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4" w:rsidRPr="00676BA1" w:rsidRDefault="00304534" w:rsidP="00F8035D">
      <w:pPr>
        <w:ind w:firstLine="720"/>
        <w:rPr>
          <w:rFonts w:cstheme="minorHAnsi"/>
          <w:b/>
        </w:rPr>
      </w:pPr>
      <w:r w:rsidRPr="00676BA1">
        <w:rPr>
          <w:rFonts w:cstheme="minorHAnsi"/>
          <w:b/>
        </w:rPr>
        <w:t xml:space="preserve">     </w:t>
      </w:r>
      <w:r w:rsidR="00D67C23" w:rsidRPr="00676BA1">
        <w:rPr>
          <w:rFonts w:cstheme="minorHAnsi"/>
          <w:b/>
        </w:rPr>
        <w:tab/>
      </w:r>
      <w:r w:rsidR="00D67C23" w:rsidRPr="00676BA1">
        <w:rPr>
          <w:rFonts w:cstheme="minorHAnsi"/>
          <w:b/>
        </w:rPr>
        <w:tab/>
      </w:r>
      <w:r w:rsidR="00D67C23" w:rsidRPr="00676BA1">
        <w:rPr>
          <w:rFonts w:cstheme="minorHAnsi"/>
          <w:b/>
        </w:rPr>
        <w:tab/>
      </w:r>
      <w:r w:rsidR="00D67C23" w:rsidRPr="00676BA1">
        <w:rPr>
          <w:rFonts w:cstheme="minorHAnsi"/>
          <w:b/>
        </w:rPr>
        <w:tab/>
      </w:r>
      <w:r w:rsidR="0076547F" w:rsidRPr="00676BA1">
        <w:rPr>
          <w:rFonts w:cstheme="minorHAnsi"/>
          <w:b/>
        </w:rPr>
        <w:t xml:space="preserve"> </w:t>
      </w:r>
      <w:proofErr w:type="spellStart"/>
      <w:r w:rsidR="00F93B64" w:rsidRPr="00676BA1">
        <w:rPr>
          <w:rFonts w:cstheme="minorHAnsi"/>
          <w:b/>
        </w:rPr>
        <w:t>Generarea</w:t>
      </w:r>
      <w:proofErr w:type="spellEnd"/>
      <w:r w:rsidR="00F93B64" w:rsidRPr="00676BA1">
        <w:rPr>
          <w:rFonts w:cstheme="minorHAnsi"/>
          <w:b/>
        </w:rPr>
        <w:t xml:space="preserve"> </w:t>
      </w:r>
      <w:proofErr w:type="spellStart"/>
      <w:r w:rsidR="00F93B64" w:rsidRPr="00676BA1">
        <w:rPr>
          <w:rFonts w:cstheme="minorHAnsi"/>
          <w:b/>
        </w:rPr>
        <w:t>și</w:t>
      </w:r>
      <w:proofErr w:type="spellEnd"/>
      <w:r w:rsidR="00F93B64" w:rsidRPr="00676BA1">
        <w:rPr>
          <w:rFonts w:cstheme="minorHAnsi"/>
          <w:b/>
        </w:rPr>
        <w:t xml:space="preserve"> </w:t>
      </w:r>
      <w:proofErr w:type="spellStart"/>
      <w:r w:rsidR="00F93B64" w:rsidRPr="00676BA1">
        <w:rPr>
          <w:rFonts w:cstheme="minorHAnsi"/>
          <w:b/>
        </w:rPr>
        <w:t>gestionarea</w:t>
      </w:r>
      <w:proofErr w:type="spellEnd"/>
      <w:r w:rsidR="00F93B64" w:rsidRPr="00676BA1">
        <w:rPr>
          <w:rFonts w:cstheme="minorHAnsi"/>
          <w:b/>
        </w:rPr>
        <w:t xml:space="preserve"> </w:t>
      </w:r>
      <w:proofErr w:type="spellStart"/>
      <w:r w:rsidR="00F93B64" w:rsidRPr="00676BA1">
        <w:rPr>
          <w:rFonts w:cstheme="minorHAnsi"/>
          <w:b/>
        </w:rPr>
        <w:t>deșeurilor</w:t>
      </w:r>
      <w:proofErr w:type="spellEnd"/>
      <w:r w:rsidR="00F93B64" w:rsidRPr="00676BA1">
        <w:rPr>
          <w:rFonts w:cstheme="minorHAnsi"/>
          <w:b/>
        </w:rPr>
        <w:t xml:space="preserve"> </w:t>
      </w:r>
      <w:r w:rsidR="00533A55" w:rsidRPr="00676BA1">
        <w:rPr>
          <w:rFonts w:cstheme="minorHAnsi"/>
          <w:b/>
        </w:rPr>
        <w:t xml:space="preserve">din </w:t>
      </w:r>
      <w:proofErr w:type="spellStart"/>
      <w:r w:rsidR="00533A55" w:rsidRPr="00676BA1">
        <w:rPr>
          <w:rFonts w:cstheme="minorHAnsi"/>
          <w:b/>
        </w:rPr>
        <w:t>construcții</w:t>
      </w:r>
      <w:proofErr w:type="spellEnd"/>
      <w:r w:rsidR="00533A55" w:rsidRPr="00676BA1">
        <w:rPr>
          <w:rFonts w:cstheme="minorHAnsi"/>
          <w:b/>
        </w:rPr>
        <w:t xml:space="preserve"> </w:t>
      </w:r>
      <w:proofErr w:type="spellStart"/>
      <w:r w:rsidR="00533A55" w:rsidRPr="00676BA1">
        <w:rPr>
          <w:rFonts w:cstheme="minorHAnsi"/>
          <w:b/>
        </w:rPr>
        <w:t>și</w:t>
      </w:r>
      <w:proofErr w:type="spellEnd"/>
      <w:r w:rsidR="00533A55" w:rsidRPr="00676BA1">
        <w:rPr>
          <w:rFonts w:cstheme="minorHAnsi"/>
          <w:b/>
        </w:rPr>
        <w:t xml:space="preserve"> </w:t>
      </w:r>
      <w:proofErr w:type="spellStart"/>
      <w:r w:rsidR="00533A55" w:rsidRPr="00676BA1">
        <w:rPr>
          <w:rFonts w:cstheme="minorHAnsi"/>
          <w:b/>
        </w:rPr>
        <w:t>demolări</w:t>
      </w:r>
      <w:proofErr w:type="spellEnd"/>
      <w:r w:rsidR="00F93B64" w:rsidRPr="00676BA1">
        <w:rPr>
          <w:rFonts w:cstheme="minorHAnsi"/>
          <w:b/>
        </w:rPr>
        <w:t xml:space="preserve"> </w:t>
      </w:r>
      <w:proofErr w:type="spellStart"/>
      <w:r w:rsidR="00F93B64" w:rsidRPr="00676BA1">
        <w:rPr>
          <w:rFonts w:cstheme="minorHAnsi"/>
          <w:b/>
        </w:rPr>
        <w:t>în</w:t>
      </w:r>
      <w:proofErr w:type="spellEnd"/>
      <w:r w:rsidR="00F93B64" w:rsidRPr="00676BA1">
        <w:rPr>
          <w:rFonts w:cstheme="minorHAnsi"/>
          <w:b/>
        </w:rPr>
        <w:t xml:space="preserve"> </w:t>
      </w:r>
      <w:proofErr w:type="spellStart"/>
      <w:r w:rsidR="00F93B64" w:rsidRPr="00676BA1">
        <w:rPr>
          <w:rFonts w:cstheme="minorHAnsi"/>
          <w:b/>
        </w:rPr>
        <w:t>România</w:t>
      </w:r>
      <w:proofErr w:type="spellEnd"/>
      <w:r w:rsidR="00F93B64" w:rsidRPr="00676BA1">
        <w:rPr>
          <w:rFonts w:cstheme="minorHAnsi"/>
          <w:b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975"/>
        <w:gridCol w:w="11070"/>
      </w:tblGrid>
      <w:tr w:rsidR="00F93B64" w:rsidRPr="00676BA1" w:rsidTr="00304534">
        <w:tc>
          <w:tcPr>
            <w:tcW w:w="1975" w:type="dxa"/>
          </w:tcPr>
          <w:p w:rsidR="00F93B64" w:rsidRPr="00676BA1" w:rsidRDefault="00F93B64" w:rsidP="00F93B64">
            <w:pPr>
              <w:rPr>
                <w:rFonts w:cstheme="minorHAnsi"/>
                <w:b/>
              </w:rPr>
            </w:pPr>
            <w:proofErr w:type="spellStart"/>
            <w:r w:rsidRPr="00676BA1">
              <w:rPr>
                <w:rFonts w:cstheme="minorHAnsi"/>
                <w:b/>
              </w:rPr>
              <w:t>Instituție</w:t>
            </w:r>
            <w:proofErr w:type="spellEnd"/>
            <w:r w:rsidRPr="00676BA1">
              <w:rPr>
                <w:rFonts w:cstheme="minorHAnsi"/>
                <w:b/>
              </w:rPr>
              <w:t xml:space="preserve"> </w:t>
            </w:r>
            <w:proofErr w:type="spellStart"/>
            <w:r w:rsidRPr="00676BA1">
              <w:rPr>
                <w:rFonts w:cstheme="minorHAnsi"/>
                <w:b/>
              </w:rPr>
              <w:t>responsabilă</w:t>
            </w:r>
            <w:proofErr w:type="spellEnd"/>
            <w:r w:rsidRPr="00676BA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070" w:type="dxa"/>
          </w:tcPr>
          <w:p w:rsidR="00F93B64" w:rsidRPr="00676BA1" w:rsidRDefault="00F93B64" w:rsidP="00F93B64">
            <w:pPr>
              <w:rPr>
                <w:rFonts w:cstheme="minorHAnsi"/>
                <w:b/>
              </w:rPr>
            </w:pPr>
            <w:proofErr w:type="spellStart"/>
            <w:r w:rsidRPr="00676BA1">
              <w:rPr>
                <w:rFonts w:cstheme="minorHAnsi"/>
                <w:b/>
              </w:rPr>
              <w:t>Agenția</w:t>
            </w:r>
            <w:proofErr w:type="spellEnd"/>
            <w:r w:rsidRPr="00676BA1">
              <w:rPr>
                <w:rFonts w:cstheme="minorHAnsi"/>
                <w:b/>
              </w:rPr>
              <w:t xml:space="preserve"> </w:t>
            </w:r>
            <w:proofErr w:type="spellStart"/>
            <w:r w:rsidRPr="00676BA1">
              <w:rPr>
                <w:rFonts w:cstheme="minorHAnsi"/>
                <w:b/>
              </w:rPr>
              <w:t>Națională</w:t>
            </w:r>
            <w:proofErr w:type="spellEnd"/>
            <w:r w:rsidRPr="00676BA1">
              <w:rPr>
                <w:rFonts w:cstheme="minorHAnsi"/>
                <w:b/>
              </w:rPr>
              <w:t xml:space="preserve"> </w:t>
            </w:r>
            <w:proofErr w:type="spellStart"/>
            <w:r w:rsidRPr="00676BA1">
              <w:rPr>
                <w:rFonts w:cstheme="minorHAnsi"/>
                <w:b/>
              </w:rPr>
              <w:t>pentru</w:t>
            </w:r>
            <w:proofErr w:type="spellEnd"/>
            <w:r w:rsidRPr="00676BA1">
              <w:rPr>
                <w:rFonts w:cstheme="minorHAnsi"/>
                <w:b/>
              </w:rPr>
              <w:t xml:space="preserve"> </w:t>
            </w:r>
            <w:proofErr w:type="spellStart"/>
            <w:r w:rsidRPr="00676BA1">
              <w:rPr>
                <w:rFonts w:cstheme="minorHAnsi"/>
                <w:b/>
              </w:rPr>
              <w:t>Protecția</w:t>
            </w:r>
            <w:proofErr w:type="spellEnd"/>
            <w:r w:rsidRPr="00676BA1">
              <w:rPr>
                <w:rFonts w:cstheme="minorHAnsi"/>
                <w:b/>
              </w:rPr>
              <w:t xml:space="preserve"> </w:t>
            </w:r>
            <w:proofErr w:type="spellStart"/>
            <w:r w:rsidRPr="00676BA1">
              <w:rPr>
                <w:rFonts w:cstheme="minorHAnsi"/>
                <w:b/>
              </w:rPr>
              <w:t>Mediului</w:t>
            </w:r>
            <w:proofErr w:type="spellEnd"/>
            <w:r w:rsidRPr="00676BA1">
              <w:rPr>
                <w:rFonts w:cstheme="minorHAnsi"/>
                <w:b/>
              </w:rPr>
              <w:t xml:space="preserve"> – ANPM</w:t>
            </w:r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r w:rsidRPr="00676BA1">
              <w:rPr>
                <w:rFonts w:cstheme="minorHAnsi"/>
              </w:rPr>
              <w:t>e-mail contact</w:t>
            </w:r>
          </w:p>
        </w:tc>
        <w:tc>
          <w:tcPr>
            <w:tcW w:w="11070" w:type="dxa"/>
          </w:tcPr>
          <w:p w:rsidR="00F93B64" w:rsidRPr="00676BA1" w:rsidRDefault="00F93B64">
            <w:pPr>
              <w:rPr>
                <w:rFonts w:cstheme="minorHAnsi"/>
              </w:rPr>
            </w:pPr>
            <w:r w:rsidRPr="00676BA1">
              <w:rPr>
                <w:rFonts w:cstheme="minorHAnsi"/>
                <w:color w:val="5B9BD5" w:themeColor="accent1"/>
              </w:rPr>
              <w:t>gestiune_deseuri@anpm.ro, office@anpm.ro</w:t>
            </w:r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Descrierea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datelor</w:t>
            </w:r>
            <w:proofErr w:type="spellEnd"/>
            <w:r w:rsidRPr="00676BA1">
              <w:rPr>
                <w:rFonts w:cstheme="minorHAnsi"/>
              </w:rPr>
              <w:t>/</w:t>
            </w:r>
            <w:proofErr w:type="spellStart"/>
            <w:r w:rsidRPr="00676BA1">
              <w:rPr>
                <w:rFonts w:cstheme="minorHAnsi"/>
              </w:rPr>
              <w:t>definire</w:t>
            </w:r>
            <w:r w:rsidR="00D5041D" w:rsidRPr="00676BA1">
              <w:rPr>
                <w:rFonts w:cstheme="minorHAnsi"/>
              </w:rPr>
              <w:t>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termeni</w:t>
            </w:r>
            <w:r w:rsidR="00D5041D" w:rsidRPr="00676BA1">
              <w:rPr>
                <w:rFonts w:cstheme="minorHAnsi"/>
              </w:rPr>
              <w:t>lor</w:t>
            </w:r>
            <w:proofErr w:type="spellEnd"/>
          </w:p>
        </w:tc>
        <w:tc>
          <w:tcPr>
            <w:tcW w:w="11070" w:type="dxa"/>
          </w:tcPr>
          <w:p w:rsidR="00572E89" w:rsidRPr="00676BA1" w:rsidRDefault="00F93B64" w:rsidP="00D821BD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676BA1">
              <w:rPr>
                <w:rFonts w:cstheme="minorHAnsi"/>
              </w:rPr>
              <w:t>Datele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privind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generarea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deșeurilor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r w:rsidR="00533A55" w:rsidRPr="00676BA1">
              <w:rPr>
                <w:rFonts w:cstheme="minorHAnsi"/>
              </w:rPr>
              <w:t xml:space="preserve">din </w:t>
            </w:r>
            <w:proofErr w:type="spellStart"/>
            <w:r w:rsidR="00533A55" w:rsidRPr="00676BA1">
              <w:rPr>
                <w:rFonts w:cstheme="minorHAnsi"/>
              </w:rPr>
              <w:t>construcții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și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demolări</w:t>
            </w:r>
            <w:proofErr w:type="spellEnd"/>
            <w:r w:rsidRPr="00676BA1">
              <w:rPr>
                <w:rFonts w:cstheme="minorHAnsi"/>
              </w:rPr>
              <w:t xml:space="preserve"> se </w:t>
            </w:r>
            <w:proofErr w:type="spellStart"/>
            <w:r w:rsidRPr="00676BA1">
              <w:rPr>
                <w:rFonts w:cstheme="minorHAnsi"/>
              </w:rPr>
              <w:t>referă</w:t>
            </w:r>
            <w:proofErr w:type="spellEnd"/>
            <w:r w:rsidRPr="00676BA1">
              <w:rPr>
                <w:rFonts w:cstheme="minorHAnsi"/>
              </w:rPr>
              <w:t xml:space="preserve"> la </w:t>
            </w:r>
            <w:proofErr w:type="spellStart"/>
            <w:r w:rsidRPr="00676BA1">
              <w:rPr>
                <w:rFonts w:cstheme="minorHAnsi"/>
              </w:rPr>
              <w:t>deșeurile</w:t>
            </w:r>
            <w:proofErr w:type="spellEnd"/>
            <w:r w:rsidRPr="00676BA1">
              <w:rPr>
                <w:rFonts w:cstheme="minorHAnsi"/>
              </w:rPr>
              <w:t xml:space="preserve"> generate de </w:t>
            </w:r>
            <w:proofErr w:type="spellStart"/>
            <w:r w:rsidR="00533A55" w:rsidRPr="00676BA1">
              <w:rPr>
                <w:rFonts w:cstheme="minorHAnsi"/>
              </w:rPr>
              <w:t>operatorii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economici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generatori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pe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C042AA" w:rsidRPr="00676BA1">
              <w:rPr>
                <w:rFonts w:cstheme="minorHAnsi"/>
              </w:rPr>
              <w:t>toate</w:t>
            </w:r>
            <w:proofErr w:type="spellEnd"/>
            <w:r w:rsidR="00C042AA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activități</w:t>
            </w:r>
            <w:r w:rsidR="00C042AA" w:rsidRPr="00676BA1">
              <w:rPr>
                <w:rFonts w:cstheme="minorHAnsi"/>
              </w:rPr>
              <w:t>le</w:t>
            </w:r>
            <w:proofErr w:type="spellEnd"/>
            <w:r w:rsidR="00533A55" w:rsidRPr="00676BA1">
              <w:rPr>
                <w:rFonts w:cstheme="minorHAnsi"/>
              </w:rPr>
              <w:t xml:space="preserve"> CAEN </w:t>
            </w:r>
            <w:proofErr w:type="spellStart"/>
            <w:r w:rsidR="00533A55" w:rsidRPr="00676BA1">
              <w:rPr>
                <w:rFonts w:cstheme="minorHAnsi"/>
              </w:rPr>
              <w:t>și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codurile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r w:rsidR="00380441" w:rsidRPr="00676BA1">
              <w:rPr>
                <w:rFonts w:cstheme="minorHAnsi"/>
              </w:rPr>
              <w:t xml:space="preserve">de </w:t>
            </w:r>
            <w:proofErr w:type="spellStart"/>
            <w:r w:rsidR="00380441" w:rsidRPr="00676BA1">
              <w:rPr>
                <w:rFonts w:cstheme="minorHAnsi"/>
              </w:rPr>
              <w:t>deșeuri</w:t>
            </w:r>
            <w:proofErr w:type="spellEnd"/>
            <w:r w:rsidR="00380441" w:rsidRPr="00676BA1">
              <w:rPr>
                <w:rFonts w:eastAsia="SimSun" w:cstheme="minorHAnsi"/>
                <w:iCs/>
                <w:lang w:val="ro-RO"/>
              </w:rPr>
              <w:t xml:space="preserve"> care figurează la capitolul 17 din anexa Deciziei 2000/532/CE, cu modificările și completările ulterioare</w:t>
            </w:r>
            <w:r w:rsidR="00380441" w:rsidRPr="00676BA1">
              <w:rPr>
                <w:rFonts w:cstheme="minorHAnsi"/>
              </w:rPr>
              <w:t xml:space="preserve">, </w:t>
            </w:r>
            <w:proofErr w:type="spellStart"/>
            <w:r w:rsidR="00533A55" w:rsidRPr="00676BA1">
              <w:rPr>
                <w:rFonts w:cstheme="minorHAnsi"/>
              </w:rPr>
              <w:t>clasificate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în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codul</w:t>
            </w:r>
            <w:proofErr w:type="spellEnd"/>
            <w:r w:rsidR="00533A55" w:rsidRPr="00676BA1">
              <w:rPr>
                <w:rFonts w:cstheme="minorHAnsi"/>
              </w:rPr>
              <w:t xml:space="preserve"> statistic W121 - </w:t>
            </w:r>
            <w:proofErr w:type="spellStart"/>
            <w:r w:rsidR="00533A55" w:rsidRPr="00676BA1">
              <w:rPr>
                <w:rFonts w:cstheme="minorHAnsi"/>
              </w:rPr>
              <w:t>Deșeuri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minerale</w:t>
            </w:r>
            <w:proofErr w:type="spellEnd"/>
            <w:r w:rsidR="00533A55" w:rsidRPr="00676BA1">
              <w:rPr>
                <w:rFonts w:cstheme="minorHAnsi"/>
              </w:rPr>
              <w:t xml:space="preserve"> din </w:t>
            </w:r>
            <w:proofErr w:type="spellStart"/>
            <w:r w:rsidR="00533A55" w:rsidRPr="00676BA1">
              <w:rPr>
                <w:rFonts w:cstheme="minorHAnsi"/>
              </w:rPr>
              <w:t>construcții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și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demolări</w:t>
            </w:r>
            <w:proofErr w:type="spellEnd"/>
            <w:r w:rsidR="00533A55" w:rsidRPr="00676BA1">
              <w:rPr>
                <w:rFonts w:cstheme="minorHAnsi"/>
              </w:rPr>
              <w:t xml:space="preserve">, </w:t>
            </w:r>
            <w:proofErr w:type="spellStart"/>
            <w:r w:rsidR="00533A55" w:rsidRPr="00676BA1">
              <w:rPr>
                <w:rFonts w:cstheme="minorHAnsi"/>
              </w:rPr>
              <w:t>raportate</w:t>
            </w:r>
            <w:proofErr w:type="spellEnd"/>
            <w:r w:rsidR="00533A55" w:rsidRPr="00676BA1">
              <w:rPr>
                <w:rFonts w:cstheme="minorHAnsi"/>
              </w:rPr>
              <w:t xml:space="preserve"> ca generate </w:t>
            </w:r>
            <w:proofErr w:type="spellStart"/>
            <w:r w:rsidR="00533A55" w:rsidRPr="00676BA1">
              <w:rPr>
                <w:rFonts w:cstheme="minorHAnsi"/>
              </w:rPr>
              <w:t>pe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toate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activitățile</w:t>
            </w:r>
            <w:proofErr w:type="spellEnd"/>
            <w:r w:rsidR="00533A55" w:rsidRPr="00676BA1">
              <w:rPr>
                <w:rFonts w:cstheme="minorHAnsi"/>
              </w:rPr>
              <w:t xml:space="preserve"> CAEN (Rev. 2), la care se adaugă codurile din rubrica 17 de deșeuri, clasificate în codurile statistice W061 – Deșeuri metalice feroase, W062 - Deșeuri metalice neferoase, W063 - Deșeuri metalice feroase și neferoase amestecate, W071 - Deșeuri de sticlă, W074 - Deșeuri de material plastic și W075 - Deșeuri de lemn, raportate ca generate pe secțiunea CAEN F (Rev. 2)</w:t>
            </w:r>
            <w:r w:rsidR="00380441" w:rsidRPr="00676BA1">
              <w:rPr>
                <w:rFonts w:cstheme="minorHAnsi"/>
              </w:rPr>
              <w:t xml:space="preserve">, conform </w:t>
            </w:r>
            <w:proofErr w:type="spellStart"/>
            <w:r w:rsidR="00D821BD" w:rsidRPr="00676BA1">
              <w:rPr>
                <w:rFonts w:cstheme="minorHAnsi"/>
              </w:rPr>
              <w:t>prevederilor</w:t>
            </w:r>
            <w:proofErr w:type="spellEnd"/>
            <w:r w:rsidR="00D821BD" w:rsidRPr="00676BA1">
              <w:rPr>
                <w:rFonts w:cstheme="minorHAnsi"/>
              </w:rPr>
              <w:t xml:space="preserve"> </w:t>
            </w:r>
            <w:proofErr w:type="spellStart"/>
            <w:r w:rsidR="00380441" w:rsidRPr="00676BA1">
              <w:rPr>
                <w:rFonts w:cstheme="minorHAnsi"/>
              </w:rPr>
              <w:t>Regulamentului</w:t>
            </w:r>
            <w:proofErr w:type="spellEnd"/>
            <w:r w:rsidR="00380441" w:rsidRPr="00676BA1">
              <w:rPr>
                <w:rFonts w:cstheme="minorHAnsi"/>
              </w:rPr>
              <w:t xml:space="preserve"> 2150/2002 </w:t>
            </w:r>
            <w:proofErr w:type="spellStart"/>
            <w:r w:rsidR="00380441" w:rsidRPr="00676BA1">
              <w:rPr>
                <w:rFonts w:cstheme="minorHAnsi"/>
              </w:rPr>
              <w:t>referitor</w:t>
            </w:r>
            <w:proofErr w:type="spellEnd"/>
            <w:r w:rsidR="00380441" w:rsidRPr="00676BA1">
              <w:rPr>
                <w:rFonts w:cstheme="minorHAnsi"/>
              </w:rPr>
              <w:t xml:space="preserve"> la </w:t>
            </w:r>
            <w:proofErr w:type="spellStart"/>
            <w:r w:rsidR="00380441" w:rsidRPr="00676BA1">
              <w:rPr>
                <w:rFonts w:cstheme="minorHAnsi"/>
              </w:rPr>
              <w:t>statisticile</w:t>
            </w:r>
            <w:proofErr w:type="spellEnd"/>
            <w:r w:rsidR="00380441" w:rsidRPr="00676BA1">
              <w:rPr>
                <w:rFonts w:cstheme="minorHAnsi"/>
              </w:rPr>
              <w:t xml:space="preserve"> </w:t>
            </w:r>
            <w:proofErr w:type="spellStart"/>
            <w:r w:rsidR="00380441" w:rsidRPr="00676BA1">
              <w:rPr>
                <w:rFonts w:cstheme="minorHAnsi"/>
              </w:rPr>
              <w:t>privind</w:t>
            </w:r>
            <w:proofErr w:type="spellEnd"/>
            <w:r w:rsidR="00380441" w:rsidRPr="00676BA1">
              <w:rPr>
                <w:rFonts w:cstheme="minorHAnsi"/>
              </w:rPr>
              <w:t xml:space="preserve"> </w:t>
            </w:r>
            <w:proofErr w:type="spellStart"/>
            <w:r w:rsidR="00380441" w:rsidRPr="00676BA1">
              <w:rPr>
                <w:rFonts w:cstheme="minorHAnsi"/>
              </w:rPr>
              <w:t>deșeurile</w:t>
            </w:r>
            <w:proofErr w:type="spellEnd"/>
            <w:r w:rsidR="00380441" w:rsidRPr="00676BA1">
              <w:rPr>
                <w:rFonts w:cstheme="minorHAnsi"/>
              </w:rPr>
              <w:t xml:space="preserve">, cu </w:t>
            </w:r>
            <w:proofErr w:type="spellStart"/>
            <w:r w:rsidR="00380441" w:rsidRPr="00676BA1">
              <w:rPr>
                <w:rFonts w:cstheme="minorHAnsi"/>
              </w:rPr>
              <w:t>modificările</w:t>
            </w:r>
            <w:proofErr w:type="spellEnd"/>
            <w:r w:rsidR="00380441" w:rsidRPr="00676BA1">
              <w:rPr>
                <w:rFonts w:cstheme="minorHAnsi"/>
              </w:rPr>
              <w:t xml:space="preserve"> </w:t>
            </w:r>
            <w:proofErr w:type="spellStart"/>
            <w:r w:rsidR="00380441" w:rsidRPr="00676BA1">
              <w:rPr>
                <w:rFonts w:cstheme="minorHAnsi"/>
              </w:rPr>
              <w:t>și</w:t>
            </w:r>
            <w:proofErr w:type="spellEnd"/>
            <w:r w:rsidR="00380441" w:rsidRPr="00676BA1">
              <w:rPr>
                <w:rFonts w:cstheme="minorHAnsi"/>
              </w:rPr>
              <w:t xml:space="preserve"> </w:t>
            </w:r>
            <w:proofErr w:type="spellStart"/>
            <w:r w:rsidR="00380441" w:rsidRPr="00676BA1">
              <w:rPr>
                <w:rFonts w:cstheme="minorHAnsi"/>
              </w:rPr>
              <w:t>completările</w:t>
            </w:r>
            <w:proofErr w:type="spellEnd"/>
            <w:r w:rsidR="00380441" w:rsidRPr="00676BA1">
              <w:rPr>
                <w:rFonts w:cstheme="minorHAnsi"/>
              </w:rPr>
              <w:t xml:space="preserve"> </w:t>
            </w:r>
            <w:proofErr w:type="spellStart"/>
            <w:r w:rsidR="00380441" w:rsidRPr="00676BA1">
              <w:rPr>
                <w:rFonts w:cstheme="minorHAnsi"/>
              </w:rPr>
              <w:t>ulterioare</w:t>
            </w:r>
            <w:proofErr w:type="spellEnd"/>
            <w:r w:rsidR="00380441" w:rsidRPr="00676BA1">
              <w:rPr>
                <w:rFonts w:cstheme="minorHAnsi"/>
              </w:rPr>
              <w:t>.</w:t>
            </w:r>
            <w:proofErr w:type="gramEnd"/>
            <w:r w:rsidR="00380441"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Datele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privind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gestionarea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deșeurilor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r w:rsidR="00B6634D" w:rsidRPr="00676BA1">
              <w:rPr>
                <w:rFonts w:cstheme="minorHAnsi"/>
              </w:rPr>
              <w:t xml:space="preserve">din </w:t>
            </w:r>
            <w:proofErr w:type="spellStart"/>
            <w:r w:rsidR="00B6634D" w:rsidRPr="00676BA1">
              <w:rPr>
                <w:rFonts w:cstheme="minorHAnsi"/>
              </w:rPr>
              <w:t>construcții</w:t>
            </w:r>
            <w:proofErr w:type="spellEnd"/>
            <w:r w:rsidR="00B6634D" w:rsidRPr="00676BA1">
              <w:rPr>
                <w:rFonts w:cstheme="minorHAnsi"/>
              </w:rPr>
              <w:t xml:space="preserve"> </w:t>
            </w:r>
            <w:proofErr w:type="spellStart"/>
            <w:r w:rsidR="00B6634D" w:rsidRPr="00676BA1">
              <w:rPr>
                <w:rFonts w:cstheme="minorHAnsi"/>
              </w:rPr>
              <w:t>și</w:t>
            </w:r>
            <w:proofErr w:type="spellEnd"/>
            <w:r w:rsidR="00B6634D" w:rsidRPr="00676BA1">
              <w:rPr>
                <w:rFonts w:cstheme="minorHAnsi"/>
              </w:rPr>
              <w:t xml:space="preserve"> </w:t>
            </w:r>
            <w:proofErr w:type="spellStart"/>
            <w:r w:rsidR="00B6634D" w:rsidRPr="00676BA1">
              <w:rPr>
                <w:rFonts w:cstheme="minorHAnsi"/>
              </w:rPr>
              <w:t>demolări</w:t>
            </w:r>
            <w:proofErr w:type="spellEnd"/>
            <w:r w:rsidRPr="00676BA1">
              <w:rPr>
                <w:rFonts w:cstheme="minorHAnsi"/>
              </w:rPr>
              <w:t xml:space="preserve"> se </w:t>
            </w:r>
            <w:proofErr w:type="spellStart"/>
            <w:r w:rsidRPr="00676BA1">
              <w:rPr>
                <w:rFonts w:cstheme="minorHAnsi"/>
              </w:rPr>
              <w:t>referă</w:t>
            </w:r>
            <w:proofErr w:type="spellEnd"/>
            <w:r w:rsidRPr="00676BA1">
              <w:rPr>
                <w:rFonts w:cstheme="minorHAnsi"/>
              </w:rPr>
              <w:t xml:space="preserve"> la </w:t>
            </w:r>
            <w:proofErr w:type="spellStart"/>
            <w:r w:rsidRPr="00676BA1">
              <w:rPr>
                <w:rFonts w:cstheme="minorHAnsi"/>
              </w:rPr>
              <w:t>tratarea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finală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gramStart"/>
            <w:r w:rsidRPr="00676BA1">
              <w:rPr>
                <w:rFonts w:cstheme="minorHAnsi"/>
              </w:rPr>
              <w:t>a</w:t>
            </w:r>
            <w:proofErr w:type="gramEnd"/>
            <w:r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acestor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deșeuri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r</w:t>
            </w:r>
            <w:r w:rsidR="00B6634D" w:rsidRPr="00676BA1">
              <w:rPr>
                <w:rFonts w:cstheme="minorHAnsi"/>
              </w:rPr>
              <w:t>a</w:t>
            </w:r>
            <w:r w:rsidR="00533A55" w:rsidRPr="00676BA1">
              <w:rPr>
                <w:rFonts w:cstheme="minorHAnsi"/>
              </w:rPr>
              <w:t>portate</w:t>
            </w:r>
            <w:proofErr w:type="spellEnd"/>
            <w:r w:rsidR="00533A55" w:rsidRPr="00676BA1">
              <w:rPr>
                <w:rFonts w:cstheme="minorHAnsi"/>
              </w:rPr>
              <w:t xml:space="preserve"> de </w:t>
            </w:r>
            <w:proofErr w:type="spellStart"/>
            <w:r w:rsidR="00533A55" w:rsidRPr="00676BA1">
              <w:rPr>
                <w:rFonts w:cstheme="minorHAnsi"/>
              </w:rPr>
              <w:t>către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administratori</w:t>
            </w:r>
            <w:r w:rsidR="00380441" w:rsidRPr="00676BA1">
              <w:rPr>
                <w:rFonts w:cstheme="minorHAnsi"/>
              </w:rPr>
              <w:t>i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stațiilor</w:t>
            </w:r>
            <w:proofErr w:type="spellEnd"/>
            <w:r w:rsidR="00533A55" w:rsidRPr="00676BA1">
              <w:rPr>
                <w:rFonts w:cstheme="minorHAnsi"/>
              </w:rPr>
              <w:t xml:space="preserve"> de </w:t>
            </w:r>
            <w:proofErr w:type="spellStart"/>
            <w:r w:rsidR="00533A55" w:rsidRPr="00676BA1">
              <w:rPr>
                <w:rFonts w:cstheme="minorHAnsi"/>
              </w:rPr>
              <w:t>concasare</w:t>
            </w:r>
            <w:proofErr w:type="spellEnd"/>
            <w:r w:rsidR="00533A55" w:rsidRPr="00676BA1">
              <w:rPr>
                <w:rFonts w:cstheme="minorHAnsi"/>
              </w:rPr>
              <w:t xml:space="preserve"> </w:t>
            </w:r>
            <w:proofErr w:type="spellStart"/>
            <w:r w:rsidR="00533A55" w:rsidRPr="00676BA1">
              <w:rPr>
                <w:rFonts w:cstheme="minorHAnsi"/>
              </w:rPr>
              <w:t>deșeuri</w:t>
            </w:r>
            <w:proofErr w:type="spellEnd"/>
            <w:r w:rsidR="00C042AA" w:rsidRPr="00676BA1">
              <w:rPr>
                <w:rFonts w:cstheme="minorHAnsi"/>
              </w:rPr>
              <w:t xml:space="preserve"> din </w:t>
            </w:r>
            <w:proofErr w:type="spellStart"/>
            <w:r w:rsidR="00C042AA" w:rsidRPr="00676BA1">
              <w:rPr>
                <w:rFonts w:cstheme="minorHAnsi"/>
              </w:rPr>
              <w:t>construcții</w:t>
            </w:r>
            <w:proofErr w:type="spellEnd"/>
            <w:r w:rsidR="00C042AA" w:rsidRPr="00676BA1">
              <w:rPr>
                <w:rFonts w:cstheme="minorHAnsi"/>
              </w:rPr>
              <w:t xml:space="preserve"> </w:t>
            </w:r>
            <w:proofErr w:type="spellStart"/>
            <w:r w:rsidR="00C042AA" w:rsidRPr="00676BA1">
              <w:rPr>
                <w:rFonts w:cstheme="minorHAnsi"/>
              </w:rPr>
              <w:t>și</w:t>
            </w:r>
            <w:proofErr w:type="spellEnd"/>
            <w:r w:rsidR="00C042AA" w:rsidRPr="00676BA1">
              <w:rPr>
                <w:rFonts w:cstheme="minorHAnsi"/>
              </w:rPr>
              <w:t xml:space="preserve"> </w:t>
            </w:r>
            <w:proofErr w:type="spellStart"/>
            <w:r w:rsidR="00C042AA" w:rsidRPr="00676BA1">
              <w:rPr>
                <w:rFonts w:cstheme="minorHAnsi"/>
              </w:rPr>
              <w:t>demolări</w:t>
            </w:r>
            <w:proofErr w:type="spellEnd"/>
            <w:r w:rsidR="00C042AA" w:rsidRPr="00676BA1">
              <w:rPr>
                <w:rFonts w:cstheme="minorHAnsi"/>
              </w:rPr>
              <w:t xml:space="preserve">, </w:t>
            </w:r>
            <w:proofErr w:type="spellStart"/>
            <w:r w:rsidR="00533A55" w:rsidRPr="00676BA1">
              <w:rPr>
                <w:rFonts w:cstheme="minorHAnsi"/>
              </w:rPr>
              <w:t>generatori</w:t>
            </w:r>
            <w:r w:rsidR="00380441" w:rsidRPr="00676BA1">
              <w:rPr>
                <w:rFonts w:cstheme="minorHAnsi"/>
              </w:rPr>
              <w:t>i</w:t>
            </w:r>
            <w:proofErr w:type="spellEnd"/>
            <w:r w:rsidR="00380441" w:rsidRPr="00676BA1">
              <w:rPr>
                <w:rFonts w:cstheme="minorHAnsi"/>
              </w:rPr>
              <w:t xml:space="preserve"> de </w:t>
            </w:r>
            <w:proofErr w:type="spellStart"/>
            <w:r w:rsidR="00380441" w:rsidRPr="00676BA1">
              <w:rPr>
                <w:rFonts w:cstheme="minorHAnsi"/>
              </w:rPr>
              <w:t>deșeuri</w:t>
            </w:r>
            <w:proofErr w:type="spellEnd"/>
            <w:r w:rsidR="00C042AA" w:rsidRPr="00676BA1">
              <w:rPr>
                <w:rFonts w:cstheme="minorHAnsi"/>
              </w:rPr>
              <w:t xml:space="preserve"> </w:t>
            </w:r>
            <w:proofErr w:type="spellStart"/>
            <w:r w:rsidR="00C042AA" w:rsidRPr="00676BA1">
              <w:rPr>
                <w:rFonts w:cstheme="minorHAnsi"/>
              </w:rPr>
              <w:t>și</w:t>
            </w:r>
            <w:proofErr w:type="spellEnd"/>
            <w:r w:rsidR="00C042AA" w:rsidRPr="00676BA1">
              <w:rPr>
                <w:rFonts w:cstheme="minorHAnsi"/>
              </w:rPr>
              <w:t xml:space="preserve"> </w:t>
            </w:r>
            <w:proofErr w:type="spellStart"/>
            <w:r w:rsidR="00C042AA" w:rsidRPr="00676BA1">
              <w:rPr>
                <w:rFonts w:cstheme="minorHAnsi"/>
              </w:rPr>
              <w:t>operatorii</w:t>
            </w:r>
            <w:proofErr w:type="spellEnd"/>
            <w:r w:rsidR="00C042AA" w:rsidRPr="00676BA1">
              <w:rPr>
                <w:rFonts w:cstheme="minorHAnsi"/>
              </w:rPr>
              <w:t xml:space="preserve"> </w:t>
            </w:r>
            <w:proofErr w:type="spellStart"/>
            <w:r w:rsidR="00C042AA" w:rsidRPr="00676BA1">
              <w:rPr>
                <w:rFonts w:cstheme="minorHAnsi"/>
              </w:rPr>
              <w:t>economici</w:t>
            </w:r>
            <w:proofErr w:type="spellEnd"/>
            <w:r w:rsidR="00C042AA" w:rsidRPr="00676BA1">
              <w:rPr>
                <w:rFonts w:cstheme="minorHAnsi"/>
              </w:rPr>
              <w:t xml:space="preserve"> </w:t>
            </w:r>
            <w:proofErr w:type="spellStart"/>
            <w:r w:rsidR="00C042AA" w:rsidRPr="00676BA1">
              <w:rPr>
                <w:rFonts w:cstheme="minorHAnsi"/>
              </w:rPr>
              <w:t>reciclatori</w:t>
            </w:r>
            <w:proofErr w:type="spellEnd"/>
            <w:r w:rsidRPr="00676BA1">
              <w:rPr>
                <w:rFonts w:cstheme="minorHAnsi"/>
              </w:rPr>
              <w:t xml:space="preserve">. </w:t>
            </w:r>
          </w:p>
          <w:p w:rsidR="00533A55" w:rsidRPr="00676BA1" w:rsidRDefault="00533A55" w:rsidP="00D821BD">
            <w:pPr>
              <w:jc w:val="both"/>
              <w:rPr>
                <w:rFonts w:eastAsia="SimSun" w:cstheme="minorHAnsi"/>
                <w:i/>
                <w:iCs/>
                <w:lang w:val="ro-RO"/>
              </w:rPr>
            </w:pPr>
          </w:p>
          <w:p w:rsidR="00533A55" w:rsidRPr="00676BA1" w:rsidRDefault="00533A55" w:rsidP="00D821BD">
            <w:pPr>
              <w:jc w:val="both"/>
              <w:rPr>
                <w:rFonts w:eastAsia="Calibri" w:cstheme="minorHAnsi"/>
                <w:b/>
                <w:iCs/>
                <w:lang w:val="ro-RO"/>
              </w:rPr>
            </w:pPr>
            <w:r w:rsidRPr="00676BA1">
              <w:rPr>
                <w:rFonts w:eastAsia="SimSun" w:cstheme="minorHAnsi"/>
                <w:b/>
                <w:iCs/>
                <w:lang w:val="ro-RO"/>
              </w:rPr>
              <w:t xml:space="preserve">Deșeurile din construcții și demolări </w:t>
            </w:r>
            <w:r w:rsidRPr="00676BA1">
              <w:rPr>
                <w:rFonts w:eastAsia="SimSun" w:cstheme="minorHAnsi"/>
                <w:iCs/>
                <w:lang w:val="ro-RO"/>
              </w:rPr>
              <w:t>sunt deșeurile corespunzătoare codurilor de deșeuri care figurează la capitolul 17 din anexa Deciziei 2000/532/CE, cu modificările și completările ulterioare, exclusiv deșeurile periculoase și materialele geologice naturale în conformitate cu definiția categoriei 17 05 04, conform prevederilor art. 1, alin (4) din Decizia 2011/753/UE de stabilire a normelor și a metodelor de calcul pentru verificarea respectării obiectivelor fixate la art. 11, alineat</w:t>
            </w:r>
            <w:r w:rsidR="00375956" w:rsidRPr="00676BA1">
              <w:rPr>
                <w:rFonts w:eastAsia="SimSun" w:cstheme="minorHAnsi"/>
                <w:iCs/>
                <w:lang w:val="ro-RO"/>
              </w:rPr>
              <w:t>ul (2) din Directiva 2008/98/CE</w:t>
            </w:r>
            <w:r w:rsidRPr="00676BA1">
              <w:rPr>
                <w:rFonts w:eastAsia="SimSun" w:cstheme="minorHAnsi"/>
                <w:iCs/>
                <w:lang w:val="ro-RO"/>
              </w:rPr>
              <w:t xml:space="preserve">. </w:t>
            </w:r>
          </w:p>
          <w:p w:rsidR="00F93B64" w:rsidRPr="00676BA1" w:rsidRDefault="00F93B64">
            <w:pPr>
              <w:rPr>
                <w:rFonts w:cstheme="minorHAnsi"/>
              </w:rPr>
            </w:pPr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Prezentarea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datelor</w:t>
            </w:r>
            <w:proofErr w:type="spellEnd"/>
          </w:p>
        </w:tc>
        <w:tc>
          <w:tcPr>
            <w:tcW w:w="11070" w:type="dxa"/>
          </w:tcPr>
          <w:p w:rsidR="00572E89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Indicatorii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privind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deșeurile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r w:rsidR="008B08B0" w:rsidRPr="00676BA1">
              <w:rPr>
                <w:rFonts w:cstheme="minorHAnsi"/>
              </w:rPr>
              <w:t>din construcții și demolări</w:t>
            </w:r>
            <w:r w:rsidRPr="00676BA1">
              <w:rPr>
                <w:rFonts w:cstheme="minorHAnsi"/>
              </w:rPr>
              <w:t xml:space="preserve">: </w:t>
            </w:r>
          </w:p>
          <w:p w:rsidR="00572E89" w:rsidRPr="00676BA1" w:rsidRDefault="00F93B64">
            <w:pPr>
              <w:rPr>
                <w:rFonts w:cstheme="minorHAnsi"/>
              </w:rPr>
            </w:pPr>
            <w:r w:rsidRPr="00676BA1">
              <w:rPr>
                <w:rFonts w:cstheme="minorHAnsi"/>
              </w:rPr>
              <w:sym w:font="Symbol" w:char="F0B7"/>
            </w:r>
            <w:r w:rsidRPr="00676BA1">
              <w:rPr>
                <w:rFonts w:cstheme="minorHAnsi"/>
              </w:rPr>
              <w:t xml:space="preserve"> </w:t>
            </w:r>
            <w:proofErr w:type="spellStart"/>
            <w:r w:rsidR="00A24E06" w:rsidRPr="00676BA1">
              <w:rPr>
                <w:rFonts w:cstheme="minorHAnsi"/>
                <w:b/>
              </w:rPr>
              <w:t>Cantitatea</w:t>
            </w:r>
            <w:proofErr w:type="spellEnd"/>
            <w:r w:rsidR="00A24E06" w:rsidRPr="00676BA1">
              <w:rPr>
                <w:rFonts w:cstheme="minorHAnsi"/>
                <w:b/>
              </w:rPr>
              <w:t xml:space="preserve"> de </w:t>
            </w:r>
            <w:proofErr w:type="spellStart"/>
            <w:r w:rsidR="009A4798" w:rsidRPr="00676BA1">
              <w:rPr>
                <w:rFonts w:cstheme="minorHAnsi"/>
                <w:b/>
              </w:rPr>
              <w:t>deș</w:t>
            </w:r>
            <w:r w:rsidR="00A24E06" w:rsidRPr="00676BA1">
              <w:rPr>
                <w:rFonts w:cstheme="minorHAnsi"/>
                <w:b/>
              </w:rPr>
              <w:t>euri</w:t>
            </w:r>
            <w:proofErr w:type="spellEnd"/>
            <w:r w:rsidR="00A24E06" w:rsidRPr="00676BA1">
              <w:rPr>
                <w:rFonts w:cstheme="minorHAnsi"/>
                <w:b/>
              </w:rPr>
              <w:t xml:space="preserve"> din </w:t>
            </w:r>
            <w:proofErr w:type="spellStart"/>
            <w:r w:rsidR="00A24E06" w:rsidRPr="00676BA1">
              <w:rPr>
                <w:rFonts w:cstheme="minorHAnsi"/>
                <w:b/>
              </w:rPr>
              <w:t>const</w:t>
            </w:r>
            <w:r w:rsidR="009A4798" w:rsidRPr="00676BA1">
              <w:rPr>
                <w:rFonts w:cstheme="minorHAnsi"/>
                <w:b/>
              </w:rPr>
              <w:t>rucț</w:t>
            </w:r>
            <w:r w:rsidR="00A24E06" w:rsidRPr="00676BA1">
              <w:rPr>
                <w:rFonts w:cstheme="minorHAnsi"/>
                <w:b/>
              </w:rPr>
              <w:t>ii</w:t>
            </w:r>
            <w:proofErr w:type="spellEnd"/>
            <w:r w:rsidR="00A24E06"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9A4798" w:rsidRPr="00676BA1">
              <w:rPr>
                <w:rFonts w:cstheme="minorHAnsi"/>
                <w:b/>
              </w:rPr>
              <w:t>ș</w:t>
            </w:r>
            <w:r w:rsidR="00A24E06" w:rsidRPr="00676BA1">
              <w:rPr>
                <w:rFonts w:cstheme="minorHAnsi"/>
                <w:b/>
              </w:rPr>
              <w:t>i</w:t>
            </w:r>
            <w:proofErr w:type="spellEnd"/>
            <w:r w:rsidR="00A24E06"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A24E06" w:rsidRPr="00676BA1">
              <w:rPr>
                <w:rFonts w:cstheme="minorHAnsi"/>
                <w:b/>
              </w:rPr>
              <w:t>demolari</w:t>
            </w:r>
            <w:proofErr w:type="spellEnd"/>
            <w:r w:rsidR="00A24E06"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9A4798" w:rsidRPr="00676BA1">
              <w:rPr>
                <w:rFonts w:cstheme="minorHAnsi"/>
                <w:b/>
              </w:rPr>
              <w:t>generată</w:t>
            </w:r>
            <w:proofErr w:type="spellEnd"/>
            <w:r w:rsidR="009A4798" w:rsidRPr="00676BA1">
              <w:rPr>
                <w:rFonts w:cstheme="minorHAnsi"/>
                <w:b/>
              </w:rPr>
              <w:t xml:space="preserve"> </w:t>
            </w:r>
            <w:r w:rsidR="00A24E06" w:rsidRPr="00676BA1">
              <w:rPr>
                <w:rFonts w:cstheme="minorHAnsi"/>
                <w:b/>
              </w:rPr>
              <w:t>- (tone)</w:t>
            </w:r>
          </w:p>
          <w:p w:rsidR="00572E89" w:rsidRPr="00676BA1" w:rsidRDefault="00F93B64" w:rsidP="00D821BD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676BA1">
              <w:rPr>
                <w:rFonts w:cstheme="minorHAnsi"/>
              </w:rPr>
              <w:t>Valoarea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r w:rsidR="00CE458A" w:rsidRPr="00676BA1">
              <w:rPr>
                <w:rFonts w:cstheme="minorHAnsi"/>
              </w:rPr>
              <w:t>se</w:t>
            </w:r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calcul</w:t>
            </w:r>
            <w:r w:rsidR="00CE458A" w:rsidRPr="00676BA1">
              <w:rPr>
                <w:rFonts w:cstheme="minorHAnsi"/>
              </w:rPr>
              <w:t>ează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respectând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prevederile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Deciziei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Comisiei</w:t>
            </w:r>
            <w:proofErr w:type="spellEnd"/>
            <w:r w:rsidR="006D6D93" w:rsidRPr="00676BA1">
              <w:rPr>
                <w:rFonts w:cstheme="minorHAnsi"/>
              </w:rPr>
              <w:t xml:space="preserve"> 753/2011 de </w:t>
            </w:r>
            <w:proofErr w:type="spellStart"/>
            <w:r w:rsidR="006D6D93" w:rsidRPr="00676BA1">
              <w:rPr>
                <w:rFonts w:cstheme="minorHAnsi"/>
              </w:rPr>
              <w:t>stabilire</w:t>
            </w:r>
            <w:proofErr w:type="spellEnd"/>
            <w:r w:rsidR="006D6D93" w:rsidRPr="00676BA1">
              <w:rPr>
                <w:rFonts w:cstheme="minorHAnsi"/>
              </w:rPr>
              <w:t xml:space="preserve"> a </w:t>
            </w:r>
            <w:proofErr w:type="spellStart"/>
            <w:r w:rsidR="006D6D93" w:rsidRPr="00676BA1">
              <w:rPr>
                <w:rFonts w:cstheme="minorHAnsi"/>
              </w:rPr>
              <w:t>normelor</w:t>
            </w:r>
            <w:proofErr w:type="spellEnd"/>
            <w:r w:rsidR="006D6D93" w:rsidRPr="00676BA1">
              <w:rPr>
                <w:rFonts w:cstheme="minorHAnsi"/>
              </w:rPr>
              <w:t xml:space="preserve"> de </w:t>
            </w:r>
            <w:proofErr w:type="spellStart"/>
            <w:r w:rsidR="006D6D93" w:rsidRPr="00676BA1">
              <w:rPr>
                <w:rFonts w:cstheme="minorHAnsi"/>
              </w:rPr>
              <w:t>calcul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pentru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verificarea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respectării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obiectivelor</w:t>
            </w:r>
            <w:proofErr w:type="spellEnd"/>
            <w:r w:rsidR="006D6D93" w:rsidRPr="00676BA1">
              <w:rPr>
                <w:rFonts w:cstheme="minorHAnsi"/>
              </w:rPr>
              <w:t xml:space="preserve"> fixate la </w:t>
            </w:r>
            <w:proofErr w:type="spellStart"/>
            <w:r w:rsidR="006D6D93" w:rsidRPr="00676BA1">
              <w:rPr>
                <w:rFonts w:cstheme="minorHAnsi"/>
              </w:rPr>
              <w:t>articolul</w:t>
            </w:r>
            <w:proofErr w:type="spellEnd"/>
            <w:r w:rsidR="006D6D93" w:rsidRPr="00676BA1">
              <w:rPr>
                <w:rFonts w:cstheme="minorHAnsi"/>
              </w:rPr>
              <w:t xml:space="preserve"> 11 </w:t>
            </w:r>
            <w:proofErr w:type="spellStart"/>
            <w:r w:rsidR="006D6D93" w:rsidRPr="00676BA1">
              <w:rPr>
                <w:rFonts w:cstheme="minorHAnsi"/>
              </w:rPr>
              <w:t>alineatul</w:t>
            </w:r>
            <w:proofErr w:type="spellEnd"/>
            <w:r w:rsidR="006D6D93" w:rsidRPr="00676BA1">
              <w:rPr>
                <w:rFonts w:cstheme="minorHAnsi"/>
              </w:rPr>
              <w:t xml:space="preserve"> (2) din </w:t>
            </w:r>
            <w:proofErr w:type="spellStart"/>
            <w:r w:rsidR="006D6D93" w:rsidRPr="00676BA1">
              <w:rPr>
                <w:rFonts w:cstheme="minorHAnsi"/>
              </w:rPr>
              <w:t>Directiva</w:t>
            </w:r>
            <w:proofErr w:type="spellEnd"/>
            <w:r w:rsidR="006D6D93" w:rsidRPr="00676BA1">
              <w:rPr>
                <w:rFonts w:cstheme="minorHAnsi"/>
              </w:rPr>
              <w:t xml:space="preserve"> 2008/98/CE </w:t>
            </w:r>
            <w:proofErr w:type="spellStart"/>
            <w:r w:rsidR="006D6D93" w:rsidRPr="00676BA1">
              <w:rPr>
                <w:rFonts w:cstheme="minorHAnsi"/>
              </w:rPr>
              <w:t>și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Decizia</w:t>
            </w:r>
            <w:proofErr w:type="spellEnd"/>
            <w:r w:rsidR="006D6D93" w:rsidRPr="00676BA1">
              <w:rPr>
                <w:rFonts w:cstheme="minorHAnsi"/>
              </w:rPr>
              <w:t xml:space="preserve"> de </w:t>
            </w:r>
            <w:proofErr w:type="spellStart"/>
            <w:r w:rsidR="006D6D93" w:rsidRPr="00676BA1">
              <w:rPr>
                <w:rFonts w:cstheme="minorHAnsi"/>
              </w:rPr>
              <w:t>punere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în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aplicare</w:t>
            </w:r>
            <w:proofErr w:type="spellEnd"/>
            <w:r w:rsidR="006D6D93" w:rsidRPr="00676BA1">
              <w:rPr>
                <w:rFonts w:cstheme="minorHAnsi"/>
              </w:rPr>
              <w:t xml:space="preserve"> (UE) 1004/2019 a </w:t>
            </w:r>
            <w:proofErr w:type="spellStart"/>
            <w:r w:rsidR="006D6D93" w:rsidRPr="00676BA1">
              <w:rPr>
                <w:rFonts w:cstheme="minorHAnsi"/>
              </w:rPr>
              <w:t>Comisiei</w:t>
            </w:r>
            <w:proofErr w:type="spellEnd"/>
            <w:r w:rsidR="006D6D93" w:rsidRPr="00676BA1">
              <w:rPr>
                <w:rFonts w:cstheme="minorHAnsi"/>
              </w:rPr>
              <w:t xml:space="preserve"> de </w:t>
            </w:r>
            <w:proofErr w:type="spellStart"/>
            <w:r w:rsidR="006D6D93" w:rsidRPr="00676BA1">
              <w:rPr>
                <w:rFonts w:cstheme="minorHAnsi"/>
              </w:rPr>
              <w:t>stabilire</w:t>
            </w:r>
            <w:proofErr w:type="spellEnd"/>
            <w:r w:rsidR="006D6D93" w:rsidRPr="00676BA1">
              <w:rPr>
                <w:rFonts w:cstheme="minorHAnsi"/>
              </w:rPr>
              <w:t xml:space="preserve"> a </w:t>
            </w:r>
            <w:proofErr w:type="spellStart"/>
            <w:r w:rsidR="006D6D93" w:rsidRPr="00676BA1">
              <w:rPr>
                <w:rFonts w:cstheme="minorHAnsi"/>
              </w:rPr>
              <w:t>normelor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pentru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calculul</w:t>
            </w:r>
            <w:proofErr w:type="spellEnd"/>
            <w:r w:rsidR="006D6D93" w:rsidRPr="00676BA1">
              <w:rPr>
                <w:rFonts w:cstheme="minorHAnsi"/>
              </w:rPr>
              <w:t xml:space="preserve">, </w:t>
            </w:r>
            <w:proofErr w:type="spellStart"/>
            <w:r w:rsidR="006D6D93" w:rsidRPr="00676BA1">
              <w:rPr>
                <w:rFonts w:cstheme="minorHAnsi"/>
              </w:rPr>
              <w:t>verificarea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și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raportarea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datelor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privind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deșeurile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în</w:t>
            </w:r>
            <w:proofErr w:type="spellEnd"/>
            <w:r w:rsidR="006D6D93" w:rsidRPr="00676BA1">
              <w:rPr>
                <w:rFonts w:cstheme="minorHAnsi"/>
              </w:rPr>
              <w:t xml:space="preserve"> </w:t>
            </w:r>
            <w:proofErr w:type="spellStart"/>
            <w:r w:rsidR="006D6D93" w:rsidRPr="00676BA1">
              <w:rPr>
                <w:rFonts w:cstheme="minorHAnsi"/>
              </w:rPr>
              <w:t>conformitate</w:t>
            </w:r>
            <w:proofErr w:type="spellEnd"/>
            <w:r w:rsidR="006D6D93" w:rsidRPr="00676BA1">
              <w:rPr>
                <w:rFonts w:cstheme="minorHAnsi"/>
              </w:rPr>
              <w:t xml:space="preserve"> cu </w:t>
            </w:r>
            <w:proofErr w:type="spellStart"/>
            <w:r w:rsidR="006D6D93" w:rsidRPr="00676BA1">
              <w:rPr>
                <w:rFonts w:cstheme="minorHAnsi"/>
              </w:rPr>
              <w:t>Directiva</w:t>
            </w:r>
            <w:proofErr w:type="spellEnd"/>
            <w:r w:rsidR="006D6D93" w:rsidRPr="00676BA1">
              <w:rPr>
                <w:rFonts w:cstheme="minorHAnsi"/>
              </w:rPr>
              <w:t xml:space="preserve"> 2008/98/CE, </w:t>
            </w:r>
            <w:r w:rsidR="00000E42" w:rsidRPr="00676BA1">
              <w:rPr>
                <w:rFonts w:cstheme="minorHAnsi"/>
              </w:rPr>
              <w:t xml:space="preserve">prin </w:t>
            </w:r>
            <w:proofErr w:type="spellStart"/>
            <w:r w:rsidR="00000E42" w:rsidRPr="00676BA1">
              <w:rPr>
                <w:rFonts w:cstheme="minorHAnsi"/>
              </w:rPr>
              <w:t>însumarea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cantităților</w:t>
            </w:r>
            <w:proofErr w:type="spellEnd"/>
            <w:r w:rsidR="00000E42" w:rsidRPr="00676BA1">
              <w:rPr>
                <w:rFonts w:cstheme="minorHAnsi"/>
              </w:rPr>
              <w:t xml:space="preserve"> din </w:t>
            </w:r>
            <w:proofErr w:type="spellStart"/>
            <w:r w:rsidR="00000E42" w:rsidRPr="00676BA1">
              <w:rPr>
                <w:rFonts w:cstheme="minorHAnsi"/>
              </w:rPr>
              <w:t>construcții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și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demolari</w:t>
            </w:r>
            <w:proofErr w:type="spellEnd"/>
            <w:r w:rsidRPr="00676BA1">
              <w:rPr>
                <w:rFonts w:cstheme="minorHAnsi"/>
              </w:rPr>
              <w:t xml:space="preserve"> generate la </w:t>
            </w:r>
            <w:proofErr w:type="spellStart"/>
            <w:r w:rsidRPr="00676BA1">
              <w:rPr>
                <w:rFonts w:cstheme="minorHAnsi"/>
              </w:rPr>
              <w:t>nivel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r w:rsidR="00000E42" w:rsidRPr="00676BA1">
              <w:rPr>
                <w:rFonts w:cstheme="minorHAnsi"/>
              </w:rPr>
              <w:t xml:space="preserve">national </w:t>
            </w:r>
            <w:proofErr w:type="spellStart"/>
            <w:r w:rsidR="00000E42" w:rsidRPr="00676BA1">
              <w:rPr>
                <w:rFonts w:cstheme="minorHAnsi"/>
              </w:rPr>
              <w:t>pe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toate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activitățile</w:t>
            </w:r>
            <w:proofErr w:type="spellEnd"/>
            <w:r w:rsidR="00000E42" w:rsidRPr="00676BA1">
              <w:rPr>
                <w:rFonts w:cstheme="minorHAnsi"/>
              </w:rPr>
              <w:t xml:space="preserve"> CAEN (Rev. 2), la care se </w:t>
            </w:r>
            <w:proofErr w:type="spellStart"/>
            <w:r w:rsidR="00000E42" w:rsidRPr="00676BA1">
              <w:rPr>
                <w:rFonts w:cstheme="minorHAnsi"/>
              </w:rPr>
              <w:t>adaugă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codurile</w:t>
            </w:r>
            <w:proofErr w:type="spellEnd"/>
            <w:r w:rsidR="00000E42" w:rsidRPr="00676BA1">
              <w:rPr>
                <w:rFonts w:cstheme="minorHAnsi"/>
              </w:rPr>
              <w:t xml:space="preserve"> din </w:t>
            </w:r>
            <w:proofErr w:type="spellStart"/>
            <w:r w:rsidR="00000E42" w:rsidRPr="00676BA1">
              <w:rPr>
                <w:rFonts w:cstheme="minorHAnsi"/>
              </w:rPr>
              <w:t>rubrica</w:t>
            </w:r>
            <w:proofErr w:type="spellEnd"/>
            <w:r w:rsidR="00000E42" w:rsidRPr="00676BA1">
              <w:rPr>
                <w:rFonts w:cstheme="minorHAnsi"/>
              </w:rPr>
              <w:t xml:space="preserve"> 17 de </w:t>
            </w:r>
            <w:proofErr w:type="spellStart"/>
            <w:r w:rsidR="00000E42" w:rsidRPr="00676BA1">
              <w:rPr>
                <w:rFonts w:cstheme="minorHAnsi"/>
              </w:rPr>
              <w:t>deșeuri</w:t>
            </w:r>
            <w:proofErr w:type="spellEnd"/>
            <w:r w:rsidR="00000E42" w:rsidRPr="00676BA1">
              <w:rPr>
                <w:rFonts w:cstheme="minorHAnsi"/>
              </w:rPr>
              <w:t xml:space="preserve">, </w:t>
            </w:r>
            <w:proofErr w:type="spellStart"/>
            <w:r w:rsidR="00000E42" w:rsidRPr="00676BA1">
              <w:rPr>
                <w:rFonts w:cstheme="minorHAnsi"/>
              </w:rPr>
              <w:t>clasificate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în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codurile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statistice</w:t>
            </w:r>
            <w:proofErr w:type="spellEnd"/>
            <w:r w:rsidR="00000E42" w:rsidRPr="00676BA1">
              <w:rPr>
                <w:rFonts w:cstheme="minorHAnsi"/>
              </w:rPr>
              <w:t xml:space="preserve"> W061 – </w:t>
            </w:r>
            <w:proofErr w:type="spellStart"/>
            <w:r w:rsidR="00000E42" w:rsidRPr="00676BA1">
              <w:rPr>
                <w:rFonts w:cstheme="minorHAnsi"/>
              </w:rPr>
              <w:t>Deșeuri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metalice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feroase</w:t>
            </w:r>
            <w:proofErr w:type="spellEnd"/>
            <w:r w:rsidR="00000E42" w:rsidRPr="00676BA1">
              <w:rPr>
                <w:rFonts w:cstheme="minorHAnsi"/>
              </w:rPr>
              <w:t xml:space="preserve">, W062 - </w:t>
            </w:r>
            <w:proofErr w:type="spellStart"/>
            <w:r w:rsidR="00000E42" w:rsidRPr="00676BA1">
              <w:rPr>
                <w:rFonts w:cstheme="minorHAnsi"/>
              </w:rPr>
              <w:t>Deșeuri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metalice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neferoase</w:t>
            </w:r>
            <w:proofErr w:type="spellEnd"/>
            <w:r w:rsidR="00000E42" w:rsidRPr="00676BA1">
              <w:rPr>
                <w:rFonts w:cstheme="minorHAnsi"/>
              </w:rPr>
              <w:t xml:space="preserve">, W063 - </w:t>
            </w:r>
            <w:proofErr w:type="spellStart"/>
            <w:r w:rsidR="00000E42" w:rsidRPr="00676BA1">
              <w:rPr>
                <w:rFonts w:cstheme="minorHAnsi"/>
              </w:rPr>
              <w:t>Deșeuri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metalice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feroase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și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neferoase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amestecate</w:t>
            </w:r>
            <w:proofErr w:type="spellEnd"/>
            <w:r w:rsidR="00000E42" w:rsidRPr="00676BA1">
              <w:rPr>
                <w:rFonts w:cstheme="minorHAnsi"/>
              </w:rPr>
              <w:t xml:space="preserve">, W071 - </w:t>
            </w:r>
            <w:proofErr w:type="spellStart"/>
            <w:r w:rsidR="00000E42" w:rsidRPr="00676BA1">
              <w:rPr>
                <w:rFonts w:cstheme="minorHAnsi"/>
              </w:rPr>
              <w:t>Deșeuri</w:t>
            </w:r>
            <w:proofErr w:type="spellEnd"/>
            <w:r w:rsidR="00000E42" w:rsidRPr="00676BA1">
              <w:rPr>
                <w:rFonts w:cstheme="minorHAnsi"/>
              </w:rPr>
              <w:t xml:space="preserve"> de </w:t>
            </w:r>
            <w:proofErr w:type="spellStart"/>
            <w:r w:rsidR="00000E42" w:rsidRPr="00676BA1">
              <w:rPr>
                <w:rFonts w:cstheme="minorHAnsi"/>
              </w:rPr>
              <w:t>sticlă</w:t>
            </w:r>
            <w:proofErr w:type="spellEnd"/>
            <w:r w:rsidR="00000E42" w:rsidRPr="00676BA1">
              <w:rPr>
                <w:rFonts w:cstheme="minorHAnsi"/>
              </w:rPr>
              <w:t xml:space="preserve">, W074 - </w:t>
            </w:r>
            <w:proofErr w:type="spellStart"/>
            <w:r w:rsidR="00000E42" w:rsidRPr="00676BA1">
              <w:rPr>
                <w:rFonts w:cstheme="minorHAnsi"/>
              </w:rPr>
              <w:t>Deșeuri</w:t>
            </w:r>
            <w:proofErr w:type="spellEnd"/>
            <w:r w:rsidR="00000E42" w:rsidRPr="00676BA1">
              <w:rPr>
                <w:rFonts w:cstheme="minorHAnsi"/>
              </w:rPr>
              <w:t xml:space="preserve"> de material plastic </w:t>
            </w:r>
            <w:proofErr w:type="spellStart"/>
            <w:r w:rsidR="00000E42" w:rsidRPr="00676BA1">
              <w:rPr>
                <w:rFonts w:cstheme="minorHAnsi"/>
              </w:rPr>
              <w:t>și</w:t>
            </w:r>
            <w:proofErr w:type="spellEnd"/>
            <w:r w:rsidR="00000E42" w:rsidRPr="00676BA1">
              <w:rPr>
                <w:rFonts w:cstheme="minorHAnsi"/>
              </w:rPr>
              <w:t xml:space="preserve"> W075 - </w:t>
            </w:r>
            <w:proofErr w:type="spellStart"/>
            <w:r w:rsidR="00000E42" w:rsidRPr="00676BA1">
              <w:rPr>
                <w:rFonts w:cstheme="minorHAnsi"/>
              </w:rPr>
              <w:t>Deșeuri</w:t>
            </w:r>
            <w:proofErr w:type="spellEnd"/>
            <w:r w:rsidR="00000E42" w:rsidRPr="00676BA1">
              <w:rPr>
                <w:rFonts w:cstheme="minorHAnsi"/>
              </w:rPr>
              <w:t xml:space="preserve"> de </w:t>
            </w:r>
            <w:proofErr w:type="spellStart"/>
            <w:r w:rsidR="00000E42" w:rsidRPr="00676BA1">
              <w:rPr>
                <w:rFonts w:cstheme="minorHAnsi"/>
              </w:rPr>
              <w:t>lemn</w:t>
            </w:r>
            <w:proofErr w:type="spellEnd"/>
            <w:r w:rsidR="00000E42" w:rsidRPr="00676BA1">
              <w:rPr>
                <w:rFonts w:cstheme="minorHAnsi"/>
              </w:rPr>
              <w:t xml:space="preserve">, </w:t>
            </w:r>
            <w:proofErr w:type="spellStart"/>
            <w:r w:rsidR="00000E42" w:rsidRPr="00676BA1">
              <w:rPr>
                <w:rFonts w:cstheme="minorHAnsi"/>
              </w:rPr>
              <w:t>raportate</w:t>
            </w:r>
            <w:proofErr w:type="spellEnd"/>
            <w:r w:rsidR="00000E42" w:rsidRPr="00676BA1">
              <w:rPr>
                <w:rFonts w:cstheme="minorHAnsi"/>
              </w:rPr>
              <w:t xml:space="preserve"> ca generate </w:t>
            </w:r>
            <w:proofErr w:type="spellStart"/>
            <w:r w:rsidR="00000E42" w:rsidRPr="00676BA1">
              <w:rPr>
                <w:rFonts w:cstheme="minorHAnsi"/>
              </w:rPr>
              <w:t>pe</w:t>
            </w:r>
            <w:proofErr w:type="spellEnd"/>
            <w:r w:rsidR="00000E42" w:rsidRPr="00676BA1">
              <w:rPr>
                <w:rFonts w:cstheme="minorHAnsi"/>
              </w:rPr>
              <w:t xml:space="preserve"> </w:t>
            </w:r>
            <w:proofErr w:type="spellStart"/>
            <w:r w:rsidR="00000E42" w:rsidRPr="00676BA1">
              <w:rPr>
                <w:rFonts w:cstheme="minorHAnsi"/>
              </w:rPr>
              <w:t>secțiunea</w:t>
            </w:r>
            <w:proofErr w:type="spellEnd"/>
            <w:r w:rsidR="00000E42" w:rsidRPr="00676BA1">
              <w:rPr>
                <w:rFonts w:cstheme="minorHAnsi"/>
              </w:rPr>
              <w:t xml:space="preserve"> CAEN F (Rev. 2)</w:t>
            </w:r>
            <w:r w:rsidRPr="00676BA1">
              <w:rPr>
                <w:rFonts w:cstheme="minorHAnsi"/>
              </w:rPr>
              <w:t>.</w:t>
            </w:r>
            <w:proofErr w:type="gramEnd"/>
          </w:p>
          <w:p w:rsidR="00F74733" w:rsidRPr="00676BA1" w:rsidRDefault="00F93B64" w:rsidP="00F74733">
            <w:pPr>
              <w:ind w:left="60"/>
              <w:rPr>
                <w:rFonts w:cstheme="minorHAnsi"/>
                <w:b/>
              </w:rPr>
            </w:pPr>
            <w:r w:rsidRPr="00676BA1">
              <w:rPr>
                <w:rFonts w:cstheme="minorHAnsi"/>
                <w:b/>
              </w:rPr>
              <w:sym w:font="Symbol" w:char="F0B7"/>
            </w:r>
            <w:r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  <w:b/>
                <w:color w:val="000000"/>
              </w:rPr>
              <w:t>Cantitatea</w:t>
            </w:r>
            <w:proofErr w:type="spellEnd"/>
            <w:r w:rsidR="00F74733" w:rsidRPr="00676BA1">
              <w:rPr>
                <w:rFonts w:cstheme="minorHAnsi"/>
                <w:b/>
                <w:color w:val="000000"/>
              </w:rPr>
              <w:t xml:space="preserve"> de </w:t>
            </w:r>
            <w:proofErr w:type="spellStart"/>
            <w:r w:rsidR="00F74733" w:rsidRPr="00676BA1">
              <w:rPr>
                <w:rFonts w:cstheme="minorHAnsi"/>
                <w:b/>
                <w:color w:val="000000"/>
              </w:rPr>
              <w:t>deșeuri</w:t>
            </w:r>
            <w:proofErr w:type="spellEnd"/>
            <w:r w:rsidR="00F74733" w:rsidRPr="00676BA1">
              <w:rPr>
                <w:rFonts w:cstheme="minorHAnsi"/>
                <w:b/>
                <w:color w:val="000000"/>
              </w:rPr>
              <w:t xml:space="preserve"> din </w:t>
            </w:r>
            <w:proofErr w:type="spellStart"/>
            <w:r w:rsidR="00F74733" w:rsidRPr="00676BA1">
              <w:rPr>
                <w:rFonts w:cstheme="minorHAnsi"/>
                <w:b/>
                <w:color w:val="000000"/>
              </w:rPr>
              <w:t>construcții</w:t>
            </w:r>
            <w:proofErr w:type="spellEnd"/>
            <w:r w:rsidR="00F74733" w:rsidRPr="00676BA1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  <w:b/>
                <w:color w:val="000000"/>
              </w:rPr>
              <w:t>și</w:t>
            </w:r>
            <w:proofErr w:type="spellEnd"/>
            <w:r w:rsidR="00F74733" w:rsidRPr="00676BA1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  <w:b/>
                <w:color w:val="000000"/>
              </w:rPr>
              <w:t>demolări</w:t>
            </w:r>
            <w:proofErr w:type="spellEnd"/>
            <w:r w:rsidR="00F74733" w:rsidRPr="00676BA1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  <w:b/>
                <w:color w:val="000000"/>
              </w:rPr>
              <w:t>reciclată</w:t>
            </w:r>
            <w:proofErr w:type="spellEnd"/>
            <w:r w:rsidR="00F74733" w:rsidRPr="00676BA1">
              <w:rPr>
                <w:rFonts w:cstheme="minorHAnsi"/>
                <w:b/>
                <w:color w:val="000000"/>
              </w:rPr>
              <w:t xml:space="preserve"> - (tone)</w:t>
            </w:r>
          </w:p>
          <w:p w:rsidR="00F74733" w:rsidRPr="00676BA1" w:rsidRDefault="00CE458A" w:rsidP="00D821BD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676BA1">
              <w:rPr>
                <w:rFonts w:cstheme="minorHAnsi"/>
              </w:rPr>
              <w:lastRenderedPageBreak/>
              <w:t>Valoarea</w:t>
            </w:r>
            <w:proofErr w:type="spellEnd"/>
            <w:r w:rsidRPr="00676BA1">
              <w:rPr>
                <w:rFonts w:cstheme="minorHAnsi"/>
              </w:rPr>
              <w:t xml:space="preserve"> se </w:t>
            </w:r>
            <w:proofErr w:type="spellStart"/>
            <w:r w:rsidRPr="00676BA1">
              <w:rPr>
                <w:rFonts w:cstheme="minorHAnsi"/>
              </w:rPr>
              <w:t>calculează</w:t>
            </w:r>
            <w:proofErr w:type="spellEnd"/>
            <w:r w:rsidRPr="00676BA1">
              <w:rPr>
                <w:rFonts w:cstheme="minorHAnsi"/>
              </w:rPr>
              <w:t xml:space="preserve"> prin </w:t>
            </w:r>
            <w:proofErr w:type="spellStart"/>
            <w:r w:rsidRPr="00676BA1">
              <w:rPr>
                <w:rFonts w:cstheme="minorHAnsi"/>
              </w:rPr>
              <w:t>însum</w:t>
            </w:r>
            <w:r w:rsidR="00F93B64" w:rsidRPr="00676BA1">
              <w:rPr>
                <w:rFonts w:cstheme="minorHAnsi"/>
              </w:rPr>
              <w:t>a</w:t>
            </w:r>
            <w:r w:rsidRPr="00676BA1">
              <w:rPr>
                <w:rFonts w:cstheme="minorHAnsi"/>
              </w:rPr>
              <w:t>rea</w:t>
            </w:r>
            <w:proofErr w:type="spellEnd"/>
            <w:r w:rsidR="00F93B64" w:rsidRPr="00676BA1">
              <w:rPr>
                <w:rFonts w:cstheme="minorHAnsi"/>
              </w:rPr>
              <w:t xml:space="preserve"> </w:t>
            </w:r>
            <w:proofErr w:type="spellStart"/>
            <w:r w:rsidR="00F93B64" w:rsidRPr="00676BA1">
              <w:rPr>
                <w:rFonts w:cstheme="minorHAnsi"/>
              </w:rPr>
              <w:t>cantit</w:t>
            </w:r>
            <w:r w:rsidR="00F74733" w:rsidRPr="00676BA1">
              <w:rPr>
                <w:rFonts w:cstheme="minorHAnsi"/>
              </w:rPr>
              <w:t>ățil</w:t>
            </w:r>
            <w:r w:rsidRPr="00676BA1">
              <w:rPr>
                <w:rFonts w:cstheme="minorHAnsi"/>
              </w:rPr>
              <w:t>or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r w:rsidR="00F93B64" w:rsidRPr="00676BA1">
              <w:rPr>
                <w:rFonts w:cstheme="minorHAnsi"/>
              </w:rPr>
              <w:t xml:space="preserve">de </w:t>
            </w:r>
            <w:proofErr w:type="spellStart"/>
            <w:r w:rsidR="00F93B64" w:rsidRPr="00676BA1">
              <w:rPr>
                <w:rFonts w:cstheme="minorHAnsi"/>
              </w:rPr>
              <w:t>deșeuri</w:t>
            </w:r>
            <w:proofErr w:type="spellEnd"/>
            <w:r w:rsidR="00F93B64" w:rsidRPr="00676BA1">
              <w:rPr>
                <w:rFonts w:cstheme="minorHAnsi"/>
              </w:rPr>
              <w:t xml:space="preserve"> </w:t>
            </w:r>
            <w:r w:rsidR="00F74733" w:rsidRPr="00676BA1">
              <w:rPr>
                <w:rFonts w:cstheme="minorHAnsi"/>
              </w:rPr>
              <w:t xml:space="preserve">din </w:t>
            </w:r>
            <w:proofErr w:type="spellStart"/>
            <w:r w:rsidR="00F74733" w:rsidRPr="00676BA1">
              <w:rPr>
                <w:rFonts w:cstheme="minorHAnsi"/>
              </w:rPr>
              <w:t>construcții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și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demolari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raportate</w:t>
            </w:r>
            <w:proofErr w:type="spellEnd"/>
            <w:r w:rsidR="00F74733" w:rsidRPr="00676BA1">
              <w:rPr>
                <w:rFonts w:cstheme="minorHAnsi"/>
              </w:rPr>
              <w:t xml:space="preserve"> de</w:t>
            </w:r>
            <w:r w:rsidR="00F74733"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către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administratorii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stațiilor</w:t>
            </w:r>
            <w:proofErr w:type="spellEnd"/>
            <w:r w:rsidR="00F74733" w:rsidRPr="00676BA1">
              <w:rPr>
                <w:rFonts w:cstheme="minorHAnsi"/>
              </w:rPr>
              <w:t xml:space="preserve"> de </w:t>
            </w:r>
            <w:proofErr w:type="spellStart"/>
            <w:r w:rsidR="00F74733" w:rsidRPr="00676BA1">
              <w:rPr>
                <w:rFonts w:cstheme="minorHAnsi"/>
              </w:rPr>
              <w:t>concasare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deșeuri</w:t>
            </w:r>
            <w:proofErr w:type="spellEnd"/>
            <w:r w:rsidR="00F74733" w:rsidRPr="00676BA1">
              <w:rPr>
                <w:rFonts w:cstheme="minorHAnsi"/>
              </w:rPr>
              <w:t xml:space="preserve"> din </w:t>
            </w:r>
            <w:proofErr w:type="spellStart"/>
            <w:r w:rsidR="00F74733" w:rsidRPr="00676BA1">
              <w:rPr>
                <w:rFonts w:cstheme="minorHAnsi"/>
              </w:rPr>
              <w:t>construcții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și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demolări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și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generatorii</w:t>
            </w:r>
            <w:proofErr w:type="spellEnd"/>
            <w:r w:rsidR="00F74733" w:rsidRPr="00676BA1">
              <w:rPr>
                <w:rFonts w:cstheme="minorHAnsi"/>
              </w:rPr>
              <w:t xml:space="preserve"> de </w:t>
            </w:r>
            <w:proofErr w:type="spellStart"/>
            <w:r w:rsidR="00F74733" w:rsidRPr="00676BA1">
              <w:rPr>
                <w:rFonts w:cstheme="minorHAnsi"/>
              </w:rPr>
              <w:t>deșeuri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r w:rsidR="000B53A5" w:rsidRPr="00676BA1">
              <w:rPr>
                <w:rFonts w:cstheme="minorHAnsi"/>
              </w:rPr>
              <w:t xml:space="preserve">ca </w:t>
            </w:r>
            <w:proofErr w:type="spellStart"/>
            <w:r w:rsidR="00F74733" w:rsidRPr="00676BA1">
              <w:rPr>
                <w:rFonts w:cstheme="minorHAnsi"/>
              </w:rPr>
              <w:t>utilizate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în</w:t>
            </w:r>
            <w:proofErr w:type="spellEnd"/>
            <w:r w:rsidR="00F74733" w:rsidRPr="00676BA1">
              <w:rPr>
                <w:rFonts w:cstheme="minorHAnsi"/>
              </w:rPr>
              <w:t xml:space="preserve"> </w:t>
            </w:r>
            <w:proofErr w:type="spellStart"/>
            <w:r w:rsidR="00F74733" w:rsidRPr="00676BA1">
              <w:rPr>
                <w:rFonts w:cstheme="minorHAnsi"/>
              </w:rPr>
              <w:t>infrastructura</w:t>
            </w:r>
            <w:proofErr w:type="spellEnd"/>
            <w:r w:rsidR="00F74733" w:rsidRPr="00676BA1">
              <w:rPr>
                <w:rFonts w:cstheme="minorHAnsi"/>
              </w:rPr>
              <w:t xml:space="preserve"> de </w:t>
            </w:r>
            <w:proofErr w:type="spellStart"/>
            <w:r w:rsidR="00F74733" w:rsidRPr="00676BA1">
              <w:rPr>
                <w:rFonts w:cstheme="minorHAnsi"/>
              </w:rPr>
              <w:t>drumuri</w:t>
            </w:r>
            <w:proofErr w:type="spellEnd"/>
            <w:r w:rsidR="00375956" w:rsidRPr="00676BA1">
              <w:rPr>
                <w:rFonts w:cstheme="minorHAnsi"/>
              </w:rPr>
              <w:t xml:space="preserve"> </w:t>
            </w:r>
            <w:proofErr w:type="spellStart"/>
            <w:r w:rsidR="00375956" w:rsidRPr="00676BA1">
              <w:rPr>
                <w:rFonts w:cstheme="minorHAnsi"/>
              </w:rPr>
              <w:t>precum</w:t>
            </w:r>
            <w:proofErr w:type="spellEnd"/>
            <w:r w:rsidR="00375956" w:rsidRPr="00676BA1">
              <w:rPr>
                <w:rFonts w:cstheme="minorHAnsi"/>
              </w:rPr>
              <w:t xml:space="preserve"> </w:t>
            </w:r>
            <w:proofErr w:type="spellStart"/>
            <w:r w:rsidR="00375956"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canti</w:t>
            </w:r>
            <w:proofErr w:type="spellEnd"/>
            <w:r w:rsidRPr="00676BA1">
              <w:rPr>
                <w:rFonts w:cstheme="minorHAnsi"/>
                <w:lang w:val="ro-RO"/>
              </w:rPr>
              <w:t xml:space="preserve">tățile de deșeuri din rubrica 17 </w:t>
            </w:r>
            <w:r w:rsidRPr="00676BA1">
              <w:rPr>
                <w:rFonts w:cstheme="minorHAnsi"/>
              </w:rPr>
              <w:t xml:space="preserve">de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, </w:t>
            </w:r>
            <w:proofErr w:type="spellStart"/>
            <w:r w:rsidRPr="00676BA1">
              <w:rPr>
                <w:rFonts w:cstheme="minorHAnsi"/>
              </w:rPr>
              <w:t>clasificate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în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codurile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statistice</w:t>
            </w:r>
            <w:proofErr w:type="spellEnd"/>
            <w:r w:rsidRPr="00676BA1">
              <w:rPr>
                <w:rFonts w:cstheme="minorHAnsi"/>
              </w:rPr>
              <w:t xml:space="preserve"> W061 –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metalice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feroase</w:t>
            </w:r>
            <w:proofErr w:type="spellEnd"/>
            <w:r w:rsidRPr="00676BA1">
              <w:rPr>
                <w:rFonts w:cstheme="minorHAnsi"/>
              </w:rPr>
              <w:t xml:space="preserve">, W062 -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metalice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neferoase</w:t>
            </w:r>
            <w:proofErr w:type="spellEnd"/>
            <w:r w:rsidRPr="00676BA1">
              <w:rPr>
                <w:rFonts w:cstheme="minorHAnsi"/>
              </w:rPr>
              <w:t xml:space="preserve">, W063 -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metalice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feroase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neferoase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amestecate</w:t>
            </w:r>
            <w:proofErr w:type="spellEnd"/>
            <w:r w:rsidRPr="00676BA1">
              <w:rPr>
                <w:rFonts w:cstheme="minorHAnsi"/>
              </w:rPr>
              <w:t xml:space="preserve">, W071 -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sticlă</w:t>
            </w:r>
            <w:proofErr w:type="spellEnd"/>
            <w:r w:rsidRPr="00676BA1">
              <w:rPr>
                <w:rFonts w:cstheme="minorHAnsi"/>
              </w:rPr>
              <w:t xml:space="preserve">, W074 -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de material plastic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W075 -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lemn</w:t>
            </w:r>
            <w:proofErr w:type="spellEnd"/>
            <w:r w:rsidRPr="00676BA1">
              <w:rPr>
                <w:rFonts w:cstheme="minorHAnsi"/>
              </w:rPr>
              <w:t xml:space="preserve">, </w:t>
            </w:r>
            <w:proofErr w:type="spellStart"/>
            <w:r w:rsidRPr="00676BA1">
              <w:rPr>
                <w:rFonts w:cstheme="minorHAnsi"/>
              </w:rPr>
              <w:t>raportate</w:t>
            </w:r>
            <w:proofErr w:type="spellEnd"/>
            <w:r w:rsidRPr="00676BA1">
              <w:rPr>
                <w:rFonts w:cstheme="minorHAnsi"/>
              </w:rPr>
              <w:t xml:space="preserve"> ca </w:t>
            </w:r>
            <w:proofErr w:type="spellStart"/>
            <w:r w:rsidRPr="00676BA1">
              <w:rPr>
                <w:rFonts w:cstheme="minorHAnsi"/>
              </w:rPr>
              <w:t>reciclate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secțiunea</w:t>
            </w:r>
            <w:proofErr w:type="spellEnd"/>
            <w:r w:rsidRPr="00676BA1">
              <w:rPr>
                <w:rFonts w:cstheme="minorHAnsi"/>
              </w:rPr>
              <w:t xml:space="preserve"> CAEN F (Rev. 2).</w:t>
            </w:r>
            <w:proofErr w:type="gramEnd"/>
            <w:r w:rsidR="00F74733" w:rsidRPr="00676BA1">
              <w:rPr>
                <w:rFonts w:cstheme="minorHAnsi"/>
              </w:rPr>
              <w:t xml:space="preserve"> </w:t>
            </w:r>
          </w:p>
          <w:p w:rsidR="00814A4C" w:rsidRPr="00676BA1" w:rsidRDefault="00F93B64" w:rsidP="00B975E3">
            <w:pPr>
              <w:rPr>
                <w:rFonts w:cstheme="minorHAnsi"/>
                <w:b/>
              </w:rPr>
            </w:pPr>
            <w:r w:rsidRPr="00676BA1">
              <w:rPr>
                <w:rFonts w:cstheme="minorHAnsi"/>
              </w:rPr>
              <w:sym w:font="Symbol" w:char="F0B7"/>
            </w:r>
            <w:r w:rsidRPr="00676BA1">
              <w:rPr>
                <w:rFonts w:cstheme="minorHAnsi"/>
              </w:rPr>
              <w:t xml:space="preserve"> </w:t>
            </w:r>
            <w:proofErr w:type="spellStart"/>
            <w:r w:rsidR="00814A4C" w:rsidRPr="00676BA1">
              <w:rPr>
                <w:rFonts w:cstheme="minorHAnsi"/>
                <w:b/>
              </w:rPr>
              <w:t>Cantitatea</w:t>
            </w:r>
            <w:proofErr w:type="spellEnd"/>
            <w:r w:rsidR="00814A4C" w:rsidRPr="00676BA1">
              <w:rPr>
                <w:rFonts w:cstheme="minorHAnsi"/>
                <w:b/>
              </w:rPr>
              <w:t xml:space="preserve"> de </w:t>
            </w:r>
            <w:proofErr w:type="spellStart"/>
            <w:r w:rsidR="00814A4C" w:rsidRPr="00676BA1">
              <w:rPr>
                <w:rFonts w:cstheme="minorHAnsi"/>
                <w:b/>
              </w:rPr>
              <w:t>deșeuri</w:t>
            </w:r>
            <w:proofErr w:type="spellEnd"/>
            <w:r w:rsidR="00814A4C" w:rsidRPr="00676BA1">
              <w:rPr>
                <w:rFonts w:cstheme="minorHAnsi"/>
                <w:b/>
              </w:rPr>
              <w:t xml:space="preserve"> din </w:t>
            </w:r>
            <w:proofErr w:type="spellStart"/>
            <w:r w:rsidR="00814A4C" w:rsidRPr="00676BA1">
              <w:rPr>
                <w:rFonts w:cstheme="minorHAnsi"/>
                <w:b/>
              </w:rPr>
              <w:t>construcții</w:t>
            </w:r>
            <w:proofErr w:type="spellEnd"/>
            <w:r w:rsidR="00814A4C"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814A4C" w:rsidRPr="00676BA1">
              <w:rPr>
                <w:rFonts w:cstheme="minorHAnsi"/>
                <w:b/>
              </w:rPr>
              <w:t>și</w:t>
            </w:r>
            <w:proofErr w:type="spellEnd"/>
            <w:r w:rsidR="00814A4C"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814A4C" w:rsidRPr="00676BA1">
              <w:rPr>
                <w:rFonts w:cstheme="minorHAnsi"/>
                <w:b/>
              </w:rPr>
              <w:t>demolări</w:t>
            </w:r>
            <w:proofErr w:type="spellEnd"/>
            <w:r w:rsidR="00814A4C" w:rsidRPr="00676BA1">
              <w:rPr>
                <w:rFonts w:cstheme="minorHAnsi"/>
                <w:b/>
              </w:rPr>
              <w:t xml:space="preserve"> </w:t>
            </w:r>
            <w:proofErr w:type="spellStart"/>
            <w:r w:rsidR="00946C69" w:rsidRPr="00676BA1">
              <w:rPr>
                <w:rFonts w:cstheme="minorHAnsi"/>
                <w:b/>
              </w:rPr>
              <w:t>valorificată</w:t>
            </w:r>
            <w:proofErr w:type="spellEnd"/>
            <w:r w:rsidR="00946C69" w:rsidRPr="00676BA1">
              <w:rPr>
                <w:rFonts w:cstheme="minorHAnsi"/>
                <w:b/>
              </w:rPr>
              <w:t xml:space="preserve"> material prin </w:t>
            </w:r>
            <w:proofErr w:type="spellStart"/>
            <w:r w:rsidR="000B53A5" w:rsidRPr="00676BA1">
              <w:rPr>
                <w:rFonts w:cstheme="minorHAnsi"/>
                <w:b/>
              </w:rPr>
              <w:t>operaţiuni</w:t>
            </w:r>
            <w:proofErr w:type="spellEnd"/>
            <w:r w:rsidR="000B53A5" w:rsidRPr="00676BA1">
              <w:rPr>
                <w:rFonts w:cstheme="minorHAnsi"/>
                <w:b/>
              </w:rPr>
              <w:t xml:space="preserve"> de </w:t>
            </w:r>
            <w:proofErr w:type="spellStart"/>
            <w:r w:rsidR="000B53A5" w:rsidRPr="00676BA1">
              <w:rPr>
                <w:rFonts w:cstheme="minorHAnsi"/>
                <w:b/>
              </w:rPr>
              <w:t>rambleiere</w:t>
            </w:r>
            <w:proofErr w:type="spellEnd"/>
            <w:r w:rsidR="000B53A5" w:rsidRPr="00676BA1">
              <w:rPr>
                <w:rFonts w:cstheme="minorHAnsi"/>
                <w:b/>
              </w:rPr>
              <w:t xml:space="preserve"> </w:t>
            </w:r>
            <w:r w:rsidR="00814A4C" w:rsidRPr="00676BA1">
              <w:rPr>
                <w:rFonts w:cstheme="minorHAnsi"/>
                <w:b/>
              </w:rPr>
              <w:t>- (tone)</w:t>
            </w:r>
          </w:p>
          <w:p w:rsidR="006D6170" w:rsidRPr="00676BA1" w:rsidRDefault="000B53A5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Însumează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cantitățile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din </w:t>
            </w:r>
            <w:proofErr w:type="spellStart"/>
            <w:r w:rsidRPr="00676BA1">
              <w:rPr>
                <w:rFonts w:cstheme="minorHAnsi"/>
              </w:rPr>
              <w:t>construcții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demolari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raportate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către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administratorii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stațiilor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concasare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din </w:t>
            </w:r>
            <w:proofErr w:type="spellStart"/>
            <w:r w:rsidRPr="00676BA1">
              <w:rPr>
                <w:rFonts w:cstheme="minorHAnsi"/>
              </w:rPr>
              <w:t>construcții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demolări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generatorii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utilizate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în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operațiuni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rambleiere</w:t>
            </w:r>
            <w:proofErr w:type="spellEnd"/>
            <w:r w:rsidRPr="00676BA1">
              <w:rPr>
                <w:rFonts w:cstheme="minorHAnsi"/>
              </w:rPr>
              <w:t xml:space="preserve">. </w:t>
            </w:r>
          </w:p>
          <w:p w:rsidR="000D46F3" w:rsidRPr="00676BA1" w:rsidRDefault="00F93B64">
            <w:pPr>
              <w:rPr>
                <w:rFonts w:cstheme="minorHAnsi"/>
              </w:rPr>
            </w:pPr>
            <w:r w:rsidRPr="00676BA1">
              <w:rPr>
                <w:rFonts w:cstheme="minorHAnsi"/>
              </w:rPr>
              <w:sym w:font="Symbol" w:char="F0B7"/>
            </w:r>
            <w:r w:rsidRPr="00676BA1">
              <w:rPr>
                <w:rFonts w:cstheme="minorHAnsi"/>
              </w:rPr>
              <w:t xml:space="preserve"> </w:t>
            </w:r>
            <w:r w:rsidRPr="00676BA1">
              <w:rPr>
                <w:rFonts w:cstheme="minorHAnsi"/>
                <w:b/>
              </w:rPr>
              <w:t xml:space="preserve">Rata de </w:t>
            </w:r>
            <w:proofErr w:type="spellStart"/>
            <w:r w:rsidRPr="00676BA1">
              <w:rPr>
                <w:rFonts w:cstheme="minorHAnsi"/>
                <w:b/>
              </w:rPr>
              <w:t>reciclare</w:t>
            </w:r>
            <w:proofErr w:type="spellEnd"/>
            <w:r w:rsidRPr="00676BA1">
              <w:rPr>
                <w:rFonts w:cstheme="minorHAnsi"/>
                <w:b/>
              </w:rPr>
              <w:t xml:space="preserve"> – %</w:t>
            </w:r>
            <w:r w:rsidRPr="00676BA1">
              <w:rPr>
                <w:rFonts w:cstheme="minorHAnsi"/>
              </w:rPr>
              <w:t xml:space="preserve"> </w:t>
            </w:r>
          </w:p>
          <w:p w:rsidR="000D46F3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Reprezintă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procentul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reciclare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este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calculat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pentru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cantitate</w:t>
            </w:r>
            <w:r w:rsidR="00946C69" w:rsidRPr="00676BA1">
              <w:rPr>
                <w:rFonts w:cstheme="minorHAnsi"/>
              </w:rPr>
              <w:t>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reciclată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raportată</w:t>
            </w:r>
            <w:proofErr w:type="spellEnd"/>
            <w:r w:rsidRPr="00676BA1">
              <w:rPr>
                <w:rFonts w:cstheme="minorHAnsi"/>
              </w:rPr>
              <w:t xml:space="preserve"> la </w:t>
            </w:r>
            <w:proofErr w:type="spellStart"/>
            <w:r w:rsidRPr="00676BA1">
              <w:rPr>
                <w:rFonts w:cstheme="minorHAnsi"/>
              </w:rPr>
              <w:t>cantitatea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totală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generată</w:t>
            </w:r>
            <w:proofErr w:type="spellEnd"/>
            <w:r w:rsidRPr="00676BA1">
              <w:rPr>
                <w:rFonts w:cstheme="minorHAnsi"/>
              </w:rPr>
              <w:t xml:space="preserve"> la </w:t>
            </w:r>
            <w:proofErr w:type="spellStart"/>
            <w:r w:rsidRPr="00676BA1">
              <w:rPr>
                <w:rFonts w:cstheme="minorHAnsi"/>
              </w:rPr>
              <w:t>nivel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național</w:t>
            </w:r>
            <w:proofErr w:type="spellEnd"/>
            <w:r w:rsidRPr="00676BA1">
              <w:rPr>
                <w:rFonts w:cstheme="minorHAnsi"/>
              </w:rPr>
              <w:t xml:space="preserve">. </w:t>
            </w:r>
          </w:p>
          <w:p w:rsidR="00F93B64" w:rsidRPr="00676BA1" w:rsidRDefault="006D6170" w:rsidP="00B975E3">
            <w:pPr>
              <w:pStyle w:val="ListParagraph"/>
              <w:numPr>
                <w:ilvl w:val="0"/>
                <w:numId w:val="5"/>
              </w:numPr>
              <w:ind w:left="164" w:hanging="164"/>
              <w:rPr>
                <w:rFonts w:cstheme="minorHAnsi"/>
              </w:rPr>
            </w:pPr>
            <w:r w:rsidRPr="00676BA1">
              <w:rPr>
                <w:rFonts w:cstheme="minorHAnsi"/>
                <w:b/>
              </w:rPr>
              <w:t xml:space="preserve">Rata de </w:t>
            </w:r>
            <w:proofErr w:type="spellStart"/>
            <w:r w:rsidR="00D97ACB" w:rsidRPr="00676BA1">
              <w:rPr>
                <w:rFonts w:cstheme="minorHAnsi"/>
                <w:b/>
              </w:rPr>
              <w:t>valorificare</w:t>
            </w:r>
            <w:proofErr w:type="spellEnd"/>
            <w:r w:rsidR="002340EF" w:rsidRPr="00676BA1">
              <w:rPr>
                <w:rFonts w:cstheme="minorHAnsi"/>
                <w:b/>
              </w:rPr>
              <w:t xml:space="preserve"> </w:t>
            </w:r>
            <w:r w:rsidRPr="00676BA1">
              <w:rPr>
                <w:rFonts w:cstheme="minorHAnsi"/>
                <w:b/>
              </w:rPr>
              <w:t>– %</w:t>
            </w:r>
          </w:p>
          <w:p w:rsidR="002340EF" w:rsidRPr="00676BA1" w:rsidRDefault="002340EF" w:rsidP="00D97ACB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Reprezintă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procentul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valorificare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este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calculat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="00CE458A" w:rsidRPr="00676BA1">
              <w:rPr>
                <w:rFonts w:cstheme="minorHAnsi"/>
              </w:rPr>
              <w:t>atât</w:t>
            </w:r>
            <w:proofErr w:type="spellEnd"/>
            <w:r w:rsidR="00CE458A"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pentru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cantitatea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raportată</w:t>
            </w:r>
            <w:proofErr w:type="spellEnd"/>
            <w:r w:rsidRPr="00676BA1">
              <w:rPr>
                <w:rFonts w:cstheme="minorHAnsi"/>
              </w:rPr>
              <w:t xml:space="preserve"> ca </w:t>
            </w:r>
            <w:proofErr w:type="spellStart"/>
            <w:r w:rsidRPr="00676BA1">
              <w:rPr>
                <w:rFonts w:cstheme="minorHAnsi"/>
              </w:rPr>
              <w:t>reciclată</w:t>
            </w:r>
            <w:proofErr w:type="spellEnd"/>
            <w:r w:rsidRPr="00676BA1">
              <w:rPr>
                <w:rFonts w:cstheme="minorHAnsi"/>
              </w:rPr>
              <w:t xml:space="preserve">, </w:t>
            </w:r>
            <w:proofErr w:type="spellStart"/>
            <w:r w:rsidRPr="00676BA1">
              <w:rPr>
                <w:rFonts w:cstheme="minorHAnsi"/>
              </w:rPr>
              <w:t>cât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pentru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cantitatea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raportată</w:t>
            </w:r>
            <w:proofErr w:type="spellEnd"/>
            <w:r w:rsidRPr="00676BA1">
              <w:rPr>
                <w:rFonts w:cstheme="minorHAnsi"/>
              </w:rPr>
              <w:t xml:space="preserve"> ca </w:t>
            </w:r>
            <w:proofErr w:type="spellStart"/>
            <w:r w:rsidRPr="00676BA1">
              <w:rPr>
                <w:rFonts w:cstheme="minorHAnsi"/>
              </w:rPr>
              <w:t>utilizată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în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operațiuni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rambleiere</w:t>
            </w:r>
            <w:proofErr w:type="spellEnd"/>
            <w:r w:rsidRPr="00676BA1">
              <w:rPr>
                <w:rFonts w:cstheme="minorHAnsi"/>
              </w:rPr>
              <w:t xml:space="preserve"> la </w:t>
            </w:r>
            <w:proofErr w:type="spellStart"/>
            <w:r w:rsidRPr="00676BA1">
              <w:rPr>
                <w:rFonts w:cstheme="minorHAnsi"/>
              </w:rPr>
              <w:t>cantitatea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totală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generată</w:t>
            </w:r>
            <w:proofErr w:type="spellEnd"/>
            <w:r w:rsidRPr="00676BA1">
              <w:rPr>
                <w:rFonts w:cstheme="minorHAnsi"/>
              </w:rPr>
              <w:t xml:space="preserve"> la </w:t>
            </w:r>
            <w:proofErr w:type="spellStart"/>
            <w:r w:rsidRPr="00676BA1">
              <w:rPr>
                <w:rFonts w:cstheme="minorHAnsi"/>
              </w:rPr>
              <w:t>nivel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național</w:t>
            </w:r>
            <w:proofErr w:type="spellEnd"/>
            <w:r w:rsidRPr="00676BA1">
              <w:rPr>
                <w:rFonts w:cstheme="minorHAnsi"/>
              </w:rPr>
              <w:t xml:space="preserve">. </w:t>
            </w:r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lastRenderedPageBreak/>
              <w:t>Periodicitate</w:t>
            </w:r>
            <w:proofErr w:type="spellEnd"/>
          </w:p>
        </w:tc>
        <w:tc>
          <w:tcPr>
            <w:tcW w:w="11070" w:type="dxa"/>
          </w:tcPr>
          <w:p w:rsidR="00F93B64" w:rsidRPr="00676BA1" w:rsidRDefault="00F8035D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Anual</w:t>
            </w:r>
            <w:proofErr w:type="spellEnd"/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Seria</w:t>
            </w:r>
            <w:proofErr w:type="spellEnd"/>
            <w:r w:rsidRPr="00676BA1">
              <w:rPr>
                <w:rFonts w:cstheme="minorHAnsi"/>
              </w:rPr>
              <w:t xml:space="preserve"> de date</w:t>
            </w:r>
          </w:p>
        </w:tc>
        <w:tc>
          <w:tcPr>
            <w:tcW w:w="11070" w:type="dxa"/>
          </w:tcPr>
          <w:p w:rsidR="00F93B64" w:rsidRPr="00676BA1" w:rsidRDefault="00F8035D" w:rsidP="00F81644">
            <w:pPr>
              <w:rPr>
                <w:rFonts w:cstheme="minorHAnsi"/>
              </w:rPr>
            </w:pPr>
            <w:r w:rsidRPr="00676BA1">
              <w:rPr>
                <w:rFonts w:cstheme="minorHAnsi"/>
              </w:rPr>
              <w:t xml:space="preserve">Cu </w:t>
            </w:r>
            <w:proofErr w:type="spellStart"/>
            <w:r w:rsidRPr="00676BA1">
              <w:rPr>
                <w:rFonts w:cstheme="minorHAnsi"/>
              </w:rPr>
              <w:t>începere</w:t>
            </w:r>
            <w:proofErr w:type="spellEnd"/>
            <w:r w:rsidRPr="00676BA1">
              <w:rPr>
                <w:rFonts w:cstheme="minorHAnsi"/>
              </w:rPr>
              <w:t xml:space="preserve"> din </w:t>
            </w:r>
            <w:proofErr w:type="spellStart"/>
            <w:r w:rsidRPr="00676BA1">
              <w:rPr>
                <w:rFonts w:cstheme="minorHAnsi"/>
              </w:rPr>
              <w:t>anul</w:t>
            </w:r>
            <w:proofErr w:type="spellEnd"/>
            <w:r w:rsidRPr="00676BA1">
              <w:rPr>
                <w:rFonts w:cstheme="minorHAnsi"/>
              </w:rPr>
              <w:t xml:space="preserve"> 201</w:t>
            </w:r>
            <w:r w:rsidR="00F81644" w:rsidRPr="00676BA1">
              <w:rPr>
                <w:rFonts w:cstheme="minorHAnsi"/>
              </w:rPr>
              <w:t>0</w:t>
            </w:r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8035D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Întrerupere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serie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</w:p>
        </w:tc>
        <w:tc>
          <w:tcPr>
            <w:tcW w:w="11070" w:type="dxa"/>
          </w:tcPr>
          <w:p w:rsidR="00F93B64" w:rsidRPr="00676BA1" w:rsidRDefault="00F8035D">
            <w:pPr>
              <w:rPr>
                <w:rFonts w:cstheme="minorHAnsi"/>
              </w:rPr>
            </w:pPr>
            <w:r w:rsidRPr="00676BA1">
              <w:rPr>
                <w:rFonts w:cstheme="minorHAnsi"/>
              </w:rPr>
              <w:t xml:space="preserve">Nu </w:t>
            </w:r>
            <w:proofErr w:type="spellStart"/>
            <w:r w:rsidRPr="00676BA1">
              <w:rPr>
                <w:rFonts w:cstheme="minorHAnsi"/>
              </w:rPr>
              <w:t>este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cazul</w:t>
            </w:r>
            <w:proofErr w:type="spellEnd"/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Surse</w:t>
            </w:r>
            <w:proofErr w:type="spellEnd"/>
            <w:r w:rsidRPr="00676BA1">
              <w:rPr>
                <w:rFonts w:cstheme="minorHAnsi"/>
              </w:rPr>
              <w:t xml:space="preserve"> de date</w:t>
            </w:r>
          </w:p>
        </w:tc>
        <w:tc>
          <w:tcPr>
            <w:tcW w:w="11070" w:type="dxa"/>
          </w:tcPr>
          <w:p w:rsidR="00F93B64" w:rsidRPr="00676BA1" w:rsidRDefault="00F8035D" w:rsidP="00F8164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Agenția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Națională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pentru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Protecția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Mediului</w:t>
            </w:r>
            <w:proofErr w:type="spellEnd"/>
            <w:r w:rsidRPr="00676BA1">
              <w:rPr>
                <w:rFonts w:cstheme="minorHAnsi"/>
              </w:rPr>
              <w:t xml:space="preserve"> (ANPM): </w:t>
            </w:r>
            <w:proofErr w:type="spellStart"/>
            <w:r w:rsidRPr="00676BA1">
              <w:rPr>
                <w:rFonts w:cstheme="minorHAnsi"/>
              </w:rPr>
              <w:t>Sistemul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Informatic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Integrat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Mediu</w:t>
            </w:r>
            <w:proofErr w:type="spellEnd"/>
            <w:r w:rsidRPr="00676BA1">
              <w:rPr>
                <w:rFonts w:cstheme="minorHAnsi"/>
              </w:rPr>
              <w:t xml:space="preserve"> – prin </w:t>
            </w:r>
            <w:proofErr w:type="spellStart"/>
            <w:r w:rsidRPr="00676BA1">
              <w:rPr>
                <w:rFonts w:cstheme="minorHAnsi"/>
              </w:rPr>
              <w:t>aplicația</w:t>
            </w:r>
            <w:proofErr w:type="spellEnd"/>
            <w:r w:rsidRPr="00676BA1">
              <w:rPr>
                <w:rFonts w:cstheme="minorHAnsi"/>
              </w:rPr>
              <w:t xml:space="preserve"> Statistica </w:t>
            </w:r>
            <w:proofErr w:type="spellStart"/>
            <w:r w:rsidRPr="00676BA1">
              <w:rPr>
                <w:rFonts w:cstheme="minorHAnsi"/>
              </w:rPr>
              <w:t>Deșeurilor</w:t>
            </w:r>
            <w:proofErr w:type="spellEnd"/>
            <w:r w:rsidRPr="00676BA1">
              <w:rPr>
                <w:rFonts w:cstheme="minorHAnsi"/>
              </w:rPr>
              <w:t xml:space="preserve">, </w:t>
            </w:r>
            <w:proofErr w:type="spellStart"/>
            <w:r w:rsidRPr="00676BA1">
              <w:rPr>
                <w:rFonts w:cstheme="minorHAnsi"/>
              </w:rPr>
              <w:t>chestionare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statistice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r w:rsidR="00F81644" w:rsidRPr="00676BA1">
              <w:rPr>
                <w:rFonts w:cstheme="minorHAnsi"/>
              </w:rPr>
              <w:t xml:space="preserve">–GD PRODDES, </w:t>
            </w:r>
            <w:r w:rsidRPr="00676BA1">
              <w:rPr>
                <w:rFonts w:cstheme="minorHAnsi"/>
              </w:rPr>
              <w:t xml:space="preserve">GD MUN, GD COLECTARE/TRATARE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GD TRAT, date administrative. </w:t>
            </w:r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Metodologie</w:t>
            </w:r>
            <w:proofErr w:type="spellEnd"/>
          </w:p>
        </w:tc>
        <w:tc>
          <w:tcPr>
            <w:tcW w:w="11070" w:type="dxa"/>
          </w:tcPr>
          <w:p w:rsidR="00F81644" w:rsidRPr="00676BA1" w:rsidRDefault="00F8035D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Datele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sunt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colectate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prelucrate</w:t>
            </w:r>
            <w:proofErr w:type="spellEnd"/>
            <w:r w:rsidRPr="00676BA1">
              <w:rPr>
                <w:rFonts w:cstheme="minorHAnsi"/>
              </w:rPr>
              <w:t xml:space="preserve"> conform </w:t>
            </w:r>
            <w:proofErr w:type="spellStart"/>
            <w:r w:rsidRPr="00676BA1">
              <w:rPr>
                <w:rFonts w:cstheme="minorHAnsi"/>
              </w:rPr>
              <w:t>prevederilor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legislației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naționale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europene</w:t>
            </w:r>
            <w:proofErr w:type="spellEnd"/>
            <w:r w:rsidRPr="00676BA1">
              <w:rPr>
                <w:rFonts w:cstheme="minorHAnsi"/>
              </w:rPr>
              <w:t xml:space="preserve">, prin </w:t>
            </w:r>
            <w:proofErr w:type="spellStart"/>
            <w:r w:rsidRPr="00676BA1">
              <w:rPr>
                <w:rFonts w:cstheme="minorHAnsi"/>
              </w:rPr>
              <w:t>cercetare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statistică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exhaustivă</w:t>
            </w:r>
            <w:proofErr w:type="spellEnd"/>
            <w:r w:rsidRPr="00676BA1">
              <w:rPr>
                <w:rFonts w:cstheme="minorHAnsi"/>
              </w:rPr>
              <w:t xml:space="preserve">. </w:t>
            </w:r>
            <w:proofErr w:type="spellStart"/>
            <w:r w:rsidRPr="00676BA1">
              <w:rPr>
                <w:rFonts w:cstheme="minorHAnsi"/>
              </w:rPr>
              <w:t>Raportarea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datelor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privind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deșeurile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este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obligatorie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pentru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toți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operatorii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economici</w:t>
            </w:r>
            <w:proofErr w:type="spellEnd"/>
            <w:r w:rsidRPr="00676BA1">
              <w:rPr>
                <w:rFonts w:cstheme="minorHAnsi"/>
              </w:rPr>
              <w:t xml:space="preserve"> care </w:t>
            </w:r>
            <w:proofErr w:type="spellStart"/>
            <w:r w:rsidRPr="00676BA1">
              <w:rPr>
                <w:rFonts w:cstheme="minorHAnsi"/>
              </w:rPr>
              <w:t>generează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gestionează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deșeuri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teritoriul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României</w:t>
            </w:r>
            <w:proofErr w:type="spellEnd"/>
            <w:r w:rsidRPr="00676BA1">
              <w:rPr>
                <w:rFonts w:cstheme="minorHAnsi"/>
              </w:rPr>
              <w:t xml:space="preserve">. </w:t>
            </w:r>
          </w:p>
          <w:p w:rsidR="00F93B64" w:rsidRPr="00676BA1" w:rsidRDefault="00F8035D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Materialele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și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ghidurile</w:t>
            </w:r>
            <w:proofErr w:type="spellEnd"/>
            <w:r w:rsidRPr="00676BA1">
              <w:rPr>
                <w:rFonts w:cstheme="minorHAnsi"/>
              </w:rPr>
              <w:t xml:space="preserve"> de </w:t>
            </w:r>
            <w:proofErr w:type="spellStart"/>
            <w:r w:rsidRPr="00676BA1">
              <w:rPr>
                <w:rFonts w:cstheme="minorHAnsi"/>
              </w:rPr>
              <w:t>prelucrare</w:t>
            </w:r>
            <w:proofErr w:type="spellEnd"/>
            <w:r w:rsidRPr="00676BA1">
              <w:rPr>
                <w:rFonts w:cstheme="minorHAnsi"/>
              </w:rPr>
              <w:t xml:space="preserve"> date se </w:t>
            </w:r>
            <w:proofErr w:type="spellStart"/>
            <w:r w:rsidRPr="00676BA1">
              <w:rPr>
                <w:rFonts w:cstheme="minorHAnsi"/>
              </w:rPr>
              <w:t>regăsesc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pe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pagina</w:t>
            </w:r>
            <w:proofErr w:type="spellEnd"/>
            <w:r w:rsidRPr="00676BA1">
              <w:rPr>
                <w:rFonts w:cstheme="minorHAnsi"/>
              </w:rPr>
              <w:t xml:space="preserve"> EUROSTAT:</w:t>
            </w:r>
          </w:p>
          <w:p w:rsidR="00F8035D" w:rsidRPr="00676BA1" w:rsidRDefault="009A63B4">
            <w:pPr>
              <w:rPr>
                <w:rFonts w:cstheme="minorHAnsi"/>
                <w:b/>
              </w:rPr>
            </w:pPr>
            <w:r w:rsidRPr="00676BA1">
              <w:rPr>
                <w:rFonts w:cstheme="minorHAnsi"/>
                <w:b/>
              </w:rPr>
              <w:t>https://ec.europa.eu/eurostat/web/waste/methodology</w:t>
            </w:r>
          </w:p>
        </w:tc>
      </w:tr>
      <w:tr w:rsidR="00F93B64" w:rsidRPr="00676BA1" w:rsidTr="00304534">
        <w:tc>
          <w:tcPr>
            <w:tcW w:w="1975" w:type="dxa"/>
          </w:tcPr>
          <w:p w:rsidR="00F93B64" w:rsidRPr="00676BA1" w:rsidRDefault="00F93B64">
            <w:pPr>
              <w:rPr>
                <w:rFonts w:cstheme="minorHAnsi"/>
              </w:rPr>
            </w:pPr>
            <w:proofErr w:type="spellStart"/>
            <w:r w:rsidRPr="00676BA1">
              <w:rPr>
                <w:rFonts w:cstheme="minorHAnsi"/>
              </w:rPr>
              <w:t>Ultima</w:t>
            </w:r>
            <w:proofErr w:type="spellEnd"/>
            <w:r w:rsidRPr="00676BA1">
              <w:rPr>
                <w:rFonts w:cstheme="minorHAnsi"/>
              </w:rPr>
              <w:t xml:space="preserve"> </w:t>
            </w:r>
            <w:proofErr w:type="spellStart"/>
            <w:r w:rsidRPr="00676BA1">
              <w:rPr>
                <w:rFonts w:cstheme="minorHAnsi"/>
              </w:rPr>
              <w:t>actualizare</w:t>
            </w:r>
            <w:proofErr w:type="spellEnd"/>
          </w:p>
        </w:tc>
        <w:tc>
          <w:tcPr>
            <w:tcW w:w="11070" w:type="dxa"/>
          </w:tcPr>
          <w:p w:rsidR="00F93B64" w:rsidRPr="00676BA1" w:rsidRDefault="00EA6E2A" w:rsidP="00CE45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Ianuarie</w:t>
            </w:r>
            <w:proofErr w:type="spellEnd"/>
            <w:r>
              <w:rPr>
                <w:rFonts w:cstheme="minorHAnsi"/>
              </w:rPr>
              <w:t xml:space="preserve"> 2024</w:t>
            </w:r>
            <w:bookmarkStart w:id="0" w:name="_GoBack"/>
            <w:bookmarkEnd w:id="0"/>
          </w:p>
        </w:tc>
      </w:tr>
    </w:tbl>
    <w:p w:rsidR="00F93B64" w:rsidRPr="00676BA1" w:rsidRDefault="00F93B64">
      <w:pPr>
        <w:rPr>
          <w:rFonts w:cstheme="minorHAnsi"/>
        </w:rPr>
      </w:pPr>
    </w:p>
    <w:p w:rsidR="00EA6E2A" w:rsidRPr="00676BA1" w:rsidRDefault="00EA6E2A">
      <w:pPr>
        <w:rPr>
          <w:rFonts w:cstheme="minorHAnsi"/>
        </w:rPr>
      </w:pPr>
    </w:p>
    <w:sectPr w:rsidR="00EA6E2A" w:rsidRPr="00676BA1" w:rsidSect="00765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B6C"/>
    <w:multiLevelType w:val="hybridMultilevel"/>
    <w:tmpl w:val="EB3031E2"/>
    <w:lvl w:ilvl="0" w:tplc="EC42448A">
      <w:start w:val="1"/>
      <w:numFmt w:val="lowerRoman"/>
      <w:lvlText w:val="%1)"/>
      <w:lvlJc w:val="left"/>
      <w:pPr>
        <w:ind w:left="7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791514"/>
    <w:multiLevelType w:val="hybridMultilevel"/>
    <w:tmpl w:val="8B62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61BF"/>
    <w:multiLevelType w:val="hybridMultilevel"/>
    <w:tmpl w:val="EAF2FCAC"/>
    <w:lvl w:ilvl="0" w:tplc="39B8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52D7B"/>
    <w:multiLevelType w:val="hybridMultilevel"/>
    <w:tmpl w:val="E75A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01A4"/>
    <w:multiLevelType w:val="hybridMultilevel"/>
    <w:tmpl w:val="17FECDB6"/>
    <w:lvl w:ilvl="0" w:tplc="439298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1"/>
    <w:rsid w:val="00000E42"/>
    <w:rsid w:val="000B53A5"/>
    <w:rsid w:val="000D46F3"/>
    <w:rsid w:val="0015569A"/>
    <w:rsid w:val="001B2576"/>
    <w:rsid w:val="002340EF"/>
    <w:rsid w:val="00246CB5"/>
    <w:rsid w:val="00246F95"/>
    <w:rsid w:val="00304534"/>
    <w:rsid w:val="00375956"/>
    <w:rsid w:val="00380441"/>
    <w:rsid w:val="00462B65"/>
    <w:rsid w:val="00533A55"/>
    <w:rsid w:val="00572E89"/>
    <w:rsid w:val="00593B80"/>
    <w:rsid w:val="00676BA1"/>
    <w:rsid w:val="006D6170"/>
    <w:rsid w:val="006D6D93"/>
    <w:rsid w:val="0076547F"/>
    <w:rsid w:val="00814A4C"/>
    <w:rsid w:val="008762D4"/>
    <w:rsid w:val="008B08B0"/>
    <w:rsid w:val="00914B41"/>
    <w:rsid w:val="00946C69"/>
    <w:rsid w:val="009A4798"/>
    <w:rsid w:val="009A63B4"/>
    <w:rsid w:val="00A24E06"/>
    <w:rsid w:val="00B529A1"/>
    <w:rsid w:val="00B6634D"/>
    <w:rsid w:val="00B975E3"/>
    <w:rsid w:val="00C042AA"/>
    <w:rsid w:val="00CE458A"/>
    <w:rsid w:val="00CF2A76"/>
    <w:rsid w:val="00D5041D"/>
    <w:rsid w:val="00D67C23"/>
    <w:rsid w:val="00D821BD"/>
    <w:rsid w:val="00D95D5E"/>
    <w:rsid w:val="00D97ACB"/>
    <w:rsid w:val="00EA6E2A"/>
    <w:rsid w:val="00F41871"/>
    <w:rsid w:val="00F74733"/>
    <w:rsid w:val="00F8035D"/>
    <w:rsid w:val="00F81644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E69A"/>
  <w15:chartTrackingRefBased/>
  <w15:docId w15:val="{2F8C7253-9F63-4AC1-9F6A-BD4C773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 Stela</dc:creator>
  <cp:keywords/>
  <dc:description/>
  <cp:lastModifiedBy>Valu Stela</cp:lastModifiedBy>
  <cp:revision>45</cp:revision>
  <dcterms:created xsi:type="dcterms:W3CDTF">2023-08-30T07:04:00Z</dcterms:created>
  <dcterms:modified xsi:type="dcterms:W3CDTF">2024-02-09T06:43:00Z</dcterms:modified>
</cp:coreProperties>
</file>