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12" w:rsidRPr="008F1A33" w:rsidRDefault="006C63C1" w:rsidP="002500BA">
      <w:pPr>
        <w:autoSpaceDE w:val="0"/>
        <w:autoSpaceDN w:val="0"/>
        <w:adjustRightInd w:val="0"/>
        <w:spacing w:after="0" w:line="240" w:lineRule="auto"/>
        <w:jc w:val="center"/>
        <w:rPr>
          <w:rFonts w:ascii="Times New Roman" w:hAnsi="Times New Roman" w:cs="Times New Roman"/>
          <w:b/>
          <w:sz w:val="34"/>
          <w:szCs w:val="34"/>
        </w:rPr>
      </w:pPr>
      <w:bookmarkStart w:id="0" w:name="_GoBack"/>
      <w:bookmarkEnd w:id="0"/>
      <w:proofErr w:type="gramStart"/>
      <w:r w:rsidRPr="008F1A33">
        <w:rPr>
          <w:rFonts w:ascii="Times New Roman" w:hAnsi="Times New Roman" w:cs="Times New Roman"/>
          <w:b/>
          <w:sz w:val="34"/>
          <w:szCs w:val="34"/>
        </w:rPr>
        <w:t>Actualizarea  Numărului</w:t>
      </w:r>
      <w:proofErr w:type="gramEnd"/>
      <w:r w:rsidRPr="008F1A33">
        <w:rPr>
          <w:rFonts w:ascii="Times New Roman" w:hAnsi="Times New Roman" w:cs="Times New Roman"/>
          <w:b/>
          <w:sz w:val="34"/>
          <w:szCs w:val="34"/>
        </w:rPr>
        <w:t xml:space="preserve"> de înregistrare </w:t>
      </w:r>
    </w:p>
    <w:p w:rsidR="006C63C1" w:rsidRPr="008F1A33" w:rsidRDefault="006C63C1" w:rsidP="006C63C1">
      <w:pPr>
        <w:autoSpaceDE w:val="0"/>
        <w:autoSpaceDN w:val="0"/>
        <w:adjustRightInd w:val="0"/>
        <w:jc w:val="center"/>
        <w:rPr>
          <w:rFonts w:ascii="Arial Narrow" w:hAnsi="Arial Narrow" w:cs="Arial"/>
          <w:b/>
          <w:color w:val="000000"/>
          <w:sz w:val="34"/>
          <w:szCs w:val="34"/>
          <w:lang w:val="ro-RO"/>
        </w:rPr>
      </w:pPr>
      <w:r w:rsidRPr="008F1A33">
        <w:rPr>
          <w:rFonts w:ascii="Arial Narrow" w:hAnsi="Arial Narrow" w:cs="Arial"/>
          <w:b/>
          <w:color w:val="000000"/>
          <w:sz w:val="34"/>
          <w:szCs w:val="34"/>
          <w:lang w:val="ro-RO"/>
        </w:rPr>
        <w:t>din registrul producătorilor EEE</w:t>
      </w:r>
    </w:p>
    <w:p w:rsidR="006C63C1" w:rsidRPr="006477F0" w:rsidRDefault="006C63C1" w:rsidP="006C63C1">
      <w:pPr>
        <w:autoSpaceDE w:val="0"/>
        <w:autoSpaceDN w:val="0"/>
        <w:adjustRightInd w:val="0"/>
        <w:jc w:val="center"/>
        <w:rPr>
          <w:rFonts w:ascii="Arial Narrow" w:hAnsi="Arial Narrow"/>
          <w:i/>
          <w:color w:val="000000"/>
          <w:sz w:val="28"/>
          <w:szCs w:val="28"/>
        </w:rPr>
      </w:pPr>
      <w:r w:rsidRPr="0053793A">
        <w:rPr>
          <w:rFonts w:ascii="Arial Narrow" w:hAnsi="Arial Narrow" w:cs="Arial"/>
          <w:color w:val="000000"/>
          <w:sz w:val="28"/>
          <w:szCs w:val="28"/>
          <w:lang w:val="ro-RO"/>
        </w:rPr>
        <w:t xml:space="preserve">în conformitate cu prevederile  ordinului </w:t>
      </w:r>
      <w:r w:rsidRPr="0053793A">
        <w:rPr>
          <w:rFonts w:ascii="Arial Narrow" w:hAnsi="Arial Narrow"/>
          <w:color w:val="000000"/>
          <w:sz w:val="28"/>
          <w:szCs w:val="28"/>
        </w:rPr>
        <w:t xml:space="preserve">nr. 269/2019 </w:t>
      </w:r>
      <w:r w:rsidRPr="006477F0">
        <w:rPr>
          <w:rFonts w:ascii="Arial Narrow" w:hAnsi="Arial Narrow"/>
          <w:i/>
          <w:color w:val="000000"/>
          <w:sz w:val="28"/>
          <w:szCs w:val="28"/>
        </w:rPr>
        <w:t xml:space="preserve">privind aprobarea Procedurii pentru stabilirea înregistrării, raportării, frecvenţei de raportare către Registrul naţional al producătorilor, precum şi a modului de evidenţă şi de raportare </w:t>
      </w:r>
      <w:proofErr w:type="gramStart"/>
      <w:r w:rsidRPr="006477F0">
        <w:rPr>
          <w:rFonts w:ascii="Arial Narrow" w:hAnsi="Arial Narrow"/>
          <w:i/>
          <w:color w:val="000000"/>
          <w:sz w:val="28"/>
          <w:szCs w:val="28"/>
        </w:rPr>
        <w:t>a</w:t>
      </w:r>
      <w:proofErr w:type="gramEnd"/>
      <w:r w:rsidRPr="006477F0">
        <w:rPr>
          <w:rFonts w:ascii="Arial Narrow" w:hAnsi="Arial Narrow"/>
          <w:i/>
          <w:color w:val="000000"/>
          <w:sz w:val="28"/>
          <w:szCs w:val="28"/>
        </w:rPr>
        <w:t xml:space="preserve"> informaţiilor prevăzute la art. </w:t>
      </w:r>
      <w:proofErr w:type="gramStart"/>
      <w:r w:rsidRPr="006477F0">
        <w:rPr>
          <w:rFonts w:ascii="Arial Narrow" w:hAnsi="Arial Narrow"/>
          <w:i/>
          <w:color w:val="000000"/>
          <w:sz w:val="28"/>
          <w:szCs w:val="28"/>
        </w:rPr>
        <w:t>9</w:t>
      </w:r>
      <w:proofErr w:type="gramEnd"/>
      <w:r w:rsidRPr="006477F0">
        <w:rPr>
          <w:rFonts w:ascii="Arial Narrow" w:hAnsi="Arial Narrow"/>
          <w:i/>
          <w:color w:val="000000"/>
          <w:sz w:val="28"/>
          <w:szCs w:val="28"/>
        </w:rPr>
        <w:t xml:space="preserve"> alin. (4) </w:t>
      </w:r>
      <w:proofErr w:type="gramStart"/>
      <w:r w:rsidRPr="006477F0">
        <w:rPr>
          <w:rFonts w:ascii="Arial Narrow" w:hAnsi="Arial Narrow"/>
          <w:i/>
          <w:color w:val="000000"/>
          <w:sz w:val="28"/>
          <w:szCs w:val="28"/>
        </w:rPr>
        <w:t>şi</w:t>
      </w:r>
      <w:proofErr w:type="gramEnd"/>
      <w:r w:rsidRPr="006477F0">
        <w:rPr>
          <w:rFonts w:ascii="Arial Narrow" w:hAnsi="Arial Narrow"/>
          <w:i/>
          <w:color w:val="000000"/>
          <w:sz w:val="28"/>
          <w:szCs w:val="28"/>
        </w:rPr>
        <w:t xml:space="preserve"> la art. </w:t>
      </w:r>
      <w:proofErr w:type="gramStart"/>
      <w:r w:rsidRPr="006477F0">
        <w:rPr>
          <w:rFonts w:ascii="Arial Narrow" w:hAnsi="Arial Narrow"/>
          <w:i/>
          <w:color w:val="000000"/>
          <w:sz w:val="28"/>
          <w:szCs w:val="28"/>
        </w:rPr>
        <w:t>27</w:t>
      </w:r>
      <w:proofErr w:type="gramEnd"/>
      <w:r w:rsidRPr="006477F0">
        <w:rPr>
          <w:rFonts w:ascii="Arial Narrow" w:hAnsi="Arial Narrow"/>
          <w:i/>
          <w:color w:val="000000"/>
          <w:sz w:val="28"/>
          <w:szCs w:val="28"/>
        </w:rPr>
        <w:t xml:space="preserve"> alin. (6) </w:t>
      </w:r>
      <w:proofErr w:type="gramStart"/>
      <w:r w:rsidRPr="006477F0">
        <w:rPr>
          <w:rFonts w:ascii="Arial Narrow" w:hAnsi="Arial Narrow"/>
          <w:i/>
          <w:color w:val="000000"/>
          <w:sz w:val="28"/>
          <w:szCs w:val="28"/>
        </w:rPr>
        <w:t>din</w:t>
      </w:r>
      <w:proofErr w:type="gramEnd"/>
      <w:r w:rsidRPr="006477F0">
        <w:rPr>
          <w:rFonts w:ascii="Arial Narrow" w:hAnsi="Arial Narrow"/>
          <w:i/>
          <w:color w:val="000000"/>
          <w:sz w:val="28"/>
          <w:szCs w:val="28"/>
        </w:rPr>
        <w:t xml:space="preserve"> Ordonanţa de urgenţă a Guvernului nr. 5/2015 privind deşeurile de echipamente electrice şi electronice.</w:t>
      </w:r>
    </w:p>
    <w:p w:rsidR="009F05A7" w:rsidRPr="0053793A" w:rsidRDefault="009F05A7" w:rsidP="006C63C1">
      <w:pPr>
        <w:autoSpaceDE w:val="0"/>
        <w:autoSpaceDN w:val="0"/>
        <w:adjustRightInd w:val="0"/>
        <w:jc w:val="center"/>
        <w:rPr>
          <w:rFonts w:ascii="Arial Narrow" w:hAnsi="Arial Narrow"/>
          <w:color w:val="000000"/>
          <w:sz w:val="28"/>
          <w:szCs w:val="28"/>
        </w:rPr>
      </w:pPr>
    </w:p>
    <w:p w:rsidR="00F55FE9" w:rsidRDefault="00F55FE9" w:rsidP="00F55FE9">
      <w:pPr>
        <w:autoSpaceDE w:val="0"/>
        <w:autoSpaceDN w:val="0"/>
        <w:adjustRightInd w:val="0"/>
        <w:spacing w:after="0" w:line="240" w:lineRule="auto"/>
        <w:ind w:firstLine="720"/>
        <w:jc w:val="center"/>
        <w:rPr>
          <w:rFonts w:ascii="Times New Roman" w:hAnsi="Times New Roman" w:cs="Times New Roman"/>
          <w:sz w:val="28"/>
          <w:szCs w:val="28"/>
          <w:lang w:val="ro-RO"/>
        </w:rPr>
      </w:pPr>
      <w:r w:rsidRPr="00EA1F71">
        <w:rPr>
          <w:rFonts w:ascii="Times New Roman" w:hAnsi="Times New Roman" w:cs="Times New Roman"/>
          <w:sz w:val="28"/>
          <w:szCs w:val="28"/>
          <w:lang w:val="ro-RO"/>
        </w:rPr>
        <w:t>Documentele necesare actualizării</w:t>
      </w:r>
      <w:r>
        <w:rPr>
          <w:rFonts w:ascii="Times New Roman" w:hAnsi="Times New Roman" w:cs="Times New Roman"/>
          <w:sz w:val="28"/>
          <w:szCs w:val="28"/>
          <w:lang w:val="ro-RO"/>
        </w:rPr>
        <w:t xml:space="preserve"> </w:t>
      </w:r>
      <w:r w:rsidRPr="00EA1F71">
        <w:rPr>
          <w:rFonts w:ascii="Times New Roman" w:hAnsi="Times New Roman" w:cs="Times New Roman"/>
          <w:sz w:val="28"/>
          <w:szCs w:val="28"/>
          <w:lang w:val="ro-RO"/>
        </w:rPr>
        <w:t>în registru se depun la Agenţia Naţională pentru Protecţia Mediului</w:t>
      </w:r>
      <w:r>
        <w:rPr>
          <w:rFonts w:ascii="Times New Roman" w:hAnsi="Times New Roman" w:cs="Times New Roman"/>
          <w:sz w:val="28"/>
          <w:szCs w:val="28"/>
          <w:lang w:val="ro-RO"/>
        </w:rPr>
        <w:t xml:space="preserve"> (ANPM)</w:t>
      </w:r>
      <w:r w:rsidRPr="00EA1F71">
        <w:rPr>
          <w:rFonts w:ascii="Times New Roman" w:hAnsi="Times New Roman" w:cs="Times New Roman"/>
          <w:sz w:val="28"/>
          <w:szCs w:val="28"/>
          <w:lang w:val="ro-RO"/>
        </w:rPr>
        <w:t xml:space="preserve"> personal sau se transmit prin poştă, sediul din Splaiul Independentei nr. 294, corp B, sector 6, Bucureşti, </w:t>
      </w:r>
    </w:p>
    <w:p w:rsidR="00F55FE9" w:rsidRDefault="00F55FE9" w:rsidP="00F55FE9">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EA1F71">
        <w:rPr>
          <w:rFonts w:ascii="Times New Roman" w:hAnsi="Times New Roman" w:cs="Times New Roman"/>
          <w:b/>
          <w:sz w:val="28"/>
          <w:szCs w:val="28"/>
        </w:rPr>
        <w:t>până</w:t>
      </w:r>
      <w:proofErr w:type="gramEnd"/>
      <w:r w:rsidRPr="00EA1F71">
        <w:rPr>
          <w:rFonts w:ascii="Times New Roman" w:hAnsi="Times New Roman" w:cs="Times New Roman"/>
          <w:b/>
          <w:sz w:val="28"/>
          <w:szCs w:val="28"/>
        </w:rPr>
        <w:t xml:space="preserve"> la data de 20 martie a fiecărui an.</w:t>
      </w:r>
    </w:p>
    <w:p w:rsidR="009F05A7" w:rsidRDefault="009F05A7" w:rsidP="002500BA">
      <w:pPr>
        <w:jc w:val="center"/>
        <w:rPr>
          <w:rFonts w:ascii="Arial Narrow" w:hAnsi="Arial Narrow" w:cs="Arial"/>
          <w:b/>
          <w:bCs/>
          <w:sz w:val="28"/>
          <w:szCs w:val="28"/>
          <w:lang w:val="ro-RO"/>
        </w:rPr>
      </w:pPr>
    </w:p>
    <w:p w:rsidR="00EA1F71" w:rsidRDefault="00EA1F71" w:rsidP="006C63C1">
      <w:pPr>
        <w:rPr>
          <w:rFonts w:ascii="Arial Narrow" w:hAnsi="Arial Narrow" w:cs="Arial"/>
          <w:b/>
          <w:bCs/>
          <w:sz w:val="28"/>
          <w:szCs w:val="28"/>
          <w:lang w:val="ro-RO"/>
        </w:rPr>
      </w:pPr>
    </w:p>
    <w:p w:rsidR="002E7112" w:rsidRPr="006C63C1" w:rsidRDefault="002500BA" w:rsidP="006C63C1">
      <w:pPr>
        <w:rPr>
          <w:rFonts w:ascii="Arial Narrow" w:hAnsi="Arial Narrow" w:cs="Arial"/>
          <w:b/>
          <w:bCs/>
          <w:sz w:val="28"/>
          <w:szCs w:val="28"/>
          <w:lang w:val="ro-RO"/>
        </w:rPr>
      </w:pPr>
      <w:r w:rsidRPr="006C63C1">
        <w:rPr>
          <w:rFonts w:ascii="Arial Narrow" w:hAnsi="Arial Narrow" w:cs="Arial"/>
          <w:b/>
          <w:bCs/>
          <w:sz w:val="28"/>
          <w:szCs w:val="28"/>
          <w:lang w:val="ro-RO"/>
        </w:rPr>
        <w:t xml:space="preserve">Actualizarea </w:t>
      </w:r>
      <w:r w:rsidR="002E7112" w:rsidRPr="006C63C1">
        <w:rPr>
          <w:rFonts w:ascii="Arial Narrow" w:hAnsi="Arial Narrow" w:cs="Arial"/>
          <w:b/>
          <w:bCs/>
          <w:sz w:val="28"/>
          <w:szCs w:val="28"/>
          <w:lang w:val="ro-RO"/>
        </w:rPr>
        <w:t>se face în baza următoarelor documente, conform art.2,</w:t>
      </w:r>
      <w:r w:rsidR="006C63C1">
        <w:rPr>
          <w:rFonts w:ascii="Arial Narrow" w:hAnsi="Arial Narrow" w:cs="Arial"/>
          <w:b/>
          <w:bCs/>
          <w:sz w:val="28"/>
          <w:szCs w:val="28"/>
          <w:lang w:val="ro-RO"/>
        </w:rPr>
        <w:t xml:space="preserve"> </w:t>
      </w:r>
      <w:r w:rsidR="002E7112" w:rsidRPr="006C63C1">
        <w:rPr>
          <w:rFonts w:ascii="Arial Narrow" w:hAnsi="Arial Narrow" w:cs="Arial"/>
          <w:b/>
          <w:bCs/>
          <w:sz w:val="28"/>
          <w:szCs w:val="28"/>
          <w:lang w:val="ro-RO"/>
        </w:rPr>
        <w:t>alin.(5):</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sidRPr="000C2CA8">
        <w:rPr>
          <w:rFonts w:ascii="Times New Roman" w:hAnsi="Times New Roman" w:cs="Times New Roman"/>
          <w:b/>
          <w:sz w:val="28"/>
          <w:szCs w:val="28"/>
        </w:rPr>
        <w:t>cererea</w:t>
      </w:r>
      <w:proofErr w:type="gramEnd"/>
      <w:r w:rsidRPr="000C2CA8">
        <w:rPr>
          <w:rFonts w:ascii="Times New Roman" w:hAnsi="Times New Roman" w:cs="Times New Roman"/>
          <w:b/>
          <w:sz w:val="28"/>
          <w:szCs w:val="28"/>
        </w:rPr>
        <w:t xml:space="preserve"> completată</w:t>
      </w:r>
      <w:r>
        <w:rPr>
          <w:rFonts w:ascii="Times New Roman" w:hAnsi="Times New Roman" w:cs="Times New Roman"/>
          <w:sz w:val="28"/>
          <w:szCs w:val="28"/>
        </w:rPr>
        <w:t xml:space="preserve"> online</w:t>
      </w:r>
      <w:r w:rsidR="002500BA">
        <w:rPr>
          <w:rFonts w:ascii="Times New Roman" w:hAnsi="Times New Roman" w:cs="Times New Roman"/>
          <w:sz w:val="28"/>
          <w:szCs w:val="28"/>
        </w:rPr>
        <w:t xml:space="preserve"> / </w:t>
      </w:r>
      <w:r w:rsidR="000C2CA8" w:rsidRPr="000C2CA8">
        <w:rPr>
          <w:rFonts w:ascii="Times New Roman" w:hAnsi="Times New Roman" w:cs="Times New Roman"/>
          <w:b/>
          <w:sz w:val="28"/>
          <w:szCs w:val="28"/>
        </w:rPr>
        <w:t xml:space="preserve">în </w:t>
      </w:r>
      <w:r w:rsidR="002500BA" w:rsidRPr="000C2CA8">
        <w:rPr>
          <w:rFonts w:ascii="Times New Roman" w:hAnsi="Times New Roman" w:cs="Times New Roman"/>
          <w:b/>
          <w:sz w:val="28"/>
          <w:szCs w:val="28"/>
        </w:rPr>
        <w:t>format letric</w:t>
      </w:r>
      <w:r w:rsidR="000C2CA8">
        <w:rPr>
          <w:rStyle w:val="FootnoteReference"/>
          <w:rFonts w:ascii="Times New Roman" w:hAnsi="Times New Roman" w:cs="Times New Roman"/>
          <w:b/>
          <w:sz w:val="28"/>
          <w:szCs w:val="28"/>
        </w:rPr>
        <w:footnoteReference w:id="1"/>
      </w:r>
      <w:r>
        <w:rPr>
          <w:rFonts w:ascii="Times New Roman" w:hAnsi="Times New Roman" w:cs="Times New Roman"/>
          <w:sz w:val="28"/>
          <w:szCs w:val="28"/>
        </w:rPr>
        <w:t xml:space="preserve">, conform modelului prezentat în </w:t>
      </w:r>
      <w:r>
        <w:rPr>
          <w:rFonts w:ascii="Times New Roman" w:hAnsi="Times New Roman" w:cs="Times New Roman"/>
          <w:color w:val="008000"/>
          <w:sz w:val="28"/>
          <w:szCs w:val="28"/>
          <w:u w:val="single"/>
        </w:rPr>
        <w:t>anexa nr. 3a</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3b</w:t>
      </w:r>
      <w:r>
        <w:rPr>
          <w:rFonts w:ascii="Times New Roman" w:hAnsi="Times New Roman" w:cs="Times New Roman"/>
          <w:sz w:val="28"/>
          <w:szCs w:val="28"/>
        </w:rPr>
        <w:t>;</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generale estimate pentru anul pentru care se face actualizarea numărului de înregistrare,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copie conformă cu originalul a certificatului de înregistrare la Oficiul Naţional al Registrului Comerţului sau, după caz, a certificatului de înregistrare în Registrul asociaţiilor şi fundaţiilor la judecătoria în a cărei circumscripţie se află filiala asociaţiei sau fundaţiei în cauză;</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constituirii garanţiei, potrivit prevederilor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ordonanţă, pentru producătorii care îşi îndeplinesc în mod individual obligaţiile prevăzute de ordonanţă;</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copie</w:t>
      </w:r>
      <w:proofErr w:type="gramEnd"/>
      <w:r>
        <w:rPr>
          <w:rFonts w:ascii="Times New Roman" w:hAnsi="Times New Roman" w:cs="Times New Roman"/>
          <w:sz w:val="28"/>
          <w:szCs w:val="28"/>
        </w:rPr>
        <w:t xml:space="preserve"> conformă cu originalul a adresei din partea Comisiei de evaluare şi autorizare prin care se confirmă aprobarea planului de operare individual, potrivit prevederilor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(7)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ordonanţă, sau copia conformă cu originalul a adresei de acordare a vizei anuale, pentru producătorii care îşi îndeplinesc în mod individual obligaţiile prevăzute de ordonanţă;</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semnată de preşedintele/directorul organizaţiei colective din care să rezulte afilierea, inclusiv categoriile de EEE pentru care s-a transferat responsabilitatea, conform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ordonanţă, precum şi faptul că organizaţia colectivă raportează datele aferente producătorului pentru anul anterior celui în care se face actualizarea numărului de înregistrare;</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producătorii individuali şi reprezentanţii autorizaţi ai producătorilor individuali, după caz, raportează datele privind echipamentele electrice şi electronice introduse pe piaţă şi modul de gestionare a deşeurilor de echipamente electrice şi electronice pentru anul anterior celui în care se face actualizarea numărului de înregistrare, potrivit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de achitare a tarifului prevăzut la alin. (4).</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documentaţia depusă nu este completă sau nu cuprinde toate informaţiile necesare, ANPM solicită completarea sau clarificarea acesteia, după caz, iar termenul de actualizare a numărului de înregistrare se calculează de la data d</w:t>
      </w:r>
      <w:r w:rsidR="009F05A7">
        <w:rPr>
          <w:rFonts w:ascii="Times New Roman" w:hAnsi="Times New Roman" w:cs="Times New Roman"/>
          <w:sz w:val="28"/>
          <w:szCs w:val="28"/>
        </w:rPr>
        <w:t xml:space="preserve">epunerii documentaţiei complete </w:t>
      </w:r>
      <w:proofErr w:type="gramStart"/>
      <w:r w:rsidR="009F05A7">
        <w:rPr>
          <w:rFonts w:ascii="Times New Roman" w:hAnsi="Times New Roman" w:cs="Times New Roman"/>
          <w:sz w:val="28"/>
          <w:szCs w:val="28"/>
        </w:rPr>
        <w:t>art.2(</w:t>
      </w:r>
      <w:proofErr w:type="gramEnd"/>
      <w:r w:rsidR="009F05A7">
        <w:rPr>
          <w:rFonts w:ascii="Times New Roman" w:hAnsi="Times New Roman" w:cs="Times New Roman"/>
          <w:sz w:val="28"/>
          <w:szCs w:val="28"/>
        </w:rPr>
        <w:t>7)</w:t>
      </w:r>
    </w:p>
    <w:p w:rsidR="009F05A7"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53D14" w:rsidRDefault="00C53D14" w:rsidP="00316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F71">
        <w:rPr>
          <w:rFonts w:ascii="Times New Roman" w:hAnsi="Times New Roman" w:cs="Times New Roman"/>
          <w:sz w:val="28"/>
          <w:szCs w:val="28"/>
        </w:rPr>
        <w:tab/>
      </w:r>
      <w:r>
        <w:rPr>
          <w:rFonts w:ascii="Times New Roman" w:hAnsi="Times New Roman" w:cs="Times New Roman"/>
          <w:sz w:val="28"/>
          <w:szCs w:val="28"/>
        </w:rPr>
        <w:t xml:space="preserve">Orice </w:t>
      </w:r>
      <w:r w:rsidRPr="00EA1F71">
        <w:rPr>
          <w:rFonts w:ascii="Times New Roman" w:hAnsi="Times New Roman" w:cs="Times New Roman"/>
          <w:b/>
          <w:sz w:val="28"/>
          <w:szCs w:val="28"/>
        </w:rPr>
        <w:t>modificare</w:t>
      </w:r>
      <w:r>
        <w:rPr>
          <w:rFonts w:ascii="Times New Roman" w:hAnsi="Times New Roman" w:cs="Times New Roman"/>
          <w:sz w:val="28"/>
          <w:szCs w:val="28"/>
        </w:rPr>
        <w:t xml:space="preserve"> a datelor transmise prin documentaţia de înregistrare</w:t>
      </w:r>
      <w:r w:rsidR="00EA1F71">
        <w:rPr>
          <w:rFonts w:ascii="Times New Roman" w:hAnsi="Times New Roman" w:cs="Times New Roman"/>
          <w:sz w:val="28"/>
          <w:szCs w:val="28"/>
        </w:rPr>
        <w:t xml:space="preserve"> </w:t>
      </w:r>
      <w:r>
        <w:rPr>
          <w:rFonts w:ascii="Times New Roman" w:hAnsi="Times New Roman" w:cs="Times New Roman"/>
          <w:sz w:val="28"/>
          <w:szCs w:val="28"/>
        </w:rPr>
        <w:t>/</w:t>
      </w:r>
      <w:r w:rsidR="00EA1F71">
        <w:rPr>
          <w:rFonts w:ascii="Times New Roman" w:hAnsi="Times New Roman" w:cs="Times New Roman"/>
          <w:sz w:val="28"/>
          <w:szCs w:val="28"/>
        </w:rPr>
        <w:t xml:space="preserve"> </w:t>
      </w:r>
      <w:r>
        <w:rPr>
          <w:rFonts w:ascii="Times New Roman" w:hAnsi="Times New Roman" w:cs="Times New Roman"/>
          <w:sz w:val="28"/>
          <w:szCs w:val="28"/>
        </w:rPr>
        <w:t xml:space="preserve">actualizare va fi comunicată </w:t>
      </w:r>
      <w:r w:rsidR="00EA1F71" w:rsidRPr="00EA1F71">
        <w:rPr>
          <w:rFonts w:ascii="Times New Roman" w:hAnsi="Times New Roman" w:cs="Times New Roman"/>
          <w:b/>
          <w:sz w:val="28"/>
          <w:szCs w:val="28"/>
        </w:rPr>
        <w:t>la ANPM</w:t>
      </w:r>
      <w:r>
        <w:rPr>
          <w:rFonts w:ascii="Times New Roman" w:hAnsi="Times New Roman" w:cs="Times New Roman"/>
          <w:sz w:val="28"/>
          <w:szCs w:val="28"/>
        </w:rPr>
        <w:t xml:space="preserve"> în termen de 30 de zile lucrătoare de la apariţia acesteia, atât </w:t>
      </w:r>
      <w:r w:rsidR="00EA1F71">
        <w:rPr>
          <w:rFonts w:ascii="Times New Roman" w:hAnsi="Times New Roman" w:cs="Times New Roman"/>
          <w:sz w:val="28"/>
          <w:szCs w:val="28"/>
        </w:rPr>
        <w:t>în format letric, cât şi online art.3(2)</w:t>
      </w:r>
    </w:p>
    <w:p w:rsidR="002625CB" w:rsidRDefault="002625CB" w:rsidP="00316F63">
      <w:pPr>
        <w:autoSpaceDE w:val="0"/>
        <w:autoSpaceDN w:val="0"/>
        <w:adjustRightInd w:val="0"/>
        <w:spacing w:after="0" w:line="240" w:lineRule="auto"/>
        <w:jc w:val="both"/>
        <w:rPr>
          <w:rFonts w:ascii="Times New Roman" w:hAnsi="Times New Roman" w:cs="Times New Roman"/>
          <w:sz w:val="28"/>
          <w:szCs w:val="28"/>
        </w:rPr>
      </w:pPr>
    </w:p>
    <w:p w:rsidR="009F05A7" w:rsidRDefault="002625CB" w:rsidP="006477F0">
      <w:pPr>
        <w:rPr>
          <w:rFonts w:ascii="Times New Roman" w:hAnsi="Times New Roman" w:cs="Times New Roman"/>
          <w:sz w:val="28"/>
          <w:szCs w:val="28"/>
        </w:rPr>
      </w:pPr>
      <w:r>
        <w:rPr>
          <w:rFonts w:ascii="Times New Roman" w:hAnsi="Times New Roman" w:cs="Times New Roman"/>
          <w:sz w:val="28"/>
          <w:szCs w:val="28"/>
        </w:rPr>
        <w:tab/>
        <w:t xml:space="preserve"> </w:t>
      </w:r>
      <w:r w:rsidR="009F05A7" w:rsidRPr="00EA1F71">
        <w:rPr>
          <w:rFonts w:ascii="Times New Roman" w:hAnsi="Times New Roman" w:cs="Times New Roman"/>
          <w:b/>
          <w:sz w:val="28"/>
          <w:szCs w:val="28"/>
        </w:rPr>
        <w:t>ANPM actualizează numărul de înregistrare al producătorului</w:t>
      </w:r>
      <w:r w:rsidR="009F05A7">
        <w:rPr>
          <w:rFonts w:ascii="Times New Roman" w:hAnsi="Times New Roman" w:cs="Times New Roman"/>
          <w:sz w:val="28"/>
          <w:szCs w:val="28"/>
        </w:rPr>
        <w:t xml:space="preserve">, publică informaţiile corespunzătoare în Registrul naţional al producătorilor şi comunică producătorului actualizarea numărului de înregistrare </w:t>
      </w:r>
      <w:r w:rsidR="009F05A7" w:rsidRPr="00316F63">
        <w:rPr>
          <w:rFonts w:ascii="Times New Roman" w:hAnsi="Times New Roman" w:cs="Times New Roman"/>
          <w:b/>
          <w:sz w:val="28"/>
          <w:szCs w:val="28"/>
        </w:rPr>
        <w:t>în termen de 45 de zile lucrătoare</w:t>
      </w:r>
      <w:r w:rsidR="009F05A7">
        <w:rPr>
          <w:rFonts w:ascii="Times New Roman" w:hAnsi="Times New Roman" w:cs="Times New Roman"/>
          <w:sz w:val="28"/>
          <w:szCs w:val="28"/>
        </w:rPr>
        <w:t xml:space="preserve"> de la depunerea documentaţiei complete menţionate la alin. (5) – </w:t>
      </w:r>
      <w:proofErr w:type="gramStart"/>
      <w:r w:rsidR="009F05A7">
        <w:rPr>
          <w:rFonts w:ascii="Times New Roman" w:hAnsi="Times New Roman" w:cs="Times New Roman"/>
          <w:sz w:val="28"/>
          <w:szCs w:val="28"/>
        </w:rPr>
        <w:t>art.2(</w:t>
      </w:r>
      <w:proofErr w:type="gramEnd"/>
      <w:r w:rsidR="009F05A7">
        <w:rPr>
          <w:rFonts w:ascii="Times New Roman" w:hAnsi="Times New Roman" w:cs="Times New Roman"/>
          <w:sz w:val="28"/>
          <w:szCs w:val="28"/>
        </w:rPr>
        <w:t>6)</w:t>
      </w:r>
    </w:p>
    <w:p w:rsidR="00AA27BA" w:rsidRDefault="00A47AC5" w:rsidP="00316F63">
      <w:pPr>
        <w:jc w:val="both"/>
      </w:pPr>
    </w:p>
    <w:p w:rsidR="00E54A9A" w:rsidRPr="00EA1F71" w:rsidRDefault="00E54A9A" w:rsidP="00316F63">
      <w:pPr>
        <w:autoSpaceDE w:val="0"/>
        <w:autoSpaceDN w:val="0"/>
        <w:adjustRightInd w:val="0"/>
        <w:spacing w:after="0" w:line="240" w:lineRule="auto"/>
        <w:ind w:firstLine="720"/>
        <w:jc w:val="center"/>
        <w:rPr>
          <w:rFonts w:ascii="Times New Roman" w:hAnsi="Times New Roman" w:cs="Times New Roman"/>
          <w:b/>
          <w:sz w:val="28"/>
          <w:szCs w:val="28"/>
        </w:rPr>
      </w:pPr>
    </w:p>
    <w:p w:rsidR="00EA1F71" w:rsidRPr="00EA1F71" w:rsidRDefault="00EA1F71">
      <w:pPr>
        <w:pBdr>
          <w:bottom w:val="dotted" w:sz="24" w:space="1" w:color="auto"/>
        </w:pBdr>
        <w:rPr>
          <w:rFonts w:ascii="Times New Roman" w:hAnsi="Times New Roman" w:cs="Times New Roman"/>
        </w:rPr>
      </w:pPr>
    </w:p>
    <w:p w:rsidR="002625CB" w:rsidRDefault="002625CB"/>
    <w:p w:rsidR="002625CB" w:rsidRDefault="002625CB"/>
    <w:p w:rsidR="009F05A7" w:rsidRDefault="009F05A7" w:rsidP="009F05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actualizarea anuală a numărului de înregistrare se achită un tarif de </w:t>
      </w:r>
      <w:r w:rsidRPr="00EA1F71">
        <w:rPr>
          <w:rFonts w:ascii="Times New Roman" w:hAnsi="Times New Roman" w:cs="Times New Roman"/>
          <w:b/>
          <w:sz w:val="28"/>
          <w:szCs w:val="28"/>
        </w:rPr>
        <w:t>100 lei</w:t>
      </w:r>
      <w:r>
        <w:rPr>
          <w:rFonts w:ascii="Times New Roman" w:hAnsi="Times New Roman" w:cs="Times New Roman"/>
          <w:sz w:val="28"/>
          <w:szCs w:val="28"/>
        </w:rPr>
        <w:t xml:space="preserve"> în contul indicat de către ANPM - </w:t>
      </w:r>
      <w:proofErr w:type="gramStart"/>
      <w:r>
        <w:rPr>
          <w:rFonts w:ascii="Times New Roman" w:hAnsi="Times New Roman" w:cs="Times New Roman"/>
          <w:sz w:val="28"/>
          <w:szCs w:val="28"/>
        </w:rPr>
        <w:t>art.2(</w:t>
      </w:r>
      <w:proofErr w:type="gramEnd"/>
      <w:r>
        <w:rPr>
          <w:rFonts w:ascii="Times New Roman" w:hAnsi="Times New Roman" w:cs="Times New Roman"/>
          <w:sz w:val="28"/>
          <w:szCs w:val="28"/>
        </w:rPr>
        <w:t>4)</w:t>
      </w:r>
    </w:p>
    <w:p w:rsidR="009F05A7" w:rsidRDefault="009F05A7"/>
    <w:p w:rsidR="002500BA" w:rsidRPr="00201067" w:rsidRDefault="002E7112" w:rsidP="002500BA">
      <w:pPr>
        <w:pStyle w:val="default"/>
        <w:tabs>
          <w:tab w:val="left" w:pos="2775"/>
        </w:tabs>
        <w:spacing w:before="0" w:beforeAutospacing="0" w:after="0" w:afterAutospacing="0"/>
        <w:rPr>
          <w:rFonts w:ascii="Arial Narrow" w:hAnsi="Arial Narrow" w:cs="Arial"/>
          <w:sz w:val="28"/>
          <w:szCs w:val="28"/>
          <w:lang w:val="ro-RO"/>
        </w:rPr>
      </w:pPr>
      <w:r>
        <w:rPr>
          <w:sz w:val="28"/>
          <w:szCs w:val="28"/>
        </w:rPr>
        <w:t xml:space="preserve">    </w:t>
      </w:r>
      <w:r w:rsidR="002500BA" w:rsidRPr="00201067">
        <w:rPr>
          <w:rFonts w:ascii="Arial Narrow" w:hAnsi="Arial Narrow" w:cs="Arial"/>
          <w:sz w:val="28"/>
          <w:szCs w:val="28"/>
          <w:lang w:val="ro-RO"/>
        </w:rPr>
        <w:t>Tariful se achită:</w:t>
      </w:r>
    </w:p>
    <w:p w:rsidR="002500BA" w:rsidRPr="00201067" w:rsidRDefault="002500BA" w:rsidP="002500BA">
      <w:pPr>
        <w:pStyle w:val="default"/>
        <w:tabs>
          <w:tab w:val="left" w:pos="2775"/>
        </w:tabs>
        <w:spacing w:before="0" w:beforeAutospacing="0" w:after="0" w:afterAutospacing="0"/>
        <w:rPr>
          <w:rFonts w:ascii="Arial Narrow" w:hAnsi="Arial Narrow" w:cs="Arial"/>
          <w:sz w:val="28"/>
          <w:szCs w:val="28"/>
          <w:lang w:val="ro-RO"/>
        </w:rPr>
      </w:pPr>
      <w:r w:rsidRPr="00201067">
        <w:rPr>
          <w:rFonts w:ascii="Arial Narrow" w:hAnsi="Arial Narrow" w:cs="Arial"/>
          <w:sz w:val="28"/>
          <w:szCs w:val="28"/>
          <w:lang w:val="ro-RO"/>
        </w:rPr>
        <w:tab/>
      </w:r>
    </w:p>
    <w:p w:rsidR="002500BA" w:rsidRPr="00201067" w:rsidRDefault="002500BA" w:rsidP="002500BA">
      <w:pPr>
        <w:pStyle w:val="default"/>
        <w:numPr>
          <w:ilvl w:val="0"/>
          <w:numId w:val="5"/>
        </w:numPr>
        <w:spacing w:before="0" w:beforeAutospacing="0" w:after="0" w:afterAutospacing="0"/>
        <w:rPr>
          <w:rFonts w:ascii="Arial Narrow" w:hAnsi="Arial Narrow" w:cs="Arial"/>
          <w:sz w:val="28"/>
          <w:szCs w:val="28"/>
          <w:lang w:val="ro-RO"/>
        </w:rPr>
      </w:pPr>
      <w:r w:rsidRPr="00201067">
        <w:rPr>
          <w:rFonts w:ascii="Arial Narrow" w:hAnsi="Arial Narrow" w:cs="Arial"/>
          <w:sz w:val="28"/>
          <w:szCs w:val="28"/>
          <w:lang w:val="ro-RO"/>
        </w:rPr>
        <w:t xml:space="preserve">prin </w:t>
      </w:r>
      <w:r w:rsidRPr="00201067">
        <w:rPr>
          <w:rFonts w:ascii="Arial Narrow" w:hAnsi="Arial Narrow" w:cs="Arial"/>
          <w:b/>
          <w:bCs/>
          <w:sz w:val="28"/>
          <w:szCs w:val="28"/>
          <w:lang w:val="ro-RO"/>
        </w:rPr>
        <w:t>virament</w:t>
      </w:r>
      <w:r w:rsidRPr="00201067">
        <w:rPr>
          <w:rFonts w:ascii="Arial Narrow" w:hAnsi="Arial Narrow" w:cs="Arial"/>
          <w:sz w:val="28"/>
          <w:szCs w:val="28"/>
          <w:lang w:val="ro-RO"/>
        </w:rPr>
        <w:t xml:space="preserve"> sau </w:t>
      </w:r>
      <w:r w:rsidRPr="00201067">
        <w:rPr>
          <w:rFonts w:ascii="Arial Narrow" w:hAnsi="Arial Narrow" w:cs="Arial"/>
          <w:b/>
          <w:bCs/>
          <w:sz w:val="28"/>
          <w:szCs w:val="28"/>
          <w:lang w:val="ro-RO"/>
        </w:rPr>
        <w:t>mandat poştal</w:t>
      </w:r>
      <w:r w:rsidRPr="00201067">
        <w:rPr>
          <w:rFonts w:ascii="Arial Narrow" w:hAnsi="Arial Narrow" w:cs="Arial"/>
          <w:sz w:val="28"/>
          <w:szCs w:val="28"/>
          <w:lang w:val="ro-RO"/>
        </w:rPr>
        <w:t xml:space="preserve">  în </w:t>
      </w:r>
      <w:r w:rsidRPr="00201067">
        <w:rPr>
          <w:rFonts w:ascii="Arial Narrow" w:hAnsi="Arial Narrow" w:cs="Arial"/>
          <w:b/>
          <w:bCs/>
          <w:sz w:val="28"/>
          <w:szCs w:val="28"/>
          <w:lang w:val="ro-RO"/>
        </w:rPr>
        <w:t xml:space="preserve">Cont bancar – IBAN </w:t>
      </w:r>
    </w:p>
    <w:p w:rsidR="002500BA" w:rsidRPr="00201067" w:rsidRDefault="002500BA" w:rsidP="002500BA">
      <w:pPr>
        <w:pStyle w:val="default"/>
        <w:spacing w:before="0" w:beforeAutospacing="0" w:after="0" w:afterAutospacing="0"/>
        <w:ind w:firstLine="360"/>
        <w:rPr>
          <w:rFonts w:ascii="Arial Narrow" w:hAnsi="Arial Narrow" w:cs="Arial"/>
          <w:sz w:val="28"/>
          <w:szCs w:val="28"/>
          <w:lang w:val="ro-RO"/>
        </w:rPr>
      </w:pPr>
      <w:r w:rsidRPr="00201067">
        <w:rPr>
          <w:rFonts w:ascii="Arial Narrow" w:hAnsi="Arial Narrow" w:cs="Arial"/>
          <w:b/>
          <w:bCs/>
          <w:sz w:val="28"/>
          <w:szCs w:val="28"/>
          <w:lang w:val="ro-RO"/>
        </w:rPr>
        <w:t xml:space="preserve">Beneficiar: AGENŢIA NATIONALA PENTRU PROTECŢIA MEDIULUI </w:t>
      </w:r>
    </w:p>
    <w:p w:rsidR="002500BA" w:rsidRPr="00201067" w:rsidRDefault="002500BA" w:rsidP="002500BA">
      <w:pPr>
        <w:pStyle w:val="default"/>
        <w:spacing w:before="0" w:beforeAutospacing="0" w:after="0" w:afterAutospacing="0"/>
        <w:ind w:firstLine="360"/>
        <w:rPr>
          <w:rFonts w:ascii="Arial Narrow" w:hAnsi="Arial Narrow" w:cs="Arial"/>
          <w:sz w:val="28"/>
          <w:szCs w:val="28"/>
          <w:lang w:val="ro-RO"/>
        </w:rPr>
      </w:pPr>
      <w:r w:rsidRPr="00201067">
        <w:rPr>
          <w:rFonts w:ascii="Arial Narrow" w:hAnsi="Arial Narrow" w:cs="Arial"/>
          <w:b/>
          <w:bCs/>
          <w:sz w:val="28"/>
          <w:szCs w:val="28"/>
          <w:lang w:val="ro-RO"/>
        </w:rPr>
        <w:t xml:space="preserve">C.U.I 16462898 </w:t>
      </w:r>
    </w:p>
    <w:p w:rsidR="002500BA" w:rsidRPr="00201067" w:rsidRDefault="002500BA" w:rsidP="002500BA">
      <w:pPr>
        <w:pStyle w:val="default"/>
        <w:spacing w:before="0" w:beforeAutospacing="0" w:after="0" w:afterAutospacing="0"/>
        <w:ind w:firstLine="360"/>
        <w:rPr>
          <w:rFonts w:ascii="Arial Narrow" w:hAnsi="Arial Narrow" w:cs="Arial"/>
          <w:sz w:val="28"/>
          <w:szCs w:val="28"/>
          <w:lang w:val="ro-RO"/>
        </w:rPr>
      </w:pPr>
      <w:r w:rsidRPr="00201067">
        <w:rPr>
          <w:rFonts w:ascii="Arial Narrow" w:hAnsi="Arial Narrow" w:cs="Arial"/>
          <w:b/>
          <w:bCs/>
          <w:sz w:val="28"/>
          <w:szCs w:val="28"/>
          <w:lang w:val="ro-RO"/>
        </w:rPr>
        <w:t xml:space="preserve">RO88TREZ7005032XXX001110 </w:t>
      </w:r>
    </w:p>
    <w:p w:rsidR="002500BA" w:rsidRPr="00201067" w:rsidRDefault="002500BA" w:rsidP="002500BA">
      <w:pPr>
        <w:pStyle w:val="default"/>
        <w:spacing w:before="0" w:beforeAutospacing="0" w:after="0" w:afterAutospacing="0"/>
        <w:ind w:left="360"/>
        <w:rPr>
          <w:rFonts w:ascii="Arial Narrow" w:hAnsi="Arial Narrow" w:cs="Arial"/>
          <w:sz w:val="28"/>
          <w:szCs w:val="28"/>
          <w:lang w:val="ro-RO"/>
        </w:rPr>
      </w:pPr>
      <w:r w:rsidRPr="00201067">
        <w:rPr>
          <w:rFonts w:ascii="Arial Narrow" w:hAnsi="Arial Narrow" w:cs="Arial"/>
          <w:b/>
          <w:bCs/>
          <w:sz w:val="28"/>
          <w:szCs w:val="28"/>
          <w:lang w:val="ro-RO"/>
        </w:rPr>
        <w:t xml:space="preserve">DESCHIS LA ACTIVITATEA DE TREZORERIE SI CONTABILITATE </w:t>
      </w:r>
      <w:r w:rsidRPr="00201067">
        <w:rPr>
          <w:rFonts w:ascii="Arial Narrow" w:hAnsi="Arial Narrow" w:cs="Arial"/>
          <w:sz w:val="28"/>
          <w:szCs w:val="28"/>
          <w:lang w:val="ro-RO"/>
        </w:rPr>
        <w:t xml:space="preserve"> </w:t>
      </w:r>
      <w:r w:rsidRPr="00201067">
        <w:rPr>
          <w:rFonts w:ascii="Arial Narrow" w:hAnsi="Arial Narrow" w:cs="Arial"/>
          <w:b/>
          <w:bCs/>
          <w:sz w:val="28"/>
          <w:szCs w:val="28"/>
          <w:lang w:val="ro-RO"/>
        </w:rPr>
        <w:t xml:space="preserve">PUBLICA A MUNICIPIULUI BUCUREŞTI </w:t>
      </w:r>
    </w:p>
    <w:p w:rsidR="002500BA" w:rsidRPr="00201067" w:rsidRDefault="002500BA" w:rsidP="002500BA">
      <w:pPr>
        <w:rPr>
          <w:rFonts w:ascii="Arial Narrow" w:hAnsi="Arial Narrow" w:cs="Arial"/>
          <w:i/>
          <w:iCs/>
          <w:sz w:val="28"/>
          <w:szCs w:val="28"/>
          <w:lang w:val="ro-RO"/>
        </w:rPr>
      </w:pPr>
    </w:p>
    <w:p w:rsidR="002500BA" w:rsidRPr="00201067" w:rsidRDefault="002500BA" w:rsidP="002500BA">
      <w:pPr>
        <w:rPr>
          <w:rFonts w:ascii="Arial Narrow" w:hAnsi="Arial Narrow" w:cs="Arial"/>
          <w:i/>
          <w:iCs/>
          <w:sz w:val="28"/>
          <w:szCs w:val="28"/>
          <w:lang w:val="ro-RO"/>
        </w:rPr>
      </w:pPr>
      <w:r w:rsidRPr="00201067">
        <w:rPr>
          <w:rFonts w:ascii="Arial Narrow" w:hAnsi="Arial Narrow" w:cs="Arial"/>
          <w:i/>
          <w:iCs/>
          <w:sz w:val="28"/>
          <w:szCs w:val="28"/>
          <w:lang w:val="ro-RO"/>
        </w:rPr>
        <w:t xml:space="preserve">Sau </w:t>
      </w:r>
    </w:p>
    <w:p w:rsidR="002500BA" w:rsidRPr="00201067" w:rsidRDefault="002500BA" w:rsidP="002500BA">
      <w:pPr>
        <w:numPr>
          <w:ilvl w:val="0"/>
          <w:numId w:val="5"/>
        </w:numPr>
        <w:spacing w:after="0" w:line="240" w:lineRule="auto"/>
        <w:rPr>
          <w:rFonts w:ascii="Arial Narrow" w:hAnsi="Arial Narrow" w:cs="Arial"/>
          <w:i/>
          <w:iCs/>
          <w:sz w:val="28"/>
          <w:szCs w:val="28"/>
          <w:lang w:val="ro-RO"/>
        </w:rPr>
      </w:pPr>
      <w:r w:rsidRPr="00201067">
        <w:rPr>
          <w:rFonts w:ascii="Arial Narrow" w:hAnsi="Arial Narrow" w:cs="Arial"/>
          <w:i/>
          <w:iCs/>
          <w:sz w:val="28"/>
          <w:szCs w:val="28"/>
          <w:lang w:val="ro-RO"/>
        </w:rPr>
        <w:t xml:space="preserve">direct la </w:t>
      </w:r>
      <w:r w:rsidRPr="00201067">
        <w:rPr>
          <w:rFonts w:ascii="Arial Narrow" w:hAnsi="Arial Narrow" w:cs="Arial"/>
          <w:b/>
          <w:bCs/>
          <w:i/>
          <w:iCs/>
          <w:sz w:val="28"/>
          <w:szCs w:val="28"/>
          <w:lang w:val="ro-RO"/>
        </w:rPr>
        <w:t>caseria</w:t>
      </w:r>
      <w:r w:rsidRPr="00201067">
        <w:rPr>
          <w:rFonts w:ascii="Arial Narrow" w:hAnsi="Arial Narrow" w:cs="Arial"/>
          <w:i/>
          <w:iCs/>
          <w:sz w:val="28"/>
          <w:szCs w:val="28"/>
          <w:lang w:val="ro-RO"/>
        </w:rPr>
        <w:t xml:space="preserve"> ANPM, program de luni - joi de la 8:30 - 10:30</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3a</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procedură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Antet solicitant</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w:t>
      </w:r>
    </w:p>
    <w:p w:rsidR="006C63C1" w:rsidRDefault="006C63C1" w:rsidP="006C63C1">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rPr>
        <w:t>de</w:t>
      </w:r>
      <w:proofErr w:type="gramEnd"/>
      <w:r>
        <w:rPr>
          <w:rFonts w:ascii="Courier New" w:hAnsi="Courier New" w:cs="Courier New"/>
          <w:b/>
          <w:bCs/>
        </w:rPr>
        <w:t xml:space="preserve"> actualizare a numărului de înregistrare în Registrul naţional al producătorilor de echipamente electrice şi electronice</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Subscrisa</w:t>
      </w:r>
      <w:proofErr w:type="gramStart"/>
      <w:r>
        <w:rPr>
          <w:rFonts w:ascii="Courier New" w:hAnsi="Courier New" w:cs="Courier New"/>
        </w:rPr>
        <w:t>, .......................,</w:t>
      </w:r>
      <w:proofErr w:type="gramEnd"/>
      <w:r>
        <w:rPr>
          <w:rFonts w:ascii="Courier New" w:hAnsi="Courier New" w:cs="Courier New"/>
        </w:rPr>
        <w:t xml:space="preserve"> cu sediul social în ......................., str. .................. nr. ....., bl. ....., ap. ....., judeţul/sectorul ............, codul poştal ............., adresa site-ului web, ..............., telefon ................, fax ...................., e-mail .........................., înregistrată la oficiul registrului comerţului cu nr. .........., cod unic de înregistrare nr. ............, având numărul de înregistrare în Registrul naţional al producătorilor ................., prin reprezentantul legal ............., solicită actualizarea numărului de înregistrare în Registrul naţional al producătorilor pentru introducerea pe piaţa naţională a echipamentelor electrice şi electronice de tipul ..............*1).</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Îndeplinim responsabilităţile de colectare şi gestionare a DEEE*2):</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individual</w:t>
      </w:r>
      <w:proofErr w:type="gramEnd"/>
      <w:r>
        <w:rPr>
          <w:rFonts w:ascii="Courier New" w:hAnsi="Courier New" w:cs="Courier New"/>
        </w:rPr>
        <w:t>;</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prin</w:t>
      </w:r>
      <w:proofErr w:type="gramEnd"/>
      <w:r>
        <w:rPr>
          <w:rFonts w:ascii="Courier New" w:hAnsi="Courier New" w:cs="Courier New"/>
        </w:rPr>
        <w:t xml:space="preserve"> transferarea responsabilităţii către o organizaţie colectivă autorizată conform legislaţiei în vigoare.</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Subscrisa utilizează vânzarea la </w:t>
      </w:r>
      <w:proofErr w:type="gramStart"/>
      <w:r>
        <w:rPr>
          <w:rFonts w:ascii="Courier New" w:hAnsi="Courier New" w:cs="Courier New"/>
        </w:rPr>
        <w:t>distanţă</w:t>
      </w:r>
      <w:proofErr w:type="gramEnd"/>
      <w:r>
        <w:rPr>
          <w:rFonts w:ascii="Courier New" w:hAnsi="Courier New" w:cs="Courier New"/>
        </w:rPr>
        <w:t xml:space="preserve"> pentru a vinde EEE direct gospodăriilor particulare sau altor utilizatori decât gospodăriile particulare, într-un alt stat membru*2):</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 Da*3)</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 Nu</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Anexăm documentele specifice prevăzute la </w:t>
      </w:r>
      <w:r>
        <w:rPr>
          <w:rFonts w:ascii="Courier New" w:hAnsi="Courier New" w:cs="Courier New"/>
          <w:color w:val="008000"/>
          <w:u w:val="single"/>
        </w:rPr>
        <w:t>art. 2</w:t>
      </w:r>
      <w:r>
        <w:rPr>
          <w:rFonts w:ascii="Courier New" w:hAnsi="Courier New" w:cs="Courier New"/>
        </w:rPr>
        <w:t xml:space="preserve"> alin. (5) </w:t>
      </w:r>
      <w:proofErr w:type="gramStart"/>
      <w:r>
        <w:rPr>
          <w:rFonts w:ascii="Courier New" w:hAnsi="Courier New" w:cs="Courier New"/>
        </w:rPr>
        <w:t>din</w:t>
      </w:r>
      <w:proofErr w:type="gramEnd"/>
      <w:r>
        <w:rPr>
          <w:rFonts w:ascii="Courier New" w:hAnsi="Courier New" w:cs="Courier New"/>
        </w:rPr>
        <w:t xml:space="preserve"> Ordinul viceprim-ministrului, ministrul mediului, nr. 269/2019 privind aprobarea Procedurii pentru stabilirea înregistrării, raportării, frecvenţei de raportare către Registrul naţional al producătorilor, precum şi a modului de evidenţă şi de raportare </w:t>
      </w:r>
      <w:proofErr w:type="gramStart"/>
      <w:r>
        <w:rPr>
          <w:rFonts w:ascii="Courier New" w:hAnsi="Courier New" w:cs="Courier New"/>
        </w:rPr>
        <w:t>a</w:t>
      </w:r>
      <w:proofErr w:type="gramEnd"/>
      <w:r>
        <w:rPr>
          <w:rFonts w:ascii="Courier New" w:hAnsi="Courier New" w:cs="Courier New"/>
        </w:rPr>
        <w:t xml:space="preserve"> informaţiilor prevăzute la </w:t>
      </w:r>
      <w:r>
        <w:rPr>
          <w:rFonts w:ascii="Courier New" w:hAnsi="Courier New" w:cs="Courier New"/>
          <w:color w:val="008000"/>
          <w:u w:val="single"/>
        </w:rPr>
        <w:t>art. 9</w:t>
      </w:r>
      <w:r>
        <w:rPr>
          <w:rFonts w:ascii="Courier New" w:hAnsi="Courier New" w:cs="Courier New"/>
        </w:rPr>
        <w:t xml:space="preserve"> alin. (4) </w:t>
      </w:r>
      <w:proofErr w:type="gramStart"/>
      <w:r>
        <w:rPr>
          <w:rFonts w:ascii="Courier New" w:hAnsi="Courier New" w:cs="Courier New"/>
        </w:rPr>
        <w:t>şi</w:t>
      </w:r>
      <w:proofErr w:type="gramEnd"/>
      <w:r>
        <w:rPr>
          <w:rFonts w:ascii="Courier New" w:hAnsi="Courier New" w:cs="Courier New"/>
        </w:rPr>
        <w:t xml:space="preserve"> la </w:t>
      </w:r>
      <w:r>
        <w:rPr>
          <w:rFonts w:ascii="Courier New" w:hAnsi="Courier New" w:cs="Courier New"/>
          <w:color w:val="008000"/>
          <w:u w:val="single"/>
        </w:rPr>
        <w:t>art. 27</w:t>
      </w:r>
      <w:r>
        <w:rPr>
          <w:rFonts w:ascii="Courier New" w:hAnsi="Courier New" w:cs="Courier New"/>
        </w:rPr>
        <w:t xml:space="preserve"> alin. (6) </w:t>
      </w:r>
      <w:proofErr w:type="gramStart"/>
      <w:r>
        <w:rPr>
          <w:rFonts w:ascii="Courier New" w:hAnsi="Courier New" w:cs="Courier New"/>
        </w:rPr>
        <w:t>din</w:t>
      </w:r>
      <w:proofErr w:type="gramEnd"/>
      <w:r>
        <w:rPr>
          <w:rFonts w:ascii="Courier New" w:hAnsi="Courier New" w:cs="Courier New"/>
        </w:rPr>
        <w:t xml:space="preserve"> Ordonanţa de urgenţă a Guvernului nr. 5/2015 privind deşeurile de echipamente electrice şi electronice.</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Ne asumăm răspunderea, potrivit legii penale, că documentele prezentate în copie sunt conforme cu originalul.</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Data ..................</w:t>
      </w:r>
      <w:proofErr w:type="gramEnd"/>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numele</w:t>
      </w:r>
      <w:proofErr w:type="gramEnd"/>
      <w:r>
        <w:rPr>
          <w:rFonts w:ascii="Courier New" w:hAnsi="Courier New" w:cs="Courier New"/>
        </w:rPr>
        <w:t>, funcţia, semnătura)</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vor specifica una sau mai multe dintre categoriile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Ordonanţa de urgenţă a Guvernului nr. 5/2015 privind deşeurile de echipamente electrice şi electronice.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opţiunea corespunzătoare.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va ataşa Lista statului (statelor) membru(e) în care producătorul vinde EEE prin vânzare la distanţă şi numele reprezentantului autorizat din statul (statele) membru(e) în care producătorul vinde EEE prin vânzare la distanţă.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3b</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procedură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(Se completează în cazul în care producătorul are reprezentant autorizat în România.)</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Antet solicitant</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w:t>
      </w:r>
    </w:p>
    <w:p w:rsidR="006C63C1" w:rsidRDefault="006C63C1" w:rsidP="006C63C1">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rPr>
        <w:t>de</w:t>
      </w:r>
      <w:proofErr w:type="gramEnd"/>
      <w:r>
        <w:rPr>
          <w:rFonts w:ascii="Courier New" w:hAnsi="Courier New" w:cs="Courier New"/>
          <w:b/>
          <w:bCs/>
        </w:rPr>
        <w:t xml:space="preserve"> acordare a numărului de înregistrare în Registrul naţional al producătorilor de echipamente electrice şi electronice</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Subscrisa</w:t>
      </w:r>
      <w:proofErr w:type="gramStart"/>
      <w:r>
        <w:rPr>
          <w:rFonts w:ascii="Courier New" w:hAnsi="Courier New" w:cs="Courier New"/>
        </w:rPr>
        <w:t>, ..............................................................,</w:t>
      </w:r>
      <w:proofErr w:type="gramEnd"/>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cu</w:t>
      </w:r>
      <w:proofErr w:type="gramEnd"/>
      <w:r>
        <w:rPr>
          <w:rFonts w:ascii="Courier New" w:hAnsi="Courier New" w:cs="Courier New"/>
        </w:rPr>
        <w:t xml:space="preserve"> sediul social în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ţara</w:t>
      </w:r>
      <w:proofErr w:type="gramEnd"/>
      <w:r>
        <w:rPr>
          <w:rFonts w:ascii="Courier New" w:hAnsi="Courier New" w:cs="Courier New"/>
        </w:rPr>
        <w:t>, localitatea)</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str. ......................... nr. ....., bl. ....., ap. ....., codul poştal ............., adresa site-ului web ........................., telefon ............, fax .................., e-mail ......................., reprezentant legal ....................., prin reprezentant autorizat ...................., cu sediul social în ....................., str. ................ nr. ....., bl. ....., ap. ....., judeţul/sectorul ........., codul poştal ..........., adresa site-ului web .........., telefon ............, fax ......................, e-mail ................., înregistrat la oficiul registrului comerţului cu nr. ................, cod unic de înregistrare nr. ......./........, reprezentant legal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având</w:t>
      </w:r>
      <w:proofErr w:type="gramEnd"/>
      <w:r>
        <w:rPr>
          <w:rFonts w:ascii="Courier New" w:hAnsi="Courier New" w:cs="Courier New"/>
        </w:rPr>
        <w:t xml:space="preserve"> numărul de înregistrare în Registrul naţional al producătorilor de echipamente electrice şi electronice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solicită</w:t>
      </w:r>
      <w:proofErr w:type="gramEnd"/>
      <w:r>
        <w:rPr>
          <w:rFonts w:ascii="Courier New" w:hAnsi="Courier New" w:cs="Courier New"/>
        </w:rPr>
        <w:t xml:space="preserve"> actualizarea numărului de înregistrare pentru introducerea pe piaţa naţională a echipamentelor electrice şi electronice de tipul ...............*1).</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Intenţionăm </w:t>
      </w:r>
      <w:proofErr w:type="gramStart"/>
      <w:r>
        <w:rPr>
          <w:rFonts w:ascii="Courier New" w:hAnsi="Courier New" w:cs="Courier New"/>
        </w:rPr>
        <w:t>să</w:t>
      </w:r>
      <w:proofErr w:type="gramEnd"/>
      <w:r>
        <w:rPr>
          <w:rFonts w:ascii="Courier New" w:hAnsi="Courier New" w:cs="Courier New"/>
        </w:rPr>
        <w:t xml:space="preserve"> ne îndeplinim responsabilităţile de colectare şi gestionare a DEEE:*2)</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proofErr w:type="gramStart"/>
      <w:r>
        <w:rPr>
          <w:rFonts w:ascii="Courier New" w:hAnsi="Courier New" w:cs="Courier New"/>
        </w:rPr>
        <w:t>în</w:t>
      </w:r>
      <w:proofErr w:type="gramEnd"/>
      <w:r>
        <w:rPr>
          <w:rFonts w:ascii="Courier New" w:hAnsi="Courier New" w:cs="Courier New"/>
        </w:rPr>
        <w:t xml:space="preserve"> mod individual;</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w:t>
      </w:r>
      <w:proofErr w:type="gramStart"/>
      <w:r>
        <w:rPr>
          <w:rFonts w:ascii="Courier New" w:hAnsi="Courier New" w:cs="Courier New"/>
        </w:rPr>
        <w:t>prin</w:t>
      </w:r>
      <w:proofErr w:type="gramEnd"/>
      <w:r>
        <w:rPr>
          <w:rFonts w:ascii="Courier New" w:hAnsi="Courier New" w:cs="Courier New"/>
        </w:rPr>
        <w:t xml:space="preserve"> transferarea responsabilităţii către o organizaţie colectivă autorizată.</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Anexăm documentele specifice prevăzute la </w:t>
      </w:r>
      <w:r>
        <w:rPr>
          <w:rFonts w:ascii="Courier New" w:hAnsi="Courier New" w:cs="Courier New"/>
          <w:color w:val="008000"/>
          <w:u w:val="single"/>
        </w:rPr>
        <w:t>art. 2</w:t>
      </w:r>
      <w:r>
        <w:rPr>
          <w:rFonts w:ascii="Courier New" w:hAnsi="Courier New" w:cs="Courier New"/>
        </w:rPr>
        <w:t xml:space="preserve"> alin. (5) </w:t>
      </w:r>
      <w:proofErr w:type="gramStart"/>
      <w:r>
        <w:rPr>
          <w:rFonts w:ascii="Courier New" w:hAnsi="Courier New" w:cs="Courier New"/>
        </w:rPr>
        <w:t>din</w:t>
      </w:r>
      <w:proofErr w:type="gramEnd"/>
      <w:r>
        <w:rPr>
          <w:rFonts w:ascii="Courier New" w:hAnsi="Courier New" w:cs="Courier New"/>
        </w:rPr>
        <w:t xml:space="preserve"> Ordinul viceprim-ministrului, ministrul mediului, nr. 269/2019 privind aprobarea Procedurii pentru stabilirea înregistrării, raportării, frecvenţei de raportare către Registrul naţional al producătorilor, precum şi a modului de evidenţă şi de raportare </w:t>
      </w:r>
      <w:proofErr w:type="gramStart"/>
      <w:r>
        <w:rPr>
          <w:rFonts w:ascii="Courier New" w:hAnsi="Courier New" w:cs="Courier New"/>
        </w:rPr>
        <w:t>a</w:t>
      </w:r>
      <w:proofErr w:type="gramEnd"/>
      <w:r>
        <w:rPr>
          <w:rFonts w:ascii="Courier New" w:hAnsi="Courier New" w:cs="Courier New"/>
        </w:rPr>
        <w:t xml:space="preserve"> informaţiilor prevăzute la </w:t>
      </w:r>
      <w:r>
        <w:rPr>
          <w:rFonts w:ascii="Courier New" w:hAnsi="Courier New" w:cs="Courier New"/>
          <w:color w:val="008000"/>
          <w:u w:val="single"/>
        </w:rPr>
        <w:t>art. 9</w:t>
      </w:r>
      <w:r>
        <w:rPr>
          <w:rFonts w:ascii="Courier New" w:hAnsi="Courier New" w:cs="Courier New"/>
        </w:rPr>
        <w:t xml:space="preserve"> alin. (4) </w:t>
      </w:r>
      <w:proofErr w:type="gramStart"/>
      <w:r>
        <w:rPr>
          <w:rFonts w:ascii="Courier New" w:hAnsi="Courier New" w:cs="Courier New"/>
        </w:rPr>
        <w:t>şi</w:t>
      </w:r>
      <w:proofErr w:type="gramEnd"/>
      <w:r>
        <w:rPr>
          <w:rFonts w:ascii="Courier New" w:hAnsi="Courier New" w:cs="Courier New"/>
        </w:rPr>
        <w:t xml:space="preserve"> la </w:t>
      </w:r>
      <w:r>
        <w:rPr>
          <w:rFonts w:ascii="Courier New" w:hAnsi="Courier New" w:cs="Courier New"/>
          <w:color w:val="008000"/>
          <w:u w:val="single"/>
        </w:rPr>
        <w:t>art. 27</w:t>
      </w:r>
      <w:r>
        <w:rPr>
          <w:rFonts w:ascii="Courier New" w:hAnsi="Courier New" w:cs="Courier New"/>
        </w:rPr>
        <w:t xml:space="preserve"> alin. (6) </w:t>
      </w:r>
      <w:proofErr w:type="gramStart"/>
      <w:r>
        <w:rPr>
          <w:rFonts w:ascii="Courier New" w:hAnsi="Courier New" w:cs="Courier New"/>
        </w:rPr>
        <w:t>din</w:t>
      </w:r>
      <w:proofErr w:type="gramEnd"/>
      <w:r>
        <w:rPr>
          <w:rFonts w:ascii="Courier New" w:hAnsi="Courier New" w:cs="Courier New"/>
        </w:rPr>
        <w:t xml:space="preserve"> Ordonanţa de urgenţă a Guvernului nr. 5/2015 privind deşeurile de echipamente electrice şi electronice.</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Ne asumăm răspunderea, potrivit legii penale, că documentele prezentate în copie sunt conforme cu originalul.</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6C63C1" w:rsidRDefault="006C63C1" w:rsidP="006C63C1">
      <w:pPr>
        <w:autoSpaceDE w:val="0"/>
        <w:autoSpaceDN w:val="0"/>
        <w:adjustRightInd w:val="0"/>
        <w:spacing w:after="0" w:line="240" w:lineRule="auto"/>
        <w:rPr>
          <w:rFonts w:ascii="Courier New" w:hAnsi="Courier New" w:cs="Courier New"/>
        </w:rPr>
      </w:pP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legal,*3)</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numele</w:t>
      </w:r>
      <w:proofErr w:type="gramEnd"/>
      <w:r>
        <w:rPr>
          <w:rFonts w:ascii="Courier New" w:hAnsi="Courier New" w:cs="Courier New"/>
        </w:rPr>
        <w:t xml:space="preserve"> şi funcţia, semnătura)</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vor specifica una sau mai multe dintre categoriile prevăzute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 xml:space="preserve"> la procedură.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opţiunea corespunzătoare.</w:t>
      </w:r>
    </w:p>
    <w:p w:rsidR="006C63C1" w:rsidRDefault="006C63C1" w:rsidP="006C63C1">
      <w:pPr>
        <w:rPr>
          <w:rFonts w:ascii="Times New Roman" w:hAnsi="Times New Roman" w:cs="Times New Roman"/>
          <w:sz w:val="28"/>
          <w:szCs w:val="28"/>
        </w:rPr>
      </w:pPr>
      <w:r>
        <w:rPr>
          <w:rFonts w:ascii="Times New Roman" w:hAnsi="Times New Roman" w:cs="Times New Roman"/>
          <w:sz w:val="28"/>
          <w:szCs w:val="28"/>
        </w:rPr>
        <w:t xml:space="preserve">    *3) Numele, funcţia şi semnătura reprezentantului legal al reprezentantului autorizat.</w:t>
      </w:r>
    </w:p>
    <w:p w:rsidR="006C63C1" w:rsidRDefault="006C63C1" w:rsidP="006C63C1">
      <w:pPr>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0940EE" w:rsidRDefault="000940EE"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2</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procedură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 solicitant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 generale estimate pentru anul pentru care se face înregistrarea/actualizarea numărului de înregistrare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producătorului:</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CUI-ul producătorului:</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reprezentantului autorizat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 unic de înregistrare în Registrul naţional al producătorilor: (numai în cazul actualizării)</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Categorii</w:t>
      </w:r>
      <w:proofErr w:type="gramStart"/>
      <w:r>
        <w:rPr>
          <w:rFonts w:ascii="Courier New" w:hAnsi="Courier New" w:cs="Courier New"/>
        </w:rPr>
        <w:t>|  A</w:t>
      </w:r>
      <w:proofErr w:type="gramEnd"/>
      <w:r>
        <w:rPr>
          <w:rFonts w:ascii="Courier New" w:hAnsi="Courier New" w:cs="Courier New"/>
        </w:rPr>
        <w:t xml:space="preserve">   |  B   |  C   |  D   |     Din care:      | H | I |L****)|</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de EEE*) |      |      |      |      |____________________|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      |      |      |      | E***)</w:t>
      </w:r>
      <w:proofErr w:type="gramStart"/>
      <w:r>
        <w:rPr>
          <w:rFonts w:ascii="Courier New" w:hAnsi="Courier New" w:cs="Courier New"/>
        </w:rPr>
        <w:t>|  F</w:t>
      </w:r>
      <w:proofErr w:type="gramEnd"/>
      <w:r>
        <w:rPr>
          <w:rFonts w:ascii="Courier New" w:hAnsi="Courier New" w:cs="Courier New"/>
        </w:rPr>
        <w:t xml:space="preserve">   |  G   |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|J |</w:t>
      </w:r>
      <w:proofErr w:type="gramStart"/>
      <w:r>
        <w:rPr>
          <w:rFonts w:ascii="Courier New" w:hAnsi="Courier New" w:cs="Courier New"/>
        </w:rPr>
        <w:t>K  |</w:t>
      </w:r>
      <w:proofErr w:type="gramEnd"/>
      <w:r>
        <w:rPr>
          <w:rFonts w:ascii="Courier New" w:hAnsi="Courier New" w:cs="Courier New"/>
        </w:rPr>
        <w:t>J |K  |J |K  |J |K  |J |K  |J |K  |J |K  |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1    |2 | 3 |4 | 5 |6 | 7 |8 | 9 |10| 11|12| 13|14| 15| 16| 17</w:t>
      </w:r>
      <w:proofErr w:type="gramStart"/>
      <w:r>
        <w:rPr>
          <w:rFonts w:ascii="Courier New" w:hAnsi="Courier New" w:cs="Courier New"/>
        </w:rPr>
        <w:t>|  18</w:t>
      </w:r>
      <w:proofErr w:type="gramEnd"/>
      <w:r>
        <w:rPr>
          <w:rFonts w:ascii="Courier New" w:hAnsi="Courier New" w:cs="Courier New"/>
        </w:rPr>
        <w:t xml:space="preserve">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  |   |  |   |  |   |  |   |  |   |  |   |  |   |   |   |      |</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6C63C1" w:rsidRDefault="006C63C1" w:rsidP="006C63C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  |   |  |   |  |   |  |   |  |   |  |   |   |   |      |</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înscrie codul categoriilor de echipamente electrice şi electronice prevăzute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 xml:space="preserve"> la procedură.</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Conform definiţiei prevăzute la art. 2 lit.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Regulamentul de punere în aplicare (UE) 2017/699 al Comisiei de stabilire a unei metodologii comune de calcul al greutăţii echipamentelor electrice şi electronice (EEE) introduse pe piaţa fiecărui stat membru şi a unei metodologii comune de calcul al cantităţii de deşeuri de echipamente electrice şi electronice (DEEE) generate, exprimată în greutate, în fiecare stat membru.</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Potrivit definiţiei din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lit. i)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5/2015 privind deşeurile de echipamente electrice şi electronice.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pentru aceeaşi categorie, producătorul a transferat responsabilitatea gestionării DEEE către mai multe organizaţii colective, se vor completa cantităţile predate de către producător fiecărei organizaţii în parte.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Semnificaţia coloanelor din tabelul de mai sus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următoarea:</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 </w:t>
      </w:r>
      <w:proofErr w:type="gramStart"/>
      <w:r>
        <w:rPr>
          <w:rFonts w:ascii="Times New Roman" w:hAnsi="Times New Roman" w:cs="Times New Roman"/>
          <w:sz w:val="28"/>
          <w:szCs w:val="28"/>
        </w:rPr>
        <w:t>cantităţi</w:t>
      </w:r>
      <w:proofErr w:type="gramEnd"/>
      <w:r>
        <w:rPr>
          <w:rFonts w:ascii="Times New Roman" w:hAnsi="Times New Roman" w:cs="Times New Roman"/>
          <w:sz w:val="28"/>
          <w:szCs w:val="28"/>
        </w:rPr>
        <w:t xml:space="preserve"> de EEE fabricate în România (inclusiv asamblate);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w:t>
      </w:r>
      <w:proofErr w:type="gramStart"/>
      <w:r>
        <w:rPr>
          <w:rFonts w:ascii="Times New Roman" w:hAnsi="Times New Roman" w:cs="Times New Roman"/>
          <w:sz w:val="28"/>
          <w:szCs w:val="28"/>
        </w:rPr>
        <w:t>cantităţi</w:t>
      </w:r>
      <w:proofErr w:type="gramEnd"/>
      <w:r>
        <w:rPr>
          <w:rFonts w:ascii="Times New Roman" w:hAnsi="Times New Roman" w:cs="Times New Roman"/>
          <w:sz w:val="28"/>
          <w:szCs w:val="28"/>
        </w:rPr>
        <w:t xml:space="preserve"> de EEE achiziţionate din UE;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w:t>
      </w:r>
      <w:proofErr w:type="gramStart"/>
      <w:r>
        <w:rPr>
          <w:rFonts w:ascii="Times New Roman" w:hAnsi="Times New Roman" w:cs="Times New Roman"/>
          <w:sz w:val="28"/>
          <w:szCs w:val="28"/>
        </w:rPr>
        <w:t>cantităţi</w:t>
      </w:r>
      <w:proofErr w:type="gramEnd"/>
      <w:r>
        <w:rPr>
          <w:rFonts w:ascii="Times New Roman" w:hAnsi="Times New Roman" w:cs="Times New Roman"/>
          <w:sz w:val="28"/>
          <w:szCs w:val="28"/>
        </w:rPr>
        <w:t xml:space="preserve"> de EEE importate din afara UE;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 TOTAL:</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 EEE destinate folosinţei în cadrul gospodăriilor particulare;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 EEE destinate folosinţei altor utilizatori decât gospodăriile particulare;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 </w:t>
      </w:r>
      <w:proofErr w:type="gramStart"/>
      <w:r>
        <w:rPr>
          <w:rFonts w:ascii="Times New Roman" w:hAnsi="Times New Roman" w:cs="Times New Roman"/>
          <w:sz w:val="28"/>
          <w:szCs w:val="28"/>
        </w:rPr>
        <w:t>exportate</w:t>
      </w:r>
      <w:proofErr w:type="gramEnd"/>
      <w:r>
        <w:rPr>
          <w:rFonts w:ascii="Times New Roman" w:hAnsi="Times New Roman" w:cs="Times New Roman"/>
          <w:sz w:val="28"/>
          <w:szCs w:val="28"/>
        </w:rPr>
        <w: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 </w:t>
      </w:r>
      <w:proofErr w:type="gramStart"/>
      <w:r>
        <w:rPr>
          <w:rFonts w:ascii="Times New Roman" w:hAnsi="Times New Roman" w:cs="Times New Roman"/>
          <w:sz w:val="28"/>
          <w:szCs w:val="28"/>
        </w:rPr>
        <w:t>marca</w:t>
      </w:r>
      <w:proofErr w:type="gramEnd"/>
      <w:r>
        <w:rPr>
          <w:rFonts w:ascii="Times New Roman" w:hAnsi="Times New Roman" w:cs="Times New Roman"/>
          <w:sz w:val="28"/>
          <w:szCs w:val="28"/>
        </w:rPr>
        <w: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 tehnica de vânzare;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bucăţi;</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 </w:t>
      </w:r>
      <w:proofErr w:type="gramStart"/>
      <w:r>
        <w:rPr>
          <w:rFonts w:ascii="Times New Roman" w:hAnsi="Times New Roman" w:cs="Times New Roman"/>
          <w:sz w:val="28"/>
          <w:szCs w:val="28"/>
        </w:rPr>
        <w:t>tone</w:t>
      </w:r>
      <w:proofErr w:type="gramEnd"/>
      <w:r>
        <w:rPr>
          <w:rFonts w:ascii="Times New Roman" w:hAnsi="Times New Roman" w:cs="Times New Roman"/>
          <w:sz w:val="28"/>
          <w:szCs w:val="28"/>
        </w:rPr>
        <w:t>;</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 </w:t>
      </w:r>
      <w:proofErr w:type="gramStart"/>
      <w:r>
        <w:rPr>
          <w:rFonts w:ascii="Times New Roman" w:hAnsi="Times New Roman" w:cs="Times New Roman"/>
          <w:sz w:val="28"/>
          <w:szCs w:val="28"/>
        </w:rPr>
        <w:t>organizaţia</w:t>
      </w:r>
      <w:proofErr w:type="gramEnd"/>
      <w:r>
        <w:rPr>
          <w:rFonts w:ascii="Times New Roman" w:hAnsi="Times New Roman" w:cs="Times New Roman"/>
          <w:sz w:val="28"/>
          <w:szCs w:val="28"/>
        </w:rPr>
        <w:t xml:space="preserve"> colectivă - pentru producătorii care au transferat responsabilitatea gestionării DEEE.</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declar că informaţiile furnizate sunt adevărate şi oferă date exacte despre producătorul numit mai sus şi despre tipul de echipamente electrice şi electronice introduse pe piaţa din România de către producătorul numit mai sus.</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6C63C1" w:rsidRDefault="006C63C1" w:rsidP="006C6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E7112" w:rsidRDefault="006C63C1" w:rsidP="000940EE">
      <w:pPr>
        <w:autoSpaceDE w:val="0"/>
        <w:autoSpaceDN w:val="0"/>
        <w:adjustRightInd w:val="0"/>
        <w:spacing w:after="0" w:line="240" w:lineRule="auto"/>
        <w:rP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numele</w:t>
      </w:r>
      <w:proofErr w:type="gramEnd"/>
      <w:r>
        <w:rPr>
          <w:rFonts w:ascii="Times New Roman" w:hAnsi="Times New Roman" w:cs="Times New Roman"/>
          <w:sz w:val="28"/>
          <w:szCs w:val="28"/>
        </w:rPr>
        <w:t xml:space="preserve"> şi funcţia, semnătura)</w:t>
      </w:r>
    </w:p>
    <w:p w:rsidR="002E7112" w:rsidRDefault="002E7112" w:rsidP="002E7112">
      <w:pPr>
        <w:autoSpaceDE w:val="0"/>
        <w:autoSpaceDN w:val="0"/>
        <w:adjustRightInd w:val="0"/>
        <w:ind w:left="720"/>
        <w:rPr>
          <w:sz w:val="28"/>
          <w:szCs w:val="28"/>
        </w:rPr>
      </w:pPr>
    </w:p>
    <w:p w:rsidR="002E7112" w:rsidRDefault="002E7112" w:rsidP="002E7112">
      <w:pPr>
        <w:autoSpaceDE w:val="0"/>
        <w:autoSpaceDN w:val="0"/>
        <w:adjustRightInd w:val="0"/>
        <w:ind w:left="720"/>
        <w:rPr>
          <w:sz w:val="28"/>
          <w:szCs w:val="28"/>
        </w:rPr>
      </w:pPr>
    </w:p>
    <w:sectPr w:rsidR="002E7112" w:rsidSect="006477F0">
      <w:pgSz w:w="12240" w:h="15840"/>
      <w:pgMar w:top="993" w:right="75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C5" w:rsidRDefault="00A47AC5" w:rsidP="000C2CA8">
      <w:pPr>
        <w:spacing w:after="0" w:line="240" w:lineRule="auto"/>
      </w:pPr>
      <w:r>
        <w:separator/>
      </w:r>
    </w:p>
  </w:endnote>
  <w:endnote w:type="continuationSeparator" w:id="0">
    <w:p w:rsidR="00A47AC5" w:rsidRDefault="00A47AC5" w:rsidP="000C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C5" w:rsidRDefault="00A47AC5" w:rsidP="000C2CA8">
      <w:pPr>
        <w:spacing w:after="0" w:line="240" w:lineRule="auto"/>
      </w:pPr>
      <w:r>
        <w:separator/>
      </w:r>
    </w:p>
  </w:footnote>
  <w:footnote w:type="continuationSeparator" w:id="0">
    <w:p w:rsidR="00A47AC5" w:rsidRDefault="00A47AC5" w:rsidP="000C2CA8">
      <w:pPr>
        <w:spacing w:after="0" w:line="240" w:lineRule="auto"/>
      </w:pPr>
      <w:r>
        <w:continuationSeparator/>
      </w:r>
    </w:p>
  </w:footnote>
  <w:footnote w:id="1">
    <w:p w:rsidR="000C2CA8" w:rsidRPr="00F55FE9" w:rsidRDefault="000C2CA8">
      <w:pPr>
        <w:pStyle w:val="FootnoteText"/>
        <w:rPr>
          <w:color w:val="000000" w:themeColor="text1"/>
        </w:rPr>
      </w:pPr>
      <w:r>
        <w:rPr>
          <w:rStyle w:val="FootnoteReference"/>
        </w:rPr>
        <w:footnoteRef/>
      </w:r>
      <w:r>
        <w:t xml:space="preserve"> </w:t>
      </w:r>
      <w:r w:rsidRPr="00F55FE9">
        <w:rPr>
          <w:color w:val="000000" w:themeColor="text1"/>
        </w:rPr>
        <w:t xml:space="preserve">ANPM </w:t>
      </w:r>
      <w:proofErr w:type="gramStart"/>
      <w:r w:rsidRPr="00F55FE9">
        <w:rPr>
          <w:color w:val="000000" w:themeColor="text1"/>
        </w:rPr>
        <w:t>va</w:t>
      </w:r>
      <w:proofErr w:type="gramEnd"/>
      <w:r w:rsidRPr="00F55FE9">
        <w:rPr>
          <w:color w:val="000000" w:themeColor="text1"/>
        </w:rPr>
        <w:t xml:space="preserve"> anunţa pe pagina proprie de internet data la care va fi disponibilă aplicaţia pentru depunerea online a cererilor de actualizare. Până la acea data, cererile şi celelalte documente prevăzute de OM 269/2019 se depun în format letric.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2C"/>
    <w:multiLevelType w:val="hybridMultilevel"/>
    <w:tmpl w:val="E098B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1C5E47"/>
    <w:multiLevelType w:val="hybridMultilevel"/>
    <w:tmpl w:val="9D204E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126D48"/>
    <w:multiLevelType w:val="hybridMultilevel"/>
    <w:tmpl w:val="11AC7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6964A64"/>
    <w:multiLevelType w:val="hybridMultilevel"/>
    <w:tmpl w:val="9D9281CC"/>
    <w:lvl w:ilvl="0" w:tplc="65DAC57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834D9A"/>
    <w:multiLevelType w:val="hybridMultilevel"/>
    <w:tmpl w:val="7DD00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F5"/>
    <w:rsid w:val="000940EE"/>
    <w:rsid w:val="000C2CA8"/>
    <w:rsid w:val="000E72A9"/>
    <w:rsid w:val="001467DF"/>
    <w:rsid w:val="00220B60"/>
    <w:rsid w:val="002500BA"/>
    <w:rsid w:val="002625CB"/>
    <w:rsid w:val="00267B95"/>
    <w:rsid w:val="002A16F5"/>
    <w:rsid w:val="002E7112"/>
    <w:rsid w:val="00316F63"/>
    <w:rsid w:val="003318A2"/>
    <w:rsid w:val="003B5524"/>
    <w:rsid w:val="006477F0"/>
    <w:rsid w:val="006C63C1"/>
    <w:rsid w:val="008030ED"/>
    <w:rsid w:val="008F1A33"/>
    <w:rsid w:val="009E64CE"/>
    <w:rsid w:val="009F05A7"/>
    <w:rsid w:val="00A47AC5"/>
    <w:rsid w:val="00AF689D"/>
    <w:rsid w:val="00C53D14"/>
    <w:rsid w:val="00D86378"/>
    <w:rsid w:val="00E54A9A"/>
    <w:rsid w:val="00EA1F71"/>
    <w:rsid w:val="00F5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856"/>
  <w15:chartTrackingRefBased/>
  <w15:docId w15:val="{DAA4926F-A218-43AC-A5C7-E33C8CCD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112"/>
    <w:rPr>
      <w:b/>
      <w:bCs/>
      <w:color w:val="333399"/>
      <w:u w:val="single"/>
    </w:rPr>
  </w:style>
  <w:style w:type="paragraph" w:customStyle="1" w:styleId="CharCharChar">
    <w:name w:val="Char Char Char"/>
    <w:basedOn w:val="Normal"/>
    <w:rsid w:val="002E7112"/>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2E7112"/>
    <w:pPr>
      <w:spacing w:after="200" w:line="276" w:lineRule="auto"/>
      <w:ind w:left="720"/>
      <w:contextualSpacing/>
    </w:pPr>
    <w:rPr>
      <w:rFonts w:ascii="Calibri" w:eastAsia="Calibri" w:hAnsi="Calibri" w:cs="Times New Roman"/>
    </w:rPr>
  </w:style>
  <w:style w:type="character" w:customStyle="1" w:styleId="tpa1">
    <w:name w:val="tpa1"/>
    <w:basedOn w:val="DefaultParagraphFont"/>
    <w:rsid w:val="002500BA"/>
  </w:style>
  <w:style w:type="paragraph" w:customStyle="1" w:styleId="default">
    <w:name w:val="default"/>
    <w:basedOn w:val="Normal"/>
    <w:rsid w:val="002500B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C2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CA8"/>
    <w:rPr>
      <w:sz w:val="20"/>
      <w:szCs w:val="20"/>
    </w:rPr>
  </w:style>
  <w:style w:type="character" w:styleId="FootnoteReference">
    <w:name w:val="footnote reference"/>
    <w:basedOn w:val="DefaultParagraphFont"/>
    <w:uiPriority w:val="99"/>
    <w:semiHidden/>
    <w:unhideWhenUsed/>
    <w:rsid w:val="000C2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serbanescu</dc:creator>
  <cp:keywords/>
  <dc:description/>
  <cp:lastModifiedBy>petcu cristina</cp:lastModifiedBy>
  <cp:revision>2</cp:revision>
  <dcterms:created xsi:type="dcterms:W3CDTF">2020-01-22T11:08:00Z</dcterms:created>
  <dcterms:modified xsi:type="dcterms:W3CDTF">2020-01-22T11:08:00Z</dcterms:modified>
</cp:coreProperties>
</file>