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B0A" w:rsidRPr="000B2B8E" w:rsidRDefault="00273282" w:rsidP="0089789D">
      <w:pPr>
        <w:pStyle w:val="Antet"/>
        <w:tabs>
          <w:tab w:val="clear" w:pos="4680"/>
          <w:tab w:val="clear" w:pos="9360"/>
          <w:tab w:val="left" w:pos="9000"/>
        </w:tabs>
        <w:jc w:val="center"/>
        <w:rPr>
          <w:rFonts w:ascii="Times New Roman" w:hAnsi="Times New Roman"/>
          <w:color w:val="00214E"/>
          <w:sz w:val="32"/>
          <w:szCs w:val="32"/>
          <w:lang w:val="ro-RO"/>
        </w:rPr>
      </w:pPr>
      <w:r w:rsidRPr="000B2B8E">
        <w:rPr>
          <w:noProof/>
          <w:lang w:val="ro-RO" w:eastAsia="ro-RO"/>
        </w:rPr>
        <w:drawing>
          <wp:anchor distT="0" distB="0" distL="114300" distR="114300" simplePos="0" relativeHeight="251657216" behindDoc="0" locked="0" layoutInCell="1" allowOverlap="1" wp14:anchorId="4D2B000F" wp14:editId="05AE13AC">
            <wp:simplePos x="0" y="0"/>
            <wp:positionH relativeFrom="column">
              <wp:posOffset>25400</wp:posOffset>
            </wp:positionH>
            <wp:positionV relativeFrom="paragraph">
              <wp:posOffset>-71755</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pic:spPr>
                </pic:pic>
              </a:graphicData>
            </a:graphic>
          </wp:anchor>
        </w:drawing>
      </w:r>
      <w:r w:rsidR="004548FF">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1.5pt;margin-top:-.1pt;width:52pt;height:43.8pt;z-index:-251658240;mso-position-horizontal-relative:text;mso-position-vertical-relative:text">
            <v:imagedata r:id="rId10" o:title=""/>
          </v:shape>
          <o:OLEObject Type="Embed" ProgID="CorelDRAW.Graphic.13" ShapeID="_x0000_s1026" DrawAspect="Content" ObjectID="_1548666183" r:id="rId11"/>
        </w:pict>
      </w:r>
      <w:r w:rsidR="009B6B0A" w:rsidRPr="000B2B8E">
        <w:rPr>
          <w:lang w:val="ro-RO"/>
        </w:rPr>
        <w:t xml:space="preserve">   </w:t>
      </w:r>
      <w:r w:rsidR="009B6B0A" w:rsidRPr="000B2B8E">
        <w:rPr>
          <w:rFonts w:ascii="Times New Roman" w:hAnsi="Times New Roman"/>
          <w:b/>
          <w:color w:val="00214E"/>
          <w:sz w:val="32"/>
          <w:szCs w:val="32"/>
          <w:lang w:val="ro-RO"/>
        </w:rPr>
        <w:t>Ministerul Mediului</w:t>
      </w:r>
    </w:p>
    <w:p w:rsidR="009B6B0A" w:rsidRPr="000B2B8E" w:rsidRDefault="009B6B0A" w:rsidP="00957825">
      <w:pPr>
        <w:tabs>
          <w:tab w:val="left" w:pos="3270"/>
        </w:tabs>
        <w:jc w:val="center"/>
        <w:rPr>
          <w:rFonts w:ascii="Times New Roman" w:hAnsi="Times New Roman"/>
          <w:sz w:val="36"/>
          <w:szCs w:val="36"/>
          <w:lang w:val="ro-RO"/>
        </w:rPr>
      </w:pPr>
      <w:r w:rsidRPr="000B2B8E">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tblLook w:val="0000" w:firstRow="0" w:lastRow="0" w:firstColumn="0" w:lastColumn="0" w:noHBand="0" w:noVBand="0"/>
      </w:tblPr>
      <w:tblGrid>
        <w:gridCol w:w="9858"/>
      </w:tblGrid>
      <w:tr w:rsidR="009B6B0A" w:rsidRPr="000B2B8E" w:rsidTr="00543B19">
        <w:trPr>
          <w:trHeight w:val="250"/>
        </w:trPr>
        <w:tc>
          <w:tcPr>
            <w:tcW w:w="9858" w:type="dxa"/>
            <w:tcBorders>
              <w:top w:val="single" w:sz="8" w:space="0" w:color="000000"/>
              <w:bottom w:val="single" w:sz="8" w:space="0" w:color="000000"/>
            </w:tcBorders>
            <w:shd w:val="clear" w:color="auto" w:fill="DAEEF3"/>
          </w:tcPr>
          <w:p w:rsidR="009B6B0A" w:rsidRPr="000B2B8E" w:rsidRDefault="009B6B0A" w:rsidP="009F05B6">
            <w:pPr>
              <w:pStyle w:val="Antet"/>
              <w:tabs>
                <w:tab w:val="clear" w:pos="4680"/>
                <w:tab w:val="clear" w:pos="9360"/>
              </w:tabs>
              <w:spacing w:before="120"/>
              <w:jc w:val="center"/>
              <w:rPr>
                <w:rFonts w:ascii="Garamond" w:hAnsi="Garamond"/>
                <w:b/>
                <w:bCs/>
                <w:color w:val="00214E"/>
                <w:sz w:val="36"/>
                <w:szCs w:val="36"/>
                <w:lang w:val="ro-RO"/>
              </w:rPr>
            </w:pPr>
            <w:r w:rsidRPr="000B2B8E">
              <w:rPr>
                <w:rFonts w:ascii="Times New Roman" w:hAnsi="Times New Roman"/>
                <w:b/>
                <w:bCs/>
                <w:color w:val="00214E"/>
                <w:sz w:val="36"/>
                <w:szCs w:val="36"/>
                <w:lang w:val="ro-RO"/>
              </w:rPr>
              <w:t>Agenţia pentru Protecţia Mediului Bistriţa-Năsăud</w:t>
            </w:r>
          </w:p>
        </w:tc>
      </w:tr>
    </w:tbl>
    <w:p w:rsidR="009B6B0A" w:rsidRPr="000B2B8E" w:rsidRDefault="009B6B0A" w:rsidP="001D646C">
      <w:pPr>
        <w:spacing w:after="0" w:line="240" w:lineRule="auto"/>
        <w:jc w:val="center"/>
        <w:rPr>
          <w:rFonts w:ascii="Arial" w:hAnsi="Arial" w:cs="Arial"/>
          <w:b/>
          <w:lang w:val="ro-RO"/>
        </w:rPr>
      </w:pPr>
    </w:p>
    <w:p w:rsidR="000F0958" w:rsidRPr="000B2B8E" w:rsidRDefault="000F0958" w:rsidP="001D646C">
      <w:pPr>
        <w:spacing w:after="0" w:line="240" w:lineRule="auto"/>
        <w:jc w:val="center"/>
        <w:rPr>
          <w:rFonts w:ascii="Arial" w:hAnsi="Arial" w:cs="Arial"/>
          <w:b/>
          <w:lang w:val="ro-RO"/>
        </w:rPr>
      </w:pPr>
    </w:p>
    <w:p w:rsidR="00533240" w:rsidRPr="000B2B8E" w:rsidRDefault="00533240" w:rsidP="001D646C">
      <w:pPr>
        <w:spacing w:after="0" w:line="240" w:lineRule="auto"/>
        <w:jc w:val="center"/>
        <w:rPr>
          <w:rFonts w:ascii="Arial" w:hAnsi="Arial" w:cs="Arial"/>
          <w:b/>
          <w:lang w:val="ro-RO"/>
        </w:rPr>
      </w:pPr>
    </w:p>
    <w:p w:rsidR="00F650C0" w:rsidRPr="000B2B8E" w:rsidRDefault="00F650C0" w:rsidP="001D646C">
      <w:pPr>
        <w:spacing w:after="0" w:line="240" w:lineRule="auto"/>
        <w:jc w:val="center"/>
        <w:rPr>
          <w:rFonts w:ascii="Arial" w:hAnsi="Arial" w:cs="Arial"/>
          <w:b/>
          <w:lang w:val="ro-RO"/>
        </w:rPr>
      </w:pPr>
    </w:p>
    <w:p w:rsidR="0059510C" w:rsidRPr="000B2B8E" w:rsidRDefault="0059510C" w:rsidP="001D646C">
      <w:pPr>
        <w:spacing w:after="0" w:line="240" w:lineRule="auto"/>
        <w:jc w:val="center"/>
        <w:rPr>
          <w:rFonts w:ascii="Arial" w:hAnsi="Arial" w:cs="Arial"/>
          <w:b/>
          <w:lang w:val="ro-RO"/>
        </w:rPr>
      </w:pPr>
    </w:p>
    <w:p w:rsidR="00B6166E" w:rsidRPr="000B2B8E" w:rsidRDefault="009B6B0A" w:rsidP="001D646C">
      <w:pPr>
        <w:spacing w:after="0" w:line="240" w:lineRule="auto"/>
        <w:jc w:val="center"/>
        <w:rPr>
          <w:rFonts w:ascii="Arial" w:hAnsi="Arial" w:cs="Arial"/>
          <w:b/>
          <w:lang w:val="ro-RO"/>
        </w:rPr>
      </w:pPr>
      <w:r w:rsidRPr="000B2B8E">
        <w:rPr>
          <w:rFonts w:ascii="Arial" w:hAnsi="Arial" w:cs="Arial"/>
          <w:b/>
          <w:lang w:val="ro-RO"/>
        </w:rPr>
        <w:t xml:space="preserve">DECIZIA ETAPEI DE ÎNCADRARE </w:t>
      </w:r>
      <w:r w:rsidR="001B6ABB">
        <w:rPr>
          <w:rFonts w:ascii="Arial" w:hAnsi="Arial" w:cs="Arial"/>
          <w:b/>
          <w:lang w:val="ro-RO"/>
        </w:rPr>
        <w:t>-PROIECT</w:t>
      </w:r>
    </w:p>
    <w:p w:rsidR="002B603E" w:rsidRPr="000B2B8E" w:rsidRDefault="000816AE" w:rsidP="002B603E">
      <w:pPr>
        <w:spacing w:after="0" w:line="240" w:lineRule="auto"/>
        <w:jc w:val="center"/>
        <w:rPr>
          <w:rFonts w:ascii="Arial" w:hAnsi="Arial" w:cs="Arial"/>
          <w:lang w:val="ro-RO"/>
        </w:rPr>
      </w:pPr>
      <w:r>
        <w:rPr>
          <w:rFonts w:ascii="Arial" w:hAnsi="Arial" w:cs="Arial"/>
          <w:b/>
          <w:lang w:val="ro-RO"/>
        </w:rPr>
        <w:t>15</w:t>
      </w:r>
      <w:r w:rsidR="001B6ABB">
        <w:rPr>
          <w:rFonts w:ascii="Arial" w:hAnsi="Arial" w:cs="Arial"/>
          <w:b/>
          <w:lang w:val="ro-RO"/>
        </w:rPr>
        <w:t xml:space="preserve"> </w:t>
      </w:r>
      <w:r>
        <w:rPr>
          <w:rFonts w:ascii="Arial" w:hAnsi="Arial" w:cs="Arial"/>
          <w:b/>
          <w:lang w:val="ro-RO"/>
        </w:rPr>
        <w:t>FEBRUARIE 2017</w:t>
      </w:r>
    </w:p>
    <w:p w:rsidR="00B6166E" w:rsidRPr="000B2B8E" w:rsidRDefault="00B6166E" w:rsidP="00B6166E">
      <w:pPr>
        <w:spacing w:after="0" w:line="240" w:lineRule="auto"/>
        <w:jc w:val="center"/>
        <w:rPr>
          <w:rFonts w:ascii="Arial" w:eastAsia="Times New Roman" w:hAnsi="Arial" w:cs="Arial"/>
          <w:b/>
          <w:color w:val="000000" w:themeColor="text1"/>
          <w:lang w:val="ro-RO"/>
        </w:rPr>
      </w:pPr>
    </w:p>
    <w:p w:rsidR="00F650C0" w:rsidRPr="000B2B8E" w:rsidRDefault="00F650C0" w:rsidP="001D646C">
      <w:pPr>
        <w:spacing w:after="0" w:line="240" w:lineRule="auto"/>
        <w:jc w:val="center"/>
        <w:rPr>
          <w:rFonts w:ascii="Arial" w:hAnsi="Arial" w:cs="Arial"/>
          <w:b/>
          <w:lang w:val="ro-RO"/>
        </w:rPr>
      </w:pPr>
    </w:p>
    <w:p w:rsidR="0059510C" w:rsidRPr="000B2B8E" w:rsidRDefault="0059510C" w:rsidP="00422E07">
      <w:pPr>
        <w:spacing w:after="0" w:line="240" w:lineRule="auto"/>
        <w:ind w:firstLine="720"/>
        <w:jc w:val="both"/>
        <w:rPr>
          <w:rFonts w:ascii="Arial" w:hAnsi="Arial" w:cs="Arial"/>
          <w:lang w:val="ro-RO"/>
        </w:rPr>
      </w:pPr>
    </w:p>
    <w:p w:rsidR="00B50A86" w:rsidRPr="000B2B8E" w:rsidRDefault="009B6B0A" w:rsidP="00422E07">
      <w:pPr>
        <w:spacing w:after="0" w:line="240" w:lineRule="auto"/>
        <w:ind w:firstLine="720"/>
        <w:jc w:val="both"/>
        <w:rPr>
          <w:rFonts w:ascii="Arial" w:hAnsi="Arial" w:cs="Arial"/>
          <w:lang w:val="ro-RO"/>
        </w:rPr>
      </w:pPr>
      <w:r w:rsidRPr="000B2B8E">
        <w:rPr>
          <w:rFonts w:ascii="Arial" w:hAnsi="Arial" w:cs="Arial"/>
          <w:lang w:val="ro-RO"/>
        </w:rPr>
        <w:t>Ca urmare a solicitării de emitere a acordului de mediu adresată</w:t>
      </w:r>
      <w:r w:rsidR="00E165D0" w:rsidRPr="000B2B8E">
        <w:rPr>
          <w:rFonts w:ascii="Arial" w:hAnsi="Arial" w:cs="Arial"/>
          <w:lang w:val="ro-RO"/>
        </w:rPr>
        <w:t xml:space="preserve"> </w:t>
      </w:r>
      <w:r w:rsidR="001B6ABB">
        <w:rPr>
          <w:rFonts w:ascii="Arial" w:hAnsi="Arial" w:cs="Arial"/>
          <w:b/>
          <w:lang w:val="ro-RO"/>
        </w:rPr>
        <w:t>PUI RAVECA</w:t>
      </w:r>
      <w:r w:rsidR="00610C84" w:rsidRPr="000B2B8E">
        <w:rPr>
          <w:rFonts w:ascii="Arial" w:hAnsi="Arial" w:cs="Arial"/>
          <w:lang w:val="ro-RO"/>
        </w:rPr>
        <w:t>,</w:t>
      </w:r>
      <w:r w:rsidR="00610C84" w:rsidRPr="000B2B8E">
        <w:rPr>
          <w:rFonts w:ascii="Arial" w:hAnsi="Arial" w:cs="Arial"/>
          <w:b/>
          <w:lang w:val="ro-RO"/>
        </w:rPr>
        <w:t xml:space="preserve"> </w:t>
      </w:r>
      <w:r w:rsidR="00610C84" w:rsidRPr="000B2B8E">
        <w:rPr>
          <w:rFonts w:ascii="Arial" w:hAnsi="Arial" w:cs="Arial"/>
          <w:lang w:val="ro-RO"/>
        </w:rPr>
        <w:t xml:space="preserve">din </w:t>
      </w:r>
      <w:r w:rsidR="00E165D0" w:rsidRPr="000B2B8E">
        <w:rPr>
          <w:rFonts w:ascii="Arial" w:hAnsi="Arial" w:cs="Arial"/>
          <w:lang w:val="ro-RO"/>
        </w:rPr>
        <w:t xml:space="preserve">localitatea </w:t>
      </w:r>
      <w:r w:rsidR="001B6ABB">
        <w:rPr>
          <w:rFonts w:ascii="Arial" w:hAnsi="Arial" w:cs="Arial"/>
          <w:lang w:val="ro-RO"/>
        </w:rPr>
        <w:t>componentă Unirea, str. Morii, nr. 36B, municipiul Bistriţa</w:t>
      </w:r>
      <w:r w:rsidR="00610C84" w:rsidRPr="000B2B8E">
        <w:rPr>
          <w:rFonts w:ascii="Arial" w:hAnsi="Arial" w:cs="Arial"/>
          <w:lang w:val="ro-RO"/>
        </w:rPr>
        <w:t>, jud. Bistrița-Năsăud, înregistrat</w:t>
      </w:r>
      <w:r w:rsidR="001B6ABB">
        <w:rPr>
          <w:rFonts w:ascii="Arial" w:hAnsi="Arial" w:cs="Arial"/>
          <w:lang w:val="ro-RO"/>
        </w:rPr>
        <w:t>ă</w:t>
      </w:r>
      <w:r w:rsidR="00610C84" w:rsidRPr="000B2B8E">
        <w:rPr>
          <w:rFonts w:ascii="Arial" w:hAnsi="Arial" w:cs="Arial"/>
          <w:lang w:val="ro-RO"/>
        </w:rPr>
        <w:t xml:space="preserve"> la Agenţia pentru Protecţia Mediului Bistriţa-Năsăud la nr. </w:t>
      </w:r>
      <w:r w:rsidR="001B6ABB">
        <w:rPr>
          <w:rFonts w:ascii="Arial" w:hAnsi="Arial" w:cs="Arial"/>
          <w:lang w:val="ro-RO"/>
        </w:rPr>
        <w:t>6194/2</w:t>
      </w:r>
      <w:r w:rsidR="00643317" w:rsidRPr="000B2B8E">
        <w:rPr>
          <w:rFonts w:ascii="Arial" w:hAnsi="Arial" w:cs="Arial"/>
          <w:lang w:val="ro-RO"/>
        </w:rPr>
        <w:t>.06.2016</w:t>
      </w:r>
      <w:r w:rsidRPr="000B2B8E">
        <w:rPr>
          <w:rFonts w:ascii="Arial" w:hAnsi="Arial" w:cs="Arial"/>
          <w:lang w:val="ro-RO"/>
        </w:rPr>
        <w:t>,</w:t>
      </w:r>
      <w:r w:rsidR="007E0A1C" w:rsidRPr="000B2B8E">
        <w:rPr>
          <w:rFonts w:ascii="Arial" w:hAnsi="Arial" w:cs="Arial"/>
          <w:lang w:val="ro-RO"/>
        </w:rPr>
        <w:t xml:space="preserve"> cu ultima completare la nr. </w:t>
      </w:r>
      <w:r w:rsidR="000816AE" w:rsidRPr="000816AE">
        <w:rPr>
          <w:rFonts w:ascii="Arial" w:hAnsi="Arial" w:cs="Arial"/>
          <w:color w:val="000000" w:themeColor="text1"/>
          <w:lang w:val="ro-RO"/>
        </w:rPr>
        <w:t>1342</w:t>
      </w:r>
      <w:r w:rsidR="007E0A1C" w:rsidRPr="000816AE">
        <w:rPr>
          <w:rFonts w:ascii="Arial" w:hAnsi="Arial" w:cs="Arial"/>
          <w:color w:val="000000" w:themeColor="text1"/>
          <w:lang w:val="ro-RO"/>
        </w:rPr>
        <w:t>/</w:t>
      </w:r>
      <w:r w:rsidR="000816AE" w:rsidRPr="000816AE">
        <w:rPr>
          <w:rFonts w:ascii="Arial" w:hAnsi="Arial" w:cs="Arial"/>
          <w:color w:val="000000" w:themeColor="text1"/>
          <w:lang w:val="ro-RO"/>
        </w:rPr>
        <w:t>8.02</w:t>
      </w:r>
      <w:r w:rsidR="007E0A1C" w:rsidRPr="000816AE">
        <w:rPr>
          <w:rFonts w:ascii="Arial" w:hAnsi="Arial" w:cs="Arial"/>
          <w:color w:val="000000" w:themeColor="text1"/>
          <w:lang w:val="ro-RO"/>
        </w:rPr>
        <w:t>.201</w:t>
      </w:r>
      <w:r w:rsidR="000816AE" w:rsidRPr="000816AE">
        <w:rPr>
          <w:rFonts w:ascii="Arial" w:hAnsi="Arial" w:cs="Arial"/>
          <w:color w:val="000000" w:themeColor="text1"/>
          <w:lang w:val="ro-RO"/>
        </w:rPr>
        <w:t>7</w:t>
      </w:r>
      <w:r w:rsidRPr="000816AE">
        <w:rPr>
          <w:rFonts w:ascii="Arial" w:hAnsi="Arial" w:cs="Arial"/>
          <w:color w:val="000000" w:themeColor="text1"/>
          <w:lang w:val="ro-RO"/>
        </w:rPr>
        <w:t xml:space="preserve"> </w:t>
      </w:r>
      <w:r w:rsidR="00B50A86" w:rsidRPr="000B2B8E">
        <w:rPr>
          <w:rFonts w:ascii="Arial" w:hAnsi="Arial" w:cs="Arial"/>
          <w:lang w:val="ro-RO"/>
        </w:rPr>
        <w:t>în baza Hotărârii Guvernului nr. 445/2009 privind evaluarea impactului anumitor proiecte publice şi private asupra mediului, modificată şi</w:t>
      </w:r>
      <w:r w:rsidR="00030050">
        <w:rPr>
          <w:rFonts w:ascii="Arial" w:hAnsi="Arial" w:cs="Arial"/>
          <w:lang w:val="ro-RO"/>
        </w:rPr>
        <w:t xml:space="preserve"> completată prin HG nr. 17/2012</w:t>
      </w:r>
      <w:r w:rsidR="00B50A86" w:rsidRPr="000B2B8E">
        <w:rPr>
          <w:rFonts w:ascii="Arial" w:hAnsi="Arial" w:cs="Arial"/>
          <w:lang w:val="ro-RO"/>
        </w:rPr>
        <w:t xml:space="preserve"> şi a Ordonanţei de Urgenţă a Guvernului nr. 57/2007 privind regimul ariilor naturale protejate, conservarea habitatelor naturale, a florei şi faunei sălbatice, cu modificările şi completările ulterioare, aprobată cu modificări prin Legea nr. 49/2011,</w:t>
      </w:r>
    </w:p>
    <w:p w:rsidR="009B6B0A" w:rsidRPr="000B2B8E" w:rsidRDefault="009B6B0A" w:rsidP="00422E07">
      <w:pPr>
        <w:spacing w:after="0" w:line="240" w:lineRule="auto"/>
        <w:ind w:firstLine="720"/>
        <w:jc w:val="both"/>
        <w:rPr>
          <w:rFonts w:ascii="Arial" w:hAnsi="Arial" w:cs="Arial"/>
          <w:lang w:val="ro-RO"/>
        </w:rPr>
      </w:pPr>
      <w:r w:rsidRPr="000B2B8E">
        <w:rPr>
          <w:rFonts w:ascii="Arial" w:hAnsi="Arial" w:cs="Arial"/>
          <w:lang w:val="ro-RO"/>
        </w:rPr>
        <w:t xml:space="preserve">Agenţia pentru Protecţia Mediului Bistriţa-Năsăud decide, ca urmare a consultărilor desfăşurate în cadrul şedinţei Comisiei de Analiză Tehnică din data de </w:t>
      </w:r>
      <w:r w:rsidR="000816AE" w:rsidRPr="000816AE">
        <w:rPr>
          <w:rFonts w:ascii="Arial" w:hAnsi="Arial" w:cs="Arial"/>
          <w:i/>
          <w:lang w:val="ro-RO"/>
        </w:rPr>
        <w:t>15</w:t>
      </w:r>
      <w:r w:rsidR="000816AE">
        <w:rPr>
          <w:rFonts w:ascii="Arial" w:hAnsi="Arial" w:cs="Arial"/>
          <w:i/>
          <w:lang w:val="ro-RO"/>
        </w:rPr>
        <w:t>.02</w:t>
      </w:r>
      <w:r w:rsidRPr="000B2B8E">
        <w:rPr>
          <w:rFonts w:ascii="Arial" w:hAnsi="Arial" w:cs="Arial"/>
          <w:i/>
          <w:lang w:val="ro-RO"/>
        </w:rPr>
        <w:t>.201</w:t>
      </w:r>
      <w:r w:rsidR="000816AE">
        <w:rPr>
          <w:rFonts w:ascii="Arial" w:hAnsi="Arial" w:cs="Arial"/>
          <w:i/>
          <w:lang w:val="ro-RO"/>
        </w:rPr>
        <w:t>7</w:t>
      </w:r>
      <w:r w:rsidRPr="000B2B8E">
        <w:rPr>
          <w:rFonts w:ascii="Arial" w:hAnsi="Arial" w:cs="Arial"/>
          <w:lang w:val="ro-RO"/>
        </w:rPr>
        <w:t xml:space="preserve">, că proiectul </w:t>
      </w:r>
      <w:r w:rsidR="00610C84" w:rsidRPr="000B2B8E">
        <w:rPr>
          <w:rFonts w:ascii="Arial" w:hAnsi="Arial" w:cs="Arial"/>
          <w:lang w:val="ro-RO"/>
        </w:rPr>
        <w:t xml:space="preserve">pentru proiectul </w:t>
      </w:r>
      <w:r w:rsidR="001B6ABB" w:rsidRPr="006C1310">
        <w:rPr>
          <w:rFonts w:ascii="Arial" w:hAnsi="Arial" w:cs="Arial"/>
          <w:lang w:val="ro-RO"/>
        </w:rPr>
        <w:t>„</w:t>
      </w:r>
      <w:r w:rsidR="001B6ABB" w:rsidRPr="006C1310">
        <w:rPr>
          <w:rFonts w:ascii="Arial" w:hAnsi="Arial" w:cs="Arial"/>
          <w:i/>
          <w:lang w:val="ro-RO"/>
        </w:rPr>
        <w:t>Construire anexă gospodărească la exploataţia agricolă”,</w:t>
      </w:r>
      <w:r w:rsidR="001B6ABB" w:rsidRPr="006C1310">
        <w:rPr>
          <w:rStyle w:val="tpa1"/>
          <w:rFonts w:ascii="Arial" w:hAnsi="Arial" w:cs="Arial"/>
          <w:i/>
          <w:lang w:val="ro-RO"/>
        </w:rPr>
        <w:t xml:space="preserve"> </w:t>
      </w:r>
      <w:r w:rsidR="001B6ABB" w:rsidRPr="006C1310">
        <w:rPr>
          <w:rFonts w:ascii="Arial" w:hAnsi="Arial" w:cs="Arial"/>
          <w:lang w:val="ro-RO"/>
        </w:rPr>
        <w:t>propus a fi amplasat în localitatea componentă Unirea, extravilan, municipiul Bistriţa</w:t>
      </w:r>
      <w:r w:rsidR="00610C84" w:rsidRPr="000B2B8E">
        <w:rPr>
          <w:rFonts w:ascii="Arial" w:hAnsi="Arial" w:cs="Arial"/>
          <w:lang w:val="ro-RO"/>
        </w:rPr>
        <w:t xml:space="preserve">, </w:t>
      </w:r>
      <w:r w:rsidR="00610C84" w:rsidRPr="000B2B8E">
        <w:rPr>
          <w:rStyle w:val="tpa1"/>
          <w:rFonts w:ascii="Arial" w:hAnsi="Arial" w:cs="Arial"/>
          <w:lang w:val="ro-RO"/>
        </w:rPr>
        <w:t>judeţul Bistriţa-Năsăud</w:t>
      </w:r>
      <w:r w:rsidRPr="000B2B8E">
        <w:rPr>
          <w:rFonts w:ascii="Arial" w:hAnsi="Arial" w:cs="Arial"/>
          <w:lang w:val="ro-RO"/>
        </w:rPr>
        <w:t xml:space="preserve">, </w:t>
      </w:r>
      <w:r w:rsidRPr="000B2B8E">
        <w:rPr>
          <w:rFonts w:ascii="Arial" w:hAnsi="Arial" w:cs="Arial"/>
          <w:bCs/>
          <w:lang w:val="ro-RO"/>
        </w:rPr>
        <w:t>nu se supune evaluării impactului asupra mediului</w:t>
      </w:r>
      <w:r w:rsidRPr="000B2B8E">
        <w:rPr>
          <w:rFonts w:ascii="Arial" w:hAnsi="Arial" w:cs="Arial"/>
          <w:lang w:val="ro-RO"/>
        </w:rPr>
        <w:t xml:space="preserve"> şi </w:t>
      </w:r>
      <w:r w:rsidR="00307E60" w:rsidRPr="000B2B8E">
        <w:rPr>
          <w:rFonts w:ascii="Arial" w:hAnsi="Arial" w:cs="Arial"/>
          <w:lang w:val="ro-RO"/>
        </w:rPr>
        <w:t xml:space="preserve">nu </w:t>
      </w:r>
      <w:r w:rsidRPr="000B2B8E">
        <w:rPr>
          <w:rFonts w:ascii="Arial" w:hAnsi="Arial" w:cs="Arial"/>
          <w:lang w:val="ro-RO"/>
        </w:rPr>
        <w:t xml:space="preserve">se supune evaluării adecvate. </w:t>
      </w:r>
    </w:p>
    <w:p w:rsidR="009B6B0A" w:rsidRPr="000B2B8E" w:rsidRDefault="009B6B0A" w:rsidP="00422E07">
      <w:pPr>
        <w:spacing w:after="0" w:line="240" w:lineRule="auto"/>
        <w:ind w:firstLine="720"/>
        <w:jc w:val="both"/>
        <w:rPr>
          <w:rFonts w:ascii="Arial" w:hAnsi="Arial" w:cs="Arial"/>
          <w:lang w:val="ro-RO"/>
        </w:rPr>
      </w:pPr>
    </w:p>
    <w:p w:rsidR="009B6B0A" w:rsidRPr="000B2B8E" w:rsidRDefault="009B6B0A" w:rsidP="00422E07">
      <w:pPr>
        <w:spacing w:after="0" w:line="240" w:lineRule="auto"/>
        <w:ind w:firstLine="720"/>
        <w:jc w:val="both"/>
        <w:rPr>
          <w:rFonts w:ascii="Arial" w:hAnsi="Arial" w:cs="Arial"/>
          <w:lang w:val="ro-RO"/>
        </w:rPr>
      </w:pPr>
      <w:r w:rsidRPr="000B2B8E">
        <w:rPr>
          <w:rFonts w:ascii="Arial" w:hAnsi="Arial" w:cs="Arial"/>
          <w:lang w:val="ro-RO"/>
        </w:rPr>
        <w:t>Justificarea prezentei decizii:</w:t>
      </w:r>
    </w:p>
    <w:p w:rsidR="00F650C0" w:rsidRPr="000B2B8E" w:rsidRDefault="009B6B0A" w:rsidP="00422E07">
      <w:pPr>
        <w:autoSpaceDE w:val="0"/>
        <w:autoSpaceDN w:val="0"/>
        <w:adjustRightInd w:val="0"/>
        <w:spacing w:after="0" w:line="240" w:lineRule="auto"/>
        <w:jc w:val="both"/>
        <w:rPr>
          <w:rFonts w:ascii="Arial" w:hAnsi="Arial" w:cs="Arial"/>
          <w:lang w:val="ro-RO"/>
        </w:rPr>
      </w:pPr>
      <w:r w:rsidRPr="000B2B8E">
        <w:rPr>
          <w:rFonts w:ascii="Arial" w:hAnsi="Arial" w:cs="Arial"/>
          <w:lang w:val="ro-RO"/>
        </w:rPr>
        <w:tab/>
      </w:r>
    </w:p>
    <w:p w:rsidR="009B6B0A" w:rsidRPr="000B2B8E" w:rsidRDefault="009B6B0A" w:rsidP="00F650C0">
      <w:pPr>
        <w:autoSpaceDE w:val="0"/>
        <w:autoSpaceDN w:val="0"/>
        <w:adjustRightInd w:val="0"/>
        <w:spacing w:after="0" w:line="240" w:lineRule="auto"/>
        <w:ind w:firstLine="720"/>
        <w:jc w:val="both"/>
        <w:rPr>
          <w:rFonts w:ascii="Arial" w:hAnsi="Arial" w:cs="Arial"/>
          <w:lang w:val="ro-RO"/>
        </w:rPr>
      </w:pPr>
      <w:r w:rsidRPr="000B2B8E">
        <w:rPr>
          <w:rFonts w:ascii="Arial" w:hAnsi="Arial" w:cs="Arial"/>
          <w:b/>
          <w:lang w:val="ro-RO"/>
        </w:rPr>
        <w:t>I.</w:t>
      </w:r>
      <w:r w:rsidRPr="000B2B8E">
        <w:rPr>
          <w:rFonts w:ascii="Arial" w:hAnsi="Arial" w:cs="Arial"/>
          <w:lang w:val="ro-RO"/>
        </w:rPr>
        <w:t xml:space="preserve"> Motivele care au stat la baza luării deciziei etapei de încadrare în procedura de evaluare a impactului asupra mediului sunt următoarele: </w:t>
      </w:r>
    </w:p>
    <w:p w:rsidR="009E6D81" w:rsidRPr="000B2B8E" w:rsidRDefault="00D75E44" w:rsidP="00511CE3">
      <w:pPr>
        <w:spacing w:after="0" w:line="240" w:lineRule="auto"/>
        <w:jc w:val="both"/>
        <w:rPr>
          <w:rFonts w:ascii="Arial" w:hAnsi="Arial" w:cs="Arial"/>
          <w:i/>
          <w:lang w:val="ro-RO"/>
        </w:rPr>
      </w:pPr>
      <w:r w:rsidRPr="000B2B8E">
        <w:rPr>
          <w:rFonts w:ascii="Arial" w:hAnsi="Arial" w:cs="Arial"/>
          <w:i/>
          <w:lang w:val="ro-RO"/>
        </w:rPr>
        <w:t>a) Proiectul propus intră sub incidenţa H.G. nr. 445/2009 privind evaluarea impactului anumitor proiecte publice şi private asupra mediului, modificată şi completată prin HG nr. 17/2012, fiind încadrat în Anexa 2</w:t>
      </w:r>
      <w:r w:rsidR="008867B5" w:rsidRPr="000B2B8E">
        <w:rPr>
          <w:rFonts w:ascii="Arial" w:hAnsi="Arial" w:cs="Arial"/>
          <w:i/>
          <w:lang w:val="ro-RO"/>
        </w:rPr>
        <w:t xml:space="preserve"> </w:t>
      </w:r>
      <w:r w:rsidR="00610C84" w:rsidRPr="000B2B8E">
        <w:rPr>
          <w:rFonts w:ascii="Arial" w:hAnsi="Arial" w:cs="Arial"/>
          <w:i/>
          <w:lang w:val="ro-RO"/>
        </w:rPr>
        <w:t>la pct. 1,  lit. e) instalaţii pentru creşterea intensivă a animalelor de fermă</w:t>
      </w:r>
      <w:r w:rsidR="00610C84" w:rsidRPr="000B2B8E">
        <w:rPr>
          <w:rFonts w:ascii="Arial" w:hAnsi="Arial" w:cs="Arial"/>
          <w:lang w:val="ro-RO"/>
        </w:rPr>
        <w:t>;</w:t>
      </w:r>
    </w:p>
    <w:p w:rsidR="00D428D2" w:rsidRPr="000B2B8E" w:rsidRDefault="00AC1280" w:rsidP="00511CE3">
      <w:pPr>
        <w:spacing w:after="0" w:line="240" w:lineRule="auto"/>
        <w:jc w:val="both"/>
        <w:rPr>
          <w:rFonts w:ascii="Arial" w:hAnsi="Arial" w:cs="Arial"/>
          <w:i/>
          <w:lang w:val="ro-RO"/>
        </w:rPr>
      </w:pPr>
      <w:r w:rsidRPr="000B2B8E">
        <w:rPr>
          <w:rFonts w:ascii="Arial" w:hAnsi="Arial" w:cs="Arial"/>
          <w:i/>
          <w:lang w:val="ro-RO"/>
        </w:rPr>
        <w:t>b</w:t>
      </w:r>
      <w:r w:rsidR="007E0119" w:rsidRPr="000B2B8E">
        <w:rPr>
          <w:rFonts w:ascii="Arial" w:hAnsi="Arial" w:cs="Arial"/>
          <w:i/>
          <w:lang w:val="ro-RO"/>
        </w:rPr>
        <w:t xml:space="preserve">) </w:t>
      </w:r>
      <w:r w:rsidR="00D428D2" w:rsidRPr="000B2B8E">
        <w:rPr>
          <w:rFonts w:ascii="Arial" w:hAnsi="Arial" w:cs="Arial"/>
          <w:i/>
          <w:lang w:val="ro-RO"/>
        </w:rPr>
        <w:t xml:space="preserve">Suprafaţa totală a amplasamentului este de </w:t>
      </w:r>
      <w:r w:rsidR="00740541" w:rsidRPr="00846361">
        <w:rPr>
          <w:rFonts w:ascii="Arial" w:hAnsi="Arial" w:cs="Arial"/>
          <w:i/>
          <w:color w:val="000000"/>
          <w:lang w:val="ro-RO"/>
        </w:rPr>
        <w:t xml:space="preserve">12 000 </w:t>
      </w:r>
      <w:r w:rsidR="00D428D2" w:rsidRPr="000B2B8E">
        <w:rPr>
          <w:rFonts w:ascii="Arial" w:hAnsi="Arial" w:cs="Arial"/>
          <w:i/>
          <w:lang w:val="ro-RO"/>
        </w:rPr>
        <w:t>m</w:t>
      </w:r>
      <w:r w:rsidR="00D428D2" w:rsidRPr="000B2B8E">
        <w:rPr>
          <w:rFonts w:ascii="Arial" w:hAnsi="Arial" w:cs="Arial"/>
          <w:i/>
          <w:vertAlign w:val="superscript"/>
          <w:lang w:val="ro-RO"/>
        </w:rPr>
        <w:t>2</w:t>
      </w:r>
      <w:r w:rsidR="00D428D2" w:rsidRPr="000B2B8E">
        <w:rPr>
          <w:rFonts w:ascii="Arial" w:hAnsi="Arial" w:cs="Arial"/>
          <w:i/>
          <w:lang w:val="ro-RO"/>
        </w:rPr>
        <w:t>.</w:t>
      </w:r>
    </w:p>
    <w:p w:rsidR="00643317" w:rsidRPr="000B2B8E" w:rsidRDefault="00643317" w:rsidP="00740541">
      <w:pPr>
        <w:spacing w:after="0" w:line="240" w:lineRule="auto"/>
        <w:ind w:firstLine="720"/>
        <w:jc w:val="both"/>
        <w:rPr>
          <w:rFonts w:ascii="Arial" w:hAnsi="Arial" w:cs="Arial"/>
          <w:i/>
          <w:color w:val="000000"/>
          <w:lang w:val="ro-RO"/>
        </w:rPr>
      </w:pPr>
      <w:r w:rsidRPr="000B2B8E">
        <w:rPr>
          <w:rFonts w:ascii="Arial" w:hAnsi="Arial" w:cs="Arial"/>
          <w:i/>
          <w:lang w:val="ro-RO"/>
        </w:rPr>
        <w:t xml:space="preserve">Proiectul prevede </w:t>
      </w:r>
      <w:r w:rsidR="00BD31A8" w:rsidRPr="000B2B8E">
        <w:rPr>
          <w:rFonts w:ascii="Arial" w:hAnsi="Arial" w:cs="Arial"/>
          <w:i/>
          <w:color w:val="000000"/>
          <w:lang w:val="ro-RO"/>
        </w:rPr>
        <w:t xml:space="preserve">realizarea </w:t>
      </w:r>
      <w:r w:rsidRPr="000B2B8E">
        <w:rPr>
          <w:rFonts w:ascii="Arial" w:hAnsi="Arial" w:cs="Arial"/>
          <w:i/>
          <w:color w:val="000000"/>
          <w:lang w:val="ro-RO"/>
        </w:rPr>
        <w:t xml:space="preserve">următoarelor </w:t>
      </w:r>
      <w:r w:rsidR="00BD31A8" w:rsidRPr="000B2B8E">
        <w:rPr>
          <w:rFonts w:ascii="Arial" w:hAnsi="Arial" w:cs="Arial"/>
          <w:i/>
          <w:color w:val="000000"/>
          <w:lang w:val="ro-RO"/>
        </w:rPr>
        <w:t>construcţii</w:t>
      </w:r>
      <w:r w:rsidR="00740541">
        <w:rPr>
          <w:rFonts w:ascii="Arial" w:hAnsi="Arial" w:cs="Arial"/>
          <w:i/>
          <w:color w:val="000000"/>
          <w:lang w:val="ro-RO"/>
        </w:rPr>
        <w:t xml:space="preserve"> </w:t>
      </w:r>
      <w:r w:rsidR="00740541" w:rsidRPr="00846361">
        <w:rPr>
          <w:rFonts w:ascii="Arial" w:hAnsi="Arial" w:cs="Arial"/>
          <w:i/>
          <w:lang w:val="ro-RO"/>
        </w:rPr>
        <w:t>cu caracter provizorii, pe o perioadă de 5 ani</w:t>
      </w:r>
      <w:r w:rsidRPr="000B2B8E">
        <w:rPr>
          <w:rFonts w:ascii="Arial" w:hAnsi="Arial" w:cs="Arial"/>
          <w:i/>
          <w:color w:val="000000"/>
          <w:lang w:val="ro-RO"/>
        </w:rPr>
        <w:t>:</w:t>
      </w:r>
    </w:p>
    <w:p w:rsidR="000816AE" w:rsidRPr="000816AE" w:rsidRDefault="000816AE" w:rsidP="000816AE">
      <w:pPr>
        <w:spacing w:after="0" w:line="240" w:lineRule="auto"/>
        <w:ind w:right="71"/>
        <w:jc w:val="both"/>
        <w:rPr>
          <w:rFonts w:ascii="Arial" w:hAnsi="Arial" w:cs="Arial"/>
          <w:i/>
          <w:lang w:val="ro-RO"/>
        </w:rPr>
      </w:pPr>
      <w:r w:rsidRPr="000816AE">
        <w:rPr>
          <w:rFonts w:ascii="Arial" w:hAnsi="Arial" w:cs="Arial"/>
          <w:i/>
          <w:lang w:val="ro-RO"/>
        </w:rPr>
        <w:t>- construcţie cu suprafaţa totală de 500 m</w:t>
      </w:r>
      <w:r w:rsidRPr="000816AE">
        <w:rPr>
          <w:rFonts w:ascii="Arial" w:hAnsi="Arial" w:cs="Arial"/>
          <w:i/>
          <w:vertAlign w:val="superscript"/>
          <w:lang w:val="ro-RO"/>
        </w:rPr>
        <w:t>2</w:t>
      </w:r>
      <w:r w:rsidRPr="000816AE">
        <w:rPr>
          <w:rFonts w:ascii="Arial" w:hAnsi="Arial" w:cs="Arial"/>
          <w:i/>
          <w:lang w:val="ro-RO"/>
        </w:rPr>
        <w:t xml:space="preserve">, care va cuprinde: </w:t>
      </w:r>
    </w:p>
    <w:p w:rsidR="000816AE" w:rsidRPr="000816AE" w:rsidRDefault="000816AE" w:rsidP="000816AE">
      <w:pPr>
        <w:spacing w:after="0" w:line="240" w:lineRule="auto"/>
        <w:ind w:right="71" w:firstLine="708"/>
        <w:jc w:val="both"/>
        <w:rPr>
          <w:rFonts w:ascii="Arial" w:hAnsi="Arial" w:cs="Arial"/>
          <w:i/>
          <w:lang w:val="ro-RO"/>
        </w:rPr>
      </w:pPr>
      <w:r w:rsidRPr="000816AE">
        <w:rPr>
          <w:rFonts w:ascii="Arial" w:hAnsi="Arial" w:cs="Arial"/>
          <w:i/>
          <w:lang w:val="ro-RO"/>
        </w:rPr>
        <w:t xml:space="preserve">- fânar, </w:t>
      </w:r>
    </w:p>
    <w:p w:rsidR="000816AE" w:rsidRPr="000816AE" w:rsidRDefault="000816AE" w:rsidP="000816AE">
      <w:pPr>
        <w:spacing w:after="0" w:line="240" w:lineRule="auto"/>
        <w:ind w:right="71" w:firstLine="708"/>
        <w:jc w:val="both"/>
        <w:rPr>
          <w:rFonts w:ascii="Arial" w:hAnsi="Arial" w:cs="Arial"/>
          <w:i/>
          <w:lang w:val="ro-RO"/>
        </w:rPr>
      </w:pPr>
      <w:r w:rsidRPr="000816AE">
        <w:rPr>
          <w:rFonts w:ascii="Arial" w:hAnsi="Arial" w:cs="Arial"/>
          <w:i/>
          <w:lang w:val="ro-RO"/>
        </w:rPr>
        <w:t xml:space="preserve">- adăpost bovine pentru 30 capete vaci pentru lapte </w:t>
      </w:r>
    </w:p>
    <w:p w:rsidR="000816AE" w:rsidRPr="000816AE" w:rsidRDefault="000816AE" w:rsidP="000816AE">
      <w:pPr>
        <w:spacing w:after="0" w:line="240" w:lineRule="auto"/>
        <w:ind w:right="71" w:firstLine="708"/>
        <w:jc w:val="both"/>
        <w:rPr>
          <w:rFonts w:ascii="Arial" w:hAnsi="Arial" w:cs="Arial"/>
          <w:i/>
          <w:lang w:val="ro-RO"/>
        </w:rPr>
      </w:pPr>
      <w:r w:rsidRPr="000816AE">
        <w:rPr>
          <w:rFonts w:ascii="Arial" w:hAnsi="Arial" w:cs="Arial"/>
          <w:i/>
          <w:lang w:val="ro-RO"/>
        </w:rPr>
        <w:t>- adăpost porcine pentru 25 capete porci;</w:t>
      </w:r>
    </w:p>
    <w:p w:rsidR="000816AE" w:rsidRPr="000816AE" w:rsidRDefault="000816AE" w:rsidP="000816AE">
      <w:pPr>
        <w:spacing w:after="0" w:line="240" w:lineRule="auto"/>
        <w:ind w:right="71" w:firstLine="708"/>
        <w:jc w:val="both"/>
        <w:rPr>
          <w:rFonts w:ascii="Arial" w:hAnsi="Arial" w:cs="Arial"/>
          <w:i/>
          <w:lang w:val="ro-RO"/>
        </w:rPr>
      </w:pPr>
      <w:r w:rsidRPr="000816AE">
        <w:rPr>
          <w:rFonts w:ascii="Arial" w:hAnsi="Arial" w:cs="Arial"/>
          <w:i/>
          <w:lang w:val="ro-RO"/>
        </w:rPr>
        <w:t>- depozit furaje (fânar) cu suprafaţa de 140 m</w:t>
      </w:r>
      <w:r w:rsidRPr="000816AE">
        <w:rPr>
          <w:rFonts w:ascii="Arial" w:hAnsi="Arial" w:cs="Arial"/>
          <w:i/>
          <w:vertAlign w:val="superscript"/>
          <w:lang w:val="ro-RO"/>
        </w:rPr>
        <w:t>2</w:t>
      </w:r>
      <w:r w:rsidRPr="000816AE">
        <w:rPr>
          <w:rFonts w:ascii="Arial" w:hAnsi="Arial" w:cs="Arial"/>
          <w:i/>
          <w:lang w:val="ro-RO"/>
        </w:rPr>
        <w:t>;</w:t>
      </w:r>
    </w:p>
    <w:p w:rsidR="000816AE" w:rsidRPr="000816AE" w:rsidRDefault="000816AE" w:rsidP="000816AE">
      <w:pPr>
        <w:spacing w:after="0" w:line="240" w:lineRule="auto"/>
        <w:ind w:firstLine="708"/>
        <w:jc w:val="both"/>
        <w:rPr>
          <w:rFonts w:ascii="Arial" w:hAnsi="Arial" w:cs="Arial"/>
          <w:i/>
          <w:lang w:val="ro-RO"/>
        </w:rPr>
      </w:pPr>
      <w:r w:rsidRPr="000816AE">
        <w:rPr>
          <w:rFonts w:ascii="Arial" w:hAnsi="Arial" w:cs="Arial"/>
          <w:i/>
          <w:lang w:val="ro-RO"/>
        </w:rPr>
        <w:t>- şură cu suprafaţa de 45 m</w:t>
      </w:r>
      <w:r w:rsidRPr="000816AE">
        <w:rPr>
          <w:rFonts w:ascii="Arial" w:hAnsi="Arial" w:cs="Arial"/>
          <w:i/>
          <w:vertAlign w:val="superscript"/>
          <w:lang w:val="ro-RO"/>
        </w:rPr>
        <w:t>2</w:t>
      </w:r>
      <w:r w:rsidRPr="000816AE">
        <w:rPr>
          <w:rFonts w:ascii="Arial" w:hAnsi="Arial" w:cs="Arial"/>
          <w:i/>
          <w:lang w:val="ro-RO"/>
        </w:rPr>
        <w:t>;</w:t>
      </w:r>
    </w:p>
    <w:p w:rsidR="000816AE" w:rsidRPr="000816AE" w:rsidRDefault="000816AE" w:rsidP="000816AE">
      <w:pPr>
        <w:spacing w:after="0" w:line="240" w:lineRule="auto"/>
        <w:ind w:right="71" w:firstLine="708"/>
        <w:jc w:val="both"/>
        <w:rPr>
          <w:rFonts w:ascii="Arial" w:hAnsi="Arial" w:cs="Arial"/>
          <w:i/>
          <w:lang w:val="ro-RO"/>
        </w:rPr>
      </w:pPr>
      <w:r w:rsidRPr="000816AE">
        <w:rPr>
          <w:rFonts w:ascii="Arial" w:hAnsi="Arial" w:cs="Arial"/>
          <w:i/>
          <w:lang w:val="ro-RO"/>
        </w:rPr>
        <w:t>- şopron cu suprafaţa de 150 m</w:t>
      </w:r>
      <w:r w:rsidRPr="000816AE">
        <w:rPr>
          <w:rFonts w:ascii="Arial" w:hAnsi="Arial" w:cs="Arial"/>
          <w:i/>
          <w:vertAlign w:val="superscript"/>
          <w:lang w:val="ro-RO"/>
        </w:rPr>
        <w:t>2</w:t>
      </w:r>
      <w:r w:rsidRPr="000816AE">
        <w:rPr>
          <w:rFonts w:ascii="Arial" w:hAnsi="Arial" w:cs="Arial"/>
          <w:i/>
          <w:lang w:val="ro-RO"/>
        </w:rPr>
        <w:t xml:space="preserve"> pentru parcare utilaje;</w:t>
      </w:r>
    </w:p>
    <w:p w:rsidR="000816AE" w:rsidRPr="000816AE" w:rsidRDefault="000816AE" w:rsidP="000816AE">
      <w:pPr>
        <w:spacing w:after="0" w:line="240" w:lineRule="auto"/>
        <w:ind w:firstLine="708"/>
        <w:jc w:val="both"/>
        <w:rPr>
          <w:rFonts w:ascii="Arial" w:hAnsi="Arial" w:cs="Arial"/>
          <w:i/>
          <w:lang w:val="ro-RO"/>
        </w:rPr>
      </w:pPr>
      <w:r w:rsidRPr="000816AE">
        <w:rPr>
          <w:rFonts w:ascii="Arial" w:hAnsi="Arial" w:cs="Arial"/>
          <w:i/>
          <w:lang w:val="ro-RO"/>
        </w:rPr>
        <w:t>- platforma de gunoi betonată, cu suprafaţa de 50 m</w:t>
      </w:r>
      <w:r w:rsidRPr="000816AE">
        <w:rPr>
          <w:rFonts w:ascii="Arial" w:hAnsi="Arial" w:cs="Arial"/>
          <w:i/>
          <w:vertAlign w:val="superscript"/>
          <w:lang w:val="ro-RO"/>
        </w:rPr>
        <w:t>2</w:t>
      </w:r>
      <w:r w:rsidRPr="000816AE">
        <w:rPr>
          <w:rFonts w:ascii="Arial" w:hAnsi="Arial" w:cs="Arial"/>
          <w:i/>
          <w:lang w:val="ro-RO"/>
        </w:rPr>
        <w:t>, racordată la 2 bazine colectare dejecţii lichide cu volum de 75 m</w:t>
      </w:r>
      <w:r w:rsidRPr="000816AE">
        <w:rPr>
          <w:rFonts w:ascii="Arial" w:hAnsi="Arial" w:cs="Arial"/>
          <w:i/>
          <w:vertAlign w:val="superscript"/>
          <w:lang w:val="ro-RO"/>
        </w:rPr>
        <w:t>3</w:t>
      </w:r>
      <w:r w:rsidRPr="000816AE">
        <w:rPr>
          <w:rFonts w:ascii="Arial" w:hAnsi="Arial" w:cs="Arial"/>
          <w:i/>
          <w:lang w:val="ro-RO"/>
        </w:rPr>
        <w:t>, respectiv 37,5</w:t>
      </w:r>
      <w:r w:rsidRPr="000816AE">
        <w:rPr>
          <w:rFonts w:ascii="Arial" w:hAnsi="Arial" w:cs="Arial"/>
          <w:i/>
          <w:vertAlign w:val="superscript"/>
          <w:lang w:val="ro-RO"/>
        </w:rPr>
        <w:t xml:space="preserve"> </w:t>
      </w:r>
      <w:r w:rsidRPr="000816AE">
        <w:rPr>
          <w:rFonts w:ascii="Arial" w:hAnsi="Arial" w:cs="Arial"/>
          <w:i/>
          <w:lang w:val="ro-RO"/>
        </w:rPr>
        <w:t>m</w:t>
      </w:r>
      <w:r w:rsidRPr="000816AE">
        <w:rPr>
          <w:rFonts w:ascii="Arial" w:hAnsi="Arial" w:cs="Arial"/>
          <w:i/>
          <w:vertAlign w:val="superscript"/>
          <w:lang w:val="ro-RO"/>
        </w:rPr>
        <w:t>3</w:t>
      </w:r>
      <w:r w:rsidRPr="000816AE">
        <w:rPr>
          <w:rFonts w:ascii="Arial" w:hAnsi="Arial" w:cs="Arial"/>
          <w:i/>
          <w:lang w:val="ro-RO"/>
        </w:rPr>
        <w:t>;</w:t>
      </w:r>
    </w:p>
    <w:p w:rsidR="000816AE" w:rsidRPr="000816AE" w:rsidRDefault="000816AE" w:rsidP="000816AE">
      <w:pPr>
        <w:spacing w:after="0" w:line="240" w:lineRule="auto"/>
        <w:ind w:firstLine="708"/>
        <w:jc w:val="both"/>
        <w:rPr>
          <w:rFonts w:ascii="Arial" w:hAnsi="Arial" w:cs="Arial"/>
          <w:i/>
          <w:lang w:val="ro-RO"/>
        </w:rPr>
      </w:pPr>
      <w:r w:rsidRPr="000816AE">
        <w:rPr>
          <w:rFonts w:ascii="Arial" w:hAnsi="Arial" w:cs="Arial"/>
          <w:i/>
          <w:lang w:val="ro-RO"/>
        </w:rPr>
        <w:t>- teren agricol cu suprafaţa de  8530 m</w:t>
      </w:r>
      <w:r w:rsidRPr="000816AE">
        <w:rPr>
          <w:rFonts w:ascii="Arial" w:hAnsi="Arial" w:cs="Arial"/>
          <w:i/>
          <w:vertAlign w:val="superscript"/>
          <w:lang w:val="ro-RO"/>
        </w:rPr>
        <w:t>2</w:t>
      </w:r>
      <w:r w:rsidRPr="000816AE">
        <w:rPr>
          <w:rFonts w:ascii="Arial" w:hAnsi="Arial" w:cs="Arial"/>
          <w:i/>
          <w:lang w:val="ro-RO"/>
        </w:rPr>
        <w:t>;</w:t>
      </w:r>
    </w:p>
    <w:p w:rsidR="000816AE" w:rsidRPr="000816AE" w:rsidRDefault="000816AE" w:rsidP="000816AE">
      <w:pPr>
        <w:spacing w:after="0" w:line="240" w:lineRule="auto"/>
        <w:ind w:firstLine="708"/>
        <w:jc w:val="both"/>
        <w:rPr>
          <w:rFonts w:ascii="Arial" w:hAnsi="Arial" w:cs="Arial"/>
          <w:i/>
          <w:lang w:val="ro-RO"/>
        </w:rPr>
      </w:pPr>
      <w:r w:rsidRPr="000816AE">
        <w:rPr>
          <w:rFonts w:ascii="Arial" w:hAnsi="Arial" w:cs="Arial"/>
          <w:i/>
          <w:lang w:val="ro-RO"/>
        </w:rPr>
        <w:t>- pentru cazarea temporară a lucrătorilor se va amplasa un container tip vagon cu suprafaţa de circa 15 m</w:t>
      </w:r>
      <w:r w:rsidRPr="000816AE">
        <w:rPr>
          <w:rFonts w:ascii="Arial" w:hAnsi="Arial" w:cs="Arial"/>
          <w:i/>
          <w:vertAlign w:val="superscript"/>
          <w:lang w:val="ro-RO"/>
        </w:rPr>
        <w:t>2</w:t>
      </w:r>
      <w:r w:rsidRPr="000816AE">
        <w:rPr>
          <w:rFonts w:ascii="Arial" w:hAnsi="Arial" w:cs="Arial"/>
          <w:i/>
          <w:lang w:val="ro-RO"/>
        </w:rPr>
        <w:t>;</w:t>
      </w:r>
    </w:p>
    <w:p w:rsidR="000816AE" w:rsidRPr="000816AE" w:rsidRDefault="000816AE" w:rsidP="000816AE">
      <w:pPr>
        <w:spacing w:after="0" w:line="240" w:lineRule="auto"/>
        <w:jc w:val="both"/>
        <w:rPr>
          <w:rFonts w:ascii="Arial" w:hAnsi="Arial" w:cs="Arial"/>
          <w:i/>
          <w:lang w:val="ro-RO"/>
        </w:rPr>
      </w:pPr>
      <w:r w:rsidRPr="000816AE">
        <w:rPr>
          <w:rFonts w:ascii="Arial" w:hAnsi="Arial" w:cs="Arial"/>
          <w:i/>
          <w:lang w:val="ro-RO"/>
        </w:rPr>
        <w:t>- alimentarea cu apă se va realiza din puţ forat dotat cu hidrofor şi bazin din material plastic cu capacitate de 1000 l, pentru stocare apă;</w:t>
      </w:r>
    </w:p>
    <w:p w:rsidR="000816AE" w:rsidRPr="000816AE" w:rsidRDefault="000816AE" w:rsidP="000816AE">
      <w:pPr>
        <w:spacing w:after="0" w:line="240" w:lineRule="auto"/>
        <w:jc w:val="both"/>
        <w:rPr>
          <w:rFonts w:ascii="Arial" w:hAnsi="Arial" w:cs="Arial"/>
          <w:i/>
          <w:lang w:val="ro-RO"/>
        </w:rPr>
      </w:pPr>
      <w:r w:rsidRPr="000816AE">
        <w:rPr>
          <w:rFonts w:ascii="Arial" w:hAnsi="Arial" w:cs="Arial"/>
          <w:i/>
          <w:lang w:val="ro-RO"/>
        </w:rPr>
        <w:t xml:space="preserve">- apele uzate menajere se vor colecta în bazin </w:t>
      </w:r>
      <w:proofErr w:type="spellStart"/>
      <w:r w:rsidRPr="000816AE">
        <w:rPr>
          <w:rFonts w:ascii="Arial" w:hAnsi="Arial" w:cs="Arial"/>
          <w:i/>
          <w:lang w:val="ro-RO"/>
        </w:rPr>
        <w:t>vidanjabil</w:t>
      </w:r>
      <w:proofErr w:type="spellEnd"/>
      <w:r w:rsidRPr="000816AE">
        <w:rPr>
          <w:rFonts w:ascii="Arial" w:hAnsi="Arial" w:cs="Arial"/>
          <w:i/>
          <w:lang w:val="ro-RO"/>
        </w:rPr>
        <w:t xml:space="preserve"> de 6 m</w:t>
      </w:r>
      <w:r w:rsidRPr="000816AE">
        <w:rPr>
          <w:rFonts w:ascii="Arial" w:hAnsi="Arial" w:cs="Arial"/>
          <w:i/>
          <w:vertAlign w:val="superscript"/>
          <w:lang w:val="ro-RO"/>
        </w:rPr>
        <w:t>3</w:t>
      </w:r>
      <w:r w:rsidRPr="000816AE">
        <w:rPr>
          <w:rFonts w:ascii="Arial" w:hAnsi="Arial" w:cs="Arial"/>
          <w:i/>
          <w:lang w:val="ro-RO"/>
        </w:rPr>
        <w:t>;</w:t>
      </w:r>
    </w:p>
    <w:p w:rsidR="00E165D0" w:rsidRPr="000816AE" w:rsidRDefault="000B2B8E" w:rsidP="000816AE">
      <w:pPr>
        <w:spacing w:after="0" w:line="240" w:lineRule="auto"/>
        <w:jc w:val="both"/>
        <w:rPr>
          <w:rFonts w:ascii="Arial" w:hAnsi="Arial" w:cs="Arial"/>
          <w:i/>
          <w:lang w:val="ro-RO"/>
        </w:rPr>
      </w:pPr>
      <w:r w:rsidRPr="000816AE">
        <w:rPr>
          <w:rFonts w:ascii="Arial" w:hAnsi="Arial" w:cs="Arial"/>
          <w:i/>
          <w:lang w:val="ro-RO"/>
        </w:rPr>
        <w:t>c</w:t>
      </w:r>
      <w:r w:rsidR="00C4108D" w:rsidRPr="000816AE">
        <w:rPr>
          <w:rFonts w:ascii="Arial" w:hAnsi="Arial" w:cs="Arial"/>
          <w:i/>
          <w:lang w:val="ro-RO"/>
        </w:rPr>
        <w:t>)</w:t>
      </w:r>
      <w:r w:rsidR="00E165D0" w:rsidRPr="000816AE">
        <w:rPr>
          <w:rFonts w:ascii="Arial" w:hAnsi="Arial" w:cs="Arial"/>
          <w:i/>
          <w:lang w:val="ro-RO"/>
        </w:rPr>
        <w:t>încălzirea spaţiilor administrative se va realiza cu sobe cu combustibil solid (lemne);</w:t>
      </w:r>
    </w:p>
    <w:p w:rsidR="00740541" w:rsidRPr="000816AE" w:rsidRDefault="000B2B8E" w:rsidP="000816AE">
      <w:pPr>
        <w:spacing w:after="0" w:line="240" w:lineRule="auto"/>
        <w:jc w:val="both"/>
        <w:rPr>
          <w:rFonts w:ascii="Arial" w:hAnsi="Arial" w:cs="Arial"/>
          <w:i/>
          <w:lang w:val="ro-RO"/>
        </w:rPr>
      </w:pPr>
      <w:r w:rsidRPr="000816AE">
        <w:rPr>
          <w:rFonts w:ascii="Arial" w:hAnsi="Arial" w:cs="Arial"/>
          <w:i/>
          <w:color w:val="000000"/>
          <w:lang w:val="ro-RO"/>
        </w:rPr>
        <w:t>d</w:t>
      </w:r>
      <w:r w:rsidR="00B15303" w:rsidRPr="000816AE">
        <w:rPr>
          <w:rFonts w:ascii="Arial" w:hAnsi="Arial" w:cs="Arial"/>
          <w:i/>
          <w:color w:val="000000"/>
          <w:lang w:val="ro-RO"/>
        </w:rPr>
        <w:t xml:space="preserve">) </w:t>
      </w:r>
      <w:r w:rsidR="00740541" w:rsidRPr="000816AE">
        <w:rPr>
          <w:rFonts w:ascii="Arial" w:hAnsi="Arial" w:cs="Arial"/>
          <w:i/>
          <w:lang w:val="ro-RO"/>
        </w:rPr>
        <w:t>alimentarea cu apă se va realiza din puţ forat dotat cu hidrofor şi bazin din material plastic cu capacitate de 1000 l, pentru stocare apă;</w:t>
      </w:r>
    </w:p>
    <w:p w:rsidR="000816AE" w:rsidRPr="000816AE" w:rsidRDefault="000B2B8E" w:rsidP="00EE3DD9">
      <w:pPr>
        <w:spacing w:after="0" w:line="240" w:lineRule="auto"/>
        <w:jc w:val="both"/>
        <w:rPr>
          <w:rFonts w:ascii="Arial" w:hAnsi="Arial" w:cs="Arial"/>
          <w:i/>
          <w:lang w:val="ro-RO"/>
        </w:rPr>
      </w:pPr>
      <w:r w:rsidRPr="000816AE">
        <w:rPr>
          <w:rFonts w:ascii="Arial" w:hAnsi="Arial" w:cs="Arial"/>
          <w:i/>
          <w:color w:val="000000"/>
          <w:lang w:val="ro-RO"/>
        </w:rPr>
        <w:t>e</w:t>
      </w:r>
      <w:r w:rsidR="00B15303" w:rsidRPr="000816AE">
        <w:rPr>
          <w:rFonts w:ascii="Arial" w:hAnsi="Arial" w:cs="Arial"/>
          <w:i/>
          <w:color w:val="000000"/>
          <w:lang w:val="ro-RO"/>
        </w:rPr>
        <w:t xml:space="preserve">) </w:t>
      </w:r>
      <w:r w:rsidR="00643317" w:rsidRPr="000816AE">
        <w:rPr>
          <w:rFonts w:ascii="Arial" w:hAnsi="Arial" w:cs="Arial"/>
          <w:i/>
          <w:color w:val="000000"/>
          <w:lang w:val="ro-RO"/>
        </w:rPr>
        <w:t xml:space="preserve">pentru stocarea dejecţiilor </w:t>
      </w:r>
      <w:r w:rsidR="000816AE" w:rsidRPr="000816AE">
        <w:rPr>
          <w:rFonts w:ascii="Arial" w:hAnsi="Arial" w:cs="Arial"/>
          <w:i/>
          <w:color w:val="000000"/>
          <w:lang w:val="ro-RO"/>
        </w:rPr>
        <w:t xml:space="preserve">se va realiza </w:t>
      </w:r>
      <w:r w:rsidR="000816AE" w:rsidRPr="000816AE">
        <w:rPr>
          <w:rFonts w:ascii="Arial" w:hAnsi="Arial" w:cs="Arial"/>
          <w:i/>
          <w:lang w:val="ro-RO"/>
        </w:rPr>
        <w:t>platforma de gunoi betonată, cu suprafaţa de 50 m</w:t>
      </w:r>
      <w:r w:rsidR="000816AE" w:rsidRPr="000816AE">
        <w:rPr>
          <w:rFonts w:ascii="Arial" w:hAnsi="Arial" w:cs="Arial"/>
          <w:i/>
          <w:vertAlign w:val="superscript"/>
          <w:lang w:val="ro-RO"/>
        </w:rPr>
        <w:t>2</w:t>
      </w:r>
      <w:r w:rsidR="000816AE" w:rsidRPr="000816AE">
        <w:rPr>
          <w:rFonts w:ascii="Arial" w:hAnsi="Arial" w:cs="Arial"/>
          <w:i/>
          <w:lang w:val="ro-RO"/>
        </w:rPr>
        <w:t>, racordată la 2 bazine colectare dejecţii lichide cu volum de 75 m</w:t>
      </w:r>
      <w:r w:rsidR="000816AE" w:rsidRPr="000816AE">
        <w:rPr>
          <w:rFonts w:ascii="Arial" w:hAnsi="Arial" w:cs="Arial"/>
          <w:i/>
          <w:vertAlign w:val="superscript"/>
          <w:lang w:val="ro-RO"/>
        </w:rPr>
        <w:t>3</w:t>
      </w:r>
      <w:r w:rsidR="000816AE" w:rsidRPr="000816AE">
        <w:rPr>
          <w:rFonts w:ascii="Arial" w:hAnsi="Arial" w:cs="Arial"/>
          <w:i/>
          <w:lang w:val="ro-RO"/>
        </w:rPr>
        <w:t>, respectiv 37,5</w:t>
      </w:r>
      <w:r w:rsidR="000816AE" w:rsidRPr="000816AE">
        <w:rPr>
          <w:rFonts w:ascii="Arial" w:hAnsi="Arial" w:cs="Arial"/>
          <w:i/>
          <w:vertAlign w:val="superscript"/>
          <w:lang w:val="ro-RO"/>
        </w:rPr>
        <w:t xml:space="preserve"> </w:t>
      </w:r>
      <w:r w:rsidR="000816AE" w:rsidRPr="000816AE">
        <w:rPr>
          <w:rFonts w:ascii="Arial" w:hAnsi="Arial" w:cs="Arial"/>
          <w:i/>
          <w:lang w:val="ro-RO"/>
        </w:rPr>
        <w:t>m</w:t>
      </w:r>
      <w:r w:rsidR="000816AE" w:rsidRPr="000816AE">
        <w:rPr>
          <w:rFonts w:ascii="Arial" w:hAnsi="Arial" w:cs="Arial"/>
          <w:i/>
          <w:vertAlign w:val="superscript"/>
          <w:lang w:val="ro-RO"/>
        </w:rPr>
        <w:t>3</w:t>
      </w:r>
      <w:r w:rsidR="000816AE" w:rsidRPr="000816AE">
        <w:rPr>
          <w:rFonts w:ascii="Arial" w:hAnsi="Arial" w:cs="Arial"/>
          <w:i/>
          <w:lang w:val="ro-RO"/>
        </w:rPr>
        <w:t>;</w:t>
      </w:r>
    </w:p>
    <w:p w:rsidR="007E0119" w:rsidRPr="000B2B8E" w:rsidRDefault="000B2B8E" w:rsidP="00B15303">
      <w:pPr>
        <w:spacing w:after="0" w:line="240" w:lineRule="auto"/>
        <w:jc w:val="both"/>
        <w:rPr>
          <w:rFonts w:ascii="Arial" w:hAnsi="Arial" w:cs="Arial"/>
          <w:i/>
          <w:lang w:val="ro-RO"/>
        </w:rPr>
      </w:pPr>
      <w:r>
        <w:rPr>
          <w:rFonts w:ascii="Arial" w:hAnsi="Arial" w:cs="Arial"/>
          <w:i/>
          <w:lang w:val="ro-RO"/>
        </w:rPr>
        <w:lastRenderedPageBreak/>
        <w:t>f</w:t>
      </w:r>
      <w:r w:rsidR="007E0119" w:rsidRPr="000B2B8E">
        <w:rPr>
          <w:rFonts w:ascii="Arial" w:hAnsi="Arial" w:cs="Arial"/>
          <w:i/>
          <w:lang w:val="ro-RO"/>
        </w:rPr>
        <w:t xml:space="preserve">) </w:t>
      </w:r>
      <w:r w:rsidR="00030050">
        <w:rPr>
          <w:rFonts w:ascii="Arial" w:hAnsi="Arial" w:cs="Arial"/>
          <w:i/>
          <w:lang w:val="ro-RO"/>
        </w:rPr>
        <w:t>p</w:t>
      </w:r>
      <w:r w:rsidR="005547F9" w:rsidRPr="000B2B8E">
        <w:rPr>
          <w:rFonts w:ascii="Arial" w:hAnsi="Arial" w:cs="Arial"/>
          <w:i/>
          <w:lang w:val="ro-RO"/>
        </w:rPr>
        <w:t>roiectul nu are efect cumulativ cu alte proiecte existente în zonă</w:t>
      </w:r>
      <w:r w:rsidR="007E0119" w:rsidRPr="000B2B8E">
        <w:rPr>
          <w:rFonts w:ascii="Arial" w:hAnsi="Arial" w:cs="Arial"/>
          <w:i/>
          <w:lang w:val="ro-RO"/>
        </w:rPr>
        <w:t xml:space="preserve">. </w:t>
      </w:r>
    </w:p>
    <w:p w:rsidR="003A15A9" w:rsidRPr="000B2B8E" w:rsidRDefault="000B2B8E" w:rsidP="00B15303">
      <w:pPr>
        <w:spacing w:after="0" w:line="240" w:lineRule="auto"/>
        <w:jc w:val="both"/>
        <w:rPr>
          <w:rFonts w:ascii="Arial" w:hAnsi="Arial" w:cs="Arial"/>
          <w:i/>
          <w:lang w:val="ro-RO"/>
        </w:rPr>
      </w:pPr>
      <w:r>
        <w:rPr>
          <w:rFonts w:ascii="Arial" w:hAnsi="Arial" w:cs="Arial"/>
          <w:i/>
          <w:lang w:val="ro-RO"/>
        </w:rPr>
        <w:t>g</w:t>
      </w:r>
      <w:r w:rsidR="00030050">
        <w:rPr>
          <w:rFonts w:ascii="Arial" w:hAnsi="Arial" w:cs="Arial"/>
          <w:i/>
          <w:lang w:val="ro-RO"/>
        </w:rPr>
        <w:t>) p</w:t>
      </w:r>
      <w:r w:rsidR="003A15A9" w:rsidRPr="000B2B8E">
        <w:rPr>
          <w:rFonts w:ascii="Arial" w:hAnsi="Arial" w:cs="Arial"/>
          <w:i/>
          <w:lang w:val="ro-RO"/>
        </w:rPr>
        <w:t>roiectul este situat în afara zonelor sau ariilor în care standardele de calitate ale mediului, stabilite de legislaţie, au fost depăşite.</w:t>
      </w:r>
    </w:p>
    <w:p w:rsidR="00BD3CC3" w:rsidRPr="000B2B8E" w:rsidRDefault="000B2B8E" w:rsidP="00B15303">
      <w:pPr>
        <w:spacing w:after="0" w:line="240" w:lineRule="auto"/>
        <w:jc w:val="both"/>
        <w:rPr>
          <w:rFonts w:ascii="Arial" w:hAnsi="Arial" w:cs="Arial"/>
          <w:i/>
          <w:lang w:val="ro-RO"/>
        </w:rPr>
      </w:pPr>
      <w:r>
        <w:rPr>
          <w:rFonts w:ascii="Arial" w:hAnsi="Arial" w:cs="Arial"/>
          <w:i/>
          <w:lang w:val="ro-RO"/>
        </w:rPr>
        <w:t>h</w:t>
      </w:r>
      <w:r w:rsidR="003A15A9" w:rsidRPr="000B2B8E">
        <w:rPr>
          <w:rFonts w:ascii="Arial" w:hAnsi="Arial" w:cs="Arial"/>
          <w:i/>
          <w:lang w:val="ro-RO"/>
        </w:rPr>
        <w:t>)</w:t>
      </w:r>
      <w:r w:rsidR="00DE02A6" w:rsidRPr="000B2B8E">
        <w:rPr>
          <w:rFonts w:ascii="Arial" w:hAnsi="Arial" w:cs="Arial"/>
          <w:i/>
          <w:lang w:val="ro-RO"/>
        </w:rPr>
        <w:t xml:space="preserve"> </w:t>
      </w:r>
      <w:r w:rsidR="003A15A9" w:rsidRPr="000B2B8E">
        <w:rPr>
          <w:rFonts w:ascii="Arial" w:hAnsi="Arial" w:cs="Arial"/>
          <w:i/>
          <w:lang w:val="ro-RO"/>
        </w:rPr>
        <w:t xml:space="preserve"> </w:t>
      </w:r>
      <w:r w:rsidR="00DE02A6" w:rsidRPr="000B2B8E">
        <w:rPr>
          <w:rFonts w:ascii="Arial" w:hAnsi="Arial" w:cs="Arial"/>
          <w:i/>
          <w:lang w:val="ro-RO"/>
        </w:rPr>
        <w:t xml:space="preserve"> </w:t>
      </w:r>
      <w:r w:rsidR="00030050">
        <w:rPr>
          <w:rFonts w:ascii="Arial" w:hAnsi="Arial" w:cs="Arial"/>
          <w:i/>
          <w:lang w:val="ro-RO"/>
        </w:rPr>
        <w:t>d</w:t>
      </w:r>
      <w:r w:rsidR="00BD3CC3" w:rsidRPr="000B2B8E">
        <w:rPr>
          <w:rFonts w:ascii="Arial" w:hAnsi="Arial" w:cs="Arial"/>
          <w:i/>
          <w:lang w:val="ro-RO"/>
        </w:rPr>
        <w:t>intre resursele naturale se utilizează agregate minerale</w:t>
      </w:r>
      <w:r w:rsidR="00EF21EC" w:rsidRPr="000B2B8E">
        <w:rPr>
          <w:rFonts w:ascii="Arial" w:hAnsi="Arial" w:cs="Arial"/>
          <w:i/>
          <w:lang w:val="ro-RO"/>
        </w:rPr>
        <w:t>, lemn</w:t>
      </w:r>
      <w:r w:rsidR="00BD3CC3" w:rsidRPr="000B2B8E">
        <w:rPr>
          <w:rFonts w:ascii="Arial" w:hAnsi="Arial" w:cs="Arial"/>
          <w:i/>
          <w:lang w:val="ro-RO"/>
        </w:rPr>
        <w:t xml:space="preserve"> și apă.</w:t>
      </w:r>
    </w:p>
    <w:p w:rsidR="00BD3CC3" w:rsidRPr="000B2B8E" w:rsidRDefault="000B2B8E" w:rsidP="00B15303">
      <w:pPr>
        <w:spacing w:after="0" w:line="240" w:lineRule="auto"/>
        <w:jc w:val="both"/>
        <w:rPr>
          <w:rFonts w:ascii="Arial" w:hAnsi="Arial" w:cs="Arial"/>
          <w:i/>
          <w:lang w:val="ro-RO"/>
        </w:rPr>
      </w:pPr>
      <w:r>
        <w:rPr>
          <w:rFonts w:ascii="Arial" w:hAnsi="Arial" w:cs="Arial"/>
          <w:i/>
          <w:lang w:val="ro-RO"/>
        </w:rPr>
        <w:t>i</w:t>
      </w:r>
      <w:r w:rsidR="00030050">
        <w:rPr>
          <w:rFonts w:ascii="Arial" w:hAnsi="Arial" w:cs="Arial"/>
          <w:i/>
          <w:lang w:val="ro-RO"/>
        </w:rPr>
        <w:t>) l</w:t>
      </w:r>
      <w:r w:rsidR="00BD3CC3" w:rsidRPr="000B2B8E">
        <w:rPr>
          <w:rFonts w:ascii="Arial" w:hAnsi="Arial" w:cs="Arial"/>
          <w:i/>
          <w:lang w:val="ro-RO"/>
        </w:rPr>
        <w:t>a faza de realizare a proiectului rezultă deşeuri de construcție, care vor fi valorificate prin agenţi economici autorizaţi şi deşeuri de tip menajer, care vor fi predate operatorului de salubritate din zonă.</w:t>
      </w:r>
    </w:p>
    <w:p w:rsidR="003A15A9" w:rsidRPr="000B2B8E" w:rsidRDefault="000B2B8E" w:rsidP="00B15303">
      <w:pPr>
        <w:spacing w:after="0" w:line="240" w:lineRule="auto"/>
        <w:jc w:val="both"/>
        <w:rPr>
          <w:rFonts w:ascii="Arial" w:hAnsi="Arial" w:cs="Arial"/>
          <w:i/>
          <w:lang w:val="ro-RO"/>
        </w:rPr>
      </w:pPr>
      <w:r>
        <w:rPr>
          <w:rFonts w:ascii="Arial" w:hAnsi="Arial" w:cs="Arial"/>
          <w:i/>
          <w:lang w:val="ro-RO"/>
        </w:rPr>
        <w:t>j</w:t>
      </w:r>
      <w:r w:rsidR="00030050">
        <w:rPr>
          <w:rFonts w:ascii="Arial" w:hAnsi="Arial" w:cs="Arial"/>
          <w:i/>
          <w:lang w:val="ro-RO"/>
        </w:rPr>
        <w:t>) n</w:t>
      </w:r>
      <w:r w:rsidR="003A15A9" w:rsidRPr="000B2B8E">
        <w:rPr>
          <w:rFonts w:ascii="Arial" w:hAnsi="Arial" w:cs="Arial"/>
          <w:i/>
          <w:lang w:val="ro-RO"/>
        </w:rPr>
        <w:t>u se utilizează substanţe periculoase sau tehnologii care să inducă risc de accidente.</w:t>
      </w:r>
    </w:p>
    <w:p w:rsidR="00020ADD" w:rsidRPr="000B2B8E" w:rsidRDefault="000B2B8E" w:rsidP="00B15303">
      <w:pPr>
        <w:spacing w:after="0" w:line="240" w:lineRule="auto"/>
        <w:jc w:val="both"/>
        <w:rPr>
          <w:rFonts w:ascii="Arial" w:hAnsi="Arial" w:cs="Arial"/>
          <w:i/>
          <w:lang w:val="ro-RO"/>
        </w:rPr>
      </w:pPr>
      <w:r>
        <w:rPr>
          <w:rFonts w:ascii="Arial" w:hAnsi="Arial" w:cs="Arial"/>
          <w:i/>
          <w:lang w:val="ro-RO"/>
        </w:rPr>
        <w:t>k</w:t>
      </w:r>
      <w:r w:rsidR="00030050">
        <w:rPr>
          <w:rFonts w:ascii="Arial" w:hAnsi="Arial" w:cs="Arial"/>
          <w:i/>
          <w:lang w:val="ro-RO"/>
        </w:rPr>
        <w:t>) p</w:t>
      </w:r>
      <w:r w:rsidR="003A15A9" w:rsidRPr="000B2B8E">
        <w:rPr>
          <w:rFonts w:ascii="Arial" w:hAnsi="Arial" w:cs="Arial"/>
          <w:i/>
          <w:lang w:val="ro-RO"/>
        </w:rPr>
        <w:t>rin respectarea măsurilor preventive şi de protecţie a factorilor de mediu propuse, probabilitatea impactului asupra factorilor de mediu este redusă.</w:t>
      </w:r>
    </w:p>
    <w:p w:rsidR="00D75E44" w:rsidRPr="000B2B8E" w:rsidRDefault="000B2B8E" w:rsidP="00B15303">
      <w:pPr>
        <w:spacing w:after="0" w:line="240" w:lineRule="auto"/>
        <w:jc w:val="both"/>
        <w:rPr>
          <w:rFonts w:ascii="Arial" w:hAnsi="Arial" w:cs="Arial"/>
          <w:i/>
          <w:lang w:val="ro-RO"/>
        </w:rPr>
      </w:pPr>
      <w:r>
        <w:rPr>
          <w:rFonts w:ascii="Arial" w:hAnsi="Arial" w:cs="Arial"/>
          <w:i/>
          <w:lang w:val="ro-RO"/>
        </w:rPr>
        <w:t>l</w:t>
      </w:r>
      <w:r w:rsidR="00D75E44" w:rsidRPr="000B2B8E">
        <w:rPr>
          <w:rFonts w:ascii="Arial" w:hAnsi="Arial" w:cs="Arial"/>
          <w:i/>
          <w:lang w:val="ro-RO"/>
        </w:rPr>
        <w:t xml:space="preserve">) </w:t>
      </w:r>
      <w:r w:rsidR="00030050">
        <w:rPr>
          <w:rFonts w:ascii="Arial" w:hAnsi="Arial" w:cs="Arial"/>
          <w:i/>
          <w:lang w:val="ro-RO"/>
        </w:rPr>
        <w:t>d</w:t>
      </w:r>
      <w:r w:rsidR="00995AEA" w:rsidRPr="000B2B8E">
        <w:rPr>
          <w:rFonts w:ascii="Arial" w:hAnsi="Arial" w:cs="Arial"/>
          <w:i/>
          <w:lang w:val="ro-RO"/>
        </w:rPr>
        <w:t>in</w:t>
      </w:r>
      <w:r w:rsidR="00D75E44" w:rsidRPr="000B2B8E">
        <w:rPr>
          <w:rFonts w:ascii="Arial" w:hAnsi="Arial" w:cs="Arial"/>
          <w:i/>
          <w:lang w:val="ro-RO"/>
        </w:rPr>
        <w:t xml:space="preserve"> analiza listei de control pentru etapa de încadrare, finalizată în şedinţa Comisiei de Analiză Tehnică, nu rezultă un impact semnificativ asupra mediului al proiectului propus.</w:t>
      </w:r>
    </w:p>
    <w:p w:rsidR="00CF6B17" w:rsidRPr="000B2B8E" w:rsidRDefault="000B2B8E" w:rsidP="00B15303">
      <w:pPr>
        <w:spacing w:after="0" w:line="240" w:lineRule="auto"/>
        <w:jc w:val="both"/>
        <w:rPr>
          <w:rFonts w:ascii="Arial" w:hAnsi="Arial" w:cs="Arial"/>
          <w:i/>
          <w:lang w:val="ro-RO"/>
        </w:rPr>
      </w:pPr>
      <w:r>
        <w:rPr>
          <w:rFonts w:ascii="Arial" w:hAnsi="Arial" w:cs="Arial"/>
          <w:i/>
          <w:lang w:val="ro-RO"/>
        </w:rPr>
        <w:t>m</w:t>
      </w:r>
      <w:r w:rsidR="00030050">
        <w:rPr>
          <w:rFonts w:ascii="Arial" w:hAnsi="Arial" w:cs="Arial"/>
          <w:i/>
          <w:lang w:val="ro-RO"/>
        </w:rPr>
        <w:t>) a</w:t>
      </w:r>
      <w:r w:rsidR="00D75E44" w:rsidRPr="000B2B8E">
        <w:rPr>
          <w:rFonts w:ascii="Arial" w:hAnsi="Arial" w:cs="Arial"/>
          <w:i/>
          <w:lang w:val="ro-RO"/>
        </w:rPr>
        <w:t>nunţu</w:t>
      </w:r>
      <w:r w:rsidR="00B6166E" w:rsidRPr="000B2B8E">
        <w:rPr>
          <w:rFonts w:ascii="Arial" w:hAnsi="Arial" w:cs="Arial"/>
          <w:i/>
          <w:lang w:val="ro-RO"/>
        </w:rPr>
        <w:t xml:space="preserve">rile </w:t>
      </w:r>
      <w:r w:rsidR="00D75E44" w:rsidRPr="000B2B8E">
        <w:rPr>
          <w:rFonts w:ascii="Arial" w:hAnsi="Arial" w:cs="Arial"/>
          <w:i/>
          <w:lang w:val="ro-RO"/>
        </w:rPr>
        <w:t>public</w:t>
      </w:r>
      <w:r w:rsidR="00B6166E" w:rsidRPr="000B2B8E">
        <w:rPr>
          <w:rFonts w:ascii="Arial" w:hAnsi="Arial" w:cs="Arial"/>
          <w:i/>
          <w:lang w:val="ro-RO"/>
        </w:rPr>
        <w:t>e</w:t>
      </w:r>
      <w:r w:rsidR="00D75E44" w:rsidRPr="000B2B8E">
        <w:rPr>
          <w:rFonts w:ascii="Arial" w:hAnsi="Arial" w:cs="Arial"/>
          <w:i/>
          <w:lang w:val="ro-RO"/>
        </w:rPr>
        <w:t xml:space="preserve"> privind depunerea solicitării de emitere a acordului de mediu</w:t>
      </w:r>
      <w:r w:rsidR="00583B3C" w:rsidRPr="000B2B8E">
        <w:rPr>
          <w:rFonts w:ascii="Arial" w:hAnsi="Arial" w:cs="Arial"/>
          <w:i/>
          <w:lang w:val="ro-RO"/>
        </w:rPr>
        <w:t xml:space="preserve"> </w:t>
      </w:r>
      <w:r w:rsidR="00B6166E" w:rsidRPr="000B2B8E">
        <w:rPr>
          <w:rFonts w:ascii="Arial" w:hAnsi="Arial" w:cs="Arial"/>
          <w:i/>
          <w:lang w:val="ro-RO"/>
        </w:rPr>
        <w:t xml:space="preserve">şi privind decizia etapei de încadrare au fost </w:t>
      </w:r>
      <w:r w:rsidR="00D75E44" w:rsidRPr="000B2B8E">
        <w:rPr>
          <w:rFonts w:ascii="Arial" w:hAnsi="Arial" w:cs="Arial"/>
          <w:i/>
          <w:lang w:val="ro-RO"/>
        </w:rPr>
        <w:t xml:space="preserve">mediatizat prin: afişare la sediul Primăriei </w:t>
      </w:r>
      <w:r w:rsidR="000816AE">
        <w:rPr>
          <w:rFonts w:ascii="Arial" w:hAnsi="Arial" w:cs="Arial"/>
          <w:i/>
          <w:lang w:val="ro-RO"/>
        </w:rPr>
        <w:t>Bistriţa</w:t>
      </w:r>
      <w:r w:rsidR="00D75E44" w:rsidRPr="000B2B8E">
        <w:rPr>
          <w:rFonts w:ascii="Arial" w:hAnsi="Arial" w:cs="Arial"/>
          <w:i/>
          <w:lang w:val="ro-RO"/>
        </w:rPr>
        <w:t xml:space="preserve">, publicare în presa locală, afişare pe site-ul şi la sediul APM Bistriţa-Năsăud. </w:t>
      </w:r>
    </w:p>
    <w:p w:rsidR="00F650C0" w:rsidRPr="000B2B8E" w:rsidRDefault="00D75E44" w:rsidP="00020ADD">
      <w:pPr>
        <w:spacing w:after="0" w:line="240" w:lineRule="auto"/>
        <w:ind w:firstLine="720"/>
        <w:jc w:val="both"/>
        <w:rPr>
          <w:rFonts w:ascii="Arial" w:hAnsi="Arial" w:cs="Arial"/>
          <w:i/>
          <w:lang w:val="ro-RO"/>
        </w:rPr>
      </w:pPr>
      <w:r w:rsidRPr="000B2B8E">
        <w:rPr>
          <w:rFonts w:ascii="Arial" w:hAnsi="Arial" w:cs="Arial"/>
          <w:i/>
          <w:lang w:val="ro-RO"/>
        </w:rPr>
        <w:t>Nu s-au înregistrat contestaţii/observații/comentarii</w:t>
      </w:r>
      <w:r w:rsidR="00B145E9" w:rsidRPr="000B2B8E">
        <w:rPr>
          <w:rFonts w:ascii="Arial" w:hAnsi="Arial" w:cs="Arial"/>
          <w:i/>
          <w:lang w:val="ro-RO"/>
        </w:rPr>
        <w:t xml:space="preserve"> din partea publicului</w:t>
      </w:r>
      <w:r w:rsidR="00543B19" w:rsidRPr="000B2B8E">
        <w:rPr>
          <w:rFonts w:ascii="Arial" w:hAnsi="Arial" w:cs="Arial"/>
          <w:i/>
          <w:lang w:val="ro-RO"/>
        </w:rPr>
        <w:t xml:space="preserve"> interesat</w:t>
      </w:r>
      <w:r w:rsidR="00490B49" w:rsidRPr="000B2B8E">
        <w:rPr>
          <w:rFonts w:ascii="Arial" w:hAnsi="Arial" w:cs="Arial"/>
          <w:i/>
          <w:lang w:val="ro-RO"/>
        </w:rPr>
        <w:t xml:space="preserve"> pe durata desfășurării procedurii de emitere a actului de reglementar</w:t>
      </w:r>
      <w:r w:rsidR="005547F9" w:rsidRPr="000B2B8E">
        <w:rPr>
          <w:rFonts w:ascii="Arial" w:hAnsi="Arial" w:cs="Arial"/>
          <w:i/>
          <w:lang w:val="ro-RO"/>
        </w:rPr>
        <w:t>.</w:t>
      </w:r>
    </w:p>
    <w:p w:rsidR="00C92A2E" w:rsidRPr="000B2B8E" w:rsidRDefault="00C92A2E" w:rsidP="00D75E44">
      <w:pPr>
        <w:spacing w:after="0" w:line="240" w:lineRule="auto"/>
        <w:ind w:firstLine="720"/>
        <w:jc w:val="both"/>
        <w:rPr>
          <w:rFonts w:ascii="Arial" w:hAnsi="Arial" w:cs="Arial"/>
          <w:b/>
          <w:lang w:val="ro-RO"/>
        </w:rPr>
      </w:pPr>
    </w:p>
    <w:p w:rsidR="009B6B0A" w:rsidRPr="000B2B8E" w:rsidRDefault="009B6B0A" w:rsidP="00D44F07">
      <w:pPr>
        <w:spacing w:after="0" w:line="240" w:lineRule="auto"/>
        <w:ind w:firstLine="720"/>
        <w:jc w:val="both"/>
        <w:rPr>
          <w:rFonts w:ascii="Arial" w:hAnsi="Arial" w:cs="Arial"/>
          <w:lang w:val="ro-RO"/>
        </w:rPr>
      </w:pPr>
      <w:r w:rsidRPr="000B2B8E">
        <w:rPr>
          <w:rFonts w:ascii="Arial" w:hAnsi="Arial" w:cs="Arial"/>
          <w:b/>
          <w:lang w:val="ro-RO"/>
        </w:rPr>
        <w:t>II.</w:t>
      </w:r>
      <w:r w:rsidRPr="000B2B8E">
        <w:rPr>
          <w:rFonts w:ascii="Arial" w:hAnsi="Arial" w:cs="Arial"/>
          <w:lang w:val="ro-RO"/>
        </w:rPr>
        <w:t xml:space="preserve"> Motivele care au stat la baza luării deciziei etapei de încadrare în procedura de evaluare adecvată sunt următoarele: </w:t>
      </w:r>
    </w:p>
    <w:p w:rsidR="002810D8" w:rsidRPr="000B2B8E" w:rsidRDefault="002810D8" w:rsidP="002810D8">
      <w:pPr>
        <w:tabs>
          <w:tab w:val="left" w:pos="270"/>
          <w:tab w:val="left" w:pos="900"/>
        </w:tabs>
        <w:autoSpaceDE w:val="0"/>
        <w:autoSpaceDN w:val="0"/>
        <w:adjustRightInd w:val="0"/>
        <w:spacing w:after="0" w:line="240" w:lineRule="auto"/>
        <w:ind w:firstLine="630"/>
        <w:jc w:val="both"/>
        <w:rPr>
          <w:rFonts w:ascii="Arial" w:hAnsi="Arial" w:cs="Arial"/>
          <w:i/>
          <w:lang w:val="ro-RO"/>
        </w:rPr>
      </w:pPr>
      <w:r w:rsidRPr="000B2B8E">
        <w:rPr>
          <w:rFonts w:ascii="Arial" w:hAnsi="Arial" w:cs="Arial"/>
          <w:i/>
          <w:lang w:val="ro-RO"/>
        </w:rPr>
        <w:t>a)</w:t>
      </w:r>
      <w:r w:rsidRPr="000B2B8E">
        <w:rPr>
          <w:rFonts w:ascii="Arial" w:hAnsi="Arial" w:cs="Arial"/>
          <w:i/>
          <w:lang w:val="ro-RO"/>
        </w:rPr>
        <w:tab/>
      </w:r>
      <w:r w:rsidR="00CA719F" w:rsidRPr="000B2B8E">
        <w:rPr>
          <w:rFonts w:ascii="Arial" w:hAnsi="Arial" w:cs="Arial"/>
          <w:i/>
          <w:lang w:val="ro-RO"/>
        </w:rPr>
        <w:t xml:space="preserve">Proiectul propus </w:t>
      </w:r>
      <w:r w:rsidR="00B15303" w:rsidRPr="000B2B8E">
        <w:rPr>
          <w:rFonts w:ascii="Arial" w:hAnsi="Arial" w:cs="Arial"/>
          <w:i/>
          <w:lang w:val="ro-RO"/>
        </w:rPr>
        <w:t xml:space="preserve">nu </w:t>
      </w:r>
      <w:r w:rsidR="00CA719F" w:rsidRPr="000B2B8E">
        <w:rPr>
          <w:rFonts w:ascii="Arial" w:hAnsi="Arial" w:cs="Arial"/>
          <w:i/>
          <w:lang w:val="ro-RO"/>
        </w:rPr>
        <w:t>intră sub incidenţa art. 28 din O.U.G. nr. 57/2007 privind regimul ariilor naturale protejate, conservarea habitatelor naturale, a florei şi faunei sălbatice, cu modificăr</w:t>
      </w:r>
      <w:r w:rsidRPr="000B2B8E">
        <w:rPr>
          <w:rFonts w:ascii="Arial" w:hAnsi="Arial" w:cs="Arial"/>
          <w:i/>
          <w:lang w:val="ro-RO"/>
        </w:rPr>
        <w:t>ile şi completările ulterioare.</w:t>
      </w:r>
    </w:p>
    <w:p w:rsidR="002810D8" w:rsidRPr="000B2B8E" w:rsidRDefault="002810D8" w:rsidP="002810D8">
      <w:pPr>
        <w:tabs>
          <w:tab w:val="left" w:pos="270"/>
          <w:tab w:val="left" w:pos="900"/>
        </w:tabs>
        <w:autoSpaceDE w:val="0"/>
        <w:autoSpaceDN w:val="0"/>
        <w:adjustRightInd w:val="0"/>
        <w:spacing w:after="0" w:line="240" w:lineRule="auto"/>
        <w:ind w:firstLine="630"/>
        <w:jc w:val="both"/>
        <w:rPr>
          <w:rFonts w:ascii="Arial" w:hAnsi="Arial" w:cs="Arial"/>
          <w:i/>
          <w:lang w:val="ro-RO"/>
        </w:rPr>
      </w:pPr>
    </w:p>
    <w:p w:rsidR="00704D1B" w:rsidRPr="000B2B8E" w:rsidRDefault="00704D1B" w:rsidP="00704D1B">
      <w:pPr>
        <w:tabs>
          <w:tab w:val="left" w:pos="270"/>
          <w:tab w:val="left" w:pos="1080"/>
        </w:tabs>
        <w:autoSpaceDE w:val="0"/>
        <w:autoSpaceDN w:val="0"/>
        <w:adjustRightInd w:val="0"/>
        <w:spacing w:after="0" w:line="240" w:lineRule="auto"/>
        <w:jc w:val="both"/>
        <w:rPr>
          <w:rFonts w:ascii="Arial" w:hAnsi="Arial" w:cs="Arial"/>
          <w:b/>
          <w:lang w:val="ro-RO"/>
        </w:rPr>
      </w:pPr>
      <w:r w:rsidRPr="000B2B8E">
        <w:rPr>
          <w:rFonts w:ascii="Arial" w:hAnsi="Arial" w:cs="Arial"/>
          <w:b/>
          <w:lang w:val="ro-RO"/>
        </w:rPr>
        <w:t>Condiţii de realizare a proiectului:</w:t>
      </w:r>
    </w:p>
    <w:p w:rsidR="00730AD4" w:rsidRPr="000B2B8E" w:rsidRDefault="00730AD4" w:rsidP="00730AD4">
      <w:pPr>
        <w:spacing w:after="0" w:line="240" w:lineRule="auto"/>
        <w:jc w:val="both"/>
        <w:rPr>
          <w:rFonts w:ascii="Arial" w:hAnsi="Arial" w:cs="Arial"/>
          <w:i/>
          <w:lang w:val="ro-RO" w:eastAsia="ar-SA"/>
        </w:rPr>
      </w:pPr>
      <w:r w:rsidRPr="000B2B8E">
        <w:rPr>
          <w:rFonts w:ascii="Arial" w:hAnsi="Arial" w:cs="Arial"/>
          <w:i/>
          <w:lang w:val="ro-RO" w:eastAsia="ar-SA"/>
        </w:rPr>
        <w:t>1. Se vor respecta prevederile O.U.G. nr. 195/2005 privind protecţia mediului, cu modificările şi completările ulterioare.</w:t>
      </w:r>
    </w:p>
    <w:p w:rsidR="00730AD4" w:rsidRPr="000B2B8E" w:rsidRDefault="00730AD4" w:rsidP="00730AD4">
      <w:pPr>
        <w:spacing w:after="0" w:line="240" w:lineRule="auto"/>
        <w:jc w:val="both"/>
        <w:rPr>
          <w:rFonts w:ascii="Arial" w:hAnsi="Arial" w:cs="Arial"/>
          <w:i/>
          <w:lang w:val="ro-RO"/>
        </w:rPr>
      </w:pPr>
      <w:r w:rsidRPr="000B2B8E">
        <w:rPr>
          <w:rFonts w:ascii="Arial" w:hAnsi="Arial" w:cs="Arial"/>
          <w:i/>
          <w:lang w:val="ro-RO" w:eastAsia="ar-SA"/>
        </w:rPr>
        <w:t xml:space="preserve">2. </w:t>
      </w:r>
      <w:r w:rsidRPr="000B2B8E">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730AD4" w:rsidRPr="000B2B8E" w:rsidRDefault="00730AD4" w:rsidP="00730AD4">
      <w:pPr>
        <w:spacing w:after="0" w:line="240" w:lineRule="auto"/>
        <w:jc w:val="both"/>
        <w:rPr>
          <w:rFonts w:ascii="Arial" w:hAnsi="Arial" w:cs="Arial"/>
          <w:i/>
          <w:lang w:val="ro-RO"/>
        </w:rPr>
      </w:pPr>
      <w:r w:rsidRPr="000B2B8E">
        <w:rPr>
          <w:rFonts w:ascii="Arial" w:hAnsi="Arial" w:cs="Arial"/>
          <w:i/>
          <w:lang w:val="ro-RO"/>
        </w:rPr>
        <w:t>3. Pe parcursul execuţiei lucrărilor se vor lua toate măsurile pentru prevenirea poluărilor accidentale, iar la finalizarea lucrărilor terenul afectat de lucrări se va aduce la starea iniţială.</w:t>
      </w:r>
    </w:p>
    <w:p w:rsidR="00730AD4" w:rsidRPr="000B2B8E" w:rsidRDefault="00730AD4" w:rsidP="00730AD4">
      <w:pPr>
        <w:spacing w:after="0" w:line="240" w:lineRule="auto"/>
        <w:jc w:val="both"/>
        <w:rPr>
          <w:rFonts w:ascii="Arial" w:hAnsi="Arial" w:cs="Arial"/>
          <w:i/>
          <w:lang w:val="ro-RO"/>
        </w:rPr>
      </w:pPr>
      <w:r w:rsidRPr="000B2B8E">
        <w:rPr>
          <w:rFonts w:ascii="Arial" w:hAnsi="Arial" w:cs="Arial"/>
          <w:i/>
          <w:lang w:val="ro-RO"/>
        </w:rPr>
        <w:t>4. Mijloacele de transport şi utilajele folosite vor fi întreţinute corespunzător, pentru reducerea emisiilor de noxe în atmosferă şi prevenirea scurgerilor accidentale de carburanţi/lubrifianţi.</w:t>
      </w:r>
    </w:p>
    <w:p w:rsidR="00730AD4" w:rsidRPr="000B2B8E" w:rsidRDefault="00730AD4" w:rsidP="00730AD4">
      <w:pPr>
        <w:spacing w:after="0" w:line="240" w:lineRule="auto"/>
        <w:jc w:val="both"/>
        <w:rPr>
          <w:rFonts w:ascii="Arial" w:eastAsia="Times New Roman" w:hAnsi="Arial" w:cs="Arial"/>
          <w:i/>
          <w:lang w:val="ro-RO"/>
        </w:rPr>
      </w:pPr>
      <w:r w:rsidRPr="000B2B8E">
        <w:rPr>
          <w:rFonts w:ascii="Arial" w:eastAsia="Times New Roman" w:hAnsi="Arial" w:cs="Arial"/>
          <w:i/>
          <w:lang w:val="ro-RO"/>
        </w:rPr>
        <w:t>5. Se va asigura în permanenţă stocul de materiale şi dotări necesare pentru combaterea efectelor poluărilor accidentale (materiale absorbante pentru eventuale scurgeri de carburanţi).</w:t>
      </w:r>
    </w:p>
    <w:p w:rsidR="00730AD4" w:rsidRPr="000B2B8E" w:rsidRDefault="00730AD4" w:rsidP="00730AD4">
      <w:pPr>
        <w:spacing w:after="0" w:line="240" w:lineRule="auto"/>
        <w:jc w:val="both"/>
        <w:rPr>
          <w:rFonts w:ascii="Arial" w:hAnsi="Arial" w:cs="Arial"/>
          <w:i/>
          <w:iCs/>
          <w:lang w:val="ro-RO"/>
        </w:rPr>
      </w:pPr>
      <w:r w:rsidRPr="000B2B8E">
        <w:rPr>
          <w:rFonts w:ascii="Arial" w:hAnsi="Arial" w:cs="Arial"/>
          <w:i/>
          <w:iCs/>
          <w:lang w:val="ro-RO"/>
        </w:rPr>
        <w:t>6. La încheierea lucrărilor se vor îndepărta atât materialele rămase neutilizate, cât şi deşeurile rezultate în timpul lucrărilor. Deşeurile  de construcţie şi deşeurile menajere vor fi transportate şi depozitate prin relaţie contractuală cu operatorul de salubritate din zonă,</w:t>
      </w:r>
      <w:r w:rsidRPr="000B2B8E">
        <w:rPr>
          <w:rFonts w:ascii="Arial" w:hAnsi="Arial" w:cs="Arial"/>
          <w:i/>
          <w:lang w:val="ro-RO"/>
        </w:rPr>
        <w:t xml:space="preserve"> iar deşeurile valorificabile se vor preda la societăţi specializate, autorizate pentru valorificarea lor</w:t>
      </w:r>
      <w:r w:rsidRPr="000B2B8E">
        <w:rPr>
          <w:rFonts w:ascii="Arial" w:hAnsi="Arial" w:cs="Arial"/>
          <w:i/>
          <w:iCs/>
          <w:lang w:val="ro-RO"/>
        </w:rPr>
        <w:t>.</w:t>
      </w:r>
    </w:p>
    <w:p w:rsidR="00730AD4" w:rsidRPr="000B2B8E" w:rsidRDefault="00730AD4" w:rsidP="00730AD4">
      <w:pPr>
        <w:pStyle w:val="Corptext"/>
        <w:spacing w:after="0" w:line="240" w:lineRule="auto"/>
        <w:jc w:val="both"/>
        <w:rPr>
          <w:rFonts w:ascii="Arial" w:hAnsi="Arial" w:cs="Arial"/>
          <w:i/>
          <w:spacing w:val="-6"/>
          <w:lang w:val="ro-RO"/>
        </w:rPr>
      </w:pPr>
      <w:r w:rsidRPr="000B2B8E">
        <w:rPr>
          <w:rFonts w:ascii="Arial" w:hAnsi="Arial" w:cs="Arial"/>
          <w:i/>
          <w:lang w:val="ro-RO"/>
        </w:rPr>
        <w:t>7.</w:t>
      </w:r>
      <w:r w:rsidRPr="000B2B8E">
        <w:rPr>
          <w:rFonts w:ascii="Arial" w:hAnsi="Arial" w:cs="Arial"/>
          <w:bCs/>
          <w:i/>
          <w:lang w:val="ro-RO"/>
        </w:rPr>
        <w:t xml:space="preserve"> </w:t>
      </w:r>
      <w:r w:rsidRPr="000B2B8E">
        <w:rPr>
          <w:rFonts w:ascii="Arial" w:hAnsi="Arial" w:cs="Arial"/>
          <w:bCs/>
          <w:i/>
          <w:spacing w:val="-6"/>
          <w:lang w:val="ro-RO"/>
        </w:rPr>
        <w:t xml:space="preserve">Pământul rezultat din săpături şi din excavaţii va fi utilizat pentru </w:t>
      </w:r>
      <w:r w:rsidRPr="000B2B8E">
        <w:rPr>
          <w:rFonts w:ascii="Arial" w:hAnsi="Arial" w:cs="Arial"/>
          <w:i/>
          <w:spacing w:val="-6"/>
          <w:lang w:val="ro-RO"/>
        </w:rPr>
        <w:t xml:space="preserve">lucrări de nivelare la finalizarea lucrărilor. </w:t>
      </w:r>
    </w:p>
    <w:p w:rsidR="00730AD4" w:rsidRPr="000B2B8E" w:rsidRDefault="00730AD4" w:rsidP="00730AD4">
      <w:pPr>
        <w:spacing w:after="0" w:line="240" w:lineRule="auto"/>
        <w:jc w:val="both"/>
        <w:rPr>
          <w:rFonts w:ascii="Arial" w:hAnsi="Arial" w:cs="Arial"/>
          <w:bCs/>
          <w:i/>
          <w:lang w:val="ro-RO"/>
        </w:rPr>
      </w:pPr>
      <w:r w:rsidRPr="000B2B8E">
        <w:rPr>
          <w:rFonts w:ascii="Arial" w:hAnsi="Arial" w:cs="Arial"/>
          <w:i/>
          <w:lang w:val="ro-RO"/>
        </w:rPr>
        <w:t>8. S</w:t>
      </w:r>
      <w:r w:rsidRPr="000B2B8E">
        <w:rPr>
          <w:rFonts w:ascii="Arial" w:hAnsi="Arial" w:cs="Arial"/>
          <w:bCs/>
          <w:i/>
          <w:lang w:val="ro-RO"/>
        </w:rPr>
        <w:t>e interzice accesul de pe amplasament pe drumurile publice cu utilaje şi mijloace de transport necurăţate. Titularul activităţii are obligaţia asigurării cu instalaţiile necesare acestui scop - instalaţii de spălare şi sistem colector de ape uzate.</w:t>
      </w:r>
    </w:p>
    <w:p w:rsidR="00730AD4" w:rsidRDefault="00730AD4" w:rsidP="00730AD4">
      <w:pPr>
        <w:spacing w:after="0" w:line="240" w:lineRule="auto"/>
        <w:jc w:val="both"/>
        <w:outlineLvl w:val="0"/>
        <w:rPr>
          <w:rFonts w:ascii="Arial" w:hAnsi="Arial" w:cs="Arial"/>
          <w:bCs/>
          <w:i/>
          <w:lang w:val="ro-RO"/>
        </w:rPr>
      </w:pPr>
      <w:r w:rsidRPr="000B2B8E">
        <w:rPr>
          <w:rFonts w:ascii="Arial" w:hAnsi="Arial" w:cs="Arial"/>
          <w:bCs/>
          <w:i/>
          <w:lang w:val="ro-RO"/>
        </w:rPr>
        <w:t>9. La execuția lucrărilor se vor respecta întocmai cele menționate în memoriul</w:t>
      </w:r>
      <w:r w:rsidR="00490B49" w:rsidRPr="000B2B8E">
        <w:rPr>
          <w:rFonts w:ascii="Arial" w:hAnsi="Arial" w:cs="Arial"/>
          <w:bCs/>
          <w:i/>
          <w:lang w:val="ro-RO"/>
        </w:rPr>
        <w:t xml:space="preserve"> de prezentare (date, parametri</w:t>
      </w:r>
      <w:r w:rsidRPr="000B2B8E">
        <w:rPr>
          <w:rFonts w:ascii="Arial" w:hAnsi="Arial" w:cs="Arial"/>
          <w:bCs/>
          <w:i/>
          <w:lang w:val="ro-RO"/>
        </w:rPr>
        <w:t>), justificare a prezentei decizii.</w:t>
      </w:r>
    </w:p>
    <w:p w:rsidR="000B2B8E" w:rsidRPr="000B2B8E" w:rsidRDefault="000B2B8E" w:rsidP="00730AD4">
      <w:pPr>
        <w:spacing w:after="0" w:line="240" w:lineRule="auto"/>
        <w:jc w:val="both"/>
        <w:outlineLvl w:val="0"/>
        <w:rPr>
          <w:rFonts w:ascii="Arial" w:hAnsi="Arial" w:cs="Arial"/>
          <w:i/>
          <w:spacing w:val="-4"/>
          <w:lang w:val="ro-RO"/>
        </w:rPr>
      </w:pPr>
      <w:r>
        <w:rPr>
          <w:rFonts w:ascii="Arial" w:hAnsi="Arial" w:cs="Arial"/>
          <w:bCs/>
          <w:i/>
          <w:lang w:val="ro-RO"/>
        </w:rPr>
        <w:t>10. Eliminarea dejecțiilor se va realiza pe terenuri agricole cu respectarea legislației în vigoare.</w:t>
      </w:r>
    </w:p>
    <w:p w:rsidR="00543B19" w:rsidRPr="000B2B8E" w:rsidRDefault="00730AD4" w:rsidP="00730AD4">
      <w:pPr>
        <w:autoSpaceDE w:val="0"/>
        <w:autoSpaceDN w:val="0"/>
        <w:adjustRightInd w:val="0"/>
        <w:spacing w:after="0" w:line="240" w:lineRule="auto"/>
        <w:jc w:val="both"/>
        <w:rPr>
          <w:rFonts w:ascii="Arial" w:eastAsia="Times New Roman" w:hAnsi="Arial" w:cs="Arial"/>
          <w:bCs/>
          <w:i/>
          <w:iCs/>
          <w:lang w:val="ro-RO"/>
        </w:rPr>
      </w:pPr>
      <w:r w:rsidRPr="000B2B8E">
        <w:rPr>
          <w:rFonts w:ascii="Arial" w:eastAsia="Times New Roman" w:hAnsi="Arial" w:cs="Arial"/>
          <w:i/>
          <w:lang w:val="ro-RO"/>
        </w:rPr>
        <w:t>10. L</w:t>
      </w:r>
      <w:r w:rsidRPr="000B2B8E">
        <w:rPr>
          <w:rFonts w:ascii="Arial" w:eastAsia="Times New Roman" w:hAnsi="Arial" w:cs="Arial"/>
          <w:bCs/>
          <w:i/>
          <w:lang w:val="ro-RO"/>
        </w:rPr>
        <w:t xml:space="preserve">a finalizarea investiţiei, titularul va </w:t>
      </w:r>
      <w:r w:rsidRPr="000B2B8E">
        <w:rPr>
          <w:rFonts w:ascii="Arial" w:eastAsia="Times New Roman" w:hAnsi="Arial" w:cs="Arial"/>
          <w:bCs/>
          <w:i/>
          <w:iCs/>
          <w:lang w:val="ro-RO"/>
        </w:rPr>
        <w:t xml:space="preserve">notifica Agenţia pentru Protecţia Mediului Bistriţa-Năsăud şi </w:t>
      </w:r>
      <w:r w:rsidRPr="000B2B8E">
        <w:rPr>
          <w:rFonts w:ascii="Arial" w:hAnsi="Arial" w:cs="Arial"/>
          <w:bCs/>
          <w:i/>
          <w:iCs/>
          <w:lang w:val="ro-RO"/>
        </w:rPr>
        <w:t xml:space="preserve">Comisariatul Județean Bistriţa-Năsăud al GNM </w:t>
      </w:r>
      <w:r w:rsidRPr="000B2B8E">
        <w:rPr>
          <w:rFonts w:ascii="Arial" w:eastAsia="Times New Roman" w:hAnsi="Arial" w:cs="Arial"/>
          <w:bCs/>
          <w:i/>
          <w:iCs/>
          <w:lang w:val="ro-RO"/>
        </w:rPr>
        <w:t>pentru verificarea conformării cu actul de reglementare.</w:t>
      </w:r>
    </w:p>
    <w:p w:rsidR="002810D8" w:rsidRPr="000B2B8E" w:rsidRDefault="002810D8" w:rsidP="00730AD4">
      <w:pPr>
        <w:autoSpaceDE w:val="0"/>
        <w:autoSpaceDN w:val="0"/>
        <w:adjustRightInd w:val="0"/>
        <w:spacing w:after="0" w:line="240" w:lineRule="auto"/>
        <w:jc w:val="both"/>
        <w:rPr>
          <w:rFonts w:ascii="Arial" w:hAnsi="Arial" w:cs="Arial"/>
          <w:i/>
          <w:lang w:val="ro-RO"/>
        </w:rPr>
      </w:pPr>
    </w:p>
    <w:p w:rsidR="00543B19" w:rsidRPr="000B2B8E" w:rsidRDefault="00543B19" w:rsidP="00543B19">
      <w:pPr>
        <w:spacing w:after="0" w:line="240" w:lineRule="auto"/>
        <w:ind w:firstLine="720"/>
        <w:jc w:val="both"/>
        <w:rPr>
          <w:rFonts w:ascii="Arial" w:hAnsi="Arial" w:cs="Arial"/>
          <w:b/>
          <w:lang w:val="ro-RO"/>
        </w:rPr>
      </w:pPr>
      <w:r w:rsidRPr="000B2B8E">
        <w:rPr>
          <w:rFonts w:ascii="Arial" w:hAnsi="Arial" w:cs="Arial"/>
          <w:b/>
          <w:lang w:val="ro-RO"/>
        </w:rPr>
        <w:t>Prezentul act de reglementare este valabil pe toată perioada punerii în aplicare a proiectului</w:t>
      </w:r>
      <w:r w:rsidR="002810D8" w:rsidRPr="000B2B8E">
        <w:rPr>
          <w:rFonts w:ascii="Arial" w:hAnsi="Arial" w:cs="Arial"/>
          <w:b/>
          <w:lang w:val="ro-RO"/>
        </w:rPr>
        <w:t xml:space="preserve"> dacă nu se produc modificări</w:t>
      </w:r>
      <w:r w:rsidRPr="000B2B8E">
        <w:rPr>
          <w:rFonts w:ascii="Arial" w:hAnsi="Arial" w:cs="Arial"/>
          <w:b/>
          <w:lang w:val="ro-RO"/>
        </w:rPr>
        <w:t>.</w:t>
      </w:r>
    </w:p>
    <w:p w:rsidR="00543B19" w:rsidRPr="000B2B8E" w:rsidRDefault="00543B19" w:rsidP="00543B19">
      <w:pPr>
        <w:spacing w:after="0" w:line="240" w:lineRule="auto"/>
        <w:ind w:firstLine="360"/>
        <w:jc w:val="both"/>
        <w:rPr>
          <w:rFonts w:ascii="Arial" w:hAnsi="Arial" w:cs="Arial"/>
          <w:b/>
          <w:lang w:val="ro-RO"/>
        </w:rPr>
      </w:pPr>
    </w:p>
    <w:p w:rsidR="00543B19" w:rsidRPr="000B2B8E" w:rsidRDefault="00543B19" w:rsidP="00543B19">
      <w:pPr>
        <w:autoSpaceDE w:val="0"/>
        <w:autoSpaceDN w:val="0"/>
        <w:adjustRightInd w:val="0"/>
        <w:spacing w:after="0" w:line="240" w:lineRule="auto"/>
        <w:ind w:firstLine="720"/>
        <w:jc w:val="both"/>
        <w:rPr>
          <w:rFonts w:ascii="Arial" w:hAnsi="Arial" w:cs="Arial"/>
          <w:b/>
          <w:snapToGrid w:val="0"/>
          <w:lang w:val="ro-RO"/>
        </w:rPr>
      </w:pPr>
      <w:r w:rsidRPr="000B2B8E">
        <w:rPr>
          <w:rFonts w:ascii="Arial" w:hAnsi="Arial" w:cs="Arial"/>
          <w:b/>
          <w:lang w:val="ro-RO"/>
        </w:rPr>
        <w:t>În cazul în care proiectul suferă modificări, titularul este obligat să notifice în scris</w:t>
      </w:r>
      <w:r w:rsidRPr="000B2B8E">
        <w:rPr>
          <w:rFonts w:ascii="Arial" w:hAnsi="Arial" w:cs="Arial"/>
          <w:b/>
          <w:i/>
          <w:snapToGrid w:val="0"/>
          <w:lang w:val="ro-RO"/>
        </w:rPr>
        <w:t xml:space="preserve"> Agenţia pentru Protecţia Mediului Bistriţa-Năsăud </w:t>
      </w:r>
      <w:r w:rsidRPr="000B2B8E">
        <w:rPr>
          <w:rFonts w:ascii="Arial" w:hAnsi="Arial" w:cs="Arial"/>
          <w:b/>
          <w:snapToGrid w:val="0"/>
          <w:lang w:val="ro-RO"/>
        </w:rPr>
        <w:t>asupra acestor modificări, înainte de realizarea acestora.</w:t>
      </w:r>
    </w:p>
    <w:p w:rsidR="00543B19" w:rsidRPr="000B2B8E" w:rsidRDefault="00543B19" w:rsidP="00543B19">
      <w:pPr>
        <w:spacing w:after="0" w:line="240" w:lineRule="auto"/>
        <w:ind w:firstLine="720"/>
        <w:jc w:val="both"/>
        <w:rPr>
          <w:rFonts w:ascii="Arial" w:hAnsi="Arial" w:cs="Arial"/>
          <w:b/>
          <w:snapToGrid w:val="0"/>
          <w:lang w:val="ro-RO"/>
        </w:rPr>
      </w:pPr>
      <w:r w:rsidRPr="000B2B8E">
        <w:rPr>
          <w:rFonts w:ascii="Arial" w:hAnsi="Arial" w:cs="Arial"/>
          <w:bCs/>
          <w:iCs/>
          <w:lang w:val="ro-RO"/>
        </w:rPr>
        <w:tab/>
      </w:r>
      <w:r w:rsidRPr="000B2B8E">
        <w:rPr>
          <w:rFonts w:ascii="Arial" w:hAnsi="Arial" w:cs="Arial"/>
          <w:bCs/>
          <w:iCs/>
          <w:lang w:val="ro-RO"/>
        </w:rPr>
        <w:tab/>
      </w:r>
      <w:r w:rsidRPr="000B2B8E">
        <w:rPr>
          <w:rFonts w:ascii="Arial" w:hAnsi="Arial" w:cs="Arial"/>
          <w:bCs/>
          <w:iCs/>
          <w:lang w:val="ro-RO"/>
        </w:rPr>
        <w:tab/>
      </w:r>
    </w:p>
    <w:p w:rsidR="00A50F80" w:rsidRDefault="00A50F80" w:rsidP="00A50F80">
      <w:pPr>
        <w:spacing w:after="0" w:line="240" w:lineRule="auto"/>
        <w:ind w:firstLine="720"/>
        <w:jc w:val="both"/>
        <w:rPr>
          <w:rFonts w:ascii="Arial" w:hAnsi="Arial" w:cs="Arial"/>
          <w:b/>
          <w:lang w:val="ro-RO"/>
        </w:rPr>
      </w:pPr>
      <w:bookmarkStart w:id="0" w:name="_GoBack"/>
      <w:bookmarkEnd w:id="0"/>
      <w:r>
        <w:rPr>
          <w:rFonts w:ascii="Arial" w:hAnsi="Arial" w:cs="Arial"/>
          <w:b/>
          <w:lang w:val="ro-RO"/>
        </w:rPr>
        <w:lastRenderedPageBreak/>
        <w:t xml:space="preserve">Nerespectarea prevederilor prezentului acord de mediu se sancţionează conform prevederilor legale în vigoare. </w:t>
      </w:r>
    </w:p>
    <w:p w:rsidR="00543B19" w:rsidRPr="000B2B8E" w:rsidRDefault="00543B19" w:rsidP="00A50F80">
      <w:pPr>
        <w:spacing w:after="0" w:line="240" w:lineRule="auto"/>
        <w:ind w:firstLine="360"/>
        <w:jc w:val="both"/>
        <w:rPr>
          <w:rFonts w:ascii="Arial" w:hAnsi="Arial" w:cs="Arial"/>
          <w:b/>
          <w:lang w:val="ro-RO"/>
        </w:rPr>
      </w:pPr>
    </w:p>
    <w:p w:rsidR="00543B19" w:rsidRPr="000B2B8E" w:rsidRDefault="00543B19" w:rsidP="00543B19">
      <w:pPr>
        <w:spacing w:after="0" w:line="240" w:lineRule="auto"/>
        <w:ind w:firstLine="720"/>
        <w:jc w:val="both"/>
        <w:rPr>
          <w:rFonts w:ascii="Arial" w:hAnsi="Arial" w:cs="Arial"/>
          <w:b/>
          <w:lang w:val="ro-RO"/>
        </w:rPr>
      </w:pPr>
      <w:r w:rsidRPr="000B2B8E">
        <w:rPr>
          <w:rFonts w:ascii="Arial" w:hAnsi="Arial" w:cs="Arial"/>
          <w:b/>
          <w:lang w:val="ro-RO"/>
        </w:rPr>
        <w:t xml:space="preserve">Verificarea conformării cu prevederile prezentului act se face de către </w:t>
      </w:r>
      <w:r w:rsidR="002810D8" w:rsidRPr="000B2B8E">
        <w:rPr>
          <w:rFonts w:ascii="Arial" w:hAnsi="Arial" w:cs="Arial"/>
          <w:b/>
          <w:lang w:val="ro-RO"/>
        </w:rPr>
        <w:t xml:space="preserve">Agenţia pentru Protecţia Mediului Bistriţa-Năsăud și </w:t>
      </w:r>
      <w:r w:rsidRPr="000B2B8E">
        <w:rPr>
          <w:rFonts w:ascii="Arial" w:hAnsi="Arial" w:cs="Arial"/>
          <w:b/>
          <w:lang w:val="ro-RO"/>
        </w:rPr>
        <w:t>Garda Naţională de Mediu/Comisariatul judeţean Bistriţa-Năsăud.</w:t>
      </w:r>
    </w:p>
    <w:p w:rsidR="007E0A1C" w:rsidRPr="000B2B8E" w:rsidRDefault="007E0A1C" w:rsidP="00543B19">
      <w:pPr>
        <w:autoSpaceDE w:val="0"/>
        <w:autoSpaceDN w:val="0"/>
        <w:adjustRightInd w:val="0"/>
        <w:spacing w:after="0" w:line="240" w:lineRule="auto"/>
        <w:jc w:val="both"/>
        <w:rPr>
          <w:rFonts w:ascii="Arial" w:hAnsi="Arial" w:cs="Arial"/>
          <w:lang w:val="ro-RO"/>
        </w:rPr>
      </w:pPr>
    </w:p>
    <w:p w:rsidR="009B6B0A" w:rsidRPr="000B2B8E" w:rsidRDefault="009B6B0A" w:rsidP="00BC0292">
      <w:pPr>
        <w:autoSpaceDE w:val="0"/>
        <w:autoSpaceDN w:val="0"/>
        <w:adjustRightInd w:val="0"/>
        <w:spacing w:after="0" w:line="240" w:lineRule="auto"/>
        <w:ind w:firstLine="720"/>
        <w:jc w:val="both"/>
        <w:rPr>
          <w:rFonts w:ascii="Arial" w:hAnsi="Arial" w:cs="Arial"/>
          <w:i/>
          <w:iCs/>
          <w:lang w:val="ro-RO"/>
        </w:rPr>
      </w:pPr>
      <w:r w:rsidRPr="000B2B8E">
        <w:rPr>
          <w:rFonts w:ascii="Arial" w:hAnsi="Arial" w:cs="Arial"/>
          <w:lang w:val="ro-RO"/>
        </w:rPr>
        <w:t>Prezenta decizie poate fi contestată în conformitate cu prevederile Hotărârii Guvernului nr. 445/2009 şi ale Legii contenciosului administrativ nr. 554/5004, cu modificările şi completările ulterioare.</w:t>
      </w:r>
    </w:p>
    <w:p w:rsidR="004638FA" w:rsidRPr="000B2B8E" w:rsidRDefault="009B6B0A" w:rsidP="00D07B5A">
      <w:pPr>
        <w:autoSpaceDE w:val="0"/>
        <w:autoSpaceDN w:val="0"/>
        <w:adjustRightInd w:val="0"/>
        <w:spacing w:after="0" w:line="240" w:lineRule="auto"/>
        <w:jc w:val="both"/>
        <w:rPr>
          <w:rFonts w:ascii="Arial" w:hAnsi="Arial" w:cs="Arial"/>
          <w:lang w:val="ro-RO"/>
        </w:rPr>
      </w:pPr>
      <w:r w:rsidRPr="000B2B8E">
        <w:rPr>
          <w:rFonts w:ascii="Arial" w:hAnsi="Arial" w:cs="Arial"/>
          <w:lang w:val="ro-RO"/>
        </w:rPr>
        <w:tab/>
      </w:r>
    </w:p>
    <w:p w:rsidR="009B6B0A" w:rsidRPr="000B2B8E" w:rsidRDefault="009B6B0A" w:rsidP="00543B19">
      <w:pPr>
        <w:autoSpaceDE w:val="0"/>
        <w:autoSpaceDN w:val="0"/>
        <w:adjustRightInd w:val="0"/>
        <w:spacing w:after="0" w:line="240" w:lineRule="auto"/>
        <w:ind w:firstLine="720"/>
        <w:jc w:val="both"/>
        <w:rPr>
          <w:rFonts w:ascii="Arial" w:hAnsi="Arial" w:cs="Arial"/>
          <w:b/>
          <w:lang w:val="ro-RO"/>
        </w:rPr>
      </w:pPr>
      <w:r w:rsidRPr="000B2B8E">
        <w:rPr>
          <w:rFonts w:ascii="Arial" w:hAnsi="Arial" w:cs="Arial"/>
          <w:b/>
          <w:lang w:val="ro-RO"/>
        </w:rPr>
        <w:t>Menţiuni despre procedura de contestare administrativă şi contencios administrativ.</w:t>
      </w:r>
    </w:p>
    <w:p w:rsidR="009B6B0A" w:rsidRPr="000B2B8E" w:rsidRDefault="009B6B0A" w:rsidP="00BC0292">
      <w:pPr>
        <w:autoSpaceDE w:val="0"/>
        <w:autoSpaceDN w:val="0"/>
        <w:adjustRightInd w:val="0"/>
        <w:spacing w:after="0" w:line="240" w:lineRule="auto"/>
        <w:jc w:val="both"/>
        <w:rPr>
          <w:rFonts w:ascii="Arial" w:hAnsi="Arial" w:cs="Arial"/>
          <w:lang w:val="ro-RO"/>
        </w:rPr>
      </w:pPr>
      <w:r w:rsidRPr="000B2B8E">
        <w:rPr>
          <w:rFonts w:ascii="Arial" w:hAnsi="Arial" w:cs="Arial"/>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9B6B0A" w:rsidRPr="000B2B8E" w:rsidRDefault="009B6B0A" w:rsidP="00533240">
      <w:pPr>
        <w:autoSpaceDE w:val="0"/>
        <w:autoSpaceDN w:val="0"/>
        <w:adjustRightInd w:val="0"/>
        <w:spacing w:after="0" w:line="240" w:lineRule="auto"/>
        <w:jc w:val="both"/>
        <w:rPr>
          <w:rFonts w:ascii="Arial" w:hAnsi="Arial" w:cs="Arial"/>
          <w:lang w:val="ro-RO"/>
        </w:rPr>
      </w:pPr>
      <w:r w:rsidRPr="000B2B8E">
        <w:rPr>
          <w:rFonts w:ascii="Arial" w:hAnsi="Arial" w:cs="Arial"/>
          <w:lang w:val="ro-RO"/>
        </w:rPr>
        <w:tab/>
        <w:t>Actele sau omisiunile Agenţiei pentru Protecţia Mediului Bistriţa-Năsăud, care fac obiectul participării publicului în procedura de evaluare a impactului asupra mediului, se atacă odat</w:t>
      </w:r>
      <w:r w:rsidR="00452E50" w:rsidRPr="000B2B8E">
        <w:rPr>
          <w:rFonts w:ascii="Arial" w:hAnsi="Arial" w:cs="Arial"/>
          <w:lang w:val="ro-RO"/>
        </w:rPr>
        <w:t>ă</w:t>
      </w:r>
      <w:r w:rsidRPr="000B2B8E">
        <w:rPr>
          <w:rFonts w:ascii="Arial" w:hAnsi="Arial" w:cs="Arial"/>
          <w:lang w:val="ro-RO"/>
        </w:rPr>
        <w:t xml:space="preserve"> cu decizia etapei de încadrare.</w:t>
      </w:r>
    </w:p>
    <w:p w:rsidR="009B6B0A" w:rsidRPr="000B2B8E" w:rsidRDefault="009B6B0A" w:rsidP="00BC0292">
      <w:pPr>
        <w:autoSpaceDE w:val="0"/>
        <w:autoSpaceDN w:val="0"/>
        <w:adjustRightInd w:val="0"/>
        <w:spacing w:after="0" w:line="240" w:lineRule="auto"/>
        <w:jc w:val="both"/>
        <w:rPr>
          <w:rFonts w:ascii="Arial" w:hAnsi="Arial" w:cs="Arial"/>
          <w:lang w:val="ro-RO"/>
        </w:rPr>
      </w:pPr>
      <w:r w:rsidRPr="000B2B8E">
        <w:rPr>
          <w:rFonts w:ascii="Arial" w:hAnsi="Arial" w:cs="Arial"/>
          <w:lang w:val="ro-RO"/>
        </w:rPr>
        <w:tab/>
        <w:t>Se pot adresa instanţei de contencios administrativ competente şi organizaţiile neguvernamentale care promovează protecţia mediului şi îndeplinesc condi</w:t>
      </w:r>
      <w:r w:rsidR="00452E50" w:rsidRPr="000B2B8E">
        <w:rPr>
          <w:rFonts w:ascii="Arial" w:hAnsi="Arial" w:cs="Arial"/>
          <w:lang w:val="ro-RO"/>
        </w:rPr>
        <w:t>ţ</w:t>
      </w:r>
      <w:r w:rsidRPr="000B2B8E">
        <w:rPr>
          <w:rFonts w:ascii="Arial" w:hAnsi="Arial" w:cs="Arial"/>
          <w:lang w:val="ro-RO"/>
        </w:rPr>
        <w:t>iile cerute de legisla</w:t>
      </w:r>
      <w:r w:rsidR="00452E50" w:rsidRPr="000B2B8E">
        <w:rPr>
          <w:rFonts w:ascii="Arial" w:hAnsi="Arial" w:cs="Arial"/>
          <w:lang w:val="ro-RO"/>
        </w:rPr>
        <w:t>ţ</w:t>
      </w:r>
      <w:r w:rsidRPr="000B2B8E">
        <w:rPr>
          <w:rFonts w:ascii="Arial" w:hAnsi="Arial" w:cs="Arial"/>
          <w:lang w:val="ro-RO"/>
        </w:rPr>
        <w:t>ia în vigoare, considerându-se că acestea sunt vătămate într-un drept al lor sau într-un interes legitim.</w:t>
      </w:r>
    </w:p>
    <w:p w:rsidR="009B6B0A" w:rsidRPr="000B2B8E" w:rsidRDefault="009B6B0A" w:rsidP="00BC0292">
      <w:pPr>
        <w:autoSpaceDE w:val="0"/>
        <w:autoSpaceDN w:val="0"/>
        <w:adjustRightInd w:val="0"/>
        <w:spacing w:after="0" w:line="240" w:lineRule="auto"/>
        <w:jc w:val="both"/>
        <w:rPr>
          <w:rFonts w:ascii="Arial" w:hAnsi="Arial" w:cs="Arial"/>
          <w:lang w:val="ro-RO"/>
        </w:rPr>
      </w:pPr>
      <w:r w:rsidRPr="000B2B8E">
        <w:rPr>
          <w:rFonts w:ascii="Arial" w:hAnsi="Arial" w:cs="Arial"/>
          <w:lang w:val="ro-RO"/>
        </w:rPr>
        <w:tab/>
        <w:t>Soluţionarea cererii se face potrivit dispoziţiilor Legii nr. 554/2004, cu modificările ulterioare.</w:t>
      </w:r>
    </w:p>
    <w:p w:rsidR="009B6B0A" w:rsidRPr="000B2B8E" w:rsidRDefault="009B6B0A" w:rsidP="00533240">
      <w:pPr>
        <w:autoSpaceDE w:val="0"/>
        <w:autoSpaceDN w:val="0"/>
        <w:adjustRightInd w:val="0"/>
        <w:spacing w:after="0" w:line="240" w:lineRule="auto"/>
        <w:jc w:val="both"/>
        <w:rPr>
          <w:rFonts w:ascii="Arial" w:hAnsi="Arial" w:cs="Arial"/>
          <w:lang w:val="ro-RO"/>
        </w:rPr>
      </w:pPr>
      <w:r w:rsidRPr="000B2B8E">
        <w:rPr>
          <w:rFonts w:ascii="Arial" w:hAnsi="Arial" w:cs="Arial"/>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9B6B0A" w:rsidRPr="000B2B8E" w:rsidRDefault="009B6B0A" w:rsidP="00BC0292">
      <w:pPr>
        <w:autoSpaceDE w:val="0"/>
        <w:autoSpaceDN w:val="0"/>
        <w:adjustRightInd w:val="0"/>
        <w:spacing w:after="0" w:line="240" w:lineRule="auto"/>
        <w:jc w:val="both"/>
        <w:rPr>
          <w:rFonts w:ascii="Arial" w:hAnsi="Arial" w:cs="Arial"/>
          <w:lang w:val="ro-RO"/>
        </w:rPr>
      </w:pPr>
      <w:r w:rsidRPr="000B2B8E">
        <w:rPr>
          <w:rFonts w:ascii="Arial" w:hAnsi="Arial" w:cs="Arial"/>
          <w:lang w:val="ro-RO"/>
        </w:rPr>
        <w:tab/>
        <w:t>Agenţia pentru Protecţia Mediului Bistriţa-Năsăud are obligaţia de a răspunde la plângerea prealabilă în termen de 30 de zile de la data înregistrării acesteia.</w:t>
      </w:r>
    </w:p>
    <w:p w:rsidR="002810D8" w:rsidRPr="000B2B8E" w:rsidRDefault="002810D8" w:rsidP="00BC0292">
      <w:pPr>
        <w:autoSpaceDE w:val="0"/>
        <w:autoSpaceDN w:val="0"/>
        <w:adjustRightInd w:val="0"/>
        <w:spacing w:after="0" w:line="240" w:lineRule="auto"/>
        <w:jc w:val="both"/>
        <w:rPr>
          <w:rFonts w:ascii="Arial" w:hAnsi="Arial" w:cs="Arial"/>
          <w:lang w:val="ro-RO"/>
        </w:rPr>
      </w:pPr>
    </w:p>
    <w:p w:rsidR="009B6B0A" w:rsidRPr="000B2B8E" w:rsidRDefault="009B6B0A" w:rsidP="003F5422">
      <w:pPr>
        <w:autoSpaceDE w:val="0"/>
        <w:autoSpaceDN w:val="0"/>
        <w:adjustRightInd w:val="0"/>
        <w:spacing w:after="0" w:line="240" w:lineRule="auto"/>
        <w:jc w:val="both"/>
        <w:rPr>
          <w:rFonts w:ascii="Arial" w:hAnsi="Arial" w:cs="Arial"/>
          <w:lang w:val="ro-RO"/>
        </w:rPr>
      </w:pPr>
      <w:r w:rsidRPr="000B2B8E">
        <w:rPr>
          <w:rFonts w:ascii="Arial" w:hAnsi="Arial" w:cs="Arial"/>
          <w:lang w:val="ro-RO"/>
        </w:rPr>
        <w:tab/>
      </w:r>
      <w:r w:rsidRPr="000B2B8E">
        <w:rPr>
          <w:rFonts w:ascii="Arial" w:hAnsi="Arial" w:cs="Arial"/>
          <w:b/>
          <w:u w:val="single"/>
          <w:lang w:val="ro-RO"/>
        </w:rPr>
        <w:t>Procedura administrativă prealabilă este gratuită</w:t>
      </w:r>
      <w:r w:rsidRPr="000B2B8E">
        <w:rPr>
          <w:rFonts w:ascii="Arial" w:hAnsi="Arial" w:cs="Arial"/>
          <w:lang w:val="ro-RO"/>
        </w:rPr>
        <w:t>.</w:t>
      </w:r>
    </w:p>
    <w:p w:rsidR="009B6B0A" w:rsidRPr="000B2B8E" w:rsidRDefault="009B6B0A" w:rsidP="00BC0292">
      <w:pPr>
        <w:spacing w:after="0" w:line="240" w:lineRule="auto"/>
        <w:ind w:firstLine="720"/>
        <w:jc w:val="both"/>
        <w:rPr>
          <w:rFonts w:ascii="Arial" w:hAnsi="Arial" w:cs="Arial"/>
          <w:lang w:val="ro-RO"/>
        </w:rPr>
      </w:pPr>
    </w:p>
    <w:p w:rsidR="00627064" w:rsidRPr="000B2B8E" w:rsidRDefault="009B6B0A" w:rsidP="00BC0292">
      <w:pPr>
        <w:spacing w:after="0" w:line="240" w:lineRule="auto"/>
        <w:jc w:val="both"/>
        <w:rPr>
          <w:rFonts w:ascii="Arial" w:hAnsi="Arial" w:cs="Arial"/>
          <w:lang w:val="ro-RO"/>
        </w:rPr>
      </w:pPr>
      <w:r w:rsidRPr="000B2B8E">
        <w:rPr>
          <w:rFonts w:ascii="Arial" w:hAnsi="Arial" w:cs="Arial"/>
          <w:lang w:val="ro-RO"/>
        </w:rPr>
        <w:t xml:space="preserve">       </w:t>
      </w:r>
    </w:p>
    <w:p w:rsidR="00643317" w:rsidRPr="000B2B8E" w:rsidRDefault="00643317" w:rsidP="00BC0292">
      <w:pPr>
        <w:spacing w:after="0" w:line="240" w:lineRule="auto"/>
        <w:jc w:val="both"/>
        <w:rPr>
          <w:rFonts w:ascii="Arial" w:hAnsi="Arial" w:cs="Arial"/>
          <w:lang w:val="ro-RO"/>
        </w:rPr>
      </w:pPr>
    </w:p>
    <w:p w:rsidR="009B6B0A" w:rsidRPr="000B2B8E" w:rsidRDefault="00B90200" w:rsidP="00BC0292">
      <w:pPr>
        <w:spacing w:after="0" w:line="240" w:lineRule="auto"/>
        <w:jc w:val="both"/>
        <w:rPr>
          <w:rFonts w:ascii="Arial" w:hAnsi="Arial" w:cs="Arial"/>
          <w:lang w:val="ro-RO"/>
        </w:rPr>
      </w:pPr>
      <w:r w:rsidRPr="000B2B8E">
        <w:rPr>
          <w:rFonts w:ascii="Arial" w:hAnsi="Arial" w:cs="Arial"/>
          <w:lang w:val="ro-RO"/>
        </w:rPr>
        <w:t xml:space="preserve">        </w:t>
      </w:r>
      <w:r w:rsidR="00BB14D0" w:rsidRPr="000B2B8E">
        <w:rPr>
          <w:rFonts w:ascii="Arial" w:hAnsi="Arial" w:cs="Arial"/>
          <w:lang w:val="ro-RO"/>
        </w:rPr>
        <w:t xml:space="preserve"> </w:t>
      </w:r>
      <w:r w:rsidR="00452E50" w:rsidRPr="000B2B8E">
        <w:rPr>
          <w:rFonts w:ascii="Arial" w:hAnsi="Arial" w:cs="Arial"/>
          <w:lang w:val="ro-RO"/>
        </w:rPr>
        <w:t xml:space="preserve"> </w:t>
      </w:r>
      <w:r w:rsidR="00BB14D0" w:rsidRPr="000B2B8E">
        <w:rPr>
          <w:rFonts w:ascii="Arial" w:hAnsi="Arial" w:cs="Arial"/>
          <w:lang w:val="ro-RO"/>
        </w:rPr>
        <w:t xml:space="preserve"> </w:t>
      </w:r>
      <w:r w:rsidR="009B6B0A" w:rsidRPr="000B2B8E">
        <w:rPr>
          <w:rFonts w:ascii="Arial" w:hAnsi="Arial" w:cs="Arial"/>
          <w:lang w:val="ro-RO"/>
        </w:rPr>
        <w:t xml:space="preserve">DIRECTOR EXECUTIV,                                      </w:t>
      </w:r>
      <w:r w:rsidR="006624D6" w:rsidRPr="000B2B8E">
        <w:rPr>
          <w:rFonts w:ascii="Arial" w:hAnsi="Arial" w:cs="Arial"/>
          <w:lang w:val="ro-RO"/>
        </w:rPr>
        <w:t xml:space="preserve">        </w:t>
      </w:r>
      <w:r w:rsidR="00273282" w:rsidRPr="000B2B8E">
        <w:rPr>
          <w:rFonts w:ascii="Arial" w:hAnsi="Arial" w:cs="Arial"/>
          <w:lang w:val="ro-RO"/>
        </w:rPr>
        <w:t xml:space="preserve">              </w:t>
      </w:r>
      <w:r w:rsidR="000816AE">
        <w:rPr>
          <w:rFonts w:ascii="Arial" w:hAnsi="Arial" w:cs="Arial"/>
          <w:lang w:val="ro-RO"/>
        </w:rPr>
        <w:t>p.</w:t>
      </w:r>
      <w:r w:rsidR="00273282" w:rsidRPr="000B2B8E">
        <w:rPr>
          <w:rFonts w:ascii="Arial" w:hAnsi="Arial" w:cs="Arial"/>
          <w:lang w:val="ro-RO"/>
        </w:rPr>
        <w:t xml:space="preserve"> </w:t>
      </w:r>
      <w:r w:rsidR="009B6B0A" w:rsidRPr="000B2B8E">
        <w:rPr>
          <w:rFonts w:ascii="Arial" w:hAnsi="Arial" w:cs="Arial"/>
          <w:lang w:val="ro-RO"/>
        </w:rPr>
        <w:t xml:space="preserve">ŞEF SERVICIU,     </w:t>
      </w:r>
    </w:p>
    <w:p w:rsidR="009B6B0A" w:rsidRPr="000B2B8E" w:rsidRDefault="009B6B0A" w:rsidP="00BC0292">
      <w:pPr>
        <w:spacing w:after="0" w:line="240" w:lineRule="auto"/>
        <w:ind w:firstLine="720"/>
        <w:jc w:val="both"/>
        <w:rPr>
          <w:rFonts w:ascii="Arial" w:hAnsi="Arial" w:cs="Arial"/>
          <w:lang w:val="ro-RO"/>
        </w:rPr>
      </w:pPr>
      <w:r w:rsidRPr="000B2B8E">
        <w:rPr>
          <w:rFonts w:ascii="Arial" w:hAnsi="Arial" w:cs="Arial"/>
          <w:lang w:val="ro-RO"/>
        </w:rPr>
        <w:t xml:space="preserve">                                                          </w:t>
      </w:r>
      <w:r w:rsidR="00273282" w:rsidRPr="000B2B8E">
        <w:rPr>
          <w:rFonts w:ascii="Arial" w:hAnsi="Arial" w:cs="Arial"/>
          <w:lang w:val="ro-RO"/>
        </w:rPr>
        <w:t xml:space="preserve">                          AVIZE, ACORDURI </w:t>
      </w:r>
      <w:r w:rsidRPr="000B2B8E">
        <w:rPr>
          <w:rFonts w:ascii="Arial" w:hAnsi="Arial" w:cs="Arial"/>
          <w:lang w:val="ro-RO"/>
        </w:rPr>
        <w:t>AUTORIZAȚII,</w:t>
      </w:r>
    </w:p>
    <w:p w:rsidR="00997C6E" w:rsidRPr="000B2B8E" w:rsidRDefault="007610DE" w:rsidP="00BC0292">
      <w:pPr>
        <w:spacing w:after="0" w:line="240" w:lineRule="auto"/>
        <w:jc w:val="both"/>
        <w:rPr>
          <w:rFonts w:ascii="Arial" w:hAnsi="Arial" w:cs="Arial"/>
          <w:lang w:val="ro-RO"/>
        </w:rPr>
      </w:pPr>
      <w:r w:rsidRPr="000B2B8E">
        <w:rPr>
          <w:rFonts w:ascii="Arial" w:hAnsi="Arial" w:cs="Arial"/>
          <w:lang w:val="ro-RO"/>
        </w:rPr>
        <w:t xml:space="preserve">   </w:t>
      </w:r>
      <w:r w:rsidR="009A3996" w:rsidRPr="000B2B8E">
        <w:rPr>
          <w:rFonts w:ascii="Arial" w:hAnsi="Arial" w:cs="Arial"/>
          <w:lang w:val="ro-RO"/>
        </w:rPr>
        <w:t>biolog-chimist Sever Ioan ROMAN</w:t>
      </w:r>
    </w:p>
    <w:p w:rsidR="009B6B0A" w:rsidRPr="000B2B8E" w:rsidRDefault="00997C6E" w:rsidP="000816AE">
      <w:pPr>
        <w:spacing w:after="0" w:line="240" w:lineRule="auto"/>
        <w:jc w:val="both"/>
        <w:rPr>
          <w:rFonts w:ascii="Arial" w:hAnsi="Arial" w:cs="Arial"/>
          <w:iCs/>
          <w:lang w:val="ro-RO"/>
        </w:rPr>
      </w:pPr>
      <w:r w:rsidRPr="000B2B8E">
        <w:rPr>
          <w:rFonts w:ascii="Arial" w:hAnsi="Arial" w:cs="Arial"/>
          <w:lang w:val="ro-RO"/>
        </w:rPr>
        <w:t xml:space="preserve">    </w:t>
      </w:r>
      <w:r w:rsidR="009B6B0A" w:rsidRPr="000B2B8E">
        <w:rPr>
          <w:rFonts w:ascii="Arial" w:hAnsi="Arial" w:cs="Arial"/>
          <w:lang w:val="ro-RO"/>
        </w:rPr>
        <w:t xml:space="preserve"> </w:t>
      </w:r>
      <w:r w:rsidR="00B90200" w:rsidRPr="000B2B8E">
        <w:rPr>
          <w:rFonts w:ascii="Arial" w:hAnsi="Arial" w:cs="Arial"/>
          <w:lang w:val="ro-RO"/>
        </w:rPr>
        <w:t xml:space="preserve">  </w:t>
      </w:r>
      <w:r w:rsidR="009B6B0A" w:rsidRPr="000B2B8E">
        <w:rPr>
          <w:rFonts w:ascii="Arial" w:hAnsi="Arial" w:cs="Arial"/>
          <w:lang w:val="ro-RO"/>
        </w:rPr>
        <w:tab/>
      </w:r>
      <w:r w:rsidR="009B6B0A" w:rsidRPr="000B2B8E">
        <w:rPr>
          <w:rFonts w:ascii="Arial" w:hAnsi="Arial" w:cs="Arial"/>
          <w:lang w:val="ro-RO"/>
        </w:rPr>
        <w:tab/>
      </w:r>
      <w:r w:rsidR="000816AE">
        <w:rPr>
          <w:rFonts w:ascii="Arial" w:hAnsi="Arial" w:cs="Arial"/>
          <w:lang w:val="ro-RO"/>
        </w:rPr>
        <w:tab/>
      </w:r>
      <w:r w:rsidR="000816AE">
        <w:rPr>
          <w:rFonts w:ascii="Arial" w:hAnsi="Arial" w:cs="Arial"/>
          <w:lang w:val="ro-RO"/>
        </w:rPr>
        <w:tab/>
      </w:r>
      <w:r w:rsidR="000816AE">
        <w:rPr>
          <w:rFonts w:ascii="Arial" w:hAnsi="Arial" w:cs="Arial"/>
          <w:lang w:val="ro-RO"/>
        </w:rPr>
        <w:tab/>
      </w:r>
      <w:r w:rsidR="000816AE">
        <w:rPr>
          <w:rFonts w:ascii="Arial" w:hAnsi="Arial" w:cs="Arial"/>
          <w:lang w:val="ro-RO"/>
        </w:rPr>
        <w:tab/>
      </w:r>
      <w:r w:rsidR="000816AE">
        <w:rPr>
          <w:rFonts w:ascii="Arial" w:hAnsi="Arial" w:cs="Arial"/>
          <w:lang w:val="ro-RO"/>
        </w:rPr>
        <w:tab/>
      </w:r>
      <w:r w:rsidR="000816AE">
        <w:rPr>
          <w:rFonts w:ascii="Arial" w:hAnsi="Arial" w:cs="Arial"/>
          <w:lang w:val="ro-RO"/>
        </w:rPr>
        <w:tab/>
      </w:r>
      <w:r w:rsidR="000816AE">
        <w:rPr>
          <w:rFonts w:ascii="Arial" w:hAnsi="Arial" w:cs="Arial"/>
          <w:lang w:val="ro-RO"/>
        </w:rPr>
        <w:tab/>
      </w:r>
      <w:proofErr w:type="spellStart"/>
      <w:r w:rsidR="000816AE">
        <w:rPr>
          <w:rFonts w:ascii="Arial" w:hAnsi="Arial" w:cs="Arial"/>
          <w:lang w:val="ro-RO"/>
        </w:rPr>
        <w:t>geogr</w:t>
      </w:r>
      <w:proofErr w:type="spellEnd"/>
      <w:r w:rsidR="000816AE">
        <w:rPr>
          <w:rFonts w:ascii="Arial" w:hAnsi="Arial" w:cs="Arial"/>
          <w:lang w:val="ro-RO"/>
        </w:rPr>
        <w:t xml:space="preserve">. Nicoleta </w:t>
      </w:r>
      <w:proofErr w:type="spellStart"/>
      <w:r w:rsidR="000816AE">
        <w:rPr>
          <w:rFonts w:ascii="Arial" w:hAnsi="Arial" w:cs="Arial"/>
          <w:lang w:val="ro-RO"/>
        </w:rPr>
        <w:t>Şomfelean</w:t>
      </w:r>
      <w:proofErr w:type="spellEnd"/>
    </w:p>
    <w:p w:rsidR="009B6B0A" w:rsidRPr="000B2B8E" w:rsidRDefault="009B6B0A" w:rsidP="00BC0292">
      <w:pPr>
        <w:spacing w:after="0" w:line="240" w:lineRule="auto"/>
        <w:ind w:firstLine="720"/>
        <w:jc w:val="both"/>
        <w:rPr>
          <w:rFonts w:ascii="Arial" w:hAnsi="Arial" w:cs="Arial"/>
          <w:iCs/>
          <w:lang w:val="ro-RO"/>
        </w:rPr>
      </w:pPr>
      <w:r w:rsidRPr="000B2B8E">
        <w:rPr>
          <w:rFonts w:ascii="Arial" w:hAnsi="Arial" w:cs="Arial"/>
          <w:iCs/>
          <w:lang w:val="ro-RO"/>
        </w:rPr>
        <w:t xml:space="preserve">      </w:t>
      </w:r>
    </w:p>
    <w:p w:rsidR="007F1FD7" w:rsidRPr="000B2B8E" w:rsidRDefault="007F1FD7" w:rsidP="00BC0292">
      <w:pPr>
        <w:spacing w:after="0" w:line="240" w:lineRule="auto"/>
        <w:ind w:firstLine="720"/>
        <w:jc w:val="both"/>
        <w:rPr>
          <w:rFonts w:ascii="Arial" w:hAnsi="Arial" w:cs="Arial"/>
          <w:iCs/>
          <w:lang w:val="ro-RO"/>
        </w:rPr>
      </w:pPr>
    </w:p>
    <w:p w:rsidR="007F1FD7" w:rsidRPr="000B2B8E" w:rsidRDefault="007F1FD7" w:rsidP="00BC0292">
      <w:pPr>
        <w:spacing w:after="0" w:line="240" w:lineRule="auto"/>
        <w:ind w:firstLine="720"/>
        <w:jc w:val="both"/>
        <w:rPr>
          <w:rFonts w:ascii="Arial" w:hAnsi="Arial" w:cs="Arial"/>
          <w:iCs/>
          <w:lang w:val="ro-RO"/>
        </w:rPr>
      </w:pPr>
    </w:p>
    <w:p w:rsidR="00A6142B" w:rsidRPr="000B2B8E" w:rsidRDefault="00A6142B" w:rsidP="00BC0292">
      <w:pPr>
        <w:spacing w:after="0" w:line="240" w:lineRule="auto"/>
        <w:ind w:firstLine="720"/>
        <w:jc w:val="both"/>
        <w:rPr>
          <w:rFonts w:ascii="Arial" w:hAnsi="Arial" w:cs="Arial"/>
          <w:iCs/>
          <w:lang w:val="ro-RO"/>
        </w:rPr>
      </w:pPr>
    </w:p>
    <w:p w:rsidR="007F1FD7" w:rsidRPr="000B2B8E" w:rsidRDefault="007F1FD7" w:rsidP="00BC0292">
      <w:pPr>
        <w:spacing w:after="0" w:line="240" w:lineRule="auto"/>
        <w:ind w:firstLine="720"/>
        <w:jc w:val="both"/>
        <w:rPr>
          <w:rFonts w:ascii="Arial" w:hAnsi="Arial" w:cs="Arial"/>
          <w:iCs/>
          <w:lang w:val="ro-RO"/>
        </w:rPr>
      </w:pPr>
    </w:p>
    <w:p w:rsidR="009B6B0A" w:rsidRPr="000B2B8E" w:rsidRDefault="009B6B0A" w:rsidP="00BC0292">
      <w:pPr>
        <w:spacing w:after="0" w:line="240" w:lineRule="auto"/>
        <w:ind w:firstLine="720"/>
        <w:jc w:val="both"/>
        <w:rPr>
          <w:rFonts w:ascii="Arial" w:hAnsi="Arial" w:cs="Arial"/>
          <w:iCs/>
          <w:lang w:val="ro-RO"/>
        </w:rPr>
      </w:pPr>
    </w:p>
    <w:p w:rsidR="009B6B0A" w:rsidRPr="000B2B8E" w:rsidRDefault="009B6B0A" w:rsidP="00BC0292">
      <w:pPr>
        <w:spacing w:after="0" w:line="240" w:lineRule="auto"/>
        <w:ind w:firstLine="720"/>
        <w:jc w:val="both"/>
        <w:rPr>
          <w:rFonts w:ascii="Arial" w:hAnsi="Arial" w:cs="Arial"/>
          <w:iCs/>
          <w:lang w:val="ro-RO"/>
        </w:rPr>
      </w:pPr>
      <w:r w:rsidRPr="000B2B8E">
        <w:rPr>
          <w:rFonts w:ascii="Arial" w:hAnsi="Arial" w:cs="Arial"/>
          <w:lang w:val="ro-RO"/>
        </w:rPr>
        <w:tab/>
      </w:r>
      <w:r w:rsidRPr="000B2B8E">
        <w:rPr>
          <w:rFonts w:ascii="Arial" w:hAnsi="Arial" w:cs="Arial"/>
          <w:lang w:val="ro-RO"/>
        </w:rPr>
        <w:tab/>
      </w:r>
      <w:r w:rsidRPr="000B2B8E">
        <w:rPr>
          <w:rFonts w:ascii="Arial" w:hAnsi="Arial" w:cs="Arial"/>
          <w:lang w:val="ro-RO"/>
        </w:rPr>
        <w:tab/>
      </w:r>
      <w:r w:rsidRPr="000B2B8E">
        <w:rPr>
          <w:rFonts w:ascii="Arial" w:hAnsi="Arial" w:cs="Arial"/>
          <w:iCs/>
          <w:lang w:val="ro-RO"/>
        </w:rPr>
        <w:t xml:space="preserve">                                                 </w:t>
      </w:r>
      <w:r w:rsidR="008B316E" w:rsidRPr="000B2B8E">
        <w:rPr>
          <w:rFonts w:ascii="Arial" w:hAnsi="Arial" w:cs="Arial"/>
          <w:iCs/>
          <w:lang w:val="ro-RO"/>
        </w:rPr>
        <w:t xml:space="preserve">  </w:t>
      </w:r>
      <w:r w:rsidRPr="000B2B8E">
        <w:rPr>
          <w:rFonts w:ascii="Arial" w:hAnsi="Arial" w:cs="Arial"/>
          <w:iCs/>
          <w:lang w:val="ro-RO"/>
        </w:rPr>
        <w:t xml:space="preserve"> </w:t>
      </w:r>
      <w:r w:rsidR="006624D6" w:rsidRPr="000B2B8E">
        <w:rPr>
          <w:rFonts w:ascii="Arial" w:hAnsi="Arial" w:cs="Arial"/>
          <w:iCs/>
          <w:lang w:val="ro-RO"/>
        </w:rPr>
        <w:t xml:space="preserve">      </w:t>
      </w:r>
      <w:r w:rsidR="00B90200" w:rsidRPr="000B2B8E">
        <w:rPr>
          <w:rFonts w:ascii="Arial" w:hAnsi="Arial" w:cs="Arial"/>
          <w:iCs/>
          <w:lang w:val="ro-RO"/>
        </w:rPr>
        <w:t xml:space="preserve">    </w:t>
      </w:r>
      <w:r w:rsidRPr="000B2B8E">
        <w:rPr>
          <w:rFonts w:ascii="Arial" w:hAnsi="Arial" w:cs="Arial"/>
          <w:iCs/>
          <w:lang w:val="ro-RO"/>
        </w:rPr>
        <w:t xml:space="preserve"> </w:t>
      </w:r>
      <w:r w:rsidR="00B90200" w:rsidRPr="000B2B8E">
        <w:rPr>
          <w:rFonts w:ascii="Arial" w:hAnsi="Arial" w:cs="Arial"/>
          <w:iCs/>
          <w:lang w:val="ro-RO"/>
        </w:rPr>
        <w:t xml:space="preserve">  </w:t>
      </w:r>
      <w:r w:rsidRPr="000B2B8E">
        <w:rPr>
          <w:rFonts w:ascii="Arial" w:hAnsi="Arial" w:cs="Arial"/>
          <w:iCs/>
          <w:lang w:val="ro-RO"/>
        </w:rPr>
        <w:t xml:space="preserve"> Î</w:t>
      </w:r>
      <w:r w:rsidR="00C4108D" w:rsidRPr="000B2B8E">
        <w:rPr>
          <w:rFonts w:ascii="Arial" w:hAnsi="Arial" w:cs="Arial"/>
          <w:iCs/>
          <w:lang w:val="ro-RO"/>
        </w:rPr>
        <w:t>ntocmit</w:t>
      </w:r>
      <w:r w:rsidRPr="000B2B8E">
        <w:rPr>
          <w:rFonts w:ascii="Arial" w:hAnsi="Arial" w:cs="Arial"/>
          <w:iCs/>
          <w:lang w:val="ro-RO"/>
        </w:rPr>
        <w:t xml:space="preserve">, </w:t>
      </w:r>
    </w:p>
    <w:p w:rsidR="007F1FD7" w:rsidRPr="000B2B8E" w:rsidRDefault="007F1FD7" w:rsidP="00BC0292">
      <w:pPr>
        <w:spacing w:after="0" w:line="240" w:lineRule="auto"/>
        <w:ind w:firstLine="720"/>
        <w:jc w:val="both"/>
        <w:rPr>
          <w:rFonts w:ascii="Arial" w:hAnsi="Arial" w:cs="Arial"/>
          <w:iCs/>
          <w:lang w:val="ro-RO"/>
        </w:rPr>
      </w:pPr>
    </w:p>
    <w:p w:rsidR="009B6B0A" w:rsidRPr="000B2B8E" w:rsidRDefault="009B6B0A" w:rsidP="00A53574">
      <w:pPr>
        <w:spacing w:after="0" w:line="240" w:lineRule="auto"/>
        <w:ind w:firstLine="720"/>
        <w:jc w:val="both"/>
        <w:rPr>
          <w:rFonts w:ascii="Garamond" w:hAnsi="Garamond"/>
          <w:b/>
          <w:bCs/>
          <w:color w:val="FFFFFF"/>
          <w:sz w:val="20"/>
          <w:szCs w:val="20"/>
          <w:lang w:val="ro-RO"/>
        </w:rPr>
      </w:pPr>
      <w:r w:rsidRPr="000B2B8E">
        <w:rPr>
          <w:rFonts w:ascii="Arial" w:hAnsi="Arial" w:cs="Arial"/>
          <w:iCs/>
          <w:lang w:val="ro-RO"/>
        </w:rPr>
        <w:t xml:space="preserve">                                                                            </w:t>
      </w:r>
      <w:r w:rsidRPr="000B2B8E">
        <w:rPr>
          <w:rFonts w:ascii="Arial" w:hAnsi="Arial" w:cs="Arial"/>
          <w:iCs/>
          <w:lang w:val="ro-RO"/>
        </w:rPr>
        <w:tab/>
        <w:t xml:space="preserve">     </w:t>
      </w:r>
      <w:r w:rsidR="008B316E" w:rsidRPr="000B2B8E">
        <w:rPr>
          <w:rFonts w:ascii="Arial" w:hAnsi="Arial" w:cs="Arial"/>
          <w:iCs/>
          <w:lang w:val="ro-RO"/>
        </w:rPr>
        <w:t xml:space="preserve"> </w:t>
      </w:r>
      <w:r w:rsidR="007F1FD7" w:rsidRPr="000B2B8E">
        <w:rPr>
          <w:rFonts w:ascii="Arial" w:hAnsi="Arial" w:cs="Arial"/>
          <w:iCs/>
          <w:lang w:val="ro-RO"/>
        </w:rPr>
        <w:t xml:space="preserve">        ing</w:t>
      </w:r>
      <w:r w:rsidRPr="000B2B8E">
        <w:rPr>
          <w:rFonts w:ascii="Arial" w:hAnsi="Arial" w:cs="Arial"/>
          <w:iCs/>
          <w:lang w:val="ro-RO"/>
        </w:rPr>
        <w:t xml:space="preserve">. </w:t>
      </w:r>
      <w:r w:rsidR="007F1FD7" w:rsidRPr="000B2B8E">
        <w:rPr>
          <w:rFonts w:ascii="Arial" w:hAnsi="Arial" w:cs="Arial"/>
          <w:iCs/>
          <w:lang w:val="ro-RO"/>
        </w:rPr>
        <w:t>Livia Puşcaş</w:t>
      </w:r>
    </w:p>
    <w:sectPr w:rsidR="009B6B0A" w:rsidRPr="000B2B8E" w:rsidSect="00A22E1B">
      <w:footerReference w:type="default" r:id="rId12"/>
      <w:pgSz w:w="11907" w:h="16839" w:code="9"/>
      <w:pgMar w:top="720" w:right="1008" w:bottom="720"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8FF" w:rsidRDefault="004548FF" w:rsidP="0010560A">
      <w:pPr>
        <w:spacing w:after="0" w:line="240" w:lineRule="auto"/>
      </w:pPr>
      <w:r>
        <w:separator/>
      </w:r>
    </w:p>
  </w:endnote>
  <w:endnote w:type="continuationSeparator" w:id="0">
    <w:p w:rsidR="004548FF" w:rsidRDefault="004548F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20089"/>
      <w:docPartObj>
        <w:docPartGallery w:val="Page Numbers (Bottom of Page)"/>
        <w:docPartUnique/>
      </w:docPartObj>
    </w:sdtPr>
    <w:sdtEndPr/>
    <w:sdtContent>
      <w:sdt>
        <w:sdtPr>
          <w:id w:val="565050477"/>
          <w:docPartObj>
            <w:docPartGallery w:val="Page Numbers (Top of Page)"/>
            <w:docPartUnique/>
          </w:docPartObj>
        </w:sdtPr>
        <w:sdtEndPr/>
        <w:sdtContent>
          <w:p w:rsidR="002F7366" w:rsidRDefault="002F7366">
            <w:pPr>
              <w:pStyle w:val="Subsol"/>
              <w:jc w:val="center"/>
            </w:pPr>
            <w:proofErr w:type="spellStart"/>
            <w:r>
              <w:t>Pag</w:t>
            </w:r>
            <w:proofErr w:type="spellEnd"/>
            <w:r>
              <w:t xml:space="preserve">. </w:t>
            </w:r>
            <w:r>
              <w:rPr>
                <w:b/>
                <w:sz w:val="24"/>
                <w:szCs w:val="24"/>
              </w:rPr>
              <w:fldChar w:fldCharType="begin"/>
            </w:r>
            <w:r>
              <w:rPr>
                <w:b/>
              </w:rPr>
              <w:instrText xml:space="preserve"> PAGE </w:instrText>
            </w:r>
            <w:r>
              <w:rPr>
                <w:b/>
                <w:sz w:val="24"/>
                <w:szCs w:val="24"/>
              </w:rPr>
              <w:fldChar w:fldCharType="separate"/>
            </w:r>
            <w:r w:rsidR="00A50F80">
              <w:rPr>
                <w:b/>
                <w:noProof/>
              </w:rPr>
              <w:t>3</w:t>
            </w:r>
            <w:r>
              <w:rPr>
                <w:b/>
                <w:sz w:val="24"/>
                <w:szCs w:val="24"/>
              </w:rPr>
              <w:fldChar w:fldCharType="end"/>
            </w:r>
            <w:r>
              <w:t>/</w:t>
            </w:r>
            <w:r>
              <w:rPr>
                <w:b/>
                <w:sz w:val="24"/>
                <w:szCs w:val="24"/>
              </w:rPr>
              <w:fldChar w:fldCharType="begin"/>
            </w:r>
            <w:r>
              <w:rPr>
                <w:b/>
              </w:rPr>
              <w:instrText xml:space="preserve"> NUMPAGES  </w:instrText>
            </w:r>
            <w:r>
              <w:rPr>
                <w:b/>
                <w:sz w:val="24"/>
                <w:szCs w:val="24"/>
              </w:rPr>
              <w:fldChar w:fldCharType="separate"/>
            </w:r>
            <w:r w:rsidR="00A50F80">
              <w:rPr>
                <w:b/>
                <w:noProof/>
              </w:rPr>
              <w:t>3</w:t>
            </w:r>
            <w:r>
              <w:rPr>
                <w:b/>
                <w:sz w:val="24"/>
                <w:szCs w:val="24"/>
              </w:rPr>
              <w:fldChar w:fldCharType="end"/>
            </w:r>
          </w:p>
        </w:sdtContent>
      </w:sdt>
    </w:sdtContent>
  </w:sdt>
  <w:p w:rsidR="009B6B0A" w:rsidRDefault="009B6B0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8FF" w:rsidRDefault="004548FF" w:rsidP="0010560A">
      <w:pPr>
        <w:spacing w:after="0" w:line="240" w:lineRule="auto"/>
      </w:pPr>
      <w:r>
        <w:separator/>
      </w:r>
    </w:p>
  </w:footnote>
  <w:footnote w:type="continuationSeparator" w:id="0">
    <w:p w:rsidR="004548FF" w:rsidRDefault="004548FF"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3A73D8"/>
    <w:multiLevelType w:val="hybridMultilevel"/>
    <w:tmpl w:val="FD5A172C"/>
    <w:lvl w:ilvl="0" w:tplc="0418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C3D3820"/>
    <w:multiLevelType w:val="hybridMultilevel"/>
    <w:tmpl w:val="4134D3C6"/>
    <w:lvl w:ilvl="0" w:tplc="7E32E6B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344DB4"/>
    <w:multiLevelType w:val="hybridMultilevel"/>
    <w:tmpl w:val="71429590"/>
    <w:lvl w:ilvl="0" w:tplc="0418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9F75C69"/>
    <w:multiLevelType w:val="hybridMultilevel"/>
    <w:tmpl w:val="C4A8ED70"/>
    <w:lvl w:ilvl="0" w:tplc="A8EE6756">
      <w:start w:val="1"/>
      <w:numFmt w:val="lowerLetter"/>
      <w:lvlText w:val="%1)"/>
      <w:lvlJc w:val="left"/>
      <w:pPr>
        <w:ind w:left="1260" w:hanging="360"/>
      </w:pPr>
      <w:rPr>
        <w:rFonts w:ascii="Arial" w:eastAsia="Calibri" w:hAnsi="Arial" w:cs="Arial"/>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5950523"/>
    <w:multiLevelType w:val="hybridMultilevel"/>
    <w:tmpl w:val="6ACA4740"/>
    <w:lvl w:ilvl="0" w:tplc="AFE2090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216297E"/>
    <w:multiLevelType w:val="hybridMultilevel"/>
    <w:tmpl w:val="A9CEF63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421E46E8"/>
    <w:multiLevelType w:val="hybridMultilevel"/>
    <w:tmpl w:val="02FE12E4"/>
    <w:lvl w:ilvl="0" w:tplc="817291E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6">
    <w:nsid w:val="52FC4FC4"/>
    <w:multiLevelType w:val="hybridMultilevel"/>
    <w:tmpl w:val="A31AC2AE"/>
    <w:lvl w:ilvl="0" w:tplc="AF527E60">
      <w:start w:val="1"/>
      <w:numFmt w:val="lowerLetter"/>
      <w:lvlText w:val="%1)"/>
      <w:lvlJc w:val="left"/>
      <w:pPr>
        <w:ind w:left="1530" w:hanging="90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5AD15419"/>
    <w:multiLevelType w:val="hybridMultilevel"/>
    <w:tmpl w:val="1AFA35B4"/>
    <w:lvl w:ilvl="0" w:tplc="04180001">
      <w:start w:val="1"/>
      <w:numFmt w:val="bullet"/>
      <w:lvlText w:val=""/>
      <w:lvlJc w:val="left"/>
      <w:pPr>
        <w:ind w:left="1845" w:hanging="360"/>
      </w:pPr>
      <w:rPr>
        <w:rFonts w:ascii="Symbol" w:hAnsi="Symbol" w:hint="default"/>
      </w:rPr>
    </w:lvl>
    <w:lvl w:ilvl="1" w:tplc="04180003" w:tentative="1">
      <w:start w:val="1"/>
      <w:numFmt w:val="bullet"/>
      <w:lvlText w:val="o"/>
      <w:lvlJc w:val="left"/>
      <w:pPr>
        <w:ind w:left="2565" w:hanging="360"/>
      </w:pPr>
      <w:rPr>
        <w:rFonts w:ascii="Courier New" w:hAnsi="Courier New" w:cs="Courier New" w:hint="default"/>
      </w:rPr>
    </w:lvl>
    <w:lvl w:ilvl="2" w:tplc="04180005" w:tentative="1">
      <w:start w:val="1"/>
      <w:numFmt w:val="bullet"/>
      <w:lvlText w:val=""/>
      <w:lvlJc w:val="left"/>
      <w:pPr>
        <w:ind w:left="3285" w:hanging="360"/>
      </w:pPr>
      <w:rPr>
        <w:rFonts w:ascii="Wingdings" w:hAnsi="Wingdings" w:hint="default"/>
      </w:rPr>
    </w:lvl>
    <w:lvl w:ilvl="3" w:tplc="04180001" w:tentative="1">
      <w:start w:val="1"/>
      <w:numFmt w:val="bullet"/>
      <w:lvlText w:val=""/>
      <w:lvlJc w:val="left"/>
      <w:pPr>
        <w:ind w:left="4005" w:hanging="360"/>
      </w:pPr>
      <w:rPr>
        <w:rFonts w:ascii="Symbol" w:hAnsi="Symbol" w:hint="default"/>
      </w:rPr>
    </w:lvl>
    <w:lvl w:ilvl="4" w:tplc="04180003" w:tentative="1">
      <w:start w:val="1"/>
      <w:numFmt w:val="bullet"/>
      <w:lvlText w:val="o"/>
      <w:lvlJc w:val="left"/>
      <w:pPr>
        <w:ind w:left="4725" w:hanging="360"/>
      </w:pPr>
      <w:rPr>
        <w:rFonts w:ascii="Courier New" w:hAnsi="Courier New" w:cs="Courier New" w:hint="default"/>
      </w:rPr>
    </w:lvl>
    <w:lvl w:ilvl="5" w:tplc="04180005" w:tentative="1">
      <w:start w:val="1"/>
      <w:numFmt w:val="bullet"/>
      <w:lvlText w:val=""/>
      <w:lvlJc w:val="left"/>
      <w:pPr>
        <w:ind w:left="5445" w:hanging="360"/>
      </w:pPr>
      <w:rPr>
        <w:rFonts w:ascii="Wingdings" w:hAnsi="Wingdings" w:hint="default"/>
      </w:rPr>
    </w:lvl>
    <w:lvl w:ilvl="6" w:tplc="04180001" w:tentative="1">
      <w:start w:val="1"/>
      <w:numFmt w:val="bullet"/>
      <w:lvlText w:val=""/>
      <w:lvlJc w:val="left"/>
      <w:pPr>
        <w:ind w:left="6165" w:hanging="360"/>
      </w:pPr>
      <w:rPr>
        <w:rFonts w:ascii="Symbol" w:hAnsi="Symbol" w:hint="default"/>
      </w:rPr>
    </w:lvl>
    <w:lvl w:ilvl="7" w:tplc="04180003" w:tentative="1">
      <w:start w:val="1"/>
      <w:numFmt w:val="bullet"/>
      <w:lvlText w:val="o"/>
      <w:lvlJc w:val="left"/>
      <w:pPr>
        <w:ind w:left="6885" w:hanging="360"/>
      </w:pPr>
      <w:rPr>
        <w:rFonts w:ascii="Courier New" w:hAnsi="Courier New" w:cs="Courier New" w:hint="default"/>
      </w:rPr>
    </w:lvl>
    <w:lvl w:ilvl="8" w:tplc="04180005" w:tentative="1">
      <w:start w:val="1"/>
      <w:numFmt w:val="bullet"/>
      <w:lvlText w:val=""/>
      <w:lvlJc w:val="left"/>
      <w:pPr>
        <w:ind w:left="7605" w:hanging="360"/>
      </w:pPr>
      <w:rPr>
        <w:rFonts w:ascii="Wingdings" w:hAnsi="Wingdings" w:hint="default"/>
      </w:rPr>
    </w:lvl>
  </w:abstractNum>
  <w:abstractNum w:abstractNumId="18">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6E546E"/>
    <w:multiLevelType w:val="hybridMultilevel"/>
    <w:tmpl w:val="6EF4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1"/>
  </w:num>
  <w:num w:numId="3">
    <w:abstractNumId w:val="12"/>
  </w:num>
  <w:num w:numId="4">
    <w:abstractNumId w:val="6"/>
  </w:num>
  <w:num w:numId="5">
    <w:abstractNumId w:val="1"/>
  </w:num>
  <w:num w:numId="6">
    <w:abstractNumId w:val="4"/>
  </w:num>
  <w:num w:numId="7">
    <w:abstractNumId w:val="7"/>
  </w:num>
  <w:num w:numId="8">
    <w:abstractNumId w:val="0"/>
  </w:num>
  <w:num w:numId="9">
    <w:abstractNumId w:val="14"/>
  </w:num>
  <w:num w:numId="10">
    <w:abstractNumId w:val="15"/>
  </w:num>
  <w:num w:numId="11">
    <w:abstractNumId w:val="23"/>
  </w:num>
  <w:num w:numId="12">
    <w:abstractNumId w:val="19"/>
  </w:num>
  <w:num w:numId="13">
    <w:abstractNumId w:val="10"/>
  </w:num>
  <w:num w:numId="14">
    <w:abstractNumId w:val="24"/>
  </w:num>
  <w:num w:numId="15">
    <w:abstractNumId w:val="20"/>
  </w:num>
  <w:num w:numId="16">
    <w:abstractNumId w:val="8"/>
  </w:num>
  <w:num w:numId="17">
    <w:abstractNumId w:val="9"/>
  </w:num>
  <w:num w:numId="18">
    <w:abstractNumId w:val="3"/>
  </w:num>
  <w:num w:numId="19">
    <w:abstractNumId w:val="13"/>
  </w:num>
  <w:num w:numId="20">
    <w:abstractNumId w:val="22"/>
  </w:num>
  <w:num w:numId="21">
    <w:abstractNumId w:val="2"/>
  </w:num>
  <w:num w:numId="22">
    <w:abstractNumId w:val="5"/>
  </w:num>
  <w:num w:numId="23">
    <w:abstractNumId w:val="17"/>
  </w:num>
  <w:num w:numId="24">
    <w:abstractNumId w:val="1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20ADD"/>
    <w:rsid w:val="000232C5"/>
    <w:rsid w:val="00023D48"/>
    <w:rsid w:val="00024C4D"/>
    <w:rsid w:val="00030050"/>
    <w:rsid w:val="000336A1"/>
    <w:rsid w:val="00040D5A"/>
    <w:rsid w:val="0004148A"/>
    <w:rsid w:val="00042C1A"/>
    <w:rsid w:val="00042F29"/>
    <w:rsid w:val="00043461"/>
    <w:rsid w:val="00046049"/>
    <w:rsid w:val="000547E0"/>
    <w:rsid w:val="000567A2"/>
    <w:rsid w:val="000621F3"/>
    <w:rsid w:val="000637A4"/>
    <w:rsid w:val="0007594F"/>
    <w:rsid w:val="00080824"/>
    <w:rsid w:val="000816AE"/>
    <w:rsid w:val="00085A2E"/>
    <w:rsid w:val="00086463"/>
    <w:rsid w:val="000866DE"/>
    <w:rsid w:val="00086B9A"/>
    <w:rsid w:val="00093049"/>
    <w:rsid w:val="00095760"/>
    <w:rsid w:val="000961A9"/>
    <w:rsid w:val="000B2B8E"/>
    <w:rsid w:val="000B4BCB"/>
    <w:rsid w:val="000B4E57"/>
    <w:rsid w:val="000C311B"/>
    <w:rsid w:val="000C4375"/>
    <w:rsid w:val="000D0742"/>
    <w:rsid w:val="000D5BC3"/>
    <w:rsid w:val="000D752C"/>
    <w:rsid w:val="000F0958"/>
    <w:rsid w:val="000F2278"/>
    <w:rsid w:val="000F4697"/>
    <w:rsid w:val="000F5694"/>
    <w:rsid w:val="000F69A5"/>
    <w:rsid w:val="001018F7"/>
    <w:rsid w:val="0010560A"/>
    <w:rsid w:val="00117CBE"/>
    <w:rsid w:val="001274F0"/>
    <w:rsid w:val="00130855"/>
    <w:rsid w:val="00140DBC"/>
    <w:rsid w:val="00141297"/>
    <w:rsid w:val="00146B5B"/>
    <w:rsid w:val="00147AFC"/>
    <w:rsid w:val="001501DE"/>
    <w:rsid w:val="00152BF0"/>
    <w:rsid w:val="00156FAE"/>
    <w:rsid w:val="00163FDA"/>
    <w:rsid w:val="0017069E"/>
    <w:rsid w:val="00177A19"/>
    <w:rsid w:val="001930BF"/>
    <w:rsid w:val="001A568C"/>
    <w:rsid w:val="001A5FEB"/>
    <w:rsid w:val="001B0834"/>
    <w:rsid w:val="001B6ABB"/>
    <w:rsid w:val="001C336B"/>
    <w:rsid w:val="001D0270"/>
    <w:rsid w:val="001D37A0"/>
    <w:rsid w:val="001D5191"/>
    <w:rsid w:val="001D646C"/>
    <w:rsid w:val="001E0CFD"/>
    <w:rsid w:val="001E5A54"/>
    <w:rsid w:val="001F3E51"/>
    <w:rsid w:val="00201C27"/>
    <w:rsid w:val="00203034"/>
    <w:rsid w:val="0020507A"/>
    <w:rsid w:val="00206333"/>
    <w:rsid w:val="00211649"/>
    <w:rsid w:val="002134FB"/>
    <w:rsid w:val="002176F5"/>
    <w:rsid w:val="002208C8"/>
    <w:rsid w:val="00227A5A"/>
    <w:rsid w:val="00232324"/>
    <w:rsid w:val="0023305D"/>
    <w:rsid w:val="0024780B"/>
    <w:rsid w:val="002504B2"/>
    <w:rsid w:val="00273114"/>
    <w:rsid w:val="00273282"/>
    <w:rsid w:val="00274875"/>
    <w:rsid w:val="002749A9"/>
    <w:rsid w:val="0028053B"/>
    <w:rsid w:val="002810D8"/>
    <w:rsid w:val="00284874"/>
    <w:rsid w:val="00284FE2"/>
    <w:rsid w:val="00286C08"/>
    <w:rsid w:val="0029170F"/>
    <w:rsid w:val="00293FE2"/>
    <w:rsid w:val="002B603E"/>
    <w:rsid w:val="002C3198"/>
    <w:rsid w:val="002D2F17"/>
    <w:rsid w:val="002D612A"/>
    <w:rsid w:val="002E1B52"/>
    <w:rsid w:val="002E4382"/>
    <w:rsid w:val="002E68D6"/>
    <w:rsid w:val="002F2B72"/>
    <w:rsid w:val="002F40BC"/>
    <w:rsid w:val="002F7366"/>
    <w:rsid w:val="003064E1"/>
    <w:rsid w:val="00307289"/>
    <w:rsid w:val="00307E60"/>
    <w:rsid w:val="00312392"/>
    <w:rsid w:val="003172BB"/>
    <w:rsid w:val="00320B7E"/>
    <w:rsid w:val="00321142"/>
    <w:rsid w:val="00327C84"/>
    <w:rsid w:val="003319AB"/>
    <w:rsid w:val="00334DE6"/>
    <w:rsid w:val="0033682D"/>
    <w:rsid w:val="003404FC"/>
    <w:rsid w:val="003446A5"/>
    <w:rsid w:val="00344D57"/>
    <w:rsid w:val="00347395"/>
    <w:rsid w:val="00353ADA"/>
    <w:rsid w:val="00361372"/>
    <w:rsid w:val="00361C7C"/>
    <w:rsid w:val="00363924"/>
    <w:rsid w:val="003658C9"/>
    <w:rsid w:val="00373D0A"/>
    <w:rsid w:val="00374A17"/>
    <w:rsid w:val="00375E05"/>
    <w:rsid w:val="00377782"/>
    <w:rsid w:val="00383844"/>
    <w:rsid w:val="00383DC2"/>
    <w:rsid w:val="00394E35"/>
    <w:rsid w:val="003A15A9"/>
    <w:rsid w:val="003A2D3C"/>
    <w:rsid w:val="003A42D7"/>
    <w:rsid w:val="003A5897"/>
    <w:rsid w:val="003B03AF"/>
    <w:rsid w:val="003B1996"/>
    <w:rsid w:val="003B27EA"/>
    <w:rsid w:val="003B5607"/>
    <w:rsid w:val="003C0F45"/>
    <w:rsid w:val="003C14A9"/>
    <w:rsid w:val="003C23EE"/>
    <w:rsid w:val="003C4B6A"/>
    <w:rsid w:val="003C6148"/>
    <w:rsid w:val="003D0948"/>
    <w:rsid w:val="003D4526"/>
    <w:rsid w:val="003D6F2E"/>
    <w:rsid w:val="003E38EE"/>
    <w:rsid w:val="003E6903"/>
    <w:rsid w:val="003F19EA"/>
    <w:rsid w:val="003F22AF"/>
    <w:rsid w:val="003F3DFD"/>
    <w:rsid w:val="003F4058"/>
    <w:rsid w:val="003F4A7B"/>
    <w:rsid w:val="003F5422"/>
    <w:rsid w:val="00402536"/>
    <w:rsid w:val="004040CD"/>
    <w:rsid w:val="0040443B"/>
    <w:rsid w:val="004108C0"/>
    <w:rsid w:val="00411776"/>
    <w:rsid w:val="0041352D"/>
    <w:rsid w:val="0041758B"/>
    <w:rsid w:val="00422B76"/>
    <w:rsid w:val="00422E07"/>
    <w:rsid w:val="004239B7"/>
    <w:rsid w:val="0042429A"/>
    <w:rsid w:val="004372D6"/>
    <w:rsid w:val="00446436"/>
    <w:rsid w:val="00450E53"/>
    <w:rsid w:val="00452E0D"/>
    <w:rsid w:val="00452E50"/>
    <w:rsid w:val="004548FF"/>
    <w:rsid w:val="00454E12"/>
    <w:rsid w:val="004638FA"/>
    <w:rsid w:val="00473A03"/>
    <w:rsid w:val="00475201"/>
    <w:rsid w:val="004765EB"/>
    <w:rsid w:val="00483AF8"/>
    <w:rsid w:val="00490B49"/>
    <w:rsid w:val="00490EC7"/>
    <w:rsid w:val="00491FD4"/>
    <w:rsid w:val="00493981"/>
    <w:rsid w:val="00493A08"/>
    <w:rsid w:val="004976D8"/>
    <w:rsid w:val="00497A34"/>
    <w:rsid w:val="00497B0D"/>
    <w:rsid w:val="004A1332"/>
    <w:rsid w:val="004A3A25"/>
    <w:rsid w:val="004B2C79"/>
    <w:rsid w:val="004B7C7C"/>
    <w:rsid w:val="004C29A2"/>
    <w:rsid w:val="004C4E8D"/>
    <w:rsid w:val="004C4F01"/>
    <w:rsid w:val="004D6019"/>
    <w:rsid w:val="004E5A4A"/>
    <w:rsid w:val="004F3DF5"/>
    <w:rsid w:val="0050643F"/>
    <w:rsid w:val="00511CE3"/>
    <w:rsid w:val="00512622"/>
    <w:rsid w:val="005205EF"/>
    <w:rsid w:val="00520C99"/>
    <w:rsid w:val="00521DF8"/>
    <w:rsid w:val="0052290A"/>
    <w:rsid w:val="005245ED"/>
    <w:rsid w:val="00532353"/>
    <w:rsid w:val="00533240"/>
    <w:rsid w:val="0053475E"/>
    <w:rsid w:val="00543B19"/>
    <w:rsid w:val="00544055"/>
    <w:rsid w:val="00551A11"/>
    <w:rsid w:val="005547F9"/>
    <w:rsid w:val="00555B18"/>
    <w:rsid w:val="00555E5C"/>
    <w:rsid w:val="00562129"/>
    <w:rsid w:val="00564AA4"/>
    <w:rsid w:val="00564E08"/>
    <w:rsid w:val="00571253"/>
    <w:rsid w:val="00574E0C"/>
    <w:rsid w:val="00575325"/>
    <w:rsid w:val="00576691"/>
    <w:rsid w:val="005767D8"/>
    <w:rsid w:val="0058233B"/>
    <w:rsid w:val="00583B3C"/>
    <w:rsid w:val="005854A0"/>
    <w:rsid w:val="00586D0A"/>
    <w:rsid w:val="005876E4"/>
    <w:rsid w:val="005903F7"/>
    <w:rsid w:val="00591B96"/>
    <w:rsid w:val="0059286F"/>
    <w:rsid w:val="0059510C"/>
    <w:rsid w:val="005A05E1"/>
    <w:rsid w:val="005A17D1"/>
    <w:rsid w:val="005A2A20"/>
    <w:rsid w:val="005A3E32"/>
    <w:rsid w:val="005A57F1"/>
    <w:rsid w:val="005B09B7"/>
    <w:rsid w:val="005B20C8"/>
    <w:rsid w:val="005C1E73"/>
    <w:rsid w:val="005C68D9"/>
    <w:rsid w:val="005C716F"/>
    <w:rsid w:val="005D3599"/>
    <w:rsid w:val="005D3B85"/>
    <w:rsid w:val="005E2A52"/>
    <w:rsid w:val="005F43D9"/>
    <w:rsid w:val="00605E75"/>
    <w:rsid w:val="00610C84"/>
    <w:rsid w:val="00610D4E"/>
    <w:rsid w:val="0061260F"/>
    <w:rsid w:val="0061677F"/>
    <w:rsid w:val="00617F2C"/>
    <w:rsid w:val="006241A9"/>
    <w:rsid w:val="0062621E"/>
    <w:rsid w:val="00627064"/>
    <w:rsid w:val="00627483"/>
    <w:rsid w:val="006306EB"/>
    <w:rsid w:val="00632117"/>
    <w:rsid w:val="0063255B"/>
    <w:rsid w:val="00634CEB"/>
    <w:rsid w:val="00641D1C"/>
    <w:rsid w:val="00643317"/>
    <w:rsid w:val="00643E8F"/>
    <w:rsid w:val="0064599E"/>
    <w:rsid w:val="0065147F"/>
    <w:rsid w:val="00652B49"/>
    <w:rsid w:val="00654F2F"/>
    <w:rsid w:val="006570D4"/>
    <w:rsid w:val="006624D6"/>
    <w:rsid w:val="00663AD4"/>
    <w:rsid w:val="00667BDA"/>
    <w:rsid w:val="006720EA"/>
    <w:rsid w:val="00676640"/>
    <w:rsid w:val="00676B5D"/>
    <w:rsid w:val="00677AD1"/>
    <w:rsid w:val="00682C2B"/>
    <w:rsid w:val="00690037"/>
    <w:rsid w:val="006A7BD0"/>
    <w:rsid w:val="006B1C3A"/>
    <w:rsid w:val="006C097B"/>
    <w:rsid w:val="006C2BD2"/>
    <w:rsid w:val="006D1CAF"/>
    <w:rsid w:val="006D2E9C"/>
    <w:rsid w:val="006D49F0"/>
    <w:rsid w:val="006D4EF3"/>
    <w:rsid w:val="006D7EB1"/>
    <w:rsid w:val="006E1E1E"/>
    <w:rsid w:val="006E53FC"/>
    <w:rsid w:val="006F1C5F"/>
    <w:rsid w:val="006F58B8"/>
    <w:rsid w:val="00702379"/>
    <w:rsid w:val="00703953"/>
    <w:rsid w:val="00704D1B"/>
    <w:rsid w:val="00706555"/>
    <w:rsid w:val="00710443"/>
    <w:rsid w:val="00713E4B"/>
    <w:rsid w:val="007145E3"/>
    <w:rsid w:val="007153B4"/>
    <w:rsid w:val="00720C0D"/>
    <w:rsid w:val="0072198D"/>
    <w:rsid w:val="00726667"/>
    <w:rsid w:val="00730AD4"/>
    <w:rsid w:val="00731D4A"/>
    <w:rsid w:val="0073278B"/>
    <w:rsid w:val="00737978"/>
    <w:rsid w:val="00740541"/>
    <w:rsid w:val="00744E3D"/>
    <w:rsid w:val="00745D2A"/>
    <w:rsid w:val="00747B0C"/>
    <w:rsid w:val="007610DE"/>
    <w:rsid w:val="0076489A"/>
    <w:rsid w:val="007755F6"/>
    <w:rsid w:val="00776505"/>
    <w:rsid w:val="007813E3"/>
    <w:rsid w:val="007839E2"/>
    <w:rsid w:val="00783B86"/>
    <w:rsid w:val="00784F06"/>
    <w:rsid w:val="007A23C0"/>
    <w:rsid w:val="007C3BF2"/>
    <w:rsid w:val="007D193F"/>
    <w:rsid w:val="007D459B"/>
    <w:rsid w:val="007E0119"/>
    <w:rsid w:val="007E0A1C"/>
    <w:rsid w:val="007E13C8"/>
    <w:rsid w:val="007E616F"/>
    <w:rsid w:val="007E780C"/>
    <w:rsid w:val="007F1FD7"/>
    <w:rsid w:val="007F55EE"/>
    <w:rsid w:val="00802D10"/>
    <w:rsid w:val="00811026"/>
    <w:rsid w:val="0082550A"/>
    <w:rsid w:val="00825666"/>
    <w:rsid w:val="00831F2A"/>
    <w:rsid w:val="00835124"/>
    <w:rsid w:val="0084548F"/>
    <w:rsid w:val="00851170"/>
    <w:rsid w:val="0085289E"/>
    <w:rsid w:val="00856DAE"/>
    <w:rsid w:val="00856FF9"/>
    <w:rsid w:val="00857A43"/>
    <w:rsid w:val="00862226"/>
    <w:rsid w:val="00885B6B"/>
    <w:rsid w:val="008867B5"/>
    <w:rsid w:val="008915A7"/>
    <w:rsid w:val="00894587"/>
    <w:rsid w:val="0089789D"/>
    <w:rsid w:val="008A1902"/>
    <w:rsid w:val="008B316E"/>
    <w:rsid w:val="008B52E1"/>
    <w:rsid w:val="008C1624"/>
    <w:rsid w:val="008D5AC8"/>
    <w:rsid w:val="008D7863"/>
    <w:rsid w:val="008F7960"/>
    <w:rsid w:val="00901106"/>
    <w:rsid w:val="009077BF"/>
    <w:rsid w:val="00907B54"/>
    <w:rsid w:val="009247DF"/>
    <w:rsid w:val="00925B97"/>
    <w:rsid w:val="00931379"/>
    <w:rsid w:val="00933190"/>
    <w:rsid w:val="00933232"/>
    <w:rsid w:val="00933558"/>
    <w:rsid w:val="00943E4D"/>
    <w:rsid w:val="00947AB4"/>
    <w:rsid w:val="009533E5"/>
    <w:rsid w:val="00953888"/>
    <w:rsid w:val="009544FB"/>
    <w:rsid w:val="0095748D"/>
    <w:rsid w:val="00957825"/>
    <w:rsid w:val="0096211B"/>
    <w:rsid w:val="009652B7"/>
    <w:rsid w:val="00970AD4"/>
    <w:rsid w:val="009767E4"/>
    <w:rsid w:val="00977521"/>
    <w:rsid w:val="00983C72"/>
    <w:rsid w:val="00987C49"/>
    <w:rsid w:val="00991BB4"/>
    <w:rsid w:val="0099494E"/>
    <w:rsid w:val="0099518F"/>
    <w:rsid w:val="00995AEA"/>
    <w:rsid w:val="00996FAA"/>
    <w:rsid w:val="00997C6E"/>
    <w:rsid w:val="00997E81"/>
    <w:rsid w:val="009A3996"/>
    <w:rsid w:val="009A60B9"/>
    <w:rsid w:val="009B1DE0"/>
    <w:rsid w:val="009B1FC4"/>
    <w:rsid w:val="009B2AA1"/>
    <w:rsid w:val="009B2BAC"/>
    <w:rsid w:val="009B4193"/>
    <w:rsid w:val="009B648B"/>
    <w:rsid w:val="009B6B0A"/>
    <w:rsid w:val="009C2625"/>
    <w:rsid w:val="009C5CDD"/>
    <w:rsid w:val="009E2EA8"/>
    <w:rsid w:val="009E6D81"/>
    <w:rsid w:val="009E72D4"/>
    <w:rsid w:val="009F05B6"/>
    <w:rsid w:val="009F3C8F"/>
    <w:rsid w:val="009F4F54"/>
    <w:rsid w:val="009F5473"/>
    <w:rsid w:val="00A00C3D"/>
    <w:rsid w:val="00A07BFA"/>
    <w:rsid w:val="00A10FB7"/>
    <w:rsid w:val="00A12076"/>
    <w:rsid w:val="00A15581"/>
    <w:rsid w:val="00A161AA"/>
    <w:rsid w:val="00A162FA"/>
    <w:rsid w:val="00A16D8A"/>
    <w:rsid w:val="00A16FDA"/>
    <w:rsid w:val="00A2052A"/>
    <w:rsid w:val="00A22E1B"/>
    <w:rsid w:val="00A26A8F"/>
    <w:rsid w:val="00A31B58"/>
    <w:rsid w:val="00A33DE8"/>
    <w:rsid w:val="00A37490"/>
    <w:rsid w:val="00A45F09"/>
    <w:rsid w:val="00A46B39"/>
    <w:rsid w:val="00A505D6"/>
    <w:rsid w:val="00A50F80"/>
    <w:rsid w:val="00A53574"/>
    <w:rsid w:val="00A53960"/>
    <w:rsid w:val="00A60767"/>
    <w:rsid w:val="00A6142B"/>
    <w:rsid w:val="00A63C2D"/>
    <w:rsid w:val="00A70A56"/>
    <w:rsid w:val="00A70BE8"/>
    <w:rsid w:val="00A754E7"/>
    <w:rsid w:val="00A77EEC"/>
    <w:rsid w:val="00A844AF"/>
    <w:rsid w:val="00A9333B"/>
    <w:rsid w:val="00A95BEB"/>
    <w:rsid w:val="00A9661F"/>
    <w:rsid w:val="00A96859"/>
    <w:rsid w:val="00A96D60"/>
    <w:rsid w:val="00AA3AB9"/>
    <w:rsid w:val="00AB1B31"/>
    <w:rsid w:val="00AC1280"/>
    <w:rsid w:val="00AC19A6"/>
    <w:rsid w:val="00AC39FA"/>
    <w:rsid w:val="00AC7D11"/>
    <w:rsid w:val="00AC7D47"/>
    <w:rsid w:val="00AD1C4E"/>
    <w:rsid w:val="00AD762E"/>
    <w:rsid w:val="00AE3759"/>
    <w:rsid w:val="00AF2BC7"/>
    <w:rsid w:val="00AF4D97"/>
    <w:rsid w:val="00B0162A"/>
    <w:rsid w:val="00B03B20"/>
    <w:rsid w:val="00B05E39"/>
    <w:rsid w:val="00B07278"/>
    <w:rsid w:val="00B1445B"/>
    <w:rsid w:val="00B145E9"/>
    <w:rsid w:val="00B15303"/>
    <w:rsid w:val="00B16011"/>
    <w:rsid w:val="00B21B08"/>
    <w:rsid w:val="00B230BA"/>
    <w:rsid w:val="00B40691"/>
    <w:rsid w:val="00B41A08"/>
    <w:rsid w:val="00B41C3E"/>
    <w:rsid w:val="00B42606"/>
    <w:rsid w:val="00B50A86"/>
    <w:rsid w:val="00B51A05"/>
    <w:rsid w:val="00B529F3"/>
    <w:rsid w:val="00B53C3D"/>
    <w:rsid w:val="00B5419E"/>
    <w:rsid w:val="00B543C2"/>
    <w:rsid w:val="00B56E04"/>
    <w:rsid w:val="00B6166E"/>
    <w:rsid w:val="00B737FD"/>
    <w:rsid w:val="00B75725"/>
    <w:rsid w:val="00B75E21"/>
    <w:rsid w:val="00B82024"/>
    <w:rsid w:val="00B832DC"/>
    <w:rsid w:val="00B876EB"/>
    <w:rsid w:val="00B90200"/>
    <w:rsid w:val="00B93541"/>
    <w:rsid w:val="00B958F5"/>
    <w:rsid w:val="00B964A4"/>
    <w:rsid w:val="00BA0F84"/>
    <w:rsid w:val="00BA5160"/>
    <w:rsid w:val="00BB0CB3"/>
    <w:rsid w:val="00BB1066"/>
    <w:rsid w:val="00BB14D0"/>
    <w:rsid w:val="00BB3956"/>
    <w:rsid w:val="00BC0292"/>
    <w:rsid w:val="00BC4CF3"/>
    <w:rsid w:val="00BD31A8"/>
    <w:rsid w:val="00BD3677"/>
    <w:rsid w:val="00BD3CC3"/>
    <w:rsid w:val="00BD44BB"/>
    <w:rsid w:val="00BD5E3A"/>
    <w:rsid w:val="00BE228F"/>
    <w:rsid w:val="00BF596A"/>
    <w:rsid w:val="00C04256"/>
    <w:rsid w:val="00C064E7"/>
    <w:rsid w:val="00C11FCF"/>
    <w:rsid w:val="00C14279"/>
    <w:rsid w:val="00C144A2"/>
    <w:rsid w:val="00C1451A"/>
    <w:rsid w:val="00C15D36"/>
    <w:rsid w:val="00C1731D"/>
    <w:rsid w:val="00C201C0"/>
    <w:rsid w:val="00C204C6"/>
    <w:rsid w:val="00C206B4"/>
    <w:rsid w:val="00C27BE3"/>
    <w:rsid w:val="00C34298"/>
    <w:rsid w:val="00C35814"/>
    <w:rsid w:val="00C4108D"/>
    <w:rsid w:val="00C4392F"/>
    <w:rsid w:val="00C44A9C"/>
    <w:rsid w:val="00C47447"/>
    <w:rsid w:val="00C6259D"/>
    <w:rsid w:val="00C639A0"/>
    <w:rsid w:val="00C63F5E"/>
    <w:rsid w:val="00C641CE"/>
    <w:rsid w:val="00C6462A"/>
    <w:rsid w:val="00C70496"/>
    <w:rsid w:val="00C83093"/>
    <w:rsid w:val="00C85EC2"/>
    <w:rsid w:val="00C92A2E"/>
    <w:rsid w:val="00C97F5F"/>
    <w:rsid w:val="00CA719F"/>
    <w:rsid w:val="00CA7673"/>
    <w:rsid w:val="00CA7DB7"/>
    <w:rsid w:val="00CB0262"/>
    <w:rsid w:val="00CB1609"/>
    <w:rsid w:val="00CB20B3"/>
    <w:rsid w:val="00CC1527"/>
    <w:rsid w:val="00CC19DB"/>
    <w:rsid w:val="00CC24F2"/>
    <w:rsid w:val="00CD418C"/>
    <w:rsid w:val="00CD517A"/>
    <w:rsid w:val="00CE239C"/>
    <w:rsid w:val="00CF34D1"/>
    <w:rsid w:val="00CF6B17"/>
    <w:rsid w:val="00CF7034"/>
    <w:rsid w:val="00D0162E"/>
    <w:rsid w:val="00D03215"/>
    <w:rsid w:val="00D07B5A"/>
    <w:rsid w:val="00D11B9B"/>
    <w:rsid w:val="00D1404E"/>
    <w:rsid w:val="00D14AF3"/>
    <w:rsid w:val="00D176A7"/>
    <w:rsid w:val="00D2193E"/>
    <w:rsid w:val="00D351F4"/>
    <w:rsid w:val="00D428D2"/>
    <w:rsid w:val="00D44F07"/>
    <w:rsid w:val="00D45BCE"/>
    <w:rsid w:val="00D475EC"/>
    <w:rsid w:val="00D51A6D"/>
    <w:rsid w:val="00D5382B"/>
    <w:rsid w:val="00D56D00"/>
    <w:rsid w:val="00D60A63"/>
    <w:rsid w:val="00D741A0"/>
    <w:rsid w:val="00D75E44"/>
    <w:rsid w:val="00D82C0B"/>
    <w:rsid w:val="00D93B67"/>
    <w:rsid w:val="00D941B5"/>
    <w:rsid w:val="00D95F26"/>
    <w:rsid w:val="00D963E5"/>
    <w:rsid w:val="00DB1C8C"/>
    <w:rsid w:val="00DB45CE"/>
    <w:rsid w:val="00DB5F76"/>
    <w:rsid w:val="00DB6EE3"/>
    <w:rsid w:val="00DC679A"/>
    <w:rsid w:val="00DD319F"/>
    <w:rsid w:val="00DD7438"/>
    <w:rsid w:val="00DE02A6"/>
    <w:rsid w:val="00DE2958"/>
    <w:rsid w:val="00DE585D"/>
    <w:rsid w:val="00DE6C93"/>
    <w:rsid w:val="00DF034F"/>
    <w:rsid w:val="00DF1C71"/>
    <w:rsid w:val="00E1349F"/>
    <w:rsid w:val="00E165D0"/>
    <w:rsid w:val="00E20CF7"/>
    <w:rsid w:val="00E27AB8"/>
    <w:rsid w:val="00E30F1F"/>
    <w:rsid w:val="00E319B2"/>
    <w:rsid w:val="00E3286F"/>
    <w:rsid w:val="00E32EBD"/>
    <w:rsid w:val="00E374C2"/>
    <w:rsid w:val="00E46C51"/>
    <w:rsid w:val="00E47C0B"/>
    <w:rsid w:val="00E53F46"/>
    <w:rsid w:val="00E608F7"/>
    <w:rsid w:val="00E6583A"/>
    <w:rsid w:val="00E7499D"/>
    <w:rsid w:val="00E901A6"/>
    <w:rsid w:val="00E91BDB"/>
    <w:rsid w:val="00E92607"/>
    <w:rsid w:val="00E96C8D"/>
    <w:rsid w:val="00E97B5C"/>
    <w:rsid w:val="00EA284D"/>
    <w:rsid w:val="00EA2969"/>
    <w:rsid w:val="00EA749B"/>
    <w:rsid w:val="00EB1B2D"/>
    <w:rsid w:val="00EB793E"/>
    <w:rsid w:val="00EC0515"/>
    <w:rsid w:val="00EC1082"/>
    <w:rsid w:val="00EC71DB"/>
    <w:rsid w:val="00ED0040"/>
    <w:rsid w:val="00ED0F9E"/>
    <w:rsid w:val="00ED4800"/>
    <w:rsid w:val="00ED6281"/>
    <w:rsid w:val="00EE3DD9"/>
    <w:rsid w:val="00EF21EC"/>
    <w:rsid w:val="00EF39DC"/>
    <w:rsid w:val="00EF6336"/>
    <w:rsid w:val="00F01AAB"/>
    <w:rsid w:val="00F01B83"/>
    <w:rsid w:val="00F02759"/>
    <w:rsid w:val="00F1103B"/>
    <w:rsid w:val="00F1777B"/>
    <w:rsid w:val="00F17EA7"/>
    <w:rsid w:val="00F251AD"/>
    <w:rsid w:val="00F27EDD"/>
    <w:rsid w:val="00F343FF"/>
    <w:rsid w:val="00F36C6B"/>
    <w:rsid w:val="00F40DF3"/>
    <w:rsid w:val="00F5763D"/>
    <w:rsid w:val="00F639DD"/>
    <w:rsid w:val="00F650C0"/>
    <w:rsid w:val="00F652DC"/>
    <w:rsid w:val="00F668EE"/>
    <w:rsid w:val="00F71352"/>
    <w:rsid w:val="00F71824"/>
    <w:rsid w:val="00F72E5A"/>
    <w:rsid w:val="00F76DD4"/>
    <w:rsid w:val="00F81B11"/>
    <w:rsid w:val="00F846A5"/>
    <w:rsid w:val="00F964E0"/>
    <w:rsid w:val="00FA046B"/>
    <w:rsid w:val="00FA16C8"/>
    <w:rsid w:val="00FA4466"/>
    <w:rsid w:val="00FA57B4"/>
    <w:rsid w:val="00FA6FFA"/>
    <w:rsid w:val="00FB2461"/>
    <w:rsid w:val="00FB2FE8"/>
    <w:rsid w:val="00FB5429"/>
    <w:rsid w:val="00FC05F7"/>
    <w:rsid w:val="00FC3782"/>
    <w:rsid w:val="00FC4BDA"/>
    <w:rsid w:val="00FC7414"/>
    <w:rsid w:val="00FD7FB3"/>
    <w:rsid w:val="00FE050B"/>
    <w:rsid w:val="00FE092A"/>
    <w:rsid w:val="00FE5AB9"/>
    <w:rsid w:val="00FE7B22"/>
    <w:rsid w:val="00FF005A"/>
    <w:rsid w:val="00FF49B3"/>
    <w:rsid w:val="00FF4A75"/>
    <w:rsid w:val="00FF51E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locked/>
    <w:rsid w:val="00C11FCF"/>
    <w:rPr>
      <w:rFonts w:cs="Times New Roman"/>
      <w:sz w:val="22"/>
    </w:rPr>
  </w:style>
  <w:style w:type="table" w:styleId="Umbriredeculoaredeschis-Accentuare5">
    <w:name w:val="Light Shading Accent 5"/>
    <w:basedOn w:val="Tabel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rsid w:val="00E46C51"/>
    <w:rPr>
      <w:rFonts w:cs="Times New Roman"/>
    </w:rPr>
  </w:style>
  <w:style w:type="character" w:styleId="Accentuat">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f">
    <w:name w:val="List Paragraph"/>
    <w:basedOn w:val="Normal"/>
    <w:uiPriority w:val="34"/>
    <w:qFormat/>
    <w:rsid w:val="002E1B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locked/>
    <w:rsid w:val="00C11FCF"/>
    <w:rPr>
      <w:rFonts w:cs="Times New Roman"/>
      <w:sz w:val="22"/>
    </w:rPr>
  </w:style>
  <w:style w:type="table" w:styleId="Umbriredeculoaredeschis-Accentuare5">
    <w:name w:val="Light Shading Accent 5"/>
    <w:basedOn w:val="Tabel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rsid w:val="00E46C51"/>
    <w:rPr>
      <w:rFonts w:cs="Times New Roman"/>
    </w:rPr>
  </w:style>
  <w:style w:type="character" w:styleId="Accentuat">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f">
    <w:name w:val="List Paragraph"/>
    <w:basedOn w:val="Normal"/>
    <w:uiPriority w:val="34"/>
    <w:qFormat/>
    <w:rsid w:val="002E1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583990">
      <w:marLeft w:val="0"/>
      <w:marRight w:val="0"/>
      <w:marTop w:val="0"/>
      <w:marBottom w:val="0"/>
      <w:divBdr>
        <w:top w:val="none" w:sz="0" w:space="0" w:color="auto"/>
        <w:left w:val="none" w:sz="0" w:space="0" w:color="auto"/>
        <w:bottom w:val="none" w:sz="0" w:space="0" w:color="auto"/>
        <w:right w:val="none" w:sz="0" w:space="0" w:color="auto"/>
      </w:divBdr>
    </w:div>
    <w:div w:id="1249583991">
      <w:marLeft w:val="0"/>
      <w:marRight w:val="0"/>
      <w:marTop w:val="0"/>
      <w:marBottom w:val="0"/>
      <w:divBdr>
        <w:top w:val="none" w:sz="0" w:space="0" w:color="auto"/>
        <w:left w:val="none" w:sz="0" w:space="0" w:color="auto"/>
        <w:bottom w:val="none" w:sz="0" w:space="0" w:color="auto"/>
        <w:right w:val="none" w:sz="0" w:space="0" w:color="auto"/>
      </w:divBdr>
    </w:div>
    <w:div w:id="1249583992">
      <w:marLeft w:val="0"/>
      <w:marRight w:val="0"/>
      <w:marTop w:val="0"/>
      <w:marBottom w:val="0"/>
      <w:divBdr>
        <w:top w:val="none" w:sz="0" w:space="0" w:color="auto"/>
        <w:left w:val="none" w:sz="0" w:space="0" w:color="auto"/>
        <w:bottom w:val="none" w:sz="0" w:space="0" w:color="auto"/>
        <w:right w:val="none" w:sz="0" w:space="0" w:color="auto"/>
      </w:divBdr>
      <w:divsChild>
        <w:div w:id="1249583995">
          <w:marLeft w:val="0"/>
          <w:marRight w:val="0"/>
          <w:marTop w:val="0"/>
          <w:marBottom w:val="0"/>
          <w:divBdr>
            <w:top w:val="none" w:sz="0" w:space="0" w:color="auto"/>
            <w:left w:val="none" w:sz="0" w:space="0" w:color="auto"/>
            <w:bottom w:val="none" w:sz="0" w:space="0" w:color="auto"/>
            <w:right w:val="none" w:sz="0" w:space="0" w:color="auto"/>
          </w:divBdr>
          <w:divsChild>
            <w:div w:id="12495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39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E369B-624B-4313-B56A-69AF64F94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1519</Words>
  <Characters>8811</Characters>
  <Application>Microsoft Office Word</Application>
  <DocSecurity>0</DocSecurity>
  <Lines>73</Lines>
  <Paragraphs>20</Paragraphs>
  <ScaleCrop>false</ScaleCrop>
  <HeadingPairs>
    <vt:vector size="2" baseType="variant">
      <vt:variant>
        <vt:lpstr>Titlu</vt:lpstr>
      </vt:variant>
      <vt:variant>
        <vt:i4>1</vt:i4>
      </vt:variant>
    </vt:vector>
  </HeadingPairs>
  <TitlesOfParts>
    <vt:vector size="1" baseType="lpstr">
      <vt:lpstr>Nr</vt:lpstr>
    </vt:vector>
  </TitlesOfParts>
  <Company>Panasonic</Company>
  <LinksUpToDate>false</LinksUpToDate>
  <CharactersWithSpaces>10310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puscas.livia</cp:lastModifiedBy>
  <cp:revision>8</cp:revision>
  <cp:lastPrinted>2016-03-22T09:41:00Z</cp:lastPrinted>
  <dcterms:created xsi:type="dcterms:W3CDTF">2016-11-01T09:56:00Z</dcterms:created>
  <dcterms:modified xsi:type="dcterms:W3CDTF">2017-02-15T10:17:00Z</dcterms:modified>
</cp:coreProperties>
</file>