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9D" w:rsidRPr="001A674B" w:rsidRDefault="004E5A87" w:rsidP="005B099F">
      <w:pPr>
        <w:pStyle w:val="Header"/>
        <w:tabs>
          <w:tab w:val="clear" w:pos="4680"/>
          <w:tab w:val="clear" w:pos="9360"/>
          <w:tab w:val="left" w:pos="9000"/>
        </w:tabs>
        <w:ind w:right="198"/>
        <w:jc w:val="center"/>
        <w:rPr>
          <w:rFonts w:ascii="Arial" w:hAnsi="Arial" w:cs="Arial"/>
          <w:color w:val="00214E"/>
          <w:sz w:val="32"/>
          <w:szCs w:val="32"/>
          <w:lang w:val="ro-RO"/>
        </w:rPr>
      </w:pPr>
      <w:r>
        <w:rPr>
          <w:rFonts w:ascii="Arial" w:hAnsi="Arial" w:cs="Arial"/>
          <w:noProof/>
          <w:lang w:val="ro-RO" w:eastAsia="ro-RO"/>
        </w:rPr>
        <w:drawing>
          <wp:anchor distT="0" distB="0" distL="114300" distR="114300" simplePos="0" relativeHeight="251657216" behindDoc="0" locked="0" layoutInCell="1" allowOverlap="1">
            <wp:simplePos x="0" y="0"/>
            <wp:positionH relativeFrom="column">
              <wp:posOffset>-55245</wp:posOffset>
            </wp:positionH>
            <wp:positionV relativeFrom="paragraph">
              <wp:posOffset>-120015</wp:posOffset>
            </wp:positionV>
            <wp:extent cx="666750" cy="68580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5635"/>
                    <a:stretch>
                      <a:fillRect/>
                    </a:stretch>
                  </pic:blipFill>
                  <pic:spPr bwMode="auto">
                    <a:xfrm>
                      <a:off x="0" y="0"/>
                      <a:ext cx="666750" cy="685800"/>
                    </a:xfrm>
                    <a:prstGeom prst="rect">
                      <a:avLst/>
                    </a:prstGeom>
                    <a:noFill/>
                    <a:ln w="9525" algn="ctr">
                      <a:noFill/>
                      <a:miter lim="800000"/>
                      <a:headEnd/>
                      <a:tailEnd/>
                    </a:ln>
                    <a:effectLst/>
                  </pic:spPr>
                </pic:pic>
              </a:graphicData>
            </a:graphic>
          </wp:anchor>
        </w:drawing>
      </w:r>
      <w:r w:rsidR="00DB19AB" w:rsidRPr="00DB19AB">
        <w:rPr>
          <w:rFonts w:ascii="Arial" w:hAnsi="Arial" w:cs="Arial"/>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9" o:title=""/>
          </v:shape>
          <o:OLEObject Type="Embed" ProgID="CorelDRAW.Graphic.13" ShapeID="_x0000_s1027" DrawAspect="Content" ObjectID="_1570533003" r:id="rId10"/>
        </w:pict>
      </w:r>
      <w:r w:rsidR="0089789D" w:rsidRPr="001A674B">
        <w:rPr>
          <w:rFonts w:ascii="Arial" w:hAnsi="Arial" w:cs="Arial"/>
          <w:lang w:val="ro-RO"/>
        </w:rPr>
        <w:t xml:space="preserve">   </w:t>
      </w:r>
      <w:r w:rsidR="0089789D" w:rsidRPr="001A674B">
        <w:rPr>
          <w:rFonts w:ascii="Arial" w:hAnsi="Arial" w:cs="Arial"/>
          <w:b/>
          <w:color w:val="00214E"/>
          <w:sz w:val="32"/>
          <w:szCs w:val="32"/>
          <w:lang w:val="ro-RO"/>
        </w:rPr>
        <w:t>Ministerul Mediului</w:t>
      </w:r>
    </w:p>
    <w:p w:rsidR="0089789D" w:rsidRPr="001A674B" w:rsidRDefault="0089789D" w:rsidP="00957825">
      <w:pPr>
        <w:tabs>
          <w:tab w:val="left" w:pos="3270"/>
        </w:tabs>
        <w:jc w:val="center"/>
        <w:rPr>
          <w:rFonts w:ascii="Arial" w:hAnsi="Arial" w:cs="Arial"/>
          <w:sz w:val="36"/>
          <w:szCs w:val="36"/>
          <w:lang w:val="ro-RO"/>
        </w:rPr>
      </w:pPr>
      <w:r w:rsidRPr="001A674B">
        <w:rPr>
          <w:rFonts w:ascii="Arial" w:hAnsi="Arial" w:cs="Arial"/>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C6148" w:rsidRPr="001A674B" w:rsidTr="00C63F5E">
        <w:trPr>
          <w:trHeight w:val="226"/>
        </w:trPr>
        <w:tc>
          <w:tcPr>
            <w:tcW w:w="9676" w:type="dxa"/>
            <w:shd w:val="clear" w:color="auto" w:fill="DAEEF3"/>
          </w:tcPr>
          <w:p w:rsidR="003C6148" w:rsidRPr="001A674B" w:rsidRDefault="003C6148" w:rsidP="009F05B6">
            <w:pPr>
              <w:pStyle w:val="Header"/>
              <w:tabs>
                <w:tab w:val="clear" w:pos="4680"/>
                <w:tab w:val="clear" w:pos="9360"/>
              </w:tabs>
              <w:spacing w:before="120"/>
              <w:jc w:val="center"/>
              <w:rPr>
                <w:rFonts w:ascii="Arial" w:hAnsi="Arial" w:cs="Arial"/>
                <w:b/>
                <w:bCs/>
                <w:color w:val="00214E"/>
                <w:sz w:val="36"/>
                <w:szCs w:val="36"/>
                <w:lang w:val="ro-RO"/>
              </w:rPr>
            </w:pPr>
            <w:r w:rsidRPr="001A674B">
              <w:rPr>
                <w:rFonts w:ascii="Arial" w:hAnsi="Arial" w:cs="Arial"/>
                <w:b/>
                <w:bCs/>
                <w:color w:val="00214E"/>
                <w:sz w:val="36"/>
                <w:szCs w:val="36"/>
                <w:lang w:val="ro-RO"/>
              </w:rPr>
              <w:t xml:space="preserve">Agenţia pentru Protecţia Mediului </w:t>
            </w:r>
            <w:r w:rsidR="009F05B6" w:rsidRPr="001A674B">
              <w:rPr>
                <w:rFonts w:ascii="Arial" w:hAnsi="Arial" w:cs="Arial"/>
                <w:b/>
                <w:bCs/>
                <w:color w:val="00214E"/>
                <w:sz w:val="36"/>
                <w:szCs w:val="36"/>
                <w:lang w:val="ro-RO"/>
              </w:rPr>
              <w:t>Bistrița-Năsăud</w:t>
            </w:r>
          </w:p>
        </w:tc>
      </w:tr>
    </w:tbl>
    <w:p w:rsidR="004E5A87" w:rsidRDefault="004E5A87"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825336" w:rsidRDefault="00825336" w:rsidP="00F864A1">
      <w:pPr>
        <w:spacing w:after="0" w:line="240" w:lineRule="auto"/>
        <w:jc w:val="center"/>
        <w:rPr>
          <w:rFonts w:ascii="Arial" w:eastAsia="Times New Roman" w:hAnsi="Arial" w:cs="Arial"/>
          <w:b/>
          <w:lang w:val="ro-RO"/>
        </w:rPr>
      </w:pPr>
    </w:p>
    <w:p w:rsidR="00A21E1A" w:rsidRPr="001A674B" w:rsidRDefault="00F864A1" w:rsidP="00F864A1">
      <w:pPr>
        <w:spacing w:after="0" w:line="240" w:lineRule="auto"/>
        <w:jc w:val="center"/>
        <w:rPr>
          <w:rFonts w:ascii="Arial" w:eastAsia="Times New Roman" w:hAnsi="Arial" w:cs="Arial"/>
          <w:b/>
          <w:lang w:val="ro-RO"/>
        </w:rPr>
      </w:pPr>
      <w:r w:rsidRPr="001A674B">
        <w:rPr>
          <w:rFonts w:ascii="Arial" w:eastAsia="Times New Roman" w:hAnsi="Arial" w:cs="Arial"/>
          <w:b/>
          <w:lang w:val="ro-RO"/>
        </w:rPr>
        <w:t>DECIZI</w:t>
      </w:r>
      <w:r w:rsidR="0000704A">
        <w:rPr>
          <w:rFonts w:ascii="Arial" w:eastAsia="Times New Roman" w:hAnsi="Arial" w:cs="Arial"/>
          <w:b/>
          <w:lang w:val="ro-RO"/>
        </w:rPr>
        <w:t>E</w:t>
      </w:r>
      <w:r w:rsidR="00A61F5F" w:rsidRPr="001A674B">
        <w:rPr>
          <w:rFonts w:ascii="Arial" w:eastAsia="Times New Roman" w:hAnsi="Arial" w:cs="Arial"/>
          <w:b/>
          <w:lang w:val="ro-RO"/>
        </w:rPr>
        <w:t xml:space="preserve"> </w:t>
      </w:r>
      <w:r w:rsidR="00D10200">
        <w:rPr>
          <w:rFonts w:ascii="Arial" w:eastAsia="Times New Roman" w:hAnsi="Arial" w:cs="Arial"/>
          <w:b/>
          <w:lang w:val="ro-RO"/>
        </w:rPr>
        <w:t xml:space="preserve">INIŢIALĂ </w:t>
      </w:r>
    </w:p>
    <w:p w:rsidR="00A21E1A" w:rsidRPr="001A674B" w:rsidRDefault="00A21E1A" w:rsidP="00F864A1">
      <w:pPr>
        <w:spacing w:after="0" w:line="240" w:lineRule="auto"/>
        <w:jc w:val="center"/>
        <w:rPr>
          <w:rFonts w:ascii="Arial" w:eastAsia="Times New Roman" w:hAnsi="Arial" w:cs="Arial"/>
          <w:b/>
          <w:lang w:val="ro-RO"/>
        </w:rPr>
      </w:pPr>
    </w:p>
    <w:p w:rsidR="00B8093C" w:rsidRPr="001A674B" w:rsidRDefault="00FD7E07" w:rsidP="00F864A1">
      <w:pPr>
        <w:spacing w:after="0" w:line="240" w:lineRule="auto"/>
        <w:jc w:val="center"/>
        <w:rPr>
          <w:rFonts w:ascii="Arial" w:eastAsia="Times New Roman" w:hAnsi="Arial" w:cs="Arial"/>
          <w:b/>
          <w:lang w:val="ro-RO"/>
        </w:rPr>
      </w:pPr>
      <w:r>
        <w:rPr>
          <w:rFonts w:ascii="Arial" w:eastAsia="Times New Roman" w:hAnsi="Arial" w:cs="Arial"/>
          <w:b/>
          <w:lang w:val="ro-RO"/>
        </w:rPr>
        <w:t>26 OCTOMBRIE</w:t>
      </w:r>
      <w:r w:rsidR="001F7B5E" w:rsidRPr="001A674B">
        <w:rPr>
          <w:rFonts w:ascii="Arial" w:eastAsia="Times New Roman" w:hAnsi="Arial" w:cs="Arial"/>
          <w:b/>
          <w:lang w:val="ro-RO"/>
        </w:rPr>
        <w:t xml:space="preserve"> 201</w:t>
      </w:r>
      <w:r w:rsidR="00D81F10" w:rsidRPr="001A674B">
        <w:rPr>
          <w:rFonts w:ascii="Arial" w:eastAsia="Times New Roman" w:hAnsi="Arial" w:cs="Arial"/>
          <w:b/>
          <w:lang w:val="ro-RO"/>
        </w:rPr>
        <w:t>7</w:t>
      </w:r>
    </w:p>
    <w:p w:rsidR="00790E00" w:rsidRDefault="00790E00" w:rsidP="00F864A1">
      <w:pPr>
        <w:spacing w:after="0" w:line="240" w:lineRule="auto"/>
        <w:jc w:val="center"/>
        <w:rPr>
          <w:rFonts w:ascii="Arial" w:eastAsia="Times New Roman" w:hAnsi="Arial" w:cs="Arial"/>
          <w:b/>
          <w:lang w:val="ro-RO"/>
        </w:rPr>
      </w:pPr>
    </w:p>
    <w:p w:rsidR="001735F5" w:rsidRDefault="001735F5" w:rsidP="00955228">
      <w:pPr>
        <w:spacing w:after="0" w:line="240" w:lineRule="auto"/>
        <w:ind w:firstLine="720"/>
        <w:jc w:val="both"/>
        <w:rPr>
          <w:rFonts w:ascii="Arial" w:hAnsi="Arial" w:cs="Arial"/>
          <w:lang w:val="ro-RO"/>
        </w:rPr>
      </w:pPr>
    </w:p>
    <w:p w:rsidR="00955228" w:rsidRPr="00E63E1C" w:rsidRDefault="00955228" w:rsidP="00955228">
      <w:pPr>
        <w:spacing w:after="0" w:line="240" w:lineRule="auto"/>
        <w:ind w:firstLine="720"/>
        <w:jc w:val="both"/>
        <w:rPr>
          <w:rFonts w:ascii="Arial" w:hAnsi="Arial" w:cs="Arial"/>
          <w:lang w:val="ro-RO"/>
        </w:rPr>
      </w:pPr>
      <w:r w:rsidRPr="00E63E1C">
        <w:rPr>
          <w:rFonts w:ascii="Arial" w:hAnsi="Arial" w:cs="Arial"/>
          <w:lang w:val="ro-RO"/>
        </w:rPr>
        <w:t>Urmare a notificării depuse de CHIRA VASILE OVIDIU și alții</w:t>
      </w:r>
      <w:r w:rsidRPr="00E63E1C">
        <w:rPr>
          <w:rFonts w:ascii="Arial" w:hAnsi="Arial" w:cs="Arial"/>
          <w:b/>
          <w:bCs/>
          <w:lang w:val="ro-RO"/>
        </w:rPr>
        <w:t xml:space="preserve">, </w:t>
      </w:r>
      <w:r w:rsidRPr="00E63E1C">
        <w:rPr>
          <w:rFonts w:ascii="Arial" w:hAnsi="Arial" w:cs="Arial"/>
          <w:lang w:val="ro-RO"/>
        </w:rPr>
        <w:t xml:space="preserve">cu </w:t>
      </w:r>
      <w:r w:rsidR="00621423" w:rsidRPr="00E63E1C">
        <w:rPr>
          <w:rFonts w:ascii="Arial" w:hAnsi="Arial" w:cs="Arial"/>
          <w:lang w:val="ro-RO"/>
        </w:rPr>
        <w:t>domiciliul</w:t>
      </w:r>
      <w:r w:rsidRPr="00E63E1C">
        <w:rPr>
          <w:rFonts w:ascii="Arial" w:hAnsi="Arial" w:cs="Arial"/>
          <w:lang w:val="ro-RO"/>
        </w:rPr>
        <w:t xml:space="preserve"> în </w:t>
      </w:r>
      <w:r w:rsidR="00621423" w:rsidRPr="00E63E1C">
        <w:rPr>
          <w:rFonts w:ascii="Arial" w:hAnsi="Arial" w:cs="Arial"/>
          <w:lang w:val="ro-RO"/>
        </w:rPr>
        <w:t>municipiul Bistrița, str. Dragoș Vodă, nr. 2, ap. 13</w:t>
      </w:r>
      <w:r w:rsidRPr="00E63E1C">
        <w:rPr>
          <w:rFonts w:ascii="Arial" w:hAnsi="Arial" w:cs="Arial"/>
          <w:lang w:val="ro-RO"/>
        </w:rPr>
        <w:t xml:space="preserve">, județul Bistrița-Năsăud, privind prima versiune a planului: </w:t>
      </w:r>
      <w:r w:rsidR="00621423" w:rsidRPr="00E63E1C">
        <w:rPr>
          <w:rFonts w:ascii="Arial" w:hAnsi="Arial" w:cs="Arial"/>
          <w:lang w:val="ro-RO"/>
        </w:rPr>
        <w:t>Plan Urbanistic Zonal -</w:t>
      </w:r>
      <w:r w:rsidR="00621423" w:rsidRPr="00E63E1C">
        <w:rPr>
          <w:rFonts w:ascii="Arial" w:hAnsi="Arial" w:cs="Arial"/>
          <w:b/>
          <w:lang w:val="ro-RO"/>
        </w:rPr>
        <w:t xml:space="preserve"> </w:t>
      </w:r>
      <w:r w:rsidR="00621423" w:rsidRPr="00E63E1C">
        <w:rPr>
          <w:rFonts w:ascii="Arial" w:hAnsi="Arial" w:cs="Arial"/>
          <w:lang w:val="ro-RO"/>
        </w:rPr>
        <w:t>Int</w:t>
      </w:r>
      <w:r w:rsidR="003E4253" w:rsidRPr="00E63E1C">
        <w:rPr>
          <w:rFonts w:ascii="Arial" w:hAnsi="Arial" w:cs="Arial"/>
          <w:lang w:val="ro-RO"/>
        </w:rPr>
        <w:t>r</w:t>
      </w:r>
      <w:r w:rsidR="00621423" w:rsidRPr="00E63E1C">
        <w:rPr>
          <w:rFonts w:ascii="Arial" w:hAnsi="Arial" w:cs="Arial"/>
          <w:lang w:val="ro-RO"/>
        </w:rPr>
        <w:t>oducere teren în intravilan pentru construire case de vacanță, în localitatea com</w:t>
      </w:r>
      <w:r w:rsidR="003E4253" w:rsidRPr="00E63E1C">
        <w:rPr>
          <w:rFonts w:ascii="Arial" w:hAnsi="Arial" w:cs="Arial"/>
          <w:lang w:val="ro-RO"/>
        </w:rPr>
        <w:t>p</w:t>
      </w:r>
      <w:r w:rsidR="00621423" w:rsidRPr="00E63E1C">
        <w:rPr>
          <w:rFonts w:ascii="Arial" w:hAnsi="Arial" w:cs="Arial"/>
          <w:lang w:val="ro-RO"/>
        </w:rPr>
        <w:t>onentă Sigmir, extravilan, Ridul Valea Scurtă, municipiul Bistrița,</w:t>
      </w:r>
      <w:r w:rsidR="00621423" w:rsidRPr="00E63E1C">
        <w:rPr>
          <w:rFonts w:ascii="Arial" w:hAnsi="Arial" w:cs="Arial"/>
          <w:b/>
          <w:i/>
          <w:lang w:val="ro-RO"/>
        </w:rPr>
        <w:t xml:space="preserve"> </w:t>
      </w:r>
      <w:r w:rsidR="00621423" w:rsidRPr="00E63E1C">
        <w:rPr>
          <w:rFonts w:ascii="Arial" w:hAnsi="Arial" w:cs="Arial"/>
          <w:lang w:val="ro-RO"/>
        </w:rPr>
        <w:t>judeţul Bistriţa-Năsăud</w:t>
      </w:r>
      <w:r w:rsidRPr="00E63E1C">
        <w:rPr>
          <w:rFonts w:ascii="Arial" w:hAnsi="Arial" w:cs="Arial"/>
          <w:bCs/>
          <w:lang w:val="ro-RO"/>
        </w:rPr>
        <w:t xml:space="preserve">, </w:t>
      </w:r>
      <w:r w:rsidRPr="00E63E1C">
        <w:rPr>
          <w:rFonts w:ascii="Arial" w:hAnsi="Arial" w:cs="Arial"/>
          <w:lang w:val="ro-RO"/>
        </w:rPr>
        <w:t xml:space="preserve">solicitare înregistrată la Agenţia pentru Protecţia Mediului Bistrița sub nr. </w:t>
      </w:r>
      <w:r w:rsidR="00621423" w:rsidRPr="00E63E1C">
        <w:rPr>
          <w:rFonts w:ascii="Arial" w:hAnsi="Arial" w:cs="Arial"/>
          <w:lang w:val="ro-RO"/>
        </w:rPr>
        <w:t>6.584/09.06.2017, ultima completare la nr. 11.718/16.10.2017</w:t>
      </w:r>
      <w:r w:rsidRPr="00E63E1C">
        <w:rPr>
          <w:rFonts w:ascii="Arial" w:hAnsi="Arial" w:cs="Arial"/>
          <w:lang w:val="ro-RO"/>
        </w:rPr>
        <w:t xml:space="preserve">, în baza: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t xml:space="preserve">- HG nr. 1000/2012 privind reorganizarea și funcționarea Agenției Naționale pentru Protecția Mediului și a instituțiilor publice aflate în subordinea acesteia, cu modificările și completările ulterioare;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t xml:space="preserve">- OUG nr. 195/2005 privind protecţia mediului, aprobată cu modificări prin Legea nr. 265/2006, cu modificările și completările ulterioare;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t xml:space="preserve">- HG 1076/2004 privind stabilirea procedurii de realizare a evaluării de mediu pentru planuri şi programe, cu modificările și completările ulterioare;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 xml:space="preserve"> </w:t>
      </w:r>
      <w:r w:rsidRPr="00E63E1C">
        <w:rPr>
          <w:rFonts w:ascii="Arial" w:hAnsi="Arial" w:cs="Arial"/>
          <w:b/>
          <w:bCs/>
          <w:sz w:val="22"/>
          <w:szCs w:val="22"/>
          <w:lang w:val="ro-RO"/>
        </w:rPr>
        <w:t xml:space="preserve">AGENȚIA PENTRU PROTECȚIA MEDIULUI BISTRIȚA-NĂSĂUD,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t xml:space="preserve">- urmare a consultării titularului planului, a autorității de sănătate publică și a </w:t>
      </w:r>
      <w:r w:rsidRPr="00E63E1C">
        <w:rPr>
          <w:rFonts w:ascii="Arial" w:hAnsi="Arial" w:cs="Arial"/>
          <w:color w:val="auto"/>
          <w:sz w:val="22"/>
          <w:szCs w:val="22"/>
          <w:lang w:val="ro-RO"/>
        </w:rPr>
        <w:t>autorităților interesate de efectele implementării planului</w:t>
      </w:r>
      <w:r w:rsidRPr="00E63E1C">
        <w:rPr>
          <w:rFonts w:ascii="Arial" w:hAnsi="Arial" w:cs="Arial"/>
          <w:sz w:val="22"/>
          <w:szCs w:val="22"/>
          <w:lang w:val="ro-RO"/>
        </w:rPr>
        <w:t xml:space="preserve"> în cadrul </w:t>
      </w:r>
      <w:r w:rsidRPr="00E63E1C">
        <w:rPr>
          <w:rFonts w:ascii="Arial" w:hAnsi="Arial" w:cs="Arial"/>
          <w:color w:val="auto"/>
          <w:sz w:val="22"/>
          <w:szCs w:val="22"/>
          <w:lang w:val="ro-RO"/>
        </w:rPr>
        <w:t xml:space="preserve">ședinței </w:t>
      </w:r>
      <w:r w:rsidRPr="00E63E1C">
        <w:rPr>
          <w:rFonts w:ascii="Arial" w:hAnsi="Arial" w:cs="Arial"/>
          <w:sz w:val="22"/>
          <w:szCs w:val="22"/>
          <w:lang w:val="ro-RO"/>
        </w:rPr>
        <w:t xml:space="preserve">Comitetului Special Constituit din </w:t>
      </w:r>
      <w:r w:rsidR="003E4253" w:rsidRPr="00E63E1C">
        <w:rPr>
          <w:rFonts w:ascii="Arial" w:hAnsi="Arial" w:cs="Arial"/>
          <w:sz w:val="22"/>
          <w:szCs w:val="22"/>
          <w:lang w:val="ro-RO"/>
        </w:rPr>
        <w:t>2</w:t>
      </w:r>
      <w:r w:rsidR="008D3C7E">
        <w:rPr>
          <w:rFonts w:ascii="Arial" w:hAnsi="Arial" w:cs="Arial"/>
          <w:sz w:val="22"/>
          <w:szCs w:val="22"/>
          <w:lang w:val="ro-RO"/>
        </w:rPr>
        <w:t>5</w:t>
      </w:r>
      <w:r w:rsidR="003E4253" w:rsidRPr="00E63E1C">
        <w:rPr>
          <w:rFonts w:ascii="Arial" w:hAnsi="Arial" w:cs="Arial"/>
          <w:sz w:val="22"/>
          <w:szCs w:val="22"/>
          <w:lang w:val="ro-RO"/>
        </w:rPr>
        <w:t>.10</w:t>
      </w:r>
      <w:r w:rsidRPr="00E63E1C">
        <w:rPr>
          <w:rFonts w:ascii="Arial" w:hAnsi="Arial" w:cs="Arial"/>
          <w:sz w:val="22"/>
          <w:szCs w:val="22"/>
          <w:lang w:val="ro-RO"/>
        </w:rPr>
        <w:t xml:space="preserve">.2017,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t xml:space="preserve">- în urma parcurgerii etapei de încadrare conform HG 1076/2004 privind stabilirea procedurii de realizare a evaluării de mediu pentru planuri şi programe,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t xml:space="preserve">- în conformitate cu prevederile art. 5, alin. 3, litera a) și a Anexei 1 - Criterii pentru determinarea efectelor semnificative potențiale asupra mediului din HG 1076/2004 privind stabilirea procedurii de realizare a evaluării de mediu pentru planuri şi programe,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sz w:val="22"/>
          <w:szCs w:val="22"/>
          <w:lang w:val="ro-RO"/>
        </w:rPr>
        <w:tab/>
        <w:t xml:space="preserve">- urmare a informării publicului prin anunţuri repetate şi în lipsa oricărui comentariu din partea publicului, </w:t>
      </w:r>
    </w:p>
    <w:p w:rsidR="00955228" w:rsidRPr="00E63E1C" w:rsidRDefault="00955228" w:rsidP="00955228">
      <w:pPr>
        <w:pStyle w:val="Default"/>
        <w:jc w:val="both"/>
        <w:rPr>
          <w:rFonts w:ascii="Arial" w:hAnsi="Arial" w:cs="Arial"/>
          <w:sz w:val="22"/>
          <w:szCs w:val="22"/>
          <w:lang w:val="ro-RO"/>
        </w:rPr>
      </w:pPr>
    </w:p>
    <w:p w:rsidR="00955228" w:rsidRPr="00E63E1C" w:rsidRDefault="00955228" w:rsidP="00955228">
      <w:pPr>
        <w:pStyle w:val="Default"/>
        <w:jc w:val="both"/>
        <w:rPr>
          <w:rFonts w:ascii="Arial" w:hAnsi="Arial" w:cs="Arial"/>
          <w:b/>
          <w:bCs/>
          <w:sz w:val="22"/>
          <w:szCs w:val="22"/>
          <w:lang w:val="ro-RO"/>
        </w:rPr>
      </w:pPr>
      <w:r w:rsidRPr="00E63E1C">
        <w:rPr>
          <w:rFonts w:ascii="Arial" w:hAnsi="Arial" w:cs="Arial"/>
          <w:b/>
          <w:bCs/>
          <w:sz w:val="22"/>
          <w:szCs w:val="22"/>
          <w:lang w:val="ro-RO"/>
        </w:rPr>
        <w:t>decide:</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b/>
          <w:color w:val="auto"/>
          <w:sz w:val="22"/>
          <w:szCs w:val="22"/>
          <w:lang w:val="ro-RO"/>
        </w:rPr>
        <w:t xml:space="preserve">planul: </w:t>
      </w:r>
      <w:r w:rsidR="00E63E1C" w:rsidRPr="00E63E1C">
        <w:rPr>
          <w:rFonts w:ascii="Arial" w:hAnsi="Arial" w:cs="Arial"/>
          <w:sz w:val="22"/>
          <w:szCs w:val="22"/>
          <w:lang w:val="ro-RO"/>
        </w:rPr>
        <w:t>Plan Urbanistic Zonal -</w:t>
      </w:r>
      <w:r w:rsidR="00E63E1C" w:rsidRPr="00E63E1C">
        <w:rPr>
          <w:rFonts w:ascii="Arial" w:hAnsi="Arial" w:cs="Arial"/>
          <w:b/>
          <w:sz w:val="22"/>
          <w:szCs w:val="22"/>
          <w:lang w:val="ro-RO"/>
        </w:rPr>
        <w:t xml:space="preserve"> </w:t>
      </w:r>
      <w:r w:rsidR="00E63E1C" w:rsidRPr="00E63E1C">
        <w:rPr>
          <w:rFonts w:ascii="Arial" w:hAnsi="Arial" w:cs="Arial"/>
          <w:sz w:val="22"/>
          <w:szCs w:val="22"/>
          <w:lang w:val="ro-RO"/>
        </w:rPr>
        <w:t>Introducere teren în intravilan pentru construire case de vacanță, în localitatea componentă Sigmir, extravilan, Ridul Valea Scurtă, municipiul Bistrița,</w:t>
      </w:r>
      <w:r w:rsidR="00E63E1C" w:rsidRPr="00E63E1C">
        <w:rPr>
          <w:rFonts w:ascii="Arial" w:hAnsi="Arial" w:cs="Arial"/>
          <w:b/>
          <w:i/>
          <w:sz w:val="22"/>
          <w:szCs w:val="22"/>
          <w:lang w:val="ro-RO"/>
        </w:rPr>
        <w:t xml:space="preserve"> </w:t>
      </w:r>
      <w:r w:rsidR="00E63E1C" w:rsidRPr="00E63E1C">
        <w:rPr>
          <w:rFonts w:ascii="Arial" w:hAnsi="Arial" w:cs="Arial"/>
          <w:sz w:val="22"/>
          <w:szCs w:val="22"/>
          <w:lang w:val="ro-RO"/>
        </w:rPr>
        <w:t>judeţul Bistriţa-Năsăud</w:t>
      </w:r>
      <w:r w:rsidRPr="00E63E1C">
        <w:rPr>
          <w:rFonts w:ascii="Arial" w:hAnsi="Arial" w:cs="Arial"/>
          <w:sz w:val="22"/>
          <w:szCs w:val="22"/>
          <w:lang w:val="ro-RO"/>
        </w:rPr>
        <w:t xml:space="preserve">, </w:t>
      </w:r>
    </w:p>
    <w:p w:rsidR="00955228" w:rsidRPr="00E63E1C" w:rsidRDefault="00955228" w:rsidP="00955228">
      <w:pPr>
        <w:pStyle w:val="Default"/>
        <w:jc w:val="both"/>
        <w:rPr>
          <w:rFonts w:ascii="Arial" w:hAnsi="Arial" w:cs="Arial"/>
          <w:sz w:val="22"/>
          <w:szCs w:val="22"/>
          <w:lang w:val="ro-RO"/>
        </w:rPr>
      </w:pPr>
      <w:r w:rsidRPr="00E63E1C">
        <w:rPr>
          <w:rFonts w:ascii="Arial" w:hAnsi="Arial" w:cs="Arial"/>
          <w:b/>
          <w:sz w:val="22"/>
          <w:szCs w:val="22"/>
          <w:lang w:val="ro-RO"/>
        </w:rPr>
        <w:t>titular:</w:t>
      </w:r>
      <w:r w:rsidRPr="00E63E1C">
        <w:rPr>
          <w:rFonts w:ascii="Arial" w:hAnsi="Arial" w:cs="Arial"/>
          <w:sz w:val="22"/>
          <w:szCs w:val="22"/>
          <w:lang w:val="ro-RO"/>
        </w:rPr>
        <w:t xml:space="preserve"> </w:t>
      </w:r>
      <w:r w:rsidR="00E63E1C" w:rsidRPr="00E63E1C">
        <w:rPr>
          <w:rFonts w:ascii="Arial" w:hAnsi="Arial" w:cs="Arial"/>
          <w:sz w:val="22"/>
          <w:szCs w:val="22"/>
          <w:lang w:val="ro-RO"/>
        </w:rPr>
        <w:t>CHIRA VASILE OVIDIU și alții</w:t>
      </w:r>
      <w:r w:rsidR="00E63E1C" w:rsidRPr="00E63E1C">
        <w:rPr>
          <w:rFonts w:ascii="Arial" w:hAnsi="Arial" w:cs="Arial"/>
          <w:b/>
          <w:bCs/>
          <w:sz w:val="22"/>
          <w:szCs w:val="22"/>
          <w:lang w:val="ro-RO"/>
        </w:rPr>
        <w:t xml:space="preserve">, </w:t>
      </w:r>
      <w:r w:rsidR="00E63E1C" w:rsidRPr="00E63E1C">
        <w:rPr>
          <w:rFonts w:ascii="Arial" w:hAnsi="Arial" w:cs="Arial"/>
          <w:sz w:val="22"/>
          <w:szCs w:val="22"/>
          <w:lang w:val="ro-RO"/>
        </w:rPr>
        <w:t>cu domiciliul în municipiul Bistrița, str. Dragoș Vodă, nr. 2, ap. 13, județul Bistrița-Năsăud</w:t>
      </w:r>
      <w:r w:rsidRPr="00E63E1C">
        <w:rPr>
          <w:rFonts w:ascii="Arial" w:hAnsi="Arial" w:cs="Arial"/>
          <w:sz w:val="22"/>
          <w:szCs w:val="22"/>
          <w:lang w:val="ro-RO"/>
        </w:rPr>
        <w:t xml:space="preserve">, </w:t>
      </w:r>
    </w:p>
    <w:p w:rsidR="00955228" w:rsidRPr="00E63E1C" w:rsidRDefault="00955228" w:rsidP="00955228">
      <w:pPr>
        <w:pStyle w:val="Default"/>
        <w:jc w:val="both"/>
        <w:rPr>
          <w:rFonts w:ascii="Arial" w:hAnsi="Arial" w:cs="Arial"/>
          <w:b/>
          <w:bCs/>
          <w:i/>
          <w:sz w:val="22"/>
          <w:szCs w:val="22"/>
          <w:lang w:val="ro-RO"/>
        </w:rPr>
      </w:pPr>
    </w:p>
    <w:p w:rsidR="00955228" w:rsidRPr="003B7FD7" w:rsidRDefault="00955228" w:rsidP="003B7FD7">
      <w:pPr>
        <w:pStyle w:val="Default"/>
        <w:jc w:val="both"/>
        <w:rPr>
          <w:rFonts w:ascii="Arial" w:hAnsi="Arial" w:cs="Arial"/>
          <w:b/>
          <w:bCs/>
          <w:sz w:val="22"/>
          <w:szCs w:val="22"/>
          <w:lang w:val="ro-RO"/>
        </w:rPr>
      </w:pPr>
      <w:r w:rsidRPr="003B7FD7">
        <w:rPr>
          <w:rFonts w:ascii="Arial" w:hAnsi="Arial" w:cs="Arial"/>
          <w:b/>
          <w:bCs/>
          <w:sz w:val="22"/>
          <w:szCs w:val="22"/>
          <w:lang w:val="ro-RO"/>
        </w:rPr>
        <w:t xml:space="preserve">nu necesită evaluare de mediu, nu necesită evaluare adecvată și se adoptă fără aviz de mediu. </w:t>
      </w:r>
    </w:p>
    <w:p w:rsidR="003B7FD7" w:rsidRDefault="003B7FD7" w:rsidP="003B7FD7">
      <w:pPr>
        <w:spacing w:after="0" w:line="240" w:lineRule="auto"/>
        <w:jc w:val="both"/>
        <w:rPr>
          <w:rFonts w:ascii="Arial" w:hAnsi="Arial" w:cs="Arial"/>
          <w:bCs/>
          <w:lang w:val="ro-RO"/>
        </w:rPr>
      </w:pPr>
      <w:r>
        <w:rPr>
          <w:rFonts w:ascii="Arial" w:hAnsi="Arial" w:cs="Arial"/>
          <w:bCs/>
          <w:lang w:val="ro-RO"/>
        </w:rPr>
        <w:tab/>
      </w:r>
    </w:p>
    <w:p w:rsidR="003B7FD7" w:rsidRPr="003B7FD7" w:rsidRDefault="003B7FD7" w:rsidP="003B7FD7">
      <w:pPr>
        <w:spacing w:after="0" w:line="240" w:lineRule="auto"/>
        <w:jc w:val="both"/>
        <w:rPr>
          <w:rFonts w:ascii="Arial" w:eastAsia="Lucida Sans Unicode" w:hAnsi="Arial" w:cs="Arial"/>
          <w:lang w:val="ro-RO"/>
        </w:rPr>
      </w:pPr>
      <w:r>
        <w:rPr>
          <w:rFonts w:ascii="Arial" w:hAnsi="Arial" w:cs="Arial"/>
          <w:bCs/>
          <w:lang w:val="ro-RO"/>
        </w:rPr>
        <w:tab/>
      </w:r>
      <w:r w:rsidRPr="003B7FD7">
        <w:rPr>
          <w:rFonts w:ascii="Arial" w:hAnsi="Arial" w:cs="Arial"/>
          <w:bCs/>
          <w:lang w:val="ro-RO"/>
        </w:rPr>
        <w:t xml:space="preserve">Planul Urbanistic Zonal se elaborează pentru </w:t>
      </w:r>
      <w:r w:rsidRPr="003B7FD7">
        <w:rPr>
          <w:rFonts w:ascii="Arial" w:eastAsia="Lucida Sans Unicode" w:hAnsi="Arial" w:cs="Arial"/>
          <w:lang w:val="ro-RO"/>
        </w:rPr>
        <w:t>introducera unor terenuri în intravilan în vederea construirii de case de vacanță;</w:t>
      </w:r>
    </w:p>
    <w:p w:rsidR="003B7FD7" w:rsidRPr="003B7FD7" w:rsidRDefault="003B7FD7" w:rsidP="003B7FD7">
      <w:pPr>
        <w:spacing w:after="0" w:line="240" w:lineRule="auto"/>
        <w:jc w:val="both"/>
        <w:rPr>
          <w:rFonts w:ascii="Arial" w:eastAsia="Lucida Sans Unicode" w:hAnsi="Arial" w:cs="Arial"/>
          <w:lang w:val="ro-RO"/>
        </w:rPr>
      </w:pPr>
      <w:r>
        <w:rPr>
          <w:rFonts w:ascii="Arial" w:eastAsia="Lucida Sans Unicode" w:hAnsi="Arial" w:cs="Arial"/>
          <w:lang w:val="ro-RO"/>
        </w:rPr>
        <w:tab/>
        <w:t>T</w:t>
      </w:r>
      <w:r w:rsidRPr="003B7FD7">
        <w:rPr>
          <w:rFonts w:ascii="Arial" w:eastAsia="Lucida Sans Unicode" w:hAnsi="Arial" w:cs="Arial"/>
          <w:lang w:val="ro-RO"/>
        </w:rPr>
        <w:t>erenul este situat în extravilanul municipiului Bistrița, proprietate privată Chira Vasile și alții și are o suprafață de 13.707 m</w:t>
      </w:r>
      <w:r w:rsidRPr="003B7FD7">
        <w:rPr>
          <w:rFonts w:ascii="Arial" w:eastAsia="Lucida Sans Unicode" w:hAnsi="Arial" w:cs="Arial"/>
          <w:vertAlign w:val="superscript"/>
          <w:lang w:val="ro-RO"/>
        </w:rPr>
        <w:t>2</w:t>
      </w:r>
      <w:r w:rsidRPr="003B7FD7">
        <w:rPr>
          <w:rFonts w:ascii="Arial" w:eastAsia="Lucida Sans Unicode" w:hAnsi="Arial" w:cs="Arial"/>
          <w:lang w:val="ro-RO"/>
        </w:rPr>
        <w:t xml:space="preserve"> conform  extraselor CF nr. 76676 (Chira Vasile Ovidiu) ,68008 (Zogorean Petru), 69748 (Vararean Mihăiță), 76675 (Sabău Adrian), 76677 (Rus Marinel), 66822 (Bîgi Anton), 66821 (Bîgi Ionel), 68010 (Patrichi Marin), 76674 (Purcel Ciprian), 67200 (Sîngeorzan Maria), 73496 (Pescar Angela), 79625 (Rus Gheorghe Costel), 79626 (Aramă Lucian),  74628 (Bulz Maria),  52503 (drum în cotă indiviză);</w:t>
      </w:r>
    </w:p>
    <w:p w:rsidR="003B7FD7" w:rsidRPr="003B7FD7" w:rsidRDefault="003B7FD7" w:rsidP="003B7FD7">
      <w:pPr>
        <w:spacing w:after="0" w:line="240" w:lineRule="auto"/>
        <w:jc w:val="both"/>
        <w:rPr>
          <w:rFonts w:ascii="Arial" w:eastAsia="Lucida Sans Unicode" w:hAnsi="Arial" w:cs="Arial"/>
          <w:lang w:val="ro-RO"/>
        </w:rPr>
      </w:pPr>
      <w:r>
        <w:rPr>
          <w:rFonts w:ascii="Arial" w:eastAsia="Lucida Sans Unicode" w:hAnsi="Arial" w:cs="Arial"/>
          <w:lang w:val="ro-RO"/>
        </w:rPr>
        <w:tab/>
        <w:t>A</w:t>
      </w:r>
      <w:r w:rsidRPr="003B7FD7">
        <w:rPr>
          <w:rFonts w:ascii="Arial" w:eastAsia="Lucida Sans Unicode" w:hAnsi="Arial" w:cs="Arial"/>
          <w:lang w:val="ro-RO"/>
        </w:rPr>
        <w:t>ccesul se face din strada Valea Scurtă pe drumul existent;</w:t>
      </w:r>
    </w:p>
    <w:p w:rsidR="003B7FD7" w:rsidRDefault="003B7FD7" w:rsidP="003B7FD7">
      <w:pPr>
        <w:spacing w:after="0" w:line="240" w:lineRule="auto"/>
        <w:jc w:val="both"/>
        <w:rPr>
          <w:rFonts w:ascii="Arial" w:eastAsia="Lucida Sans Unicode" w:hAnsi="Arial" w:cs="Arial"/>
          <w:lang w:val="ro-RO"/>
        </w:rPr>
      </w:pPr>
      <w:r>
        <w:rPr>
          <w:rFonts w:ascii="Arial" w:eastAsia="Lucida Sans Unicode" w:hAnsi="Arial" w:cs="Arial"/>
          <w:lang w:val="ro-RO"/>
        </w:rPr>
        <w:tab/>
      </w:r>
      <w:r w:rsidRPr="003B7FD7">
        <w:rPr>
          <w:rFonts w:ascii="Arial" w:eastAsia="Lucida Sans Unicode" w:hAnsi="Arial" w:cs="Arial"/>
          <w:lang w:val="ro-RO"/>
        </w:rPr>
        <w:t>Bilanțul teritorial:</w:t>
      </w:r>
    </w:p>
    <w:p w:rsidR="00E52716" w:rsidRDefault="00E52716" w:rsidP="003B7FD7">
      <w:pPr>
        <w:spacing w:after="0" w:line="240" w:lineRule="auto"/>
        <w:jc w:val="both"/>
        <w:rPr>
          <w:rFonts w:ascii="Arial" w:eastAsia="Lucida Sans Unicode" w:hAnsi="Arial" w:cs="Arial"/>
          <w:lang w:val="ro-RO"/>
        </w:rPr>
      </w:pPr>
    </w:p>
    <w:tbl>
      <w:tblPr>
        <w:tblW w:w="0" w:type="auto"/>
        <w:tblInd w:w="55" w:type="dxa"/>
        <w:tblLayout w:type="fixed"/>
        <w:tblCellMar>
          <w:top w:w="55" w:type="dxa"/>
          <w:left w:w="55" w:type="dxa"/>
          <w:bottom w:w="55" w:type="dxa"/>
          <w:right w:w="55" w:type="dxa"/>
        </w:tblCellMar>
        <w:tblLook w:val="0000"/>
      </w:tblPr>
      <w:tblGrid>
        <w:gridCol w:w="4279"/>
        <w:gridCol w:w="1083"/>
        <w:gridCol w:w="1213"/>
        <w:gridCol w:w="1458"/>
        <w:gridCol w:w="1387"/>
      </w:tblGrid>
      <w:tr w:rsidR="003B7FD7" w:rsidRPr="00E52716" w:rsidTr="00FB2DF6">
        <w:tc>
          <w:tcPr>
            <w:tcW w:w="4279" w:type="dxa"/>
            <w:tcBorders>
              <w:top w:val="single" w:sz="1" w:space="0" w:color="000000"/>
              <w:left w:val="single" w:sz="1" w:space="0" w:color="000000"/>
              <w:bottom w:val="single" w:sz="1" w:space="0" w:color="000000"/>
            </w:tcBorders>
            <w:shd w:val="clear" w:color="auto" w:fill="auto"/>
          </w:tcPr>
          <w:p w:rsidR="003B7FD7" w:rsidRPr="00E52716" w:rsidRDefault="003B7FD7" w:rsidP="003B7FD7">
            <w:pPr>
              <w:pStyle w:val="TableContents"/>
              <w:snapToGrid w:val="0"/>
              <w:rPr>
                <w:rFonts w:ascii="Arial" w:hAnsi="Arial" w:cs="Arial"/>
                <w:sz w:val="20"/>
              </w:rPr>
            </w:pPr>
          </w:p>
        </w:tc>
        <w:tc>
          <w:tcPr>
            <w:tcW w:w="2296" w:type="dxa"/>
            <w:gridSpan w:val="2"/>
            <w:tcBorders>
              <w:top w:val="single" w:sz="1" w:space="0" w:color="000000"/>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hAnsi="Arial" w:cs="Arial"/>
                <w:sz w:val="20"/>
              </w:rPr>
              <w:t>existent</w:t>
            </w:r>
          </w:p>
        </w:tc>
        <w:tc>
          <w:tcPr>
            <w:tcW w:w="2845" w:type="dxa"/>
            <w:gridSpan w:val="2"/>
            <w:tcBorders>
              <w:top w:val="single" w:sz="1" w:space="0" w:color="000000"/>
              <w:left w:val="single" w:sz="1" w:space="0" w:color="000000"/>
              <w:bottom w:val="single" w:sz="1" w:space="0" w:color="000000"/>
              <w:right w:val="single" w:sz="1" w:space="0" w:color="000000"/>
            </w:tcBorders>
            <w:shd w:val="clear" w:color="auto" w:fill="auto"/>
          </w:tcPr>
          <w:p w:rsidR="003B7FD7" w:rsidRPr="00E52716" w:rsidRDefault="003B7FD7" w:rsidP="003B7FD7">
            <w:pPr>
              <w:pStyle w:val="TableContents"/>
              <w:snapToGrid w:val="0"/>
              <w:jc w:val="center"/>
              <w:rPr>
                <w:rFonts w:ascii="Arial" w:hAnsi="Arial" w:cs="Arial"/>
                <w:sz w:val="20"/>
              </w:rPr>
            </w:pPr>
            <w:r w:rsidRPr="00E52716">
              <w:rPr>
                <w:rFonts w:ascii="Arial" w:eastAsia="Lucida Sans Unicode" w:hAnsi="Arial" w:cs="Arial"/>
                <w:sz w:val="20"/>
              </w:rPr>
              <w:t>Propunere, %</w:t>
            </w:r>
          </w:p>
        </w:tc>
      </w:tr>
      <w:tr w:rsidR="003B7FD7" w:rsidRPr="00E52716" w:rsidTr="00FB2DF6">
        <w:tc>
          <w:tcPr>
            <w:tcW w:w="4279"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rPr>
                <w:rFonts w:ascii="Arial" w:eastAsia="Lucida Sans Unicode" w:hAnsi="Arial" w:cs="Arial"/>
                <w:sz w:val="20"/>
              </w:rPr>
            </w:pPr>
            <w:r w:rsidRPr="00E52716">
              <w:rPr>
                <w:rFonts w:ascii="Arial" w:eastAsia="Lucida Sans Unicode" w:hAnsi="Arial" w:cs="Arial"/>
                <w:sz w:val="20"/>
              </w:rPr>
              <w:t>Suprafețe construcții</w:t>
            </w:r>
          </w:p>
        </w:tc>
        <w:tc>
          <w:tcPr>
            <w:tcW w:w="108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0</w:t>
            </w:r>
          </w:p>
        </w:tc>
        <w:tc>
          <w:tcPr>
            <w:tcW w:w="121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0</w:t>
            </w:r>
          </w:p>
        </w:tc>
        <w:tc>
          <w:tcPr>
            <w:tcW w:w="1458"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4.112</w:t>
            </w:r>
          </w:p>
        </w:tc>
        <w:tc>
          <w:tcPr>
            <w:tcW w:w="1387" w:type="dxa"/>
            <w:tcBorders>
              <w:left w:val="single" w:sz="1" w:space="0" w:color="000000"/>
              <w:bottom w:val="single" w:sz="1" w:space="0" w:color="000000"/>
              <w:right w:val="single" w:sz="1" w:space="0" w:color="000000"/>
            </w:tcBorders>
            <w:shd w:val="clear" w:color="auto" w:fill="auto"/>
          </w:tcPr>
          <w:p w:rsidR="003B7FD7" w:rsidRPr="00E52716" w:rsidRDefault="003B7FD7" w:rsidP="003B7FD7">
            <w:pPr>
              <w:pStyle w:val="TableContents"/>
              <w:snapToGrid w:val="0"/>
              <w:jc w:val="center"/>
              <w:rPr>
                <w:rFonts w:ascii="Arial" w:hAnsi="Arial" w:cs="Arial"/>
                <w:sz w:val="20"/>
              </w:rPr>
            </w:pPr>
            <w:r w:rsidRPr="00E52716">
              <w:rPr>
                <w:rFonts w:ascii="Arial" w:eastAsia="Lucida Sans Unicode" w:hAnsi="Arial" w:cs="Arial"/>
                <w:sz w:val="20"/>
              </w:rPr>
              <w:t>30</w:t>
            </w:r>
          </w:p>
        </w:tc>
      </w:tr>
      <w:tr w:rsidR="003B7FD7" w:rsidRPr="00E52716" w:rsidTr="00FB2DF6">
        <w:tc>
          <w:tcPr>
            <w:tcW w:w="4279"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rPr>
                <w:rFonts w:ascii="Arial" w:eastAsia="Lucida Sans Unicode" w:hAnsi="Arial" w:cs="Arial"/>
                <w:sz w:val="20"/>
              </w:rPr>
            </w:pPr>
            <w:r w:rsidRPr="00E52716">
              <w:rPr>
                <w:rFonts w:ascii="Arial" w:eastAsia="Lucida Sans Unicode" w:hAnsi="Arial" w:cs="Arial"/>
                <w:sz w:val="20"/>
              </w:rPr>
              <w:t>S drum acces (Circulații carosabile/ pietonale)</w:t>
            </w:r>
          </w:p>
        </w:tc>
        <w:tc>
          <w:tcPr>
            <w:tcW w:w="108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1.101</w:t>
            </w:r>
          </w:p>
        </w:tc>
        <w:tc>
          <w:tcPr>
            <w:tcW w:w="121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8</w:t>
            </w:r>
          </w:p>
        </w:tc>
        <w:tc>
          <w:tcPr>
            <w:tcW w:w="1458"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1.839</w:t>
            </w:r>
          </w:p>
        </w:tc>
        <w:tc>
          <w:tcPr>
            <w:tcW w:w="1387" w:type="dxa"/>
            <w:tcBorders>
              <w:left w:val="single" w:sz="1" w:space="0" w:color="000000"/>
              <w:bottom w:val="single" w:sz="1" w:space="0" w:color="000000"/>
              <w:right w:val="single" w:sz="1" w:space="0" w:color="000000"/>
            </w:tcBorders>
            <w:shd w:val="clear" w:color="auto" w:fill="auto"/>
          </w:tcPr>
          <w:p w:rsidR="003B7FD7" w:rsidRPr="00E52716" w:rsidRDefault="003B7FD7" w:rsidP="003B7FD7">
            <w:pPr>
              <w:pStyle w:val="TableContents"/>
              <w:snapToGrid w:val="0"/>
              <w:jc w:val="center"/>
              <w:rPr>
                <w:rFonts w:ascii="Arial" w:hAnsi="Arial" w:cs="Arial"/>
                <w:sz w:val="20"/>
              </w:rPr>
            </w:pPr>
            <w:r w:rsidRPr="00E52716">
              <w:rPr>
                <w:rFonts w:ascii="Arial" w:eastAsia="Lucida Sans Unicode" w:hAnsi="Arial" w:cs="Arial"/>
                <w:sz w:val="20"/>
              </w:rPr>
              <w:t>13.4</w:t>
            </w:r>
          </w:p>
        </w:tc>
      </w:tr>
      <w:tr w:rsidR="003B7FD7" w:rsidRPr="00E52716" w:rsidTr="00FB2DF6">
        <w:tc>
          <w:tcPr>
            <w:tcW w:w="4279"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rPr>
                <w:rFonts w:ascii="Arial" w:eastAsia="Lucida Sans Unicode" w:hAnsi="Arial" w:cs="Arial"/>
                <w:sz w:val="20"/>
              </w:rPr>
            </w:pPr>
            <w:r w:rsidRPr="00E52716">
              <w:rPr>
                <w:rFonts w:ascii="Arial" w:eastAsia="Lucida Sans Unicode" w:hAnsi="Arial" w:cs="Arial"/>
                <w:sz w:val="20"/>
              </w:rPr>
              <w:t>Spații verzi amenajate</w:t>
            </w:r>
          </w:p>
        </w:tc>
        <w:tc>
          <w:tcPr>
            <w:tcW w:w="108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0</w:t>
            </w:r>
          </w:p>
        </w:tc>
        <w:tc>
          <w:tcPr>
            <w:tcW w:w="121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0</w:t>
            </w:r>
          </w:p>
        </w:tc>
        <w:tc>
          <w:tcPr>
            <w:tcW w:w="1458"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4.112</w:t>
            </w:r>
          </w:p>
        </w:tc>
        <w:tc>
          <w:tcPr>
            <w:tcW w:w="1387" w:type="dxa"/>
            <w:tcBorders>
              <w:left w:val="single" w:sz="1" w:space="0" w:color="000000"/>
              <w:bottom w:val="single" w:sz="1" w:space="0" w:color="000000"/>
              <w:right w:val="single" w:sz="1" w:space="0" w:color="000000"/>
            </w:tcBorders>
            <w:shd w:val="clear" w:color="auto" w:fill="auto"/>
          </w:tcPr>
          <w:p w:rsidR="003B7FD7" w:rsidRPr="00E52716" w:rsidRDefault="003B7FD7" w:rsidP="003B7FD7">
            <w:pPr>
              <w:pStyle w:val="TableContents"/>
              <w:snapToGrid w:val="0"/>
              <w:jc w:val="center"/>
              <w:rPr>
                <w:rFonts w:ascii="Arial" w:hAnsi="Arial" w:cs="Arial"/>
                <w:sz w:val="20"/>
              </w:rPr>
            </w:pPr>
            <w:r w:rsidRPr="00E52716">
              <w:rPr>
                <w:rFonts w:ascii="Arial" w:eastAsia="Lucida Sans Unicode" w:hAnsi="Arial" w:cs="Arial"/>
                <w:sz w:val="20"/>
              </w:rPr>
              <w:t>30</w:t>
            </w:r>
          </w:p>
        </w:tc>
      </w:tr>
      <w:tr w:rsidR="003B7FD7" w:rsidRPr="00E52716" w:rsidTr="00FB2DF6">
        <w:tc>
          <w:tcPr>
            <w:tcW w:w="4279"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rPr>
                <w:rFonts w:ascii="Arial" w:eastAsia="Lucida Sans Unicode" w:hAnsi="Arial" w:cs="Arial"/>
                <w:sz w:val="20"/>
              </w:rPr>
            </w:pPr>
            <w:r w:rsidRPr="00E52716">
              <w:rPr>
                <w:rFonts w:ascii="Arial" w:eastAsia="Lucida Sans Unicode" w:hAnsi="Arial" w:cs="Arial"/>
                <w:sz w:val="20"/>
              </w:rPr>
              <w:t>Spații verzi neamenajate/grădină</w:t>
            </w:r>
          </w:p>
        </w:tc>
        <w:tc>
          <w:tcPr>
            <w:tcW w:w="108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12.606</w:t>
            </w:r>
          </w:p>
        </w:tc>
        <w:tc>
          <w:tcPr>
            <w:tcW w:w="121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92</w:t>
            </w:r>
          </w:p>
        </w:tc>
        <w:tc>
          <w:tcPr>
            <w:tcW w:w="1458"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1.839</w:t>
            </w:r>
          </w:p>
        </w:tc>
        <w:tc>
          <w:tcPr>
            <w:tcW w:w="1387" w:type="dxa"/>
            <w:tcBorders>
              <w:left w:val="single" w:sz="1" w:space="0" w:color="000000"/>
              <w:bottom w:val="single" w:sz="1" w:space="0" w:color="000000"/>
              <w:right w:val="single" w:sz="1" w:space="0" w:color="000000"/>
            </w:tcBorders>
            <w:shd w:val="clear" w:color="auto" w:fill="auto"/>
          </w:tcPr>
          <w:p w:rsidR="003B7FD7" w:rsidRPr="00E52716" w:rsidRDefault="003B7FD7" w:rsidP="003B7FD7">
            <w:pPr>
              <w:pStyle w:val="TableContents"/>
              <w:snapToGrid w:val="0"/>
              <w:jc w:val="center"/>
              <w:rPr>
                <w:rFonts w:ascii="Arial" w:hAnsi="Arial" w:cs="Arial"/>
                <w:sz w:val="20"/>
              </w:rPr>
            </w:pPr>
            <w:r w:rsidRPr="00E52716">
              <w:rPr>
                <w:rFonts w:ascii="Arial" w:eastAsia="Lucida Sans Unicode" w:hAnsi="Arial" w:cs="Arial"/>
                <w:sz w:val="20"/>
              </w:rPr>
              <w:t>26.6</w:t>
            </w:r>
          </w:p>
        </w:tc>
      </w:tr>
      <w:tr w:rsidR="003B7FD7" w:rsidRPr="00E52716" w:rsidTr="00FB2DF6">
        <w:tc>
          <w:tcPr>
            <w:tcW w:w="4279"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rPr>
                <w:rFonts w:ascii="Arial" w:eastAsia="Lucida Sans Unicode" w:hAnsi="Arial" w:cs="Arial"/>
                <w:sz w:val="20"/>
              </w:rPr>
            </w:pPr>
            <w:r w:rsidRPr="00E52716">
              <w:rPr>
                <w:rFonts w:ascii="Arial" w:eastAsia="Lucida Sans Unicode" w:hAnsi="Arial" w:cs="Arial"/>
                <w:sz w:val="20"/>
              </w:rPr>
              <w:t>Suprafața teren</w:t>
            </w:r>
          </w:p>
        </w:tc>
        <w:tc>
          <w:tcPr>
            <w:tcW w:w="1083" w:type="dxa"/>
            <w:tcBorders>
              <w:left w:val="single" w:sz="1" w:space="0" w:color="000000"/>
              <w:bottom w:val="single" w:sz="1" w:space="0" w:color="000000"/>
            </w:tcBorders>
            <w:shd w:val="clear" w:color="auto" w:fill="auto"/>
          </w:tcPr>
          <w:p w:rsidR="003B7FD7" w:rsidRPr="00E52716" w:rsidRDefault="003B7FD7" w:rsidP="003B7FD7">
            <w:pPr>
              <w:snapToGrid w:val="0"/>
              <w:spacing w:after="0" w:line="240" w:lineRule="auto"/>
              <w:jc w:val="center"/>
              <w:rPr>
                <w:rFonts w:ascii="Arial" w:eastAsia="Lucida Sans Unicode" w:hAnsi="Arial" w:cs="Arial"/>
                <w:sz w:val="20"/>
                <w:szCs w:val="20"/>
                <w:lang w:val="ro-RO"/>
              </w:rPr>
            </w:pPr>
            <w:r w:rsidRPr="00E52716">
              <w:rPr>
                <w:rFonts w:ascii="Arial" w:eastAsia="Lucida Sans Unicode" w:hAnsi="Arial" w:cs="Arial"/>
                <w:sz w:val="20"/>
                <w:szCs w:val="20"/>
                <w:lang w:val="ro-RO"/>
              </w:rPr>
              <w:t>13.707</w:t>
            </w:r>
          </w:p>
        </w:tc>
        <w:tc>
          <w:tcPr>
            <w:tcW w:w="1213" w:type="dxa"/>
            <w:tcBorders>
              <w:left w:val="single" w:sz="1" w:space="0" w:color="000000"/>
              <w:bottom w:val="single" w:sz="1" w:space="0" w:color="000000"/>
            </w:tcBorders>
            <w:shd w:val="clear" w:color="auto" w:fill="auto"/>
          </w:tcPr>
          <w:p w:rsidR="003B7FD7" w:rsidRPr="00E52716" w:rsidRDefault="003B7FD7" w:rsidP="003B7FD7">
            <w:pPr>
              <w:pStyle w:val="TableContents"/>
              <w:snapToGrid w:val="0"/>
              <w:jc w:val="center"/>
              <w:rPr>
                <w:rFonts w:ascii="Arial" w:eastAsia="Lucida Sans Unicode" w:hAnsi="Arial" w:cs="Arial"/>
                <w:sz w:val="20"/>
              </w:rPr>
            </w:pPr>
            <w:r w:rsidRPr="00E52716">
              <w:rPr>
                <w:rFonts w:ascii="Arial" w:eastAsia="Lucida Sans Unicode" w:hAnsi="Arial" w:cs="Arial"/>
                <w:sz w:val="20"/>
              </w:rPr>
              <w:t>100</w:t>
            </w:r>
          </w:p>
        </w:tc>
        <w:tc>
          <w:tcPr>
            <w:tcW w:w="1458" w:type="dxa"/>
            <w:tcBorders>
              <w:left w:val="single" w:sz="1" w:space="0" w:color="000000"/>
              <w:bottom w:val="single" w:sz="1" w:space="0" w:color="000000"/>
            </w:tcBorders>
            <w:shd w:val="clear" w:color="auto" w:fill="auto"/>
          </w:tcPr>
          <w:p w:rsidR="003B7FD7" w:rsidRPr="00E52716" w:rsidRDefault="003B7FD7" w:rsidP="003B7FD7">
            <w:pPr>
              <w:snapToGrid w:val="0"/>
              <w:spacing w:after="0" w:line="240" w:lineRule="auto"/>
              <w:jc w:val="center"/>
              <w:rPr>
                <w:rFonts w:ascii="Arial" w:eastAsia="Lucida Sans Unicode" w:hAnsi="Arial" w:cs="Arial"/>
                <w:sz w:val="20"/>
                <w:szCs w:val="20"/>
                <w:lang w:val="ro-RO"/>
              </w:rPr>
            </w:pPr>
            <w:r w:rsidRPr="00E52716">
              <w:rPr>
                <w:rFonts w:ascii="Arial" w:eastAsia="Lucida Sans Unicode" w:hAnsi="Arial" w:cs="Arial"/>
                <w:sz w:val="20"/>
                <w:szCs w:val="20"/>
                <w:lang w:val="ro-RO"/>
              </w:rPr>
              <w:t>13.707</w:t>
            </w:r>
          </w:p>
        </w:tc>
        <w:tc>
          <w:tcPr>
            <w:tcW w:w="1387" w:type="dxa"/>
            <w:tcBorders>
              <w:left w:val="single" w:sz="1" w:space="0" w:color="000000"/>
              <w:bottom w:val="single" w:sz="1" w:space="0" w:color="000000"/>
              <w:right w:val="single" w:sz="1" w:space="0" w:color="000000"/>
            </w:tcBorders>
            <w:shd w:val="clear" w:color="auto" w:fill="auto"/>
          </w:tcPr>
          <w:p w:rsidR="003B7FD7" w:rsidRPr="00E52716" w:rsidRDefault="003B7FD7" w:rsidP="003B7FD7">
            <w:pPr>
              <w:pStyle w:val="TableContents"/>
              <w:snapToGrid w:val="0"/>
              <w:jc w:val="center"/>
              <w:rPr>
                <w:rFonts w:ascii="Arial" w:hAnsi="Arial" w:cs="Arial"/>
                <w:sz w:val="20"/>
              </w:rPr>
            </w:pPr>
            <w:r w:rsidRPr="00E52716">
              <w:rPr>
                <w:rFonts w:ascii="Arial" w:eastAsia="Lucida Sans Unicode" w:hAnsi="Arial" w:cs="Arial"/>
                <w:sz w:val="20"/>
              </w:rPr>
              <w:t>100</w:t>
            </w:r>
          </w:p>
        </w:tc>
      </w:tr>
    </w:tbl>
    <w:p w:rsidR="003B7FD7" w:rsidRDefault="003B7FD7" w:rsidP="003B7FD7">
      <w:pPr>
        <w:spacing w:after="0" w:line="240" w:lineRule="auto"/>
        <w:rPr>
          <w:rFonts w:ascii="Arial" w:eastAsia="Lucida Sans Unicode" w:hAnsi="Arial" w:cs="Arial"/>
          <w:lang w:val="ro-RO"/>
        </w:rPr>
      </w:pPr>
      <w:r>
        <w:rPr>
          <w:rFonts w:ascii="Arial" w:eastAsia="Lucida Sans Unicode" w:hAnsi="Arial" w:cs="Arial"/>
          <w:lang w:val="ro-RO"/>
        </w:rPr>
        <w:tab/>
      </w:r>
    </w:p>
    <w:p w:rsidR="003B7FD7" w:rsidRPr="003B7FD7" w:rsidRDefault="003B7FD7" w:rsidP="003B7FD7">
      <w:pPr>
        <w:spacing w:after="0" w:line="240" w:lineRule="auto"/>
        <w:rPr>
          <w:rFonts w:ascii="Arial" w:eastAsia="Lucida Sans Unicode" w:hAnsi="Arial" w:cs="Arial"/>
          <w:lang w:val="ro-RO"/>
        </w:rPr>
      </w:pPr>
      <w:r>
        <w:rPr>
          <w:rFonts w:ascii="Arial" w:eastAsia="Lucida Sans Unicode" w:hAnsi="Arial" w:cs="Arial"/>
          <w:lang w:val="ro-RO"/>
        </w:rPr>
        <w:tab/>
      </w:r>
      <w:r w:rsidRPr="003B7FD7">
        <w:rPr>
          <w:rFonts w:ascii="Arial" w:eastAsia="Lucida Sans Unicode" w:hAnsi="Arial" w:cs="Arial"/>
          <w:lang w:val="ro-RO"/>
        </w:rPr>
        <w:t>POT propus= 30%, CUT propus= 0.6;</w:t>
      </w:r>
    </w:p>
    <w:p w:rsidR="003B7FD7" w:rsidRPr="003B7FD7" w:rsidRDefault="003B7FD7" w:rsidP="003B7FD7">
      <w:pPr>
        <w:spacing w:after="0" w:line="240" w:lineRule="auto"/>
        <w:rPr>
          <w:rFonts w:ascii="Arial" w:hAnsi="Arial" w:cs="Arial"/>
          <w:bCs/>
          <w:lang w:val="ro-RO"/>
        </w:rPr>
      </w:pPr>
      <w:r>
        <w:rPr>
          <w:rFonts w:ascii="Arial" w:hAnsi="Arial" w:cs="Arial"/>
          <w:bCs/>
          <w:lang w:val="ro-RO"/>
        </w:rPr>
        <w:tab/>
        <w:t>R</w:t>
      </w:r>
      <w:r w:rsidRPr="003B7FD7">
        <w:rPr>
          <w:rFonts w:ascii="Arial" w:hAnsi="Arial" w:cs="Arial"/>
          <w:bCs/>
          <w:lang w:val="ro-RO"/>
        </w:rPr>
        <w:t xml:space="preserve">egimul de înălțime propus </w:t>
      </w:r>
      <w:r w:rsidRPr="003B7FD7">
        <w:rPr>
          <w:rFonts w:ascii="Arial" w:eastAsia="Lucida Sans Unicode" w:hAnsi="Arial" w:cs="Arial"/>
          <w:lang w:val="ro-RO"/>
        </w:rPr>
        <w:t>P+1E+M</w:t>
      </w:r>
      <w:r>
        <w:rPr>
          <w:rFonts w:ascii="Arial" w:hAnsi="Arial" w:cs="Arial"/>
          <w:bCs/>
          <w:lang w:val="ro-RO"/>
        </w:rPr>
        <w:t>.</w:t>
      </w:r>
      <w:r w:rsidRPr="003B7FD7">
        <w:rPr>
          <w:rFonts w:ascii="Arial" w:hAnsi="Arial" w:cs="Arial"/>
          <w:bCs/>
          <w:lang w:val="ro-RO"/>
        </w:rPr>
        <w:t xml:space="preserve"> </w:t>
      </w:r>
    </w:p>
    <w:p w:rsidR="00955228" w:rsidRPr="003B7FD7" w:rsidRDefault="00955228" w:rsidP="003B7FD7">
      <w:pPr>
        <w:pStyle w:val="Default"/>
        <w:jc w:val="both"/>
        <w:rPr>
          <w:rFonts w:ascii="Arial" w:hAnsi="Arial" w:cs="Arial"/>
          <w:sz w:val="22"/>
          <w:szCs w:val="22"/>
          <w:lang w:val="ro-RO"/>
        </w:rPr>
      </w:pPr>
    </w:p>
    <w:p w:rsidR="00955228" w:rsidRPr="003B7FD7" w:rsidRDefault="00955228" w:rsidP="003B7FD7">
      <w:pPr>
        <w:pStyle w:val="Default"/>
        <w:jc w:val="both"/>
        <w:rPr>
          <w:rFonts w:ascii="Arial" w:hAnsi="Arial" w:cs="Arial"/>
          <w:b/>
          <w:sz w:val="22"/>
          <w:szCs w:val="22"/>
          <w:lang w:val="ro-RO"/>
        </w:rPr>
      </w:pPr>
      <w:r w:rsidRPr="003B7FD7">
        <w:rPr>
          <w:rFonts w:ascii="Arial" w:hAnsi="Arial" w:cs="Arial"/>
          <w:b/>
          <w:sz w:val="22"/>
          <w:szCs w:val="22"/>
          <w:lang w:val="ro-RO"/>
        </w:rPr>
        <w:t>Motivele care au stat la baza luării deciziei etapei de încadrare sunt:</w:t>
      </w:r>
    </w:p>
    <w:p w:rsidR="006F496E" w:rsidRDefault="006F496E" w:rsidP="00985D94">
      <w:pPr>
        <w:spacing w:after="0" w:line="240" w:lineRule="auto"/>
        <w:jc w:val="both"/>
        <w:rPr>
          <w:rFonts w:ascii="Arial" w:hAnsi="Arial" w:cs="Arial"/>
          <w:b/>
          <w:bCs/>
          <w:i/>
          <w:lang w:val="ro-RO"/>
        </w:rPr>
      </w:pPr>
    </w:p>
    <w:p w:rsidR="00985D94" w:rsidRPr="00985D94" w:rsidRDefault="00985D94" w:rsidP="00985D94">
      <w:pPr>
        <w:spacing w:after="0" w:line="240" w:lineRule="auto"/>
        <w:jc w:val="both"/>
        <w:rPr>
          <w:rFonts w:ascii="Arial" w:hAnsi="Arial" w:cs="Arial"/>
          <w:b/>
          <w:bCs/>
          <w:i/>
          <w:lang w:val="ro-RO"/>
        </w:rPr>
      </w:pPr>
      <w:r w:rsidRPr="00985D94">
        <w:rPr>
          <w:rFonts w:ascii="Arial" w:hAnsi="Arial" w:cs="Arial"/>
          <w:b/>
          <w:bCs/>
          <w:i/>
          <w:lang w:val="ro-RO"/>
        </w:rPr>
        <w:t>Caracteristicile planurilor şi programelor cu privire, în special, la:</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a) gradul în care planul sau programul creează un cadru pentru proiecte şi alte activităţi viitoare fie în ceea ce priveşte amplasamentul, natura, mărimea şi condiţiile de funcţionare, fie în privinţa alocării resurselor:</w:t>
      </w:r>
    </w:p>
    <w:p w:rsidR="00985D94" w:rsidRPr="00985D94" w:rsidRDefault="00985D94" w:rsidP="00985D94">
      <w:pPr>
        <w:tabs>
          <w:tab w:val="left" w:pos="990"/>
        </w:tabs>
        <w:spacing w:after="0" w:line="240" w:lineRule="auto"/>
        <w:ind w:firstLine="708"/>
        <w:jc w:val="both"/>
        <w:rPr>
          <w:rFonts w:ascii="Arial" w:hAnsi="Arial" w:cs="Arial"/>
          <w:i/>
          <w:lang w:val="ro-RO"/>
        </w:rPr>
      </w:pPr>
      <w:r w:rsidRPr="00985D94">
        <w:rPr>
          <w:rFonts w:ascii="Arial" w:hAnsi="Arial" w:cs="Arial"/>
          <w:bCs/>
          <w:i/>
          <w:lang w:val="ro-RO"/>
        </w:rPr>
        <w:t>PUZ-ul propus creează un cadru pentru proiecte şi pentru activităţi viitoare şi stabileşte reglementări urbanistice pentru o zonă limitată la amplasamentul studiat.</w:t>
      </w:r>
    </w:p>
    <w:p w:rsidR="00985D94" w:rsidRPr="00985D94" w:rsidRDefault="00985D94" w:rsidP="00985D94">
      <w:pPr>
        <w:tabs>
          <w:tab w:val="left" w:pos="270"/>
        </w:tabs>
        <w:autoSpaceDE w:val="0"/>
        <w:spacing w:after="0" w:line="240" w:lineRule="auto"/>
        <w:jc w:val="both"/>
        <w:rPr>
          <w:rFonts w:ascii="Arial" w:hAnsi="Arial" w:cs="Arial"/>
          <w:i/>
          <w:lang w:val="ro-RO"/>
        </w:rPr>
      </w:pPr>
      <w:r w:rsidRPr="00985D94">
        <w:rPr>
          <w:rFonts w:ascii="Arial" w:hAnsi="Arial" w:cs="Arial"/>
          <w:i/>
          <w:lang w:val="ro-RO"/>
        </w:rPr>
        <w:tab/>
      </w:r>
      <w:r w:rsidRPr="00985D94">
        <w:rPr>
          <w:rFonts w:ascii="Arial" w:hAnsi="Arial" w:cs="Arial"/>
          <w:i/>
          <w:lang w:val="ro-RO"/>
        </w:rPr>
        <w:tab/>
        <w:t xml:space="preserve">Prin PUZ-ul studiat se propun: </w:t>
      </w:r>
    </w:p>
    <w:p w:rsidR="00985D94" w:rsidRPr="00985D94" w:rsidRDefault="00985D94" w:rsidP="00985D94">
      <w:pPr>
        <w:tabs>
          <w:tab w:val="left" w:pos="270"/>
          <w:tab w:val="left" w:pos="900"/>
        </w:tabs>
        <w:spacing w:after="0" w:line="240" w:lineRule="auto"/>
        <w:ind w:firstLine="272"/>
        <w:jc w:val="both"/>
        <w:rPr>
          <w:rFonts w:ascii="Arial" w:hAnsi="Arial" w:cs="Arial"/>
          <w:i/>
          <w:lang w:val="ro-RO"/>
        </w:rPr>
      </w:pPr>
      <w:r w:rsidRPr="00985D94">
        <w:rPr>
          <w:rFonts w:ascii="Arial" w:hAnsi="Arial" w:cs="Arial"/>
          <w:i/>
          <w:lang w:val="ro-RO"/>
        </w:rPr>
        <w:tab/>
        <w:t xml:space="preserve">- stabilirea funcţiunii zonei, realizarea unei subzone de case de vacanță cu regim de construire continuu sau discontinuu D(S)+P+1E+M; </w:t>
      </w:r>
    </w:p>
    <w:p w:rsidR="00985D94" w:rsidRPr="00985D94" w:rsidRDefault="00985D94" w:rsidP="00985D94">
      <w:pPr>
        <w:tabs>
          <w:tab w:val="left" w:pos="270"/>
          <w:tab w:val="left" w:pos="900"/>
        </w:tabs>
        <w:spacing w:after="0" w:line="240" w:lineRule="auto"/>
        <w:ind w:firstLine="272"/>
        <w:jc w:val="both"/>
        <w:rPr>
          <w:rFonts w:ascii="Arial" w:hAnsi="Arial" w:cs="Arial"/>
          <w:i/>
          <w:lang w:val="ro-RO"/>
        </w:rPr>
      </w:pPr>
      <w:r w:rsidRPr="00985D94">
        <w:rPr>
          <w:rFonts w:ascii="Arial" w:hAnsi="Arial" w:cs="Arial"/>
          <w:i/>
          <w:lang w:val="ro-RO"/>
        </w:rPr>
        <w:tab/>
        <w:t>- precizarea regimului de înălţime şi a indicatorilor privind utilizarea terenului (POT, CUT);</w:t>
      </w:r>
    </w:p>
    <w:p w:rsidR="00985D94" w:rsidRPr="00985D94" w:rsidRDefault="00985D94" w:rsidP="00985D94">
      <w:pPr>
        <w:tabs>
          <w:tab w:val="left" w:pos="270"/>
        </w:tabs>
        <w:spacing w:after="0" w:line="240" w:lineRule="auto"/>
        <w:ind w:firstLine="272"/>
        <w:rPr>
          <w:rFonts w:ascii="Arial" w:hAnsi="Arial" w:cs="Arial"/>
          <w:i/>
          <w:lang w:val="ro-RO"/>
        </w:rPr>
      </w:pPr>
      <w:r w:rsidRPr="00985D94">
        <w:rPr>
          <w:rFonts w:ascii="Arial" w:hAnsi="Arial" w:cs="Arial"/>
          <w:i/>
          <w:lang w:val="ro-RO"/>
        </w:rPr>
        <w:tab/>
        <w:t xml:space="preserve">   - realizare accese carosabile şi pietonale;  </w:t>
      </w:r>
    </w:p>
    <w:p w:rsidR="00985D94" w:rsidRPr="00985D94" w:rsidRDefault="00985D94" w:rsidP="00985D94">
      <w:pPr>
        <w:tabs>
          <w:tab w:val="left" w:pos="270"/>
        </w:tabs>
        <w:spacing w:after="0" w:line="240" w:lineRule="auto"/>
        <w:ind w:firstLine="272"/>
        <w:rPr>
          <w:rFonts w:ascii="Arial" w:hAnsi="Arial" w:cs="Arial"/>
          <w:i/>
          <w:lang w:val="ro-RO"/>
        </w:rPr>
      </w:pPr>
      <w:r w:rsidRPr="00985D94">
        <w:rPr>
          <w:rFonts w:ascii="Arial" w:hAnsi="Arial" w:cs="Arial"/>
          <w:i/>
          <w:lang w:val="ro-RO"/>
        </w:rPr>
        <w:t xml:space="preserve">          - aliniamente obligatorii, distanţe de retragere de la aliniament; </w:t>
      </w:r>
    </w:p>
    <w:p w:rsidR="00985D94" w:rsidRPr="00985D94" w:rsidRDefault="00985D94" w:rsidP="00985D94">
      <w:pPr>
        <w:tabs>
          <w:tab w:val="left" w:pos="0"/>
        </w:tabs>
        <w:spacing w:after="0" w:line="240" w:lineRule="auto"/>
        <w:ind w:firstLine="270"/>
        <w:rPr>
          <w:rFonts w:ascii="Arial" w:hAnsi="Arial" w:cs="Arial"/>
          <w:i/>
          <w:lang w:val="ro-RO"/>
        </w:rPr>
      </w:pPr>
      <w:r w:rsidRPr="00985D94">
        <w:rPr>
          <w:rFonts w:ascii="Arial" w:hAnsi="Arial" w:cs="Arial"/>
          <w:i/>
          <w:lang w:val="ro-RO"/>
        </w:rPr>
        <w:tab/>
        <w:t xml:space="preserve">   - echiparea edilitară a amplasamentului; </w:t>
      </w:r>
    </w:p>
    <w:p w:rsidR="00985D94" w:rsidRPr="00985D94" w:rsidRDefault="00985D94" w:rsidP="00985D94">
      <w:pPr>
        <w:tabs>
          <w:tab w:val="left" w:pos="0"/>
        </w:tabs>
        <w:spacing w:after="0" w:line="240" w:lineRule="auto"/>
        <w:ind w:firstLine="270"/>
        <w:rPr>
          <w:rFonts w:ascii="Arial" w:hAnsi="Arial" w:cs="Arial"/>
          <w:i/>
          <w:lang w:val="ro-RO"/>
        </w:rPr>
      </w:pPr>
      <w:r w:rsidRPr="00985D94">
        <w:rPr>
          <w:rFonts w:ascii="Arial" w:hAnsi="Arial" w:cs="Arial"/>
          <w:i/>
          <w:lang w:val="ro-RO"/>
        </w:rPr>
        <w:tab/>
        <w:t xml:space="preserve">   - reguli cu privire la amplasarea de spaţii verzi şi împrejmuiri; </w:t>
      </w:r>
    </w:p>
    <w:p w:rsidR="00985D94" w:rsidRPr="00985D94" w:rsidRDefault="00985D94" w:rsidP="00985D94">
      <w:pPr>
        <w:tabs>
          <w:tab w:val="left" w:pos="0"/>
        </w:tabs>
        <w:spacing w:after="0" w:line="240" w:lineRule="auto"/>
        <w:ind w:firstLine="270"/>
        <w:jc w:val="both"/>
        <w:rPr>
          <w:rFonts w:ascii="Arial" w:hAnsi="Arial" w:cs="Arial"/>
          <w:b/>
          <w:bCs/>
          <w:i/>
          <w:lang w:val="ro-RO"/>
        </w:rPr>
      </w:pPr>
      <w:r w:rsidRPr="00985D94">
        <w:rPr>
          <w:rFonts w:ascii="Arial" w:hAnsi="Arial" w:cs="Arial"/>
          <w:i/>
          <w:lang w:val="ro-RO"/>
        </w:rPr>
        <w:tab/>
        <w:t xml:space="preserve">   - reguli cu privire la păstrarea integrităţii mediului;  </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b) g</w:t>
      </w:r>
      <w:bookmarkStart w:id="0" w:name="_GoBack"/>
      <w:bookmarkEnd w:id="0"/>
      <w:r w:rsidRPr="00985D94">
        <w:rPr>
          <w:rFonts w:ascii="Arial" w:hAnsi="Arial" w:cs="Arial"/>
          <w:b/>
          <w:bCs/>
          <w:i/>
          <w:lang w:val="ro-RO"/>
        </w:rPr>
        <w:t>radul în care planul sau programul influenţează alte planuri şi programe, inclusiv pe cele în care se integrează sau care derivă din ele:</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 xml:space="preserve">Conform Certificatului de urbanism, folosinţa actuală a terenului este teren extravilan (livadă). </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Conform PUG Bistrița aprobat prin HCL nr. 136/2013, terenul este situat în extravilanul municipiului Bistrita.</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Terenul se învecinează la N-E, S-E şi S-V cu terenuri private, destinate locuirii individuale, iar la N-V cu drumul de acces din str. Valea Scurtă.</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Pentru a nu influenţa zonele învecinate şi pentru a nu crea disconfort din acest punct de vedere, se vor lua următoarele măsuri:</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 proiectele vor avea în vedere toate aspectele privind protecţia mediului şi sănătatea populaţiei, astfel că vor prevedea măsurile şi dotările necesare pentru minimizarea impactului din aceste puncte de vedere şi pentru încadrarea tuturor emisiilor în limitele maxime admise;</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 la realizarea PUZ-ului propus s-a avut în vedere respectarea condițiilor din Regulamentul Local de Urbanism aferent PUG Bistrița cu privire la parcelarea terenurilor, amplasarea și retragerea construcțiilor, asigurarea acceselor și parcărilor, echiparea tehnico-edilitară, asigurarea de spații verzi ș.a.;</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bCs/>
          <w:i/>
          <w:lang w:val="ro-RO"/>
        </w:rPr>
        <w:t>- la realizarea PUZ-ului propus s-a avut în vedere respectarea prevederilor Ordinului nr. 119/2014 privind aprobarea Normelor de igienă şi a recomandărilor privind mediul de viaţă al populaţiei.</w:t>
      </w:r>
    </w:p>
    <w:p w:rsidR="00985D94" w:rsidRPr="00985D94" w:rsidRDefault="00985D94" w:rsidP="00985D94">
      <w:pPr>
        <w:pStyle w:val="ListParagraph"/>
        <w:tabs>
          <w:tab w:val="left" w:pos="270"/>
        </w:tabs>
        <w:spacing w:after="0" w:line="240" w:lineRule="auto"/>
        <w:ind w:left="0"/>
        <w:rPr>
          <w:rFonts w:ascii="Arial" w:hAnsi="Arial" w:cs="Arial"/>
          <w:b/>
          <w:bCs/>
          <w:i/>
          <w:lang w:val="ro-RO"/>
        </w:rPr>
      </w:pPr>
      <w:r w:rsidRPr="00985D94">
        <w:rPr>
          <w:rFonts w:ascii="Arial" w:hAnsi="Arial" w:cs="Arial"/>
          <w:i/>
          <w:lang w:val="ro-RO"/>
        </w:rPr>
        <w:tab/>
      </w:r>
      <w:r w:rsidRPr="00985D94">
        <w:rPr>
          <w:rFonts w:ascii="Arial" w:hAnsi="Arial" w:cs="Arial"/>
          <w:i/>
          <w:lang w:val="ro-RO"/>
        </w:rPr>
        <w:tab/>
        <w:t>Modificările propuse nu conduc la posibilitatea apariţiei de efecte semnificative asupra mediului şi nu influenţează alte planuri şi programe.</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c) relevanţa planului sau programului în/pentru integrarea consideraţiilor de mediu, mai ales din perspectiva promovării dezvoltării durabile:</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Cs/>
          <w:i/>
          <w:lang w:val="ro-RO"/>
        </w:rPr>
        <w:t>- PUZ-ul prevede o suprafaţă de 4.112 mp, respectiv 30 % spaţiu verde, procent care se va respecta pentru fiecare parcelă în parte;</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d) problemele de mediu relevante pentru plan sau program:</w:t>
      </w:r>
    </w:p>
    <w:p w:rsidR="00985D94" w:rsidRPr="00985D94" w:rsidRDefault="00985D94" w:rsidP="00985D94">
      <w:pPr>
        <w:spacing w:after="0" w:line="240" w:lineRule="auto"/>
        <w:ind w:firstLine="540"/>
        <w:jc w:val="both"/>
        <w:rPr>
          <w:rFonts w:ascii="Arial" w:hAnsi="Arial" w:cs="Arial"/>
          <w:bCs/>
          <w:i/>
          <w:lang w:val="ro-RO"/>
        </w:rPr>
      </w:pPr>
      <w:r w:rsidRPr="00985D94">
        <w:rPr>
          <w:rFonts w:ascii="Arial" w:hAnsi="Arial" w:cs="Arial"/>
          <w:bCs/>
          <w:i/>
          <w:lang w:val="ro-RO"/>
        </w:rPr>
        <w:t>Zona nu este expusă la riscuri naturale, fenomene de instabilitate, inundabilitate.</w:t>
      </w:r>
    </w:p>
    <w:p w:rsidR="00985D94" w:rsidRPr="00985D94" w:rsidRDefault="00985D94" w:rsidP="00985D94">
      <w:pPr>
        <w:spacing w:after="0" w:line="240" w:lineRule="auto"/>
        <w:ind w:firstLine="540"/>
        <w:jc w:val="both"/>
        <w:rPr>
          <w:rFonts w:ascii="Arial" w:hAnsi="Arial" w:cs="Arial"/>
          <w:bCs/>
          <w:i/>
          <w:lang w:val="ro-RO"/>
        </w:rPr>
      </w:pPr>
      <w:r w:rsidRPr="00985D94">
        <w:rPr>
          <w:rFonts w:ascii="Arial" w:hAnsi="Arial" w:cs="Arial"/>
          <w:bCs/>
          <w:i/>
          <w:lang w:val="ro-RO"/>
        </w:rPr>
        <w:t>Amplasamentul nu este situat în zonă de arie naturală protejată, în zonă de protecţie specială sau în arie în care standardele de calitate ale mediului, stabilite de legislaţie, au fost depăşite.</w:t>
      </w:r>
    </w:p>
    <w:p w:rsidR="00985D94" w:rsidRPr="00985D94" w:rsidRDefault="00985D94" w:rsidP="00985D94">
      <w:pPr>
        <w:spacing w:after="0" w:line="240" w:lineRule="auto"/>
        <w:ind w:firstLine="540"/>
        <w:jc w:val="both"/>
        <w:rPr>
          <w:rFonts w:ascii="Arial" w:hAnsi="Arial" w:cs="Arial"/>
          <w:bCs/>
          <w:i/>
          <w:lang w:val="ro-RO"/>
        </w:rPr>
      </w:pPr>
      <w:r w:rsidRPr="00985D94">
        <w:rPr>
          <w:rFonts w:ascii="Arial" w:hAnsi="Arial" w:cs="Arial"/>
          <w:bCs/>
          <w:i/>
          <w:lang w:val="ro-RO"/>
        </w:rPr>
        <w:t>•</w:t>
      </w:r>
      <w:r w:rsidRPr="00985D94">
        <w:rPr>
          <w:rFonts w:ascii="Arial" w:hAnsi="Arial" w:cs="Arial"/>
          <w:bCs/>
          <w:i/>
          <w:lang w:val="ro-RO"/>
        </w:rPr>
        <w:tab/>
      </w:r>
      <w:r w:rsidRPr="00985D94">
        <w:rPr>
          <w:rFonts w:ascii="Arial" w:hAnsi="Arial" w:cs="Arial"/>
          <w:bCs/>
          <w:i/>
          <w:u w:val="single"/>
          <w:lang w:val="ro-RO"/>
        </w:rPr>
        <w:t>factorul de mediu apă:</w:t>
      </w:r>
      <w:r w:rsidRPr="00985D94">
        <w:rPr>
          <w:rFonts w:ascii="Arial" w:hAnsi="Arial" w:cs="Arial"/>
          <w:bCs/>
          <w:i/>
          <w:lang w:val="ro-RO"/>
        </w:rPr>
        <w:t xml:space="preserve"> </w:t>
      </w:r>
    </w:p>
    <w:p w:rsidR="00985D94" w:rsidRPr="00985D94" w:rsidRDefault="00985D94" w:rsidP="00985D94">
      <w:pPr>
        <w:numPr>
          <w:ilvl w:val="0"/>
          <w:numId w:val="37"/>
        </w:numPr>
        <w:spacing w:after="0" w:line="240" w:lineRule="auto"/>
        <w:ind w:left="0" w:firstLine="540"/>
        <w:jc w:val="both"/>
        <w:rPr>
          <w:rFonts w:ascii="Arial" w:hAnsi="Arial" w:cs="Arial"/>
          <w:i/>
          <w:lang w:val="ro-RO"/>
        </w:rPr>
      </w:pPr>
      <w:r w:rsidRPr="00985D94">
        <w:rPr>
          <w:rFonts w:ascii="Arial" w:hAnsi="Arial" w:cs="Arial"/>
          <w:bCs/>
          <w:i/>
          <w:lang w:val="ro-RO"/>
        </w:rPr>
        <w:t>în zonă nu există rețele de alimentare cu apă și canalizare; PUZ-ul prevede asigurarea utilităților prin rezolvarea locală a acestor utilități (puț forat și bazin vidanjabil);</w:t>
      </w:r>
    </w:p>
    <w:p w:rsidR="00985D94" w:rsidRPr="00985D94" w:rsidRDefault="00985D94" w:rsidP="00985D94">
      <w:pPr>
        <w:spacing w:after="0" w:line="240" w:lineRule="auto"/>
        <w:ind w:firstLine="540"/>
        <w:jc w:val="both"/>
        <w:rPr>
          <w:rFonts w:ascii="Arial" w:hAnsi="Arial" w:cs="Arial"/>
          <w:i/>
          <w:lang w:val="ro-RO"/>
        </w:rPr>
      </w:pPr>
      <w:r w:rsidRPr="00985D94">
        <w:rPr>
          <w:rFonts w:ascii="Arial" w:hAnsi="Arial" w:cs="Arial"/>
          <w:i/>
          <w:lang w:val="ro-RO"/>
        </w:rPr>
        <w:lastRenderedPageBreak/>
        <w:t xml:space="preserve">- evacuarea apelor pluviale convenţional curate se va realiza prin rigole din beton cu pantă către drumul stradal, sau pe terenurile ramase neconstruite; </w:t>
      </w:r>
    </w:p>
    <w:p w:rsidR="00985D94" w:rsidRPr="00985D94" w:rsidRDefault="00985D94" w:rsidP="00985D94">
      <w:pPr>
        <w:spacing w:after="0" w:line="240" w:lineRule="auto"/>
        <w:ind w:firstLine="540"/>
        <w:jc w:val="both"/>
        <w:rPr>
          <w:rFonts w:ascii="Arial" w:hAnsi="Arial" w:cs="Arial"/>
          <w:i/>
          <w:lang w:val="ro-RO"/>
        </w:rPr>
      </w:pPr>
      <w:r w:rsidRPr="00985D94">
        <w:rPr>
          <w:rFonts w:ascii="Arial" w:hAnsi="Arial" w:cs="Arial"/>
          <w:i/>
          <w:lang w:val="ro-RO"/>
        </w:rPr>
        <w:t xml:space="preserve">- nu vor fi afectate cursuri de apă de suprafaţă, cel mai apropiat curs de apă fiind pârâul Valea Scurtă, situat la cca. 20 m. </w:t>
      </w:r>
    </w:p>
    <w:p w:rsidR="00985D94" w:rsidRPr="00985D94" w:rsidRDefault="00985D94" w:rsidP="00985D94">
      <w:pPr>
        <w:spacing w:after="0" w:line="240" w:lineRule="auto"/>
        <w:ind w:firstLine="540"/>
        <w:jc w:val="both"/>
        <w:rPr>
          <w:rFonts w:ascii="Arial" w:hAnsi="Arial" w:cs="Arial"/>
          <w:bCs/>
          <w:i/>
          <w:lang w:val="ro-RO"/>
        </w:rPr>
      </w:pPr>
      <w:r w:rsidRPr="00985D94">
        <w:rPr>
          <w:rFonts w:ascii="Arial" w:hAnsi="Arial" w:cs="Arial"/>
          <w:bCs/>
          <w:i/>
          <w:lang w:val="ro-RO"/>
        </w:rPr>
        <w:t>•</w:t>
      </w:r>
      <w:r w:rsidRPr="00985D94">
        <w:rPr>
          <w:rFonts w:ascii="Arial" w:hAnsi="Arial" w:cs="Arial"/>
          <w:bCs/>
          <w:i/>
          <w:lang w:val="ro-RO"/>
        </w:rPr>
        <w:tab/>
      </w:r>
      <w:r w:rsidRPr="00985D94">
        <w:rPr>
          <w:rFonts w:ascii="Arial" w:hAnsi="Arial" w:cs="Arial"/>
          <w:bCs/>
          <w:i/>
          <w:u w:val="single"/>
          <w:lang w:val="ro-RO"/>
        </w:rPr>
        <w:t>factorul de mediu aer:</w:t>
      </w:r>
      <w:r w:rsidRPr="00985D94">
        <w:rPr>
          <w:rFonts w:ascii="Arial" w:hAnsi="Arial" w:cs="Arial"/>
          <w:bCs/>
          <w:i/>
          <w:lang w:val="ro-RO"/>
        </w:rPr>
        <w:t xml:space="preserve"> principalele surse de poluare a aerului sunt traficul auto și arderea combustibilului pentru încălzire ;</w:t>
      </w:r>
    </w:p>
    <w:p w:rsidR="00985D94" w:rsidRPr="00985D94" w:rsidRDefault="00985D94" w:rsidP="00985D94">
      <w:pPr>
        <w:spacing w:after="0" w:line="240" w:lineRule="auto"/>
        <w:ind w:firstLine="540"/>
        <w:jc w:val="both"/>
        <w:rPr>
          <w:rFonts w:ascii="Arial" w:hAnsi="Arial" w:cs="Arial"/>
          <w:bCs/>
          <w:i/>
          <w:lang w:val="ro-RO"/>
        </w:rPr>
      </w:pPr>
      <w:r w:rsidRPr="00985D94">
        <w:rPr>
          <w:rFonts w:ascii="Arial" w:hAnsi="Arial" w:cs="Arial"/>
          <w:bCs/>
          <w:i/>
          <w:lang w:val="ro-RO"/>
        </w:rPr>
        <w:t>- traficul auto nu se va intensifica în mod considerabil faţă de situaţia actuală, având în vedere că în prezent terenul este folosit ca și gradină;</w:t>
      </w:r>
    </w:p>
    <w:p w:rsidR="00985D94" w:rsidRPr="00985D94" w:rsidRDefault="00985D94" w:rsidP="00985D94">
      <w:pPr>
        <w:suppressAutoHyphens/>
        <w:autoSpaceDE w:val="0"/>
        <w:spacing w:after="0" w:line="240" w:lineRule="auto"/>
        <w:ind w:firstLine="540"/>
        <w:jc w:val="both"/>
        <w:rPr>
          <w:rFonts w:ascii="Arial" w:hAnsi="Arial" w:cs="Arial"/>
          <w:bCs/>
          <w:i/>
          <w:lang w:val="ro-RO"/>
        </w:rPr>
      </w:pPr>
      <w:r w:rsidRPr="00985D94">
        <w:rPr>
          <w:rFonts w:ascii="Arial" w:hAnsi="Arial" w:cs="Arial"/>
          <w:bCs/>
          <w:i/>
          <w:lang w:val="ro-RO"/>
        </w:rPr>
        <w:t>- încălzirea spațiilor este propusă cu centrale termice pe combustibil solid;</w:t>
      </w:r>
      <w:r w:rsidRPr="00985D94">
        <w:rPr>
          <w:rFonts w:ascii="Arial" w:hAnsi="Arial" w:cs="Arial"/>
          <w:i/>
          <w:lang w:val="ro-RO"/>
        </w:rPr>
        <w:t xml:space="preserve"> centralele vor fi omologate, astfel că emisiile se vor încadra în limitele admise conform Ordinului MAPPM nr. 462/1993;</w:t>
      </w:r>
    </w:p>
    <w:p w:rsidR="00985D94" w:rsidRPr="00985D94" w:rsidRDefault="00985D94" w:rsidP="00985D94">
      <w:pPr>
        <w:spacing w:after="0" w:line="240" w:lineRule="auto"/>
        <w:ind w:firstLine="567"/>
        <w:jc w:val="both"/>
        <w:rPr>
          <w:rFonts w:ascii="Arial" w:hAnsi="Arial" w:cs="Arial"/>
          <w:i/>
          <w:lang w:val="ro-RO"/>
        </w:rPr>
      </w:pPr>
      <w:r w:rsidRPr="00985D94">
        <w:rPr>
          <w:rFonts w:ascii="Arial" w:hAnsi="Arial" w:cs="Arial"/>
          <w:bCs/>
          <w:i/>
          <w:lang w:val="ro-RO"/>
        </w:rPr>
        <w:t>•</w:t>
      </w:r>
      <w:r w:rsidRPr="00985D94">
        <w:rPr>
          <w:rFonts w:ascii="Arial" w:hAnsi="Arial" w:cs="Arial"/>
          <w:bCs/>
          <w:i/>
          <w:lang w:val="ro-RO"/>
        </w:rPr>
        <w:tab/>
      </w:r>
      <w:r w:rsidRPr="00985D94">
        <w:rPr>
          <w:rFonts w:ascii="Arial" w:hAnsi="Arial" w:cs="Arial"/>
          <w:bCs/>
          <w:i/>
          <w:u w:val="single"/>
          <w:lang w:val="ro-RO"/>
        </w:rPr>
        <w:t>zgomot şi vibraţii</w:t>
      </w:r>
      <w:r w:rsidRPr="00985D94">
        <w:rPr>
          <w:rFonts w:ascii="Arial" w:hAnsi="Arial" w:cs="Arial"/>
          <w:bCs/>
          <w:i/>
          <w:lang w:val="ro-RO"/>
        </w:rPr>
        <w:t>:</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i/>
          <w:lang w:val="ro-RO"/>
        </w:rPr>
        <w:t>Se vor impune toate măsurile necesare astfel încât activitățile de pe amplasament să nu producă zgomote care să depășească limitele prevăzute de STAS 10.009/</w:t>
      </w:r>
      <w:r w:rsidR="008D3C7E">
        <w:rPr>
          <w:rFonts w:ascii="Arial" w:hAnsi="Arial" w:cs="Arial"/>
          <w:i/>
          <w:lang w:val="ro-RO"/>
        </w:rPr>
        <w:t>2017</w:t>
      </w:r>
      <w:r w:rsidRPr="00985D94">
        <w:rPr>
          <w:rFonts w:ascii="Arial" w:hAnsi="Arial" w:cs="Arial"/>
          <w:i/>
          <w:lang w:val="ro-RO"/>
        </w:rPr>
        <w:t xml:space="preserve">. </w:t>
      </w:r>
    </w:p>
    <w:p w:rsidR="00985D94" w:rsidRPr="00985D94" w:rsidRDefault="00985D94" w:rsidP="00985D94">
      <w:pPr>
        <w:spacing w:after="0" w:line="240" w:lineRule="auto"/>
        <w:ind w:firstLine="540"/>
        <w:jc w:val="both"/>
        <w:rPr>
          <w:rFonts w:ascii="Arial" w:hAnsi="Arial" w:cs="Arial"/>
          <w:bCs/>
          <w:i/>
          <w:lang w:val="ro-RO"/>
        </w:rPr>
      </w:pPr>
      <w:r w:rsidRPr="00985D94">
        <w:rPr>
          <w:rFonts w:ascii="Arial" w:hAnsi="Arial" w:cs="Arial"/>
          <w:bCs/>
          <w:i/>
          <w:lang w:val="ro-RO"/>
        </w:rPr>
        <w:t>•</w:t>
      </w:r>
      <w:r w:rsidRPr="00985D94">
        <w:rPr>
          <w:rFonts w:ascii="Arial" w:hAnsi="Arial" w:cs="Arial"/>
          <w:bCs/>
          <w:i/>
          <w:lang w:val="ro-RO"/>
        </w:rPr>
        <w:tab/>
      </w:r>
      <w:r w:rsidRPr="00985D94">
        <w:rPr>
          <w:rFonts w:ascii="Arial" w:hAnsi="Arial" w:cs="Arial"/>
          <w:bCs/>
          <w:i/>
          <w:u w:val="single"/>
          <w:lang w:val="ro-RO"/>
        </w:rPr>
        <w:t>factorul de mediu sol:</w:t>
      </w:r>
      <w:r w:rsidRPr="00985D94">
        <w:rPr>
          <w:rFonts w:ascii="Arial" w:hAnsi="Arial" w:cs="Arial"/>
          <w:bCs/>
          <w:i/>
          <w:lang w:val="ro-RO"/>
        </w:rPr>
        <w:t xml:space="preserve"> poate fi afectat prin depozitări necontrolate de deșeuri, scurgeri accidentale de carburanţi şi uleiuri; </w:t>
      </w:r>
    </w:p>
    <w:p w:rsidR="00985D94" w:rsidRPr="00985D94" w:rsidRDefault="00985D94" w:rsidP="00985D94">
      <w:pPr>
        <w:numPr>
          <w:ilvl w:val="0"/>
          <w:numId w:val="37"/>
        </w:numPr>
        <w:spacing w:after="0" w:line="240" w:lineRule="auto"/>
        <w:ind w:left="0" w:firstLine="540"/>
        <w:jc w:val="both"/>
        <w:rPr>
          <w:rFonts w:ascii="Arial" w:hAnsi="Arial" w:cs="Arial"/>
          <w:i/>
          <w:lang w:val="ro-RO"/>
        </w:rPr>
      </w:pPr>
      <w:r w:rsidRPr="00985D94">
        <w:rPr>
          <w:rFonts w:ascii="Arial" w:hAnsi="Arial" w:cs="Arial"/>
          <w:bCs/>
          <w:i/>
          <w:lang w:val="ro-RO"/>
        </w:rPr>
        <w:t>la realizarea investiţiilor, deșeurile menajere și deșeurile de construcție vor fi predate operatorului de salubritate din zonă, prin contract;</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Pentru a preveni scurgerile de combustibil și uleiuri în mediu, pentru a menține nivelul de zgomot și noxe în limite admise, la realizarea investiţiilor şi în desfăşurarea activităţilor se vor impune următoarele măsuri:</w:t>
      </w:r>
    </w:p>
    <w:p w:rsidR="00985D94" w:rsidRPr="00985D94" w:rsidRDefault="00985D94" w:rsidP="00985D94">
      <w:pPr>
        <w:widowControl w:val="0"/>
        <w:numPr>
          <w:ilvl w:val="0"/>
          <w:numId w:val="37"/>
        </w:numPr>
        <w:suppressAutoHyphens/>
        <w:spacing w:after="0" w:line="240" w:lineRule="auto"/>
        <w:ind w:left="0" w:firstLine="540"/>
        <w:jc w:val="both"/>
        <w:rPr>
          <w:rFonts w:ascii="Arial" w:hAnsi="Arial" w:cs="Arial"/>
          <w:i/>
          <w:lang w:val="ro-RO"/>
        </w:rPr>
      </w:pPr>
      <w:r w:rsidRPr="00985D94">
        <w:rPr>
          <w:rFonts w:ascii="Arial" w:hAnsi="Arial" w:cs="Arial"/>
          <w:i/>
          <w:lang w:val="ro-RO"/>
        </w:rPr>
        <w:t>constructorul va menține utilajele în stare bună de funcţionare, având inspecțiile tehnice periodice efectuate;</w:t>
      </w:r>
    </w:p>
    <w:p w:rsidR="00985D94" w:rsidRPr="00985D94" w:rsidRDefault="00985D94" w:rsidP="00985D94">
      <w:pPr>
        <w:widowControl w:val="0"/>
        <w:suppressAutoHyphens/>
        <w:spacing w:after="0" w:line="240" w:lineRule="auto"/>
        <w:ind w:firstLine="540"/>
        <w:jc w:val="both"/>
        <w:rPr>
          <w:rFonts w:ascii="Arial" w:hAnsi="Arial" w:cs="Arial"/>
          <w:i/>
          <w:lang w:val="ro-RO"/>
        </w:rPr>
      </w:pPr>
      <w:r w:rsidRPr="00985D94">
        <w:rPr>
          <w:rFonts w:ascii="Arial" w:hAnsi="Arial" w:cs="Arial"/>
          <w:i/>
          <w:lang w:val="ro-RO"/>
        </w:rPr>
        <w:t xml:space="preserve">- personalul care deservește utilajele va fi instruit să supravegheze funcționarea acestora și să ia măsurile necesare pentru a evita poluarea mediului înconjurător în cazul unor defecțiuni tehnice; </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 obligarea antreprenorilor să dețină pe amplasament mijloace de intervenție pentru stoparea răspândirii poluării în caz de poluări accidentale;</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 în caz de scurgeri accidentale: oprirea scurgerilor, localizarea poluantului scurs, interventie cu material absorbant pentru reținerea produsului petrolier, intervenția manuală pentru colectarea produsului petrolier, colectarea produsului uleios în recipiente etanșe;</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 xml:space="preserve">- interzicerea utilizării unor utilaje care prezintă un grad de uzură ridicat sau cu pierderi de carburanți și/sau lubrefianți; </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 xml:space="preserve">- interzicerea schimburilor de lubrefianți și a reparațiilor mijloacelor auto şi utilajelor utilizate pe suprafața amplasamentului, dacă unităţile nu sunt autorizate în acest sens. </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 xml:space="preserve">Emisiile produse de mijloacele de transport și de utilaje vor fi măsurate la inspecția tehnică periodică și conform legislației, utilajele cu emisii care depășesc normele legale nu sunt admise la funcționare sau circulație pe drumurile publice. </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 xml:space="preserve">Se recomandă efectuarea cu strictețe a reviziilor tehnice la mijloacele auto pentru ca, pe toată perioada de construire sau funcţionare, să se încadreze în prevederile legale. </w:t>
      </w:r>
    </w:p>
    <w:p w:rsidR="00985D94" w:rsidRPr="00985D94" w:rsidRDefault="00985D94" w:rsidP="00985D94">
      <w:pPr>
        <w:spacing w:after="0" w:line="240" w:lineRule="auto"/>
        <w:ind w:firstLine="708"/>
        <w:jc w:val="both"/>
        <w:rPr>
          <w:rFonts w:ascii="Arial" w:hAnsi="Arial" w:cs="Arial"/>
          <w:i/>
          <w:lang w:val="ro-RO"/>
        </w:rPr>
      </w:pPr>
      <w:r w:rsidRPr="00985D94">
        <w:rPr>
          <w:rFonts w:ascii="Arial" w:hAnsi="Arial" w:cs="Arial"/>
          <w:i/>
          <w:lang w:val="ro-RO"/>
        </w:rPr>
        <w:t xml:space="preserve">Eventualele poluări accidentale de pe amplasament nu produc impurificări majore ale factorilor de mediu, deoarece cantitățile stocate în rezervoarele și mecanismele utilajelor sunt reduse. </w:t>
      </w:r>
    </w:p>
    <w:p w:rsidR="00985D94" w:rsidRPr="00985D94" w:rsidRDefault="00985D94" w:rsidP="00985D94">
      <w:pPr>
        <w:spacing w:after="0" w:line="240" w:lineRule="auto"/>
        <w:ind w:firstLine="720"/>
        <w:jc w:val="both"/>
        <w:rPr>
          <w:rFonts w:ascii="Arial" w:hAnsi="Arial" w:cs="Arial"/>
          <w:i/>
          <w:lang w:val="ro-RO"/>
        </w:rPr>
      </w:pPr>
      <w:r w:rsidRPr="00985D94">
        <w:rPr>
          <w:rFonts w:ascii="Arial" w:hAnsi="Arial" w:cs="Arial"/>
          <w:i/>
          <w:lang w:val="ro-RO"/>
        </w:rPr>
        <w:t>Alte măsuri care se vor impune pentru protecţia factorilor de mediu:</w:t>
      </w:r>
    </w:p>
    <w:p w:rsidR="00985D94" w:rsidRPr="00985D94" w:rsidRDefault="00985D94" w:rsidP="00985D94">
      <w:pPr>
        <w:spacing w:after="0" w:line="240" w:lineRule="auto"/>
        <w:ind w:firstLine="720"/>
        <w:jc w:val="both"/>
        <w:rPr>
          <w:rFonts w:ascii="Arial" w:hAnsi="Arial" w:cs="Arial"/>
          <w:i/>
          <w:lang w:val="ro-RO"/>
        </w:rPr>
      </w:pPr>
      <w:r w:rsidRPr="00985D94">
        <w:rPr>
          <w:rFonts w:ascii="Arial" w:hAnsi="Arial" w:cs="Arial"/>
          <w:i/>
          <w:lang w:val="ro-RO"/>
        </w:rPr>
        <w:t>- canalizările propuse în bazinele vidanjabile, vor asigura colectarea și evacuarea apelor uzate de pe amplasament fără a contamina solul și subsolul din zonă;</w:t>
      </w:r>
    </w:p>
    <w:p w:rsidR="00985D94" w:rsidRPr="00985D94" w:rsidRDefault="00985D94" w:rsidP="00985D94">
      <w:pPr>
        <w:spacing w:after="0" w:line="240" w:lineRule="auto"/>
        <w:ind w:firstLine="720"/>
        <w:jc w:val="both"/>
        <w:rPr>
          <w:rFonts w:ascii="Arial" w:hAnsi="Arial" w:cs="Arial"/>
          <w:i/>
          <w:lang w:val="ro-RO"/>
        </w:rPr>
      </w:pPr>
      <w:r w:rsidRPr="00985D94">
        <w:rPr>
          <w:rFonts w:ascii="Arial" w:hAnsi="Arial" w:cs="Arial"/>
          <w:i/>
          <w:lang w:val="ro-RO"/>
        </w:rPr>
        <w:t xml:space="preserve"> - conductele proiectate ce se vor monta îngropat vor fi protejate împotriva coroziunii;</w:t>
      </w:r>
    </w:p>
    <w:p w:rsidR="00985D94" w:rsidRPr="00985D94" w:rsidRDefault="00985D94" w:rsidP="00985D94">
      <w:pPr>
        <w:spacing w:after="0" w:line="240" w:lineRule="auto"/>
        <w:ind w:firstLine="720"/>
        <w:jc w:val="both"/>
        <w:rPr>
          <w:rFonts w:ascii="Arial" w:hAnsi="Arial" w:cs="Arial"/>
          <w:i/>
          <w:lang w:val="ro-RO"/>
        </w:rPr>
      </w:pPr>
      <w:r w:rsidRPr="00985D94">
        <w:rPr>
          <w:rFonts w:ascii="Arial" w:hAnsi="Arial" w:cs="Arial"/>
          <w:i/>
          <w:lang w:val="ro-RO"/>
        </w:rPr>
        <w:t xml:space="preserve">- construcțiile proiectate se vor realiza și se vor amplasa astfel încât să se respecte următoarele condiții: </w:t>
      </w:r>
    </w:p>
    <w:p w:rsidR="00985D94" w:rsidRPr="00985D94" w:rsidRDefault="00985D94" w:rsidP="00985D94">
      <w:pPr>
        <w:spacing w:after="0" w:line="240" w:lineRule="auto"/>
        <w:jc w:val="both"/>
        <w:rPr>
          <w:rFonts w:ascii="Arial" w:hAnsi="Arial" w:cs="Arial"/>
          <w:i/>
          <w:lang w:val="ro-RO"/>
        </w:rPr>
      </w:pPr>
      <w:r w:rsidRPr="00985D94">
        <w:rPr>
          <w:rFonts w:ascii="Arial" w:hAnsi="Arial" w:cs="Arial"/>
          <w:i/>
          <w:lang w:val="ro-RO"/>
        </w:rPr>
        <w:t xml:space="preserve">          - adâncimea de fundare să fie inferioară cotei radier a conductelor pentru a nu se transmite sarcini corpului conductei și construcțiilor aferente și pentru a nu fi afectate de eventuale pierderi de apă; </w:t>
      </w:r>
    </w:p>
    <w:p w:rsidR="00985D94" w:rsidRPr="00985D94" w:rsidRDefault="00985D94" w:rsidP="00985D94">
      <w:pPr>
        <w:spacing w:after="0" w:line="240" w:lineRule="auto"/>
        <w:jc w:val="both"/>
        <w:rPr>
          <w:rFonts w:ascii="Arial" w:hAnsi="Arial" w:cs="Arial"/>
          <w:i/>
          <w:lang w:val="ro-RO"/>
        </w:rPr>
      </w:pPr>
      <w:r w:rsidRPr="00985D94">
        <w:rPr>
          <w:rFonts w:ascii="Arial" w:hAnsi="Arial" w:cs="Arial"/>
          <w:i/>
          <w:lang w:val="ro-RO"/>
        </w:rPr>
        <w:t>- se vor respecta prevederile normativelor pentru fundarea construcțiilor.</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e) relevanţa planului sau programului pentru implementarea legislaţiei naţionale şi comunitare de mediu:</w:t>
      </w:r>
    </w:p>
    <w:p w:rsidR="00985D94" w:rsidRPr="00985D94" w:rsidRDefault="00985D94" w:rsidP="00985D94">
      <w:pPr>
        <w:spacing w:after="0" w:line="240" w:lineRule="auto"/>
        <w:ind w:firstLine="708"/>
        <w:rPr>
          <w:rFonts w:ascii="Arial" w:hAnsi="Arial" w:cs="Arial"/>
          <w:bCs/>
          <w:i/>
          <w:lang w:val="ro-RO"/>
        </w:rPr>
      </w:pPr>
      <w:r w:rsidRPr="00985D94">
        <w:rPr>
          <w:rFonts w:ascii="Arial" w:hAnsi="Arial" w:cs="Arial"/>
          <w:bCs/>
          <w:i/>
          <w:lang w:val="ro-RO"/>
        </w:rPr>
        <w:t xml:space="preserve">- nu este cazul. </w:t>
      </w:r>
    </w:p>
    <w:p w:rsidR="00985D94" w:rsidRPr="00985D94" w:rsidRDefault="00985D94" w:rsidP="00985D94">
      <w:pPr>
        <w:spacing w:after="0" w:line="240" w:lineRule="auto"/>
        <w:rPr>
          <w:rFonts w:ascii="Arial" w:hAnsi="Arial" w:cs="Arial"/>
          <w:b/>
          <w:bCs/>
          <w:i/>
          <w:lang w:val="ro-RO"/>
        </w:rPr>
      </w:pPr>
      <w:r w:rsidRPr="00985D94">
        <w:rPr>
          <w:rFonts w:ascii="Arial" w:hAnsi="Arial" w:cs="Arial"/>
          <w:b/>
          <w:bCs/>
          <w:i/>
          <w:u w:val="single"/>
          <w:lang w:val="ro-RO"/>
        </w:rPr>
        <w:t>Caracteristicile efectelor şi ale zonei posibil a fi afectate cu privire, în special, la:</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a) probabilitatea, durata, frecvenţa şi reversibilitatea efectelor:</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Cs/>
          <w:i/>
          <w:lang w:val="ro-RO"/>
        </w:rPr>
        <w:t xml:space="preserve">- </w:t>
      </w:r>
      <w:r w:rsidRPr="00985D94">
        <w:rPr>
          <w:rFonts w:ascii="Arial" w:hAnsi="Arial" w:cs="Arial"/>
          <w:i/>
          <w:lang w:val="ro-RO"/>
        </w:rPr>
        <w:t>prin soluții constructive corespunzătoare adoptate la realizarea investițiilor</w:t>
      </w:r>
      <w:r w:rsidRPr="00985D94">
        <w:rPr>
          <w:rFonts w:ascii="Arial" w:hAnsi="Arial" w:cs="Arial"/>
          <w:bCs/>
          <w:i/>
          <w:lang w:val="ro-RO"/>
        </w:rPr>
        <w:t xml:space="preserve"> şi prin respectarea tuturor măsurilor impuse în desfăşurarea activităţilor de producţie, impactul asupra mediului nu va fi semnificativ şi nu va produce efecte ireversibile; </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b) natura cumulativă a efectelor:</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Cs/>
          <w:i/>
          <w:lang w:val="ro-RO"/>
        </w:rPr>
        <w:t xml:space="preserve">- planul propus nu are efecte cumulative cu alte planuri urbanistice în vigoare sau propuse pentru zonele învecinate; </w:t>
      </w:r>
    </w:p>
    <w:p w:rsidR="00985D94" w:rsidRPr="00985D94" w:rsidRDefault="00985D94" w:rsidP="00985D94">
      <w:pPr>
        <w:spacing w:after="0" w:line="240" w:lineRule="auto"/>
        <w:jc w:val="both"/>
        <w:rPr>
          <w:rFonts w:ascii="Arial" w:hAnsi="Arial" w:cs="Arial"/>
          <w:b/>
          <w:bCs/>
          <w:i/>
          <w:lang w:val="ro-RO"/>
        </w:rPr>
      </w:pPr>
      <w:r w:rsidRPr="00985D94">
        <w:rPr>
          <w:rFonts w:ascii="Arial" w:hAnsi="Arial" w:cs="Arial"/>
          <w:b/>
          <w:bCs/>
          <w:i/>
          <w:lang w:val="ro-RO"/>
        </w:rPr>
        <w:lastRenderedPageBreak/>
        <w:t>c) natura transfrontieră a efectelor:</w:t>
      </w:r>
      <w:r w:rsidRPr="00985D94">
        <w:rPr>
          <w:rFonts w:ascii="Arial" w:hAnsi="Arial" w:cs="Arial"/>
          <w:bCs/>
          <w:i/>
          <w:lang w:val="ro-RO"/>
        </w:rPr>
        <w:t xml:space="preserve"> nu este cazul;</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d) riscul pentru sănătatea umană sau pentru mediu (de exemplu, datorită accidentelor):</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 la realizarea PUZ-ului propus s-a avut în vedere respectarea prevederilor Ordinului nr. 119/2014 privind aprobarea Normelor de igienă şi a recomandărilor privind mediul de viaţă al populaţiei;</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Cs/>
          <w:i/>
          <w:lang w:val="ro-RO"/>
        </w:rPr>
        <w:t xml:space="preserve">- </w:t>
      </w:r>
      <w:r w:rsidRPr="00985D94">
        <w:rPr>
          <w:rFonts w:ascii="Arial" w:hAnsi="Arial" w:cs="Arial"/>
          <w:i/>
          <w:lang w:val="ro-RO"/>
        </w:rPr>
        <w:t>prin soluții constructive corespunzătoare adoptate la realizarea investițiilor</w:t>
      </w:r>
      <w:r w:rsidRPr="00985D94">
        <w:rPr>
          <w:rFonts w:ascii="Arial" w:hAnsi="Arial" w:cs="Arial"/>
          <w:bCs/>
          <w:i/>
          <w:lang w:val="ro-RO"/>
        </w:rPr>
        <w:t xml:space="preserve"> şi prin respectarea tuturor măsurilor impuse în desfăşurarea activităţilor de producţie nu se va produce un impact semnificativ asupra mediului; </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Cs/>
          <w:i/>
          <w:lang w:val="ro-RO"/>
        </w:rPr>
        <w:t>- zona studiată nu este expusă riscurilor naturale;</w:t>
      </w:r>
    </w:p>
    <w:p w:rsidR="00985D94" w:rsidRPr="00985D94" w:rsidRDefault="00985D94" w:rsidP="00985D94">
      <w:pPr>
        <w:spacing w:after="0" w:line="240" w:lineRule="auto"/>
        <w:jc w:val="both"/>
        <w:rPr>
          <w:rFonts w:ascii="Arial" w:hAnsi="Arial" w:cs="Arial"/>
          <w:bCs/>
          <w:i/>
          <w:lang w:val="ro-RO"/>
        </w:rPr>
      </w:pPr>
      <w:r w:rsidRPr="00985D94">
        <w:rPr>
          <w:rFonts w:ascii="Arial" w:hAnsi="Arial" w:cs="Arial"/>
          <w:b/>
          <w:bCs/>
          <w:i/>
          <w:lang w:val="ro-RO"/>
        </w:rPr>
        <w:t>e) mărimea şi spaţialitatea efectelor (zona geografică şi mărimea populaţiei potenţial afectate):</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Cs/>
          <w:i/>
          <w:lang w:val="ro-RO"/>
        </w:rPr>
        <w:t xml:space="preserve">- prin luarea tuturor măsurilor necesare în vederea încadrării poluanţilor în limitele maxim admise, vecinătăţile nu vor fi afectate de implementarea planului propus; </w:t>
      </w:r>
    </w:p>
    <w:p w:rsidR="00985D94" w:rsidRPr="00985D94" w:rsidRDefault="00985D94" w:rsidP="00985D94">
      <w:pPr>
        <w:spacing w:after="0" w:line="240" w:lineRule="auto"/>
        <w:jc w:val="both"/>
        <w:rPr>
          <w:rFonts w:ascii="Arial" w:hAnsi="Arial" w:cs="Arial"/>
          <w:b/>
          <w:bCs/>
          <w:i/>
          <w:lang w:val="ro-RO"/>
        </w:rPr>
      </w:pPr>
      <w:r w:rsidRPr="00985D94">
        <w:rPr>
          <w:rFonts w:ascii="Arial" w:hAnsi="Arial" w:cs="Arial"/>
          <w:b/>
          <w:bCs/>
          <w:i/>
          <w:lang w:val="ro-RO"/>
        </w:rPr>
        <w:t>f) valoarea şi vulnerabilitatea arealului posibil a fi afectat, date de:</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
          <w:bCs/>
          <w:i/>
          <w:lang w:val="ro-RO"/>
        </w:rPr>
        <w:t>(i) caracteristicile naturale speciale sau patrimoniul cultural:</w:t>
      </w:r>
      <w:r w:rsidRPr="00985D94">
        <w:rPr>
          <w:rFonts w:ascii="Arial" w:hAnsi="Arial" w:cs="Arial"/>
          <w:bCs/>
          <w:i/>
          <w:lang w:val="ro-RO"/>
        </w:rPr>
        <w:t xml:space="preserve"> nu este cazul;</w:t>
      </w:r>
    </w:p>
    <w:p w:rsidR="00985D94" w:rsidRPr="00985D94" w:rsidRDefault="00985D94" w:rsidP="00985D94">
      <w:pPr>
        <w:spacing w:after="0" w:line="240" w:lineRule="auto"/>
        <w:ind w:firstLine="708"/>
        <w:jc w:val="both"/>
        <w:rPr>
          <w:rFonts w:ascii="Arial" w:hAnsi="Arial" w:cs="Arial"/>
          <w:bCs/>
          <w:i/>
          <w:lang w:val="ro-RO"/>
        </w:rPr>
      </w:pPr>
      <w:r w:rsidRPr="00985D94">
        <w:rPr>
          <w:rFonts w:ascii="Arial" w:hAnsi="Arial" w:cs="Arial"/>
          <w:b/>
          <w:bCs/>
          <w:i/>
          <w:lang w:val="ro-RO"/>
        </w:rPr>
        <w:t>(ii) depăşirea standardelor sau a valorilor limită de calitate a mediului:</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Cs/>
          <w:i/>
          <w:lang w:val="ro-RO"/>
        </w:rPr>
        <w:t>- terenul studiat nu este amplasat în arie în care standardele de calitate ale mediului, stabilite de legislaţie, au fost depăşite;</w:t>
      </w:r>
    </w:p>
    <w:p w:rsidR="00985D94" w:rsidRPr="00985D94" w:rsidRDefault="00985D94" w:rsidP="00985D94">
      <w:pPr>
        <w:spacing w:after="0" w:line="240" w:lineRule="auto"/>
        <w:ind w:firstLine="708"/>
        <w:jc w:val="both"/>
        <w:rPr>
          <w:rFonts w:ascii="Arial" w:hAnsi="Arial" w:cs="Arial"/>
          <w:b/>
          <w:bCs/>
          <w:i/>
          <w:lang w:val="ro-RO"/>
        </w:rPr>
      </w:pPr>
      <w:r w:rsidRPr="00985D94">
        <w:rPr>
          <w:rFonts w:ascii="Arial" w:hAnsi="Arial" w:cs="Arial"/>
          <w:b/>
          <w:bCs/>
          <w:i/>
          <w:lang w:val="ro-RO"/>
        </w:rPr>
        <w:t>(iii) folosirea terenului în mod intensiv:</w:t>
      </w:r>
      <w:r w:rsidRPr="00985D94">
        <w:rPr>
          <w:rFonts w:ascii="Arial" w:hAnsi="Arial" w:cs="Arial"/>
          <w:bCs/>
          <w:i/>
          <w:lang w:val="ro-RO"/>
        </w:rPr>
        <w:t xml:space="preserve"> nu este cazul;</w:t>
      </w:r>
    </w:p>
    <w:p w:rsidR="00985D94" w:rsidRPr="00985D94" w:rsidRDefault="00985D94" w:rsidP="00985D94">
      <w:pPr>
        <w:spacing w:after="0" w:line="240" w:lineRule="auto"/>
        <w:jc w:val="both"/>
        <w:rPr>
          <w:rFonts w:ascii="Arial" w:eastAsia="Lucida Sans Unicode" w:hAnsi="Arial" w:cs="Arial"/>
          <w:i/>
          <w:lang w:val="ro-RO"/>
        </w:rPr>
      </w:pPr>
      <w:r w:rsidRPr="00985D94">
        <w:rPr>
          <w:rFonts w:ascii="Arial" w:hAnsi="Arial" w:cs="Arial"/>
          <w:b/>
          <w:bCs/>
          <w:i/>
          <w:lang w:val="ro-RO"/>
        </w:rPr>
        <w:t xml:space="preserve">g) efectele asupra zonelor sau peisajelor care au un statut de protejare recunoscut pe plan naţional, comunitar sau internaţional: </w:t>
      </w:r>
      <w:r w:rsidRPr="00985D94">
        <w:rPr>
          <w:rFonts w:ascii="Arial" w:hAnsi="Arial" w:cs="Arial"/>
          <w:bCs/>
          <w:i/>
          <w:lang w:val="ro-RO"/>
        </w:rPr>
        <w:t>nu este cazul, planul nu este situat în arie naturală protejată;</w:t>
      </w:r>
    </w:p>
    <w:p w:rsidR="00955228" w:rsidRPr="00985D94" w:rsidRDefault="00955228" w:rsidP="00985D94">
      <w:pPr>
        <w:spacing w:after="0" w:line="240" w:lineRule="auto"/>
        <w:jc w:val="both"/>
        <w:rPr>
          <w:rFonts w:ascii="Arial" w:hAnsi="Arial" w:cs="Arial"/>
          <w:lang w:val="ro-RO"/>
        </w:rPr>
      </w:pPr>
    </w:p>
    <w:p w:rsidR="00955228" w:rsidRPr="00985D94" w:rsidRDefault="00955228" w:rsidP="00985D94">
      <w:pPr>
        <w:autoSpaceDE w:val="0"/>
        <w:autoSpaceDN w:val="0"/>
        <w:adjustRightInd w:val="0"/>
        <w:spacing w:after="0" w:line="240" w:lineRule="auto"/>
        <w:rPr>
          <w:rFonts w:ascii="Arial" w:hAnsi="Arial" w:cs="Arial"/>
          <w:color w:val="000000"/>
          <w:lang w:val="ro-RO"/>
        </w:rPr>
      </w:pPr>
      <w:r w:rsidRPr="00985D94">
        <w:rPr>
          <w:rFonts w:ascii="Arial" w:hAnsi="Arial" w:cs="Arial"/>
          <w:b/>
          <w:bCs/>
          <w:color w:val="000000"/>
          <w:lang w:val="ro-RO"/>
        </w:rPr>
        <w:t xml:space="preserve">Obligațiile titularului: </w:t>
      </w:r>
    </w:p>
    <w:p w:rsidR="00955228" w:rsidRPr="00985D94" w:rsidRDefault="00955228" w:rsidP="00985D94">
      <w:pPr>
        <w:autoSpaceDE w:val="0"/>
        <w:autoSpaceDN w:val="0"/>
        <w:adjustRightInd w:val="0"/>
        <w:spacing w:after="0" w:line="240" w:lineRule="auto"/>
        <w:jc w:val="both"/>
        <w:rPr>
          <w:rFonts w:ascii="Arial" w:hAnsi="Arial" w:cs="Arial"/>
          <w:color w:val="000000"/>
          <w:lang w:val="ro-RO"/>
        </w:rPr>
      </w:pPr>
      <w:r w:rsidRPr="00985D94">
        <w:rPr>
          <w:rFonts w:ascii="Arial" w:hAnsi="Arial" w:cs="Arial"/>
          <w:color w:val="000000"/>
          <w:lang w:val="ro-RO"/>
        </w:rPr>
        <w:t>1. Titularul are obligația de a respecta legislația de mediu în vigoare.</w:t>
      </w:r>
    </w:p>
    <w:p w:rsidR="00955228" w:rsidRPr="00985D94" w:rsidRDefault="00955228" w:rsidP="00985D94">
      <w:pPr>
        <w:autoSpaceDE w:val="0"/>
        <w:autoSpaceDN w:val="0"/>
        <w:adjustRightInd w:val="0"/>
        <w:spacing w:after="0" w:line="240" w:lineRule="auto"/>
        <w:jc w:val="both"/>
        <w:rPr>
          <w:rFonts w:ascii="Arial" w:hAnsi="Arial" w:cs="Arial"/>
          <w:color w:val="000000"/>
          <w:lang w:val="ro-RO"/>
        </w:rPr>
      </w:pPr>
      <w:r w:rsidRPr="00985D94">
        <w:rPr>
          <w:rFonts w:ascii="Arial" w:hAnsi="Arial" w:cs="Arial"/>
          <w:color w:val="000000"/>
          <w:lang w:val="ro-RO"/>
        </w:rPr>
        <w:t>2. Titularul planului are obligația de a supune procedurii de adoptare planul și orice modificare a acestuia, numai în forma avizată de autoritatea competentă de protecția mediului.</w:t>
      </w:r>
    </w:p>
    <w:p w:rsidR="00955228" w:rsidRPr="00A61342" w:rsidRDefault="00955228" w:rsidP="00985D94">
      <w:pPr>
        <w:autoSpaceDE w:val="0"/>
        <w:autoSpaceDN w:val="0"/>
        <w:adjustRightInd w:val="0"/>
        <w:spacing w:after="0" w:line="240" w:lineRule="auto"/>
        <w:jc w:val="both"/>
        <w:rPr>
          <w:rFonts w:ascii="Arial" w:hAnsi="Arial" w:cs="Arial"/>
          <w:color w:val="000000"/>
          <w:lang w:val="ro-RO"/>
        </w:rPr>
      </w:pPr>
      <w:r w:rsidRPr="00985D94">
        <w:rPr>
          <w:rFonts w:ascii="Arial" w:hAnsi="Arial" w:cs="Arial"/>
          <w:color w:val="000000"/>
          <w:lang w:val="ro-RO"/>
        </w:rPr>
        <w:t xml:space="preserve">3. În vederea realizării </w:t>
      </w:r>
      <w:r w:rsidR="006F496E">
        <w:rPr>
          <w:rFonts w:ascii="Arial" w:hAnsi="Arial" w:cs="Arial"/>
          <w:color w:val="000000"/>
          <w:lang w:val="ro-RO"/>
        </w:rPr>
        <w:t>proiectelor propuse prin P.U.Z.</w:t>
      </w:r>
      <w:r w:rsidRPr="00A61342">
        <w:rPr>
          <w:rFonts w:ascii="Arial" w:hAnsi="Arial" w:cs="Arial"/>
          <w:color w:val="000000"/>
          <w:lang w:val="ro-RO"/>
        </w:rPr>
        <w:t xml:space="preserve">, titularul va notifica APM Bistrița-Năsăud și va solicita actele de reglementare conform legislației de mediu în vigoare. </w:t>
      </w:r>
    </w:p>
    <w:p w:rsidR="00955228" w:rsidRPr="00A61342" w:rsidRDefault="00955228" w:rsidP="00955228">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 xml:space="preserve">4. Titularul planului este obligat să depună la APM Bistrița-Năsăud, rezultatele programului de monitorizare, anual, până la sfârșitul primului trimestru al anului ulterior realizării monitorizării (conform prevederilor art. 27 din HG 1076/2004 privind stabilirea procedurii de realizare a evaluării de mediu pentru planuri şi programe). </w:t>
      </w:r>
    </w:p>
    <w:p w:rsidR="00955228" w:rsidRPr="00A61342" w:rsidRDefault="00955228" w:rsidP="00955228">
      <w:pPr>
        <w:autoSpaceDE w:val="0"/>
        <w:autoSpaceDN w:val="0"/>
        <w:adjustRightInd w:val="0"/>
        <w:spacing w:after="14" w:line="240" w:lineRule="auto"/>
        <w:jc w:val="both"/>
        <w:rPr>
          <w:rFonts w:ascii="Arial" w:hAnsi="Arial" w:cs="Arial"/>
          <w:color w:val="000000"/>
          <w:lang w:val="ro-RO"/>
        </w:rPr>
      </w:pPr>
      <w:r w:rsidRPr="00A61342">
        <w:rPr>
          <w:rFonts w:ascii="Arial" w:hAnsi="Arial" w:cs="Arial"/>
          <w:color w:val="000000"/>
          <w:lang w:val="ro-RO"/>
        </w:rPr>
        <w:t xml:space="preserve">5. Titularul planului/programului are obligația de a notifica autoritatea competentă pentru protecția mediului despre orice modificare a planului/ programului, înainte de realizarea modificării. </w:t>
      </w:r>
    </w:p>
    <w:p w:rsidR="00955228" w:rsidRPr="00A61342" w:rsidRDefault="00955228" w:rsidP="00955228">
      <w:pPr>
        <w:autoSpaceDE w:val="0"/>
        <w:autoSpaceDN w:val="0"/>
        <w:adjustRightInd w:val="0"/>
        <w:spacing w:after="0" w:line="240" w:lineRule="auto"/>
        <w:jc w:val="both"/>
        <w:rPr>
          <w:rFonts w:ascii="Arial" w:hAnsi="Arial" w:cs="Arial"/>
          <w:color w:val="000000"/>
          <w:lang w:val="ro-RO"/>
        </w:rPr>
      </w:pPr>
      <w:r w:rsidRPr="00A61342">
        <w:rPr>
          <w:rFonts w:ascii="Arial" w:hAnsi="Arial" w:cs="Arial"/>
          <w:color w:val="000000"/>
          <w:lang w:val="ro-RO"/>
        </w:rPr>
        <w:t>6. Răspunderea pentru corectitudinea informațiilor puse la dispoziție autorității competente pentru protecția mediului și a publicului revine în totalitate titularului planului.</w:t>
      </w: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r w:rsidRPr="00DF7BDF">
        <w:rPr>
          <w:rFonts w:ascii="Arial" w:hAnsi="Arial" w:cs="Arial"/>
          <w:b/>
          <w:bCs/>
          <w:color w:val="000000"/>
          <w:lang w:val="ro-RO"/>
        </w:rPr>
        <w:t xml:space="preserve">Informarea și participarea publicului la procedura de evaluare de mediu: </w:t>
      </w:r>
    </w:p>
    <w:p w:rsidR="00955228" w:rsidRPr="00934B67" w:rsidRDefault="00955228" w:rsidP="00955228">
      <w:pPr>
        <w:tabs>
          <w:tab w:val="left" w:pos="0"/>
        </w:tabs>
        <w:spacing w:after="0" w:line="240" w:lineRule="auto"/>
        <w:jc w:val="both"/>
        <w:rPr>
          <w:rFonts w:ascii="Arial" w:hAnsi="Arial" w:cs="Arial"/>
          <w:lang w:val="ro-RO"/>
        </w:rPr>
      </w:pPr>
      <w:r w:rsidRPr="00934B67">
        <w:rPr>
          <w:rFonts w:ascii="Arial" w:hAnsi="Arial" w:cs="Arial"/>
          <w:lang w:val="ro-RO"/>
        </w:rPr>
        <w:t>Anunţul public privind depunerea solicitării de emitere a avizului de mediu/declanșarea etapei de încadrare a fost mediatizat</w:t>
      </w:r>
      <w:r w:rsidR="006F496E">
        <w:rPr>
          <w:rFonts w:ascii="Arial" w:hAnsi="Arial" w:cs="Arial"/>
          <w:lang w:val="ro-RO"/>
        </w:rPr>
        <w:t xml:space="preserve"> prin publicare în presa locală și</w:t>
      </w:r>
      <w:r w:rsidRPr="00934B67">
        <w:rPr>
          <w:rFonts w:ascii="Arial" w:hAnsi="Arial" w:cs="Arial"/>
          <w:lang w:val="ro-RO"/>
        </w:rPr>
        <w:t xml:space="preserve"> afişare pe site-ul şi la sediul A.P.M. Bistriţa-Năsăud. </w:t>
      </w:r>
    </w:p>
    <w:p w:rsidR="00955228" w:rsidRPr="00934B67" w:rsidRDefault="00955228" w:rsidP="00955228">
      <w:pPr>
        <w:tabs>
          <w:tab w:val="left" w:pos="0"/>
          <w:tab w:val="left" w:pos="270"/>
        </w:tabs>
        <w:spacing w:after="0" w:line="240" w:lineRule="auto"/>
        <w:jc w:val="both"/>
        <w:rPr>
          <w:rFonts w:ascii="Arial" w:hAnsi="Arial" w:cs="Arial"/>
          <w:lang w:val="ro-RO"/>
        </w:rPr>
      </w:pPr>
      <w:r w:rsidRPr="00934B67">
        <w:rPr>
          <w:rFonts w:ascii="Arial" w:hAnsi="Arial" w:cs="Arial"/>
          <w:lang w:val="ro-RO"/>
        </w:rPr>
        <w:t>Nu s-au înregistrat observaţii sau comentarii din partea publicului interesat.</w:t>
      </w:r>
    </w:p>
    <w:p w:rsidR="00955228" w:rsidRDefault="00955228" w:rsidP="00955228">
      <w:pPr>
        <w:autoSpaceDE w:val="0"/>
        <w:autoSpaceDN w:val="0"/>
        <w:adjustRightInd w:val="0"/>
        <w:spacing w:after="0" w:line="240" w:lineRule="auto"/>
        <w:rPr>
          <w:rFonts w:ascii="Arial" w:hAnsi="Arial" w:cs="Arial"/>
          <w:color w:val="000000"/>
        </w:rPr>
      </w:pP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r w:rsidRPr="00DF7BDF">
        <w:rPr>
          <w:rFonts w:ascii="Arial" w:hAnsi="Arial" w:cs="Arial"/>
          <w:b/>
          <w:bCs/>
          <w:color w:val="000000"/>
          <w:lang w:val="ro-RO"/>
        </w:rPr>
        <w:t xml:space="preserve">Prezenta decizie este valabilă pe toată durata implementării planului, dacǎ nu intervin modificǎri ale acestuia. </w:t>
      </w:r>
    </w:p>
    <w:p w:rsidR="00955228" w:rsidRPr="00DF7BDF" w:rsidRDefault="00955228" w:rsidP="00955228">
      <w:pPr>
        <w:autoSpaceDE w:val="0"/>
        <w:autoSpaceDN w:val="0"/>
        <w:adjustRightInd w:val="0"/>
        <w:spacing w:after="0" w:line="240" w:lineRule="auto"/>
        <w:jc w:val="both"/>
        <w:rPr>
          <w:rFonts w:ascii="Arial" w:hAnsi="Arial" w:cs="Arial"/>
          <w:color w:val="000000"/>
          <w:lang w:val="ro-RO"/>
        </w:rPr>
      </w:pPr>
      <w:r w:rsidRPr="00DF7BDF">
        <w:rPr>
          <w:rFonts w:ascii="Arial" w:hAnsi="Arial" w:cs="Arial"/>
          <w:color w:val="000000"/>
          <w:lang w:val="ro-RO"/>
        </w:rPr>
        <w:t>Pentru obţinerea autorizaţiei de construire se va urma procedura de reglementare conform Ordinului MMP nr.135/2010 pentru aprobarea Metodologiei de aplicare a evaluării impactului asupra mediului pentru proiecte publice şi private.</w:t>
      </w:r>
    </w:p>
    <w:p w:rsidR="00955228" w:rsidRPr="001D561B" w:rsidRDefault="00955228" w:rsidP="00955228">
      <w:pPr>
        <w:autoSpaceDE w:val="0"/>
        <w:autoSpaceDN w:val="0"/>
        <w:adjustRightInd w:val="0"/>
        <w:spacing w:after="0" w:line="240" w:lineRule="auto"/>
        <w:jc w:val="both"/>
        <w:rPr>
          <w:rFonts w:ascii="Arial" w:eastAsia="Times New Roman" w:hAnsi="Arial" w:cs="Arial"/>
          <w:i/>
          <w:iCs/>
          <w:lang w:val="ro-RO"/>
        </w:rPr>
      </w:pPr>
      <w:r w:rsidRPr="001D561B">
        <w:rPr>
          <w:rFonts w:ascii="Arial" w:eastAsia="Times New Roman" w:hAnsi="Arial" w:cs="Arial"/>
          <w:lang w:val="ro-RO"/>
        </w:rPr>
        <w:t>Prezenta decizie poate fi contestată în conformitate cu prevederile Legii contenciosului administrativ nr. 554/5004, cu modificările şi completările ulterioare.</w:t>
      </w:r>
    </w:p>
    <w:p w:rsidR="00955228" w:rsidRPr="001D561B" w:rsidRDefault="00955228" w:rsidP="00955228">
      <w:pPr>
        <w:autoSpaceDE w:val="0"/>
        <w:autoSpaceDN w:val="0"/>
        <w:adjustRightInd w:val="0"/>
        <w:spacing w:after="0" w:line="240" w:lineRule="auto"/>
        <w:jc w:val="both"/>
        <w:rPr>
          <w:rFonts w:ascii="Arial" w:eastAsia="Times New Roman" w:hAnsi="Arial" w:cs="Arial"/>
          <w:lang w:val="ro-RO"/>
        </w:rPr>
      </w:pPr>
    </w:p>
    <w:p w:rsidR="00955228" w:rsidRDefault="00955228" w:rsidP="00955228">
      <w:pPr>
        <w:spacing w:after="0" w:line="240" w:lineRule="auto"/>
        <w:ind w:firstLine="708"/>
        <w:jc w:val="both"/>
        <w:rPr>
          <w:rFonts w:ascii="Arial" w:hAnsi="Arial" w:cs="Arial"/>
          <w:lang w:val="ro-RO"/>
        </w:rPr>
      </w:pPr>
    </w:p>
    <w:p w:rsidR="00955228" w:rsidRPr="001D561B" w:rsidRDefault="00955228" w:rsidP="00955228">
      <w:pPr>
        <w:spacing w:after="0" w:line="240" w:lineRule="auto"/>
        <w:ind w:firstLine="708"/>
        <w:jc w:val="both"/>
        <w:rPr>
          <w:rFonts w:ascii="Arial" w:hAnsi="Arial" w:cs="Arial"/>
          <w:lang w:val="ro-RO"/>
        </w:rPr>
      </w:pPr>
      <w:r w:rsidRPr="001D561B">
        <w:rPr>
          <w:rFonts w:ascii="Arial" w:hAnsi="Arial" w:cs="Arial"/>
          <w:lang w:val="ro-RO"/>
        </w:rPr>
        <w:t>DIRECTOR EXECUTIV,</w:t>
      </w:r>
      <w:r w:rsidRPr="001D561B">
        <w:rPr>
          <w:rFonts w:ascii="Arial" w:hAnsi="Arial" w:cs="Arial"/>
          <w:lang w:val="ro-RO"/>
        </w:rPr>
        <w:tab/>
      </w:r>
      <w:r w:rsidRPr="001D561B">
        <w:rPr>
          <w:rFonts w:ascii="Arial" w:hAnsi="Arial" w:cs="Arial"/>
          <w:lang w:val="ro-RO"/>
        </w:rPr>
        <w:tab/>
        <w:t xml:space="preserve">                                            ŞEF SERVICIU </w:t>
      </w:r>
    </w:p>
    <w:p w:rsidR="00955228" w:rsidRPr="001D561B" w:rsidRDefault="00955228" w:rsidP="00955228">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AVIZE, ACORDURI, AUTORIZAȚII, </w:t>
      </w:r>
    </w:p>
    <w:p w:rsidR="00955228" w:rsidRPr="001D561B" w:rsidRDefault="00955228" w:rsidP="00955228">
      <w:pPr>
        <w:spacing w:after="0" w:line="240" w:lineRule="auto"/>
        <w:jc w:val="both"/>
        <w:rPr>
          <w:rFonts w:ascii="Arial" w:hAnsi="Arial" w:cs="Arial"/>
          <w:lang w:val="ro-RO"/>
        </w:rPr>
      </w:pPr>
      <w:r w:rsidRPr="001D561B">
        <w:rPr>
          <w:rFonts w:ascii="Arial" w:hAnsi="Arial" w:cs="Arial"/>
          <w:lang w:val="ro-RO"/>
        </w:rPr>
        <w:t xml:space="preserve">    biolog-chimist Sever Ioan ROMAN</w:t>
      </w:r>
      <w:r w:rsidRPr="001D561B">
        <w:rPr>
          <w:rFonts w:ascii="Arial" w:hAnsi="Arial" w:cs="Arial"/>
          <w:lang w:val="ro-RO"/>
        </w:rPr>
        <w:tab/>
        <w:t xml:space="preserve">                                                                                       </w:t>
      </w:r>
    </w:p>
    <w:p w:rsidR="00955228" w:rsidRPr="001D561B" w:rsidRDefault="00955228" w:rsidP="00955228">
      <w:pPr>
        <w:spacing w:after="0" w:line="240" w:lineRule="auto"/>
        <w:jc w:val="both"/>
        <w:rPr>
          <w:rFonts w:ascii="Arial" w:hAnsi="Arial" w:cs="Arial"/>
          <w:lang w:val="ro-RO"/>
        </w:rPr>
      </w:pPr>
      <w:r w:rsidRPr="001D561B">
        <w:rPr>
          <w:rFonts w:ascii="Arial" w:hAnsi="Arial" w:cs="Arial"/>
          <w:lang w:val="ro-RO"/>
        </w:rPr>
        <w:t xml:space="preserve">                                                                                                           </w:t>
      </w:r>
      <w:r>
        <w:rPr>
          <w:rFonts w:ascii="Arial" w:hAnsi="Arial" w:cs="Arial"/>
          <w:lang w:val="ro-RO"/>
        </w:rPr>
        <w:t xml:space="preserve">     </w:t>
      </w:r>
      <w:r w:rsidRPr="001D561B">
        <w:rPr>
          <w:rFonts w:ascii="Arial" w:hAnsi="Arial" w:cs="Arial"/>
          <w:lang w:val="ro-RO"/>
        </w:rPr>
        <w:t xml:space="preserve"> ing. Marinela Suciu</w:t>
      </w:r>
    </w:p>
    <w:p w:rsidR="00955228" w:rsidRPr="001D561B" w:rsidRDefault="00955228" w:rsidP="00955228">
      <w:pPr>
        <w:spacing w:after="0" w:line="240" w:lineRule="auto"/>
        <w:jc w:val="both"/>
        <w:rPr>
          <w:rFonts w:ascii="Arial" w:hAnsi="Arial" w:cs="Arial"/>
          <w:lang w:val="ro-RO"/>
        </w:rPr>
      </w:pPr>
      <w:r w:rsidRPr="001D561B">
        <w:rPr>
          <w:rFonts w:ascii="Arial" w:hAnsi="Arial" w:cs="Arial"/>
          <w:lang w:val="ro-RO"/>
        </w:rPr>
        <w:t xml:space="preserve"> </w:t>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r>
      <w:r w:rsidRPr="001D561B">
        <w:rPr>
          <w:rFonts w:ascii="Arial" w:hAnsi="Arial" w:cs="Arial"/>
          <w:lang w:val="ro-RO"/>
        </w:rPr>
        <w:tab/>
        <w:t xml:space="preserve">         </w:t>
      </w:r>
    </w:p>
    <w:p w:rsidR="00955228" w:rsidRDefault="00955228" w:rsidP="00955228">
      <w:pPr>
        <w:spacing w:after="0" w:line="240" w:lineRule="auto"/>
        <w:ind w:left="5760" w:firstLine="720"/>
        <w:jc w:val="both"/>
        <w:rPr>
          <w:rFonts w:ascii="Arial" w:hAnsi="Arial" w:cs="Arial"/>
          <w:lang w:val="ro-RO"/>
        </w:rPr>
      </w:pPr>
      <w:r w:rsidRPr="001D561B">
        <w:rPr>
          <w:rFonts w:ascii="Arial" w:hAnsi="Arial" w:cs="Arial"/>
          <w:lang w:val="ro-RO"/>
        </w:rPr>
        <w:t xml:space="preserve">      </w:t>
      </w:r>
    </w:p>
    <w:p w:rsidR="00955228" w:rsidRPr="001D561B" w:rsidRDefault="00955228" w:rsidP="00955228">
      <w:pPr>
        <w:spacing w:after="0" w:line="240" w:lineRule="auto"/>
        <w:ind w:left="5760" w:firstLine="720"/>
        <w:jc w:val="both"/>
        <w:rPr>
          <w:rFonts w:ascii="Arial" w:hAnsi="Arial" w:cs="Arial"/>
          <w:lang w:val="ro-RO"/>
        </w:rPr>
      </w:pPr>
      <w:r>
        <w:rPr>
          <w:rFonts w:ascii="Arial" w:hAnsi="Arial" w:cs="Arial"/>
          <w:lang w:val="ro-RO"/>
        </w:rPr>
        <w:t xml:space="preserve">         </w:t>
      </w:r>
      <w:r w:rsidRPr="001D561B">
        <w:rPr>
          <w:rFonts w:ascii="Arial" w:hAnsi="Arial" w:cs="Arial"/>
          <w:lang w:val="ro-RO"/>
        </w:rPr>
        <w:t xml:space="preserve">  ÎNTOCMIT,</w:t>
      </w:r>
    </w:p>
    <w:p w:rsidR="009B1DE0" w:rsidRPr="00C13D6F" w:rsidRDefault="00955228" w:rsidP="001735F5">
      <w:pPr>
        <w:spacing w:after="0" w:line="240" w:lineRule="auto"/>
        <w:ind w:left="5760" w:firstLine="720"/>
        <w:jc w:val="both"/>
        <w:rPr>
          <w:rFonts w:ascii="Arial" w:hAnsi="Arial" w:cs="Arial"/>
          <w:b/>
          <w:bCs/>
          <w:color w:val="FFFFFF"/>
          <w:lang w:val="ro-RO"/>
        </w:rPr>
      </w:pPr>
      <w:r w:rsidRPr="001D561B">
        <w:rPr>
          <w:rFonts w:ascii="Arial" w:hAnsi="Arial" w:cs="Arial"/>
          <w:lang w:val="ro-RO"/>
        </w:rPr>
        <w:t xml:space="preserve">                                                                                                   </w:t>
      </w:r>
      <w:r w:rsidR="001735F5">
        <w:rPr>
          <w:rFonts w:ascii="Arial" w:hAnsi="Arial" w:cs="Arial"/>
          <w:lang w:val="ro-RO"/>
        </w:rPr>
        <w:t xml:space="preserve">      </w:t>
      </w:r>
      <w:r w:rsidR="001735F5">
        <w:rPr>
          <w:rFonts w:ascii="Arial" w:hAnsi="Arial" w:cs="Arial"/>
          <w:lang w:val="ro-RO"/>
        </w:rPr>
        <w:tab/>
      </w:r>
      <w:r w:rsidRPr="001D561B">
        <w:rPr>
          <w:rFonts w:ascii="Arial" w:hAnsi="Arial" w:cs="Arial"/>
          <w:lang w:val="ro-RO"/>
        </w:rPr>
        <w:t xml:space="preserve">ing. </w:t>
      </w:r>
      <w:r>
        <w:rPr>
          <w:rFonts w:ascii="Arial" w:hAnsi="Arial" w:cs="Arial"/>
          <w:lang w:val="ro-RO"/>
        </w:rPr>
        <w:t>Cornelia Vrăsmaș</w:t>
      </w:r>
    </w:p>
    <w:sectPr w:rsidR="009B1DE0" w:rsidRPr="00C13D6F" w:rsidSect="004E5A87">
      <w:footerReference w:type="default" r:id="rId11"/>
      <w:pgSz w:w="11907" w:h="16839" w:code="9"/>
      <w:pgMar w:top="576" w:right="1008" w:bottom="576" w:left="100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01" w:rsidRDefault="003C2B01" w:rsidP="0010560A">
      <w:pPr>
        <w:spacing w:after="0" w:line="240" w:lineRule="auto"/>
      </w:pPr>
      <w:r>
        <w:separator/>
      </w:r>
    </w:p>
  </w:endnote>
  <w:endnote w:type="continuationSeparator" w:id="0">
    <w:p w:rsidR="003C2B01" w:rsidRDefault="003C2B0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64491"/>
      <w:docPartObj>
        <w:docPartGallery w:val="Page Numbers (Bottom of Page)"/>
        <w:docPartUnique/>
      </w:docPartObj>
    </w:sdtPr>
    <w:sdtContent>
      <w:sdt>
        <w:sdtPr>
          <w:id w:val="-1669238322"/>
          <w:docPartObj>
            <w:docPartGallery w:val="Page Numbers (Top of Page)"/>
            <w:docPartUnique/>
          </w:docPartObj>
        </w:sdtPr>
        <w:sdtContent>
          <w:p w:rsidR="0034071B" w:rsidRDefault="0034071B">
            <w:pPr>
              <w:pStyle w:val="Footer"/>
              <w:jc w:val="center"/>
            </w:pPr>
            <w:r>
              <w:rPr>
                <w:lang w:val="ro-RO"/>
              </w:rPr>
              <w:t xml:space="preserve">Pag. </w:t>
            </w:r>
            <w:r w:rsidR="00DB19AB">
              <w:rPr>
                <w:b/>
                <w:bCs/>
                <w:sz w:val="24"/>
                <w:szCs w:val="24"/>
              </w:rPr>
              <w:fldChar w:fldCharType="begin"/>
            </w:r>
            <w:r>
              <w:rPr>
                <w:b/>
                <w:bCs/>
              </w:rPr>
              <w:instrText>PAGE</w:instrText>
            </w:r>
            <w:r w:rsidR="00DB19AB">
              <w:rPr>
                <w:b/>
                <w:bCs/>
                <w:sz w:val="24"/>
                <w:szCs w:val="24"/>
              </w:rPr>
              <w:fldChar w:fldCharType="separate"/>
            </w:r>
            <w:r w:rsidR="008D3C7E">
              <w:rPr>
                <w:b/>
                <w:bCs/>
                <w:noProof/>
              </w:rPr>
              <w:t>1</w:t>
            </w:r>
            <w:r w:rsidR="00DB19AB">
              <w:rPr>
                <w:b/>
                <w:bCs/>
                <w:sz w:val="24"/>
                <w:szCs w:val="24"/>
              </w:rPr>
              <w:fldChar w:fldCharType="end"/>
            </w:r>
            <w:r>
              <w:rPr>
                <w:lang w:val="ro-RO"/>
              </w:rPr>
              <w:t>/</w:t>
            </w:r>
            <w:r w:rsidR="00DB19AB">
              <w:rPr>
                <w:b/>
                <w:bCs/>
                <w:sz w:val="24"/>
                <w:szCs w:val="24"/>
              </w:rPr>
              <w:fldChar w:fldCharType="begin"/>
            </w:r>
            <w:r>
              <w:rPr>
                <w:b/>
                <w:bCs/>
              </w:rPr>
              <w:instrText>NUMPAGES</w:instrText>
            </w:r>
            <w:r w:rsidR="00DB19AB">
              <w:rPr>
                <w:b/>
                <w:bCs/>
                <w:sz w:val="24"/>
                <w:szCs w:val="24"/>
              </w:rPr>
              <w:fldChar w:fldCharType="separate"/>
            </w:r>
            <w:r w:rsidR="008D3C7E">
              <w:rPr>
                <w:b/>
                <w:bCs/>
                <w:noProof/>
              </w:rPr>
              <w:t>4</w:t>
            </w:r>
            <w:r w:rsidR="00DB19AB">
              <w:rPr>
                <w:b/>
                <w:bCs/>
                <w:sz w:val="24"/>
                <w:szCs w:val="24"/>
              </w:rPr>
              <w:fldChar w:fldCharType="end"/>
            </w:r>
          </w:p>
        </w:sdtContent>
      </w:sdt>
    </w:sdtContent>
  </w:sdt>
  <w:p w:rsidR="0034071B" w:rsidRDefault="00340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01" w:rsidRDefault="003C2B01" w:rsidP="0010560A">
      <w:pPr>
        <w:spacing w:after="0" w:line="240" w:lineRule="auto"/>
      </w:pPr>
      <w:r>
        <w:separator/>
      </w:r>
    </w:p>
  </w:footnote>
  <w:footnote w:type="continuationSeparator" w:id="0">
    <w:p w:rsidR="003C2B01" w:rsidRDefault="003C2B0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74D80"/>
    <w:multiLevelType w:val="hybridMultilevel"/>
    <w:tmpl w:val="868070B4"/>
    <w:lvl w:ilvl="0" w:tplc="1D300CCE">
      <w:start w:val="4"/>
      <w:numFmt w:val="bullet"/>
      <w:lvlText w:val="-"/>
      <w:lvlJc w:val="left"/>
      <w:pPr>
        <w:ind w:left="786" w:hanging="360"/>
      </w:pPr>
      <w:rPr>
        <w:rFonts w:ascii="Arial" w:eastAsia="Times New Roman" w:hAnsi="Arial" w:cs="Aria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C02EE"/>
    <w:multiLevelType w:val="hybridMultilevel"/>
    <w:tmpl w:val="20DCDB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9367D"/>
    <w:multiLevelType w:val="hybridMultilevel"/>
    <w:tmpl w:val="E206A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FF2648"/>
    <w:multiLevelType w:val="hybridMultilevel"/>
    <w:tmpl w:val="E7009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20D1195"/>
    <w:multiLevelType w:val="hybridMultilevel"/>
    <w:tmpl w:val="68642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30B12213"/>
    <w:multiLevelType w:val="hybridMultilevel"/>
    <w:tmpl w:val="D70C5E9C"/>
    <w:lvl w:ilvl="0" w:tplc="1F1CDE5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B2493C"/>
    <w:multiLevelType w:val="hybridMultilevel"/>
    <w:tmpl w:val="9D9CF026"/>
    <w:lvl w:ilvl="0" w:tplc="465831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08600F"/>
    <w:multiLevelType w:val="hybridMultilevel"/>
    <w:tmpl w:val="7FA4158C"/>
    <w:lvl w:ilvl="0" w:tplc="DBAA93CC">
      <w:start w:val="20"/>
      <w:numFmt w:val="bullet"/>
      <w:lvlText w:val="-"/>
      <w:lvlJc w:val="left"/>
      <w:pPr>
        <w:ind w:left="81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E3C5E"/>
    <w:multiLevelType w:val="hybridMultilevel"/>
    <w:tmpl w:val="BEA43A8A"/>
    <w:lvl w:ilvl="0" w:tplc="61E0498A">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49514EB"/>
    <w:multiLevelType w:val="hybridMultilevel"/>
    <w:tmpl w:val="AF76F3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7C17D4"/>
    <w:multiLevelType w:val="hybridMultilevel"/>
    <w:tmpl w:val="B2982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67F31"/>
    <w:multiLevelType w:val="hybridMultilevel"/>
    <w:tmpl w:val="30D6E39E"/>
    <w:lvl w:ilvl="0" w:tplc="CEBE0A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894D41"/>
    <w:multiLevelType w:val="hybridMultilevel"/>
    <w:tmpl w:val="91F4CBF6"/>
    <w:lvl w:ilvl="0" w:tplc="B642A72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22188"/>
    <w:multiLevelType w:val="hybridMultilevel"/>
    <w:tmpl w:val="E132F2F4"/>
    <w:lvl w:ilvl="0" w:tplc="CFEAC3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762EF6"/>
    <w:multiLevelType w:val="hybridMultilevel"/>
    <w:tmpl w:val="AE36FFD0"/>
    <w:lvl w:ilvl="0" w:tplc="9ECA1ED2">
      <w:start w:val="2"/>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2CC4BF5"/>
    <w:multiLevelType w:val="hybridMultilevel"/>
    <w:tmpl w:val="7C52D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3037E1F"/>
    <w:multiLevelType w:val="hybridMultilevel"/>
    <w:tmpl w:val="94EA7E9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73A024CB"/>
    <w:multiLevelType w:val="hybridMultilevel"/>
    <w:tmpl w:val="1138EF42"/>
    <w:lvl w:ilvl="0" w:tplc="4620B0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283C6C"/>
    <w:multiLevelType w:val="hybridMultilevel"/>
    <w:tmpl w:val="7B3E54F2"/>
    <w:lvl w:ilvl="0" w:tplc="0409000B">
      <w:start w:val="1"/>
      <w:numFmt w:val="bullet"/>
      <w:lvlText w:val=""/>
      <w:lvlJc w:val="left"/>
      <w:pPr>
        <w:ind w:left="720" w:hanging="360"/>
      </w:pPr>
      <w:rPr>
        <w:rFonts w:ascii="Wingdings" w:hAnsi="Wingdings" w:hint="default"/>
      </w:rPr>
    </w:lvl>
    <w:lvl w:ilvl="1" w:tplc="612EA0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B793C"/>
    <w:multiLevelType w:val="hybridMultilevel"/>
    <w:tmpl w:val="566A7BCA"/>
    <w:lvl w:ilvl="0" w:tplc="F1CA5B12">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BB34E6B"/>
    <w:multiLevelType w:val="hybridMultilevel"/>
    <w:tmpl w:val="9766AEEE"/>
    <w:lvl w:ilvl="0" w:tplc="6AB04D5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AC3062"/>
    <w:multiLevelType w:val="hybridMultilevel"/>
    <w:tmpl w:val="CA501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3"/>
  </w:num>
  <w:num w:numId="4">
    <w:abstractNumId w:val="4"/>
  </w:num>
  <w:num w:numId="5">
    <w:abstractNumId w:val="1"/>
  </w:num>
  <w:num w:numId="6">
    <w:abstractNumId w:val="3"/>
  </w:num>
  <w:num w:numId="7">
    <w:abstractNumId w:val="6"/>
  </w:num>
  <w:num w:numId="8">
    <w:abstractNumId w:val="0"/>
  </w:num>
  <w:num w:numId="9">
    <w:abstractNumId w:val="16"/>
  </w:num>
  <w:num w:numId="10">
    <w:abstractNumId w:val="17"/>
  </w:num>
  <w:num w:numId="11">
    <w:abstractNumId w:val="33"/>
  </w:num>
  <w:num w:numId="12">
    <w:abstractNumId w:val="21"/>
  </w:num>
  <w:num w:numId="13">
    <w:abstractNumId w:val="12"/>
  </w:num>
  <w:num w:numId="14">
    <w:abstractNumId w:val="35"/>
  </w:num>
  <w:num w:numId="15">
    <w:abstractNumId w:val="22"/>
  </w:num>
  <w:num w:numId="16">
    <w:abstractNumId w:val="14"/>
  </w:num>
  <w:num w:numId="17">
    <w:abstractNumId w:val="19"/>
  </w:num>
  <w:num w:numId="18">
    <w:abstractNumId w:val="32"/>
  </w:num>
  <w:num w:numId="19">
    <w:abstractNumId w:val="34"/>
  </w:num>
  <w:num w:numId="20">
    <w:abstractNumId w:val="25"/>
  </w:num>
  <w:num w:numId="21">
    <w:abstractNumId w:val="28"/>
  </w:num>
  <w:num w:numId="22">
    <w:abstractNumId w:val="7"/>
  </w:num>
  <w:num w:numId="23">
    <w:abstractNumId w:val="10"/>
  </w:num>
  <w:num w:numId="24">
    <w:abstractNumId w:val="30"/>
  </w:num>
  <w:num w:numId="25">
    <w:abstractNumId w:val="31"/>
  </w:num>
  <w:num w:numId="26">
    <w:abstractNumId w:val="18"/>
  </w:num>
  <w:num w:numId="27">
    <w:abstractNumId w:val="36"/>
  </w:num>
  <w:num w:numId="28">
    <w:abstractNumId w:val="5"/>
  </w:num>
  <w:num w:numId="29">
    <w:abstractNumId w:val="8"/>
  </w:num>
  <w:num w:numId="30">
    <w:abstractNumId w:val="26"/>
  </w:num>
  <w:num w:numId="31">
    <w:abstractNumId w:val="11"/>
  </w:num>
  <w:num w:numId="32">
    <w:abstractNumId w:val="15"/>
  </w:num>
  <w:num w:numId="33">
    <w:abstractNumId w:val="2"/>
  </w:num>
  <w:num w:numId="34">
    <w:abstractNumId w:val="24"/>
  </w:num>
  <w:num w:numId="35">
    <w:abstractNumId w:val="9"/>
  </w:num>
  <w:num w:numId="36">
    <w:abstractNumId w:val="29"/>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4033">
      <o:colormru v:ext="edit" colors="#00214e"/>
    </o:shapedefaults>
  </w:hdrShapeDefaults>
  <w:footnotePr>
    <w:footnote w:id="-1"/>
    <w:footnote w:id="0"/>
  </w:footnotePr>
  <w:endnotePr>
    <w:endnote w:id="-1"/>
    <w:endnote w:id="0"/>
  </w:endnotePr>
  <w:compat/>
  <w:rsids>
    <w:rsidRoot w:val="0010560A"/>
    <w:rsid w:val="000011F8"/>
    <w:rsid w:val="0000704A"/>
    <w:rsid w:val="00020081"/>
    <w:rsid w:val="00023D48"/>
    <w:rsid w:val="00024774"/>
    <w:rsid w:val="000305A5"/>
    <w:rsid w:val="000336A1"/>
    <w:rsid w:val="0003502B"/>
    <w:rsid w:val="00043827"/>
    <w:rsid w:val="00046049"/>
    <w:rsid w:val="000567A2"/>
    <w:rsid w:val="00063344"/>
    <w:rsid w:val="000637A4"/>
    <w:rsid w:val="00065417"/>
    <w:rsid w:val="000702D7"/>
    <w:rsid w:val="0007594F"/>
    <w:rsid w:val="00080588"/>
    <w:rsid w:val="000866DE"/>
    <w:rsid w:val="00086B9A"/>
    <w:rsid w:val="00093049"/>
    <w:rsid w:val="00095760"/>
    <w:rsid w:val="00095F34"/>
    <w:rsid w:val="000961A9"/>
    <w:rsid w:val="000B41C9"/>
    <w:rsid w:val="000B4E57"/>
    <w:rsid w:val="000B6A8B"/>
    <w:rsid w:val="000C4375"/>
    <w:rsid w:val="000C621B"/>
    <w:rsid w:val="000D0742"/>
    <w:rsid w:val="000D37F0"/>
    <w:rsid w:val="000D41BF"/>
    <w:rsid w:val="000D53E9"/>
    <w:rsid w:val="000D5BC3"/>
    <w:rsid w:val="000E4CD8"/>
    <w:rsid w:val="000E64E0"/>
    <w:rsid w:val="000F4697"/>
    <w:rsid w:val="000F5694"/>
    <w:rsid w:val="00101217"/>
    <w:rsid w:val="0010560A"/>
    <w:rsid w:val="00117CBE"/>
    <w:rsid w:val="001274F0"/>
    <w:rsid w:val="00130855"/>
    <w:rsid w:val="0014074B"/>
    <w:rsid w:val="00140DBC"/>
    <w:rsid w:val="00142D11"/>
    <w:rsid w:val="00152062"/>
    <w:rsid w:val="001552BA"/>
    <w:rsid w:val="00157B8C"/>
    <w:rsid w:val="00163FDA"/>
    <w:rsid w:val="001654C4"/>
    <w:rsid w:val="00166661"/>
    <w:rsid w:val="0017069E"/>
    <w:rsid w:val="001735F5"/>
    <w:rsid w:val="0019063D"/>
    <w:rsid w:val="001972A2"/>
    <w:rsid w:val="001A568C"/>
    <w:rsid w:val="001A674B"/>
    <w:rsid w:val="001B0834"/>
    <w:rsid w:val="001B776B"/>
    <w:rsid w:val="001C336B"/>
    <w:rsid w:val="001C4EA1"/>
    <w:rsid w:val="001C68DD"/>
    <w:rsid w:val="001C6F90"/>
    <w:rsid w:val="001D0270"/>
    <w:rsid w:val="001D2D0A"/>
    <w:rsid w:val="001E0625"/>
    <w:rsid w:val="001E202D"/>
    <w:rsid w:val="001F6C3C"/>
    <w:rsid w:val="001F7B5E"/>
    <w:rsid w:val="0020390F"/>
    <w:rsid w:val="00206333"/>
    <w:rsid w:val="00211649"/>
    <w:rsid w:val="002176F5"/>
    <w:rsid w:val="00217C6C"/>
    <w:rsid w:val="002201C6"/>
    <w:rsid w:val="002208C8"/>
    <w:rsid w:val="00232324"/>
    <w:rsid w:val="0024276D"/>
    <w:rsid w:val="002516AD"/>
    <w:rsid w:val="00254126"/>
    <w:rsid w:val="00255C40"/>
    <w:rsid w:val="00264C33"/>
    <w:rsid w:val="002700EA"/>
    <w:rsid w:val="0027151E"/>
    <w:rsid w:val="00272B03"/>
    <w:rsid w:val="00274875"/>
    <w:rsid w:val="002749A9"/>
    <w:rsid w:val="00274DA0"/>
    <w:rsid w:val="00277922"/>
    <w:rsid w:val="0028053B"/>
    <w:rsid w:val="00280B3A"/>
    <w:rsid w:val="00284FE2"/>
    <w:rsid w:val="00286C08"/>
    <w:rsid w:val="0029170F"/>
    <w:rsid w:val="00293FE2"/>
    <w:rsid w:val="00295F25"/>
    <w:rsid w:val="002B7AB6"/>
    <w:rsid w:val="002C19B4"/>
    <w:rsid w:val="002C3198"/>
    <w:rsid w:val="002C35EA"/>
    <w:rsid w:val="002C72E8"/>
    <w:rsid w:val="002D650F"/>
    <w:rsid w:val="002E0BBB"/>
    <w:rsid w:val="002E3ACE"/>
    <w:rsid w:val="002E5F2C"/>
    <w:rsid w:val="002E68D6"/>
    <w:rsid w:val="002F3CEC"/>
    <w:rsid w:val="00312392"/>
    <w:rsid w:val="00312A1B"/>
    <w:rsid w:val="0031764E"/>
    <w:rsid w:val="003200F1"/>
    <w:rsid w:val="00320B7E"/>
    <w:rsid w:val="00321E0F"/>
    <w:rsid w:val="00326A45"/>
    <w:rsid w:val="00327C84"/>
    <w:rsid w:val="003319AB"/>
    <w:rsid w:val="00334DE6"/>
    <w:rsid w:val="00336708"/>
    <w:rsid w:val="0033682D"/>
    <w:rsid w:val="00337A88"/>
    <w:rsid w:val="003404FC"/>
    <w:rsid w:val="0034071B"/>
    <w:rsid w:val="003446A5"/>
    <w:rsid w:val="00347395"/>
    <w:rsid w:val="0036196E"/>
    <w:rsid w:val="00363924"/>
    <w:rsid w:val="00374A17"/>
    <w:rsid w:val="00377782"/>
    <w:rsid w:val="00383DC2"/>
    <w:rsid w:val="00394E35"/>
    <w:rsid w:val="003A2D3C"/>
    <w:rsid w:val="003A4113"/>
    <w:rsid w:val="003A4DDA"/>
    <w:rsid w:val="003B7FD7"/>
    <w:rsid w:val="003C14A9"/>
    <w:rsid w:val="003C23EE"/>
    <w:rsid w:val="003C2B01"/>
    <w:rsid w:val="003C6148"/>
    <w:rsid w:val="003C736B"/>
    <w:rsid w:val="003D0948"/>
    <w:rsid w:val="003D4D22"/>
    <w:rsid w:val="003D6F2E"/>
    <w:rsid w:val="003E4253"/>
    <w:rsid w:val="003E6903"/>
    <w:rsid w:val="003F19EA"/>
    <w:rsid w:val="003F3DFD"/>
    <w:rsid w:val="003F4A7B"/>
    <w:rsid w:val="00407C43"/>
    <w:rsid w:val="004108C0"/>
    <w:rsid w:val="004111E5"/>
    <w:rsid w:val="00411776"/>
    <w:rsid w:val="0041758B"/>
    <w:rsid w:val="00422B76"/>
    <w:rsid w:val="00441838"/>
    <w:rsid w:val="00444196"/>
    <w:rsid w:val="00450E53"/>
    <w:rsid w:val="00473A03"/>
    <w:rsid w:val="00475201"/>
    <w:rsid w:val="004765EB"/>
    <w:rsid w:val="00493A08"/>
    <w:rsid w:val="004976D8"/>
    <w:rsid w:val="00497B0D"/>
    <w:rsid w:val="004A3288"/>
    <w:rsid w:val="004A3A25"/>
    <w:rsid w:val="004B0DC4"/>
    <w:rsid w:val="004B7C7C"/>
    <w:rsid w:val="004C4C51"/>
    <w:rsid w:val="004C4E8D"/>
    <w:rsid w:val="004C5294"/>
    <w:rsid w:val="004D56BF"/>
    <w:rsid w:val="004E1E05"/>
    <w:rsid w:val="004E5A4A"/>
    <w:rsid w:val="004E5A87"/>
    <w:rsid w:val="004F1358"/>
    <w:rsid w:val="004F3DF5"/>
    <w:rsid w:val="004F5401"/>
    <w:rsid w:val="00502A0B"/>
    <w:rsid w:val="005030ED"/>
    <w:rsid w:val="00503B06"/>
    <w:rsid w:val="00504727"/>
    <w:rsid w:val="0050643F"/>
    <w:rsid w:val="005121CE"/>
    <w:rsid w:val="00513779"/>
    <w:rsid w:val="005205EF"/>
    <w:rsid w:val="0052330D"/>
    <w:rsid w:val="00532353"/>
    <w:rsid w:val="00555B18"/>
    <w:rsid w:val="00564AA4"/>
    <w:rsid w:val="00571253"/>
    <w:rsid w:val="00575325"/>
    <w:rsid w:val="00577794"/>
    <w:rsid w:val="0058075A"/>
    <w:rsid w:val="00586D0A"/>
    <w:rsid w:val="0059286F"/>
    <w:rsid w:val="00593324"/>
    <w:rsid w:val="005A114D"/>
    <w:rsid w:val="005A1E13"/>
    <w:rsid w:val="005A3E32"/>
    <w:rsid w:val="005A57F1"/>
    <w:rsid w:val="005A61E0"/>
    <w:rsid w:val="005B099F"/>
    <w:rsid w:val="005B09B7"/>
    <w:rsid w:val="005B20C8"/>
    <w:rsid w:val="005C1E73"/>
    <w:rsid w:val="005C716F"/>
    <w:rsid w:val="005C7CC2"/>
    <w:rsid w:val="005D2F56"/>
    <w:rsid w:val="005D3599"/>
    <w:rsid w:val="005E35D4"/>
    <w:rsid w:val="005E6E4C"/>
    <w:rsid w:val="005F3948"/>
    <w:rsid w:val="005F43D9"/>
    <w:rsid w:val="005F6736"/>
    <w:rsid w:val="0060358B"/>
    <w:rsid w:val="006052FB"/>
    <w:rsid w:val="00605E75"/>
    <w:rsid w:val="00610D4E"/>
    <w:rsid w:val="0061677F"/>
    <w:rsid w:val="00617340"/>
    <w:rsid w:val="00617F2C"/>
    <w:rsid w:val="00621423"/>
    <w:rsid w:val="006241A9"/>
    <w:rsid w:val="00632117"/>
    <w:rsid w:val="006322EC"/>
    <w:rsid w:val="0063255B"/>
    <w:rsid w:val="006350F6"/>
    <w:rsid w:val="00635639"/>
    <w:rsid w:val="00637780"/>
    <w:rsid w:val="0064599E"/>
    <w:rsid w:val="00650C03"/>
    <w:rsid w:val="0065147F"/>
    <w:rsid w:val="00654D76"/>
    <w:rsid w:val="00654F2F"/>
    <w:rsid w:val="00657381"/>
    <w:rsid w:val="00667BDA"/>
    <w:rsid w:val="00670E5A"/>
    <w:rsid w:val="00672944"/>
    <w:rsid w:val="00675DDE"/>
    <w:rsid w:val="00677AD1"/>
    <w:rsid w:val="00687741"/>
    <w:rsid w:val="00690774"/>
    <w:rsid w:val="006A0420"/>
    <w:rsid w:val="006A44B9"/>
    <w:rsid w:val="006A7BD0"/>
    <w:rsid w:val="006B1C3A"/>
    <w:rsid w:val="006B1E0E"/>
    <w:rsid w:val="006C097B"/>
    <w:rsid w:val="006C2EDA"/>
    <w:rsid w:val="006C5DF8"/>
    <w:rsid w:val="006D49F0"/>
    <w:rsid w:val="006D4EF3"/>
    <w:rsid w:val="006E1E1E"/>
    <w:rsid w:val="006E2053"/>
    <w:rsid w:val="006F1C5F"/>
    <w:rsid w:val="006F2F89"/>
    <w:rsid w:val="006F382A"/>
    <w:rsid w:val="006F496E"/>
    <w:rsid w:val="00702379"/>
    <w:rsid w:val="00706555"/>
    <w:rsid w:val="00713E4B"/>
    <w:rsid w:val="007153B4"/>
    <w:rsid w:val="00726667"/>
    <w:rsid w:val="00731D4A"/>
    <w:rsid w:val="00745D2A"/>
    <w:rsid w:val="00746F9E"/>
    <w:rsid w:val="00747B0C"/>
    <w:rsid w:val="007507EB"/>
    <w:rsid w:val="00776505"/>
    <w:rsid w:val="007813E3"/>
    <w:rsid w:val="007839E2"/>
    <w:rsid w:val="00784BD9"/>
    <w:rsid w:val="00790E00"/>
    <w:rsid w:val="007938E5"/>
    <w:rsid w:val="007C3BF2"/>
    <w:rsid w:val="007D459B"/>
    <w:rsid w:val="007D45BC"/>
    <w:rsid w:val="007E13C8"/>
    <w:rsid w:val="007E616F"/>
    <w:rsid w:val="007E780C"/>
    <w:rsid w:val="007F55EE"/>
    <w:rsid w:val="007F7016"/>
    <w:rsid w:val="00806033"/>
    <w:rsid w:val="00811026"/>
    <w:rsid w:val="008114B4"/>
    <w:rsid w:val="00821DA5"/>
    <w:rsid w:val="00825336"/>
    <w:rsid w:val="008308F4"/>
    <w:rsid w:val="0084548F"/>
    <w:rsid w:val="00851170"/>
    <w:rsid w:val="008517AD"/>
    <w:rsid w:val="0085289E"/>
    <w:rsid w:val="00856DAE"/>
    <w:rsid w:val="00856FF9"/>
    <w:rsid w:val="00857A43"/>
    <w:rsid w:val="00894587"/>
    <w:rsid w:val="00896485"/>
    <w:rsid w:val="0089789D"/>
    <w:rsid w:val="008A1902"/>
    <w:rsid w:val="008A2FF7"/>
    <w:rsid w:val="008B52E1"/>
    <w:rsid w:val="008B64A9"/>
    <w:rsid w:val="008D3C7E"/>
    <w:rsid w:val="008D7863"/>
    <w:rsid w:val="008F7960"/>
    <w:rsid w:val="00905905"/>
    <w:rsid w:val="0091202A"/>
    <w:rsid w:val="00923DE9"/>
    <w:rsid w:val="009247DF"/>
    <w:rsid w:val="00925B97"/>
    <w:rsid w:val="00925BBA"/>
    <w:rsid w:val="009304AC"/>
    <w:rsid w:val="00933190"/>
    <w:rsid w:val="00933232"/>
    <w:rsid w:val="00943E4D"/>
    <w:rsid w:val="009533E5"/>
    <w:rsid w:val="00953E36"/>
    <w:rsid w:val="009544FB"/>
    <w:rsid w:val="00955228"/>
    <w:rsid w:val="00957825"/>
    <w:rsid w:val="0096211B"/>
    <w:rsid w:val="00967F22"/>
    <w:rsid w:val="00970AD4"/>
    <w:rsid w:val="00983C72"/>
    <w:rsid w:val="00985D94"/>
    <w:rsid w:val="009933C5"/>
    <w:rsid w:val="0099494E"/>
    <w:rsid w:val="0099518F"/>
    <w:rsid w:val="009A60B9"/>
    <w:rsid w:val="009B1DE0"/>
    <w:rsid w:val="009B2AA1"/>
    <w:rsid w:val="009B4193"/>
    <w:rsid w:val="009B648B"/>
    <w:rsid w:val="009C2625"/>
    <w:rsid w:val="009E2EA8"/>
    <w:rsid w:val="009F05B6"/>
    <w:rsid w:val="009F3C8F"/>
    <w:rsid w:val="009F4F54"/>
    <w:rsid w:val="009F5473"/>
    <w:rsid w:val="00A00C3D"/>
    <w:rsid w:val="00A012F4"/>
    <w:rsid w:val="00A04929"/>
    <w:rsid w:val="00A06123"/>
    <w:rsid w:val="00A061E3"/>
    <w:rsid w:val="00A07BFA"/>
    <w:rsid w:val="00A10570"/>
    <w:rsid w:val="00A10FB7"/>
    <w:rsid w:val="00A12076"/>
    <w:rsid w:val="00A15581"/>
    <w:rsid w:val="00A161AA"/>
    <w:rsid w:val="00A16D8A"/>
    <w:rsid w:val="00A21E1A"/>
    <w:rsid w:val="00A31B58"/>
    <w:rsid w:val="00A37490"/>
    <w:rsid w:val="00A54D3F"/>
    <w:rsid w:val="00A56330"/>
    <w:rsid w:val="00A56C1D"/>
    <w:rsid w:val="00A60767"/>
    <w:rsid w:val="00A61F5F"/>
    <w:rsid w:val="00A70A56"/>
    <w:rsid w:val="00A70BE8"/>
    <w:rsid w:val="00A77EEC"/>
    <w:rsid w:val="00A85DD4"/>
    <w:rsid w:val="00A9333B"/>
    <w:rsid w:val="00A96D60"/>
    <w:rsid w:val="00AB1F61"/>
    <w:rsid w:val="00AC07BF"/>
    <w:rsid w:val="00AC19A6"/>
    <w:rsid w:val="00AC39FA"/>
    <w:rsid w:val="00AC7D11"/>
    <w:rsid w:val="00AD1C4E"/>
    <w:rsid w:val="00AD762E"/>
    <w:rsid w:val="00AE26A6"/>
    <w:rsid w:val="00AE374D"/>
    <w:rsid w:val="00AE726D"/>
    <w:rsid w:val="00B0181E"/>
    <w:rsid w:val="00B03B20"/>
    <w:rsid w:val="00B05E39"/>
    <w:rsid w:val="00B061AC"/>
    <w:rsid w:val="00B07278"/>
    <w:rsid w:val="00B1445B"/>
    <w:rsid w:val="00B21B08"/>
    <w:rsid w:val="00B40691"/>
    <w:rsid w:val="00B41A08"/>
    <w:rsid w:val="00B42606"/>
    <w:rsid w:val="00B436C2"/>
    <w:rsid w:val="00B51A05"/>
    <w:rsid w:val="00B529F3"/>
    <w:rsid w:val="00B53C3D"/>
    <w:rsid w:val="00B5419E"/>
    <w:rsid w:val="00B75725"/>
    <w:rsid w:val="00B75E21"/>
    <w:rsid w:val="00B771FA"/>
    <w:rsid w:val="00B8093C"/>
    <w:rsid w:val="00B82024"/>
    <w:rsid w:val="00B832DC"/>
    <w:rsid w:val="00B917E8"/>
    <w:rsid w:val="00B964A4"/>
    <w:rsid w:val="00BA5160"/>
    <w:rsid w:val="00BB01E1"/>
    <w:rsid w:val="00BB0CB3"/>
    <w:rsid w:val="00BC195C"/>
    <w:rsid w:val="00BC4CF3"/>
    <w:rsid w:val="00BD024D"/>
    <w:rsid w:val="00BD3049"/>
    <w:rsid w:val="00BD3677"/>
    <w:rsid w:val="00BD44BB"/>
    <w:rsid w:val="00BD5C79"/>
    <w:rsid w:val="00BD5E3A"/>
    <w:rsid w:val="00BE033B"/>
    <w:rsid w:val="00BE228F"/>
    <w:rsid w:val="00BF1F5B"/>
    <w:rsid w:val="00C04256"/>
    <w:rsid w:val="00C064E7"/>
    <w:rsid w:val="00C06D1D"/>
    <w:rsid w:val="00C11FCF"/>
    <w:rsid w:val="00C13D6F"/>
    <w:rsid w:val="00C144A2"/>
    <w:rsid w:val="00C15D36"/>
    <w:rsid w:val="00C204C6"/>
    <w:rsid w:val="00C22778"/>
    <w:rsid w:val="00C27BE3"/>
    <w:rsid w:val="00C4392F"/>
    <w:rsid w:val="00C4512D"/>
    <w:rsid w:val="00C47447"/>
    <w:rsid w:val="00C54AE1"/>
    <w:rsid w:val="00C6259D"/>
    <w:rsid w:val="00C639A0"/>
    <w:rsid w:val="00C63F5E"/>
    <w:rsid w:val="00C6462A"/>
    <w:rsid w:val="00C66BBB"/>
    <w:rsid w:val="00C70496"/>
    <w:rsid w:val="00C70FDA"/>
    <w:rsid w:val="00C77A49"/>
    <w:rsid w:val="00C829CA"/>
    <w:rsid w:val="00C83093"/>
    <w:rsid w:val="00CA7673"/>
    <w:rsid w:val="00CB60B8"/>
    <w:rsid w:val="00CB6C40"/>
    <w:rsid w:val="00CC19DB"/>
    <w:rsid w:val="00CC401D"/>
    <w:rsid w:val="00CC6412"/>
    <w:rsid w:val="00CD517A"/>
    <w:rsid w:val="00CE1EB3"/>
    <w:rsid w:val="00CF7034"/>
    <w:rsid w:val="00D10200"/>
    <w:rsid w:val="00D11F58"/>
    <w:rsid w:val="00D14AF3"/>
    <w:rsid w:val="00D176A7"/>
    <w:rsid w:val="00D20DA8"/>
    <w:rsid w:val="00D2188C"/>
    <w:rsid w:val="00D22F64"/>
    <w:rsid w:val="00D3037A"/>
    <w:rsid w:val="00D351F4"/>
    <w:rsid w:val="00D37FB2"/>
    <w:rsid w:val="00D42F04"/>
    <w:rsid w:val="00D458B2"/>
    <w:rsid w:val="00D45BCE"/>
    <w:rsid w:val="00D47EF1"/>
    <w:rsid w:val="00D7770D"/>
    <w:rsid w:val="00D81F10"/>
    <w:rsid w:val="00D853B2"/>
    <w:rsid w:val="00D91BE6"/>
    <w:rsid w:val="00DA1042"/>
    <w:rsid w:val="00DA57D8"/>
    <w:rsid w:val="00DA73CB"/>
    <w:rsid w:val="00DB19AB"/>
    <w:rsid w:val="00DB45CE"/>
    <w:rsid w:val="00DB5F76"/>
    <w:rsid w:val="00DB6EE3"/>
    <w:rsid w:val="00DC5C63"/>
    <w:rsid w:val="00DC679A"/>
    <w:rsid w:val="00DD59C5"/>
    <w:rsid w:val="00DD7438"/>
    <w:rsid w:val="00DE1B96"/>
    <w:rsid w:val="00DE2958"/>
    <w:rsid w:val="00DE585D"/>
    <w:rsid w:val="00DE5ECE"/>
    <w:rsid w:val="00DE6C93"/>
    <w:rsid w:val="00DF1C71"/>
    <w:rsid w:val="00E1349F"/>
    <w:rsid w:val="00E20CF7"/>
    <w:rsid w:val="00E319B2"/>
    <w:rsid w:val="00E3286F"/>
    <w:rsid w:val="00E34057"/>
    <w:rsid w:val="00E364CD"/>
    <w:rsid w:val="00E374C2"/>
    <w:rsid w:val="00E379AA"/>
    <w:rsid w:val="00E52716"/>
    <w:rsid w:val="00E54891"/>
    <w:rsid w:val="00E56614"/>
    <w:rsid w:val="00E63E1C"/>
    <w:rsid w:val="00E6583A"/>
    <w:rsid w:val="00E7465F"/>
    <w:rsid w:val="00E7499D"/>
    <w:rsid w:val="00E97B5C"/>
    <w:rsid w:val="00EA2969"/>
    <w:rsid w:val="00EB793E"/>
    <w:rsid w:val="00EC0515"/>
    <w:rsid w:val="00EC1082"/>
    <w:rsid w:val="00EC1B80"/>
    <w:rsid w:val="00ED0040"/>
    <w:rsid w:val="00ED4800"/>
    <w:rsid w:val="00ED4A19"/>
    <w:rsid w:val="00EE1A5C"/>
    <w:rsid w:val="00EE2D67"/>
    <w:rsid w:val="00EE7485"/>
    <w:rsid w:val="00F1347B"/>
    <w:rsid w:val="00F17EA7"/>
    <w:rsid w:val="00F2242A"/>
    <w:rsid w:val="00F251AD"/>
    <w:rsid w:val="00F27EDD"/>
    <w:rsid w:val="00F30448"/>
    <w:rsid w:val="00F36C6B"/>
    <w:rsid w:val="00F40DF3"/>
    <w:rsid w:val="00F451C0"/>
    <w:rsid w:val="00F45449"/>
    <w:rsid w:val="00F466EA"/>
    <w:rsid w:val="00F513CD"/>
    <w:rsid w:val="00F5148E"/>
    <w:rsid w:val="00F55F8C"/>
    <w:rsid w:val="00F5763D"/>
    <w:rsid w:val="00F62DB3"/>
    <w:rsid w:val="00F639DD"/>
    <w:rsid w:val="00F642B9"/>
    <w:rsid w:val="00F71352"/>
    <w:rsid w:val="00F731E8"/>
    <w:rsid w:val="00F76DD4"/>
    <w:rsid w:val="00F81B11"/>
    <w:rsid w:val="00F846A5"/>
    <w:rsid w:val="00F864A1"/>
    <w:rsid w:val="00F8678C"/>
    <w:rsid w:val="00F91977"/>
    <w:rsid w:val="00F91BCA"/>
    <w:rsid w:val="00F964E0"/>
    <w:rsid w:val="00FA16C8"/>
    <w:rsid w:val="00FA4466"/>
    <w:rsid w:val="00FA6FFA"/>
    <w:rsid w:val="00FB2461"/>
    <w:rsid w:val="00FB2FE8"/>
    <w:rsid w:val="00FB5429"/>
    <w:rsid w:val="00FC05F7"/>
    <w:rsid w:val="00FC3868"/>
    <w:rsid w:val="00FC4BDA"/>
    <w:rsid w:val="00FD334A"/>
    <w:rsid w:val="00FD7E07"/>
    <w:rsid w:val="00FD7FB3"/>
    <w:rsid w:val="00FE092A"/>
    <w:rsid w:val="00FF5578"/>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403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 Char,body 2"/>
    <w:basedOn w:val="Normal"/>
    <w:link w:val="ListParagraphChar"/>
    <w:qFormat/>
    <w:rsid w:val="004C5294"/>
    <w:pPr>
      <w:ind w:left="720"/>
      <w:contextualSpacing/>
    </w:pPr>
  </w:style>
  <w:style w:type="character" w:customStyle="1" w:styleId="ListParagraphChar">
    <w:name w:val="List Paragraph Char"/>
    <w:aliases w:val="body 2 Char Char,body 2 Char1"/>
    <w:link w:val="ListParagraph"/>
    <w:rsid w:val="006E2053"/>
    <w:rPr>
      <w:sz w:val="22"/>
      <w:szCs w:val="22"/>
    </w:rPr>
  </w:style>
  <w:style w:type="paragraph" w:customStyle="1" w:styleId="Default">
    <w:name w:val="Default"/>
    <w:rsid w:val="00955228"/>
    <w:pPr>
      <w:autoSpaceDE w:val="0"/>
      <w:autoSpaceDN w:val="0"/>
      <w:adjustRightInd w:val="0"/>
    </w:pPr>
    <w:rPr>
      <w:rFonts w:ascii="Times New Roman" w:hAnsi="Times New Roman"/>
      <w:color w:val="000000"/>
      <w:sz w:val="24"/>
      <w:szCs w:val="24"/>
    </w:rPr>
  </w:style>
  <w:style w:type="paragraph" w:customStyle="1" w:styleId="Pa8">
    <w:name w:val="Pa8"/>
    <w:basedOn w:val="Default"/>
    <w:next w:val="Default"/>
    <w:uiPriority w:val="99"/>
    <w:rsid w:val="00955228"/>
    <w:pPr>
      <w:spacing w:line="221" w:lineRule="atLeast"/>
    </w:pPr>
    <w:rPr>
      <w:rFonts w:ascii="Calibri" w:hAnsi="Calibri"/>
      <w:color w:val="auto"/>
    </w:rPr>
  </w:style>
  <w:style w:type="character" w:customStyle="1" w:styleId="A12">
    <w:name w:val="A12"/>
    <w:uiPriority w:val="99"/>
    <w:rsid w:val="00955228"/>
    <w:rPr>
      <w:rFonts w:cs="Calibri"/>
      <w:b/>
      <w:bCs/>
      <w:color w:val="000000"/>
      <w:sz w:val="22"/>
      <w:szCs w:val="22"/>
      <w:u w:val="single"/>
    </w:rPr>
  </w:style>
  <w:style w:type="paragraph" w:customStyle="1" w:styleId="TableContents">
    <w:name w:val="Table Contents"/>
    <w:basedOn w:val="Normal"/>
    <w:rsid w:val="003B7FD7"/>
    <w:pPr>
      <w:suppressLineNumbers/>
      <w:suppressAutoHyphens/>
      <w:overflowPunct w:val="0"/>
      <w:autoSpaceDE w:val="0"/>
      <w:autoSpaceDN w:val="0"/>
      <w:adjustRightInd w:val="0"/>
      <w:spacing w:after="0" w:line="240" w:lineRule="auto"/>
      <w:textAlignment w:val="baseline"/>
    </w:pPr>
    <w:rPr>
      <w:rFonts w:ascii="Times" w:eastAsia="Times New Roman" w:hAnsi="Times"/>
      <w:kern w:val="1"/>
      <w:sz w:val="2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4C5294"/>
    <w:pPr>
      <w:ind w:left="720"/>
      <w:contextualSpacing/>
    </w:p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888">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65A9-F75B-4F1D-AF52-CC426260C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2297</Words>
  <Characters>13324</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13</cp:revision>
  <cp:lastPrinted>2017-05-29T09:22:00Z</cp:lastPrinted>
  <dcterms:created xsi:type="dcterms:W3CDTF">2017-10-26T08:07:00Z</dcterms:created>
  <dcterms:modified xsi:type="dcterms:W3CDTF">2017-10-26T11:24:00Z</dcterms:modified>
</cp:coreProperties>
</file>