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5D" w:rsidRPr="00D4079C" w:rsidRDefault="00D4079C" w:rsidP="00211A5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D4079C"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8" DrawAspect="Content" ObjectID="_1557748029" r:id="rId9"/>
        </w:pict>
      </w:r>
      <w:r w:rsidR="00211A5D" w:rsidRPr="00D4079C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 wp14:anchorId="0185E376" wp14:editId="0873D154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1A5D" w:rsidRPr="00D4079C">
        <w:rPr>
          <w:lang w:val="ro-RO"/>
        </w:rPr>
        <w:tab/>
        <w:t xml:space="preserve">   </w:t>
      </w:r>
      <w:r w:rsidR="00211A5D" w:rsidRPr="00D4079C">
        <w:rPr>
          <w:rFonts w:ascii="Times New Roman" w:hAnsi="Times New Roman"/>
          <w:b/>
          <w:sz w:val="32"/>
          <w:szCs w:val="32"/>
          <w:lang w:val="ro-RO"/>
        </w:rPr>
        <w:t>Ministerul Mediului</w:t>
      </w:r>
    </w:p>
    <w:p w:rsidR="00211A5D" w:rsidRPr="00D4079C" w:rsidRDefault="00211A5D" w:rsidP="00211A5D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D4079C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676"/>
      </w:tblGrid>
      <w:tr w:rsidR="00211A5D" w:rsidRPr="00D4079C" w:rsidTr="006C3CD5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211A5D" w:rsidRPr="00D4079C" w:rsidRDefault="00211A5D" w:rsidP="00E47243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D4079C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9B6B0A" w:rsidRPr="00D4079C" w:rsidRDefault="009B6B0A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997C6E" w:rsidRPr="00D4079C" w:rsidRDefault="00997C6E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6912B1" w:rsidRPr="00D4079C" w:rsidRDefault="006912B1" w:rsidP="006C538A">
      <w:pPr>
        <w:spacing w:after="0" w:line="240" w:lineRule="auto"/>
        <w:rPr>
          <w:rFonts w:ascii="Arial" w:hAnsi="Arial" w:cs="Arial"/>
          <w:b/>
          <w:sz w:val="20"/>
          <w:szCs w:val="20"/>
          <w:lang w:val="ro-RO"/>
        </w:rPr>
      </w:pPr>
    </w:p>
    <w:p w:rsidR="009E24FE" w:rsidRPr="00D4079C" w:rsidRDefault="009E24FE" w:rsidP="006C538A">
      <w:pPr>
        <w:spacing w:after="0" w:line="240" w:lineRule="auto"/>
        <w:rPr>
          <w:rFonts w:ascii="Arial" w:hAnsi="Arial" w:cs="Arial"/>
          <w:b/>
          <w:sz w:val="20"/>
          <w:szCs w:val="20"/>
          <w:lang w:val="ro-RO"/>
        </w:rPr>
      </w:pPr>
    </w:p>
    <w:p w:rsidR="006C538A" w:rsidRPr="00D4079C" w:rsidRDefault="006C538A" w:rsidP="006C538A">
      <w:pPr>
        <w:spacing w:after="0" w:line="240" w:lineRule="auto"/>
        <w:rPr>
          <w:rFonts w:ascii="Arial" w:hAnsi="Arial" w:cs="Arial"/>
          <w:b/>
          <w:sz w:val="20"/>
          <w:szCs w:val="20"/>
          <w:lang w:val="ro-RO"/>
        </w:rPr>
      </w:pPr>
    </w:p>
    <w:p w:rsidR="004B25F7" w:rsidRPr="00D4079C" w:rsidRDefault="004B25F7" w:rsidP="004B25F7">
      <w:pPr>
        <w:jc w:val="center"/>
        <w:rPr>
          <w:rFonts w:ascii="Arial" w:hAnsi="Arial" w:cs="Arial"/>
          <w:sz w:val="20"/>
          <w:szCs w:val="20"/>
          <w:lang w:val="ro-RO"/>
        </w:rPr>
      </w:pPr>
      <w:r w:rsidRPr="00D4079C">
        <w:rPr>
          <w:rFonts w:ascii="Arial" w:hAnsi="Arial" w:cs="Arial"/>
          <w:b/>
          <w:bCs/>
          <w:sz w:val="20"/>
          <w:szCs w:val="20"/>
          <w:lang w:val="ro-RO"/>
        </w:rPr>
        <w:t xml:space="preserve">DECIZIA ETAPEI DE ÎNCADRARE - proiect </w:t>
      </w:r>
    </w:p>
    <w:p w:rsidR="009E24FE" w:rsidRPr="00D4079C" w:rsidRDefault="009E24FE" w:rsidP="004B25F7">
      <w:pPr>
        <w:spacing w:after="0" w:line="240" w:lineRule="auto"/>
        <w:ind w:left="3600" w:firstLine="720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4B25F7" w:rsidRPr="00D4079C" w:rsidRDefault="000A0655" w:rsidP="004B25F7">
      <w:pPr>
        <w:spacing w:after="0" w:line="240" w:lineRule="auto"/>
        <w:ind w:left="3600" w:firstLine="720"/>
        <w:rPr>
          <w:rFonts w:ascii="Arial" w:hAnsi="Arial" w:cs="Arial"/>
          <w:b/>
          <w:bCs/>
          <w:sz w:val="20"/>
          <w:szCs w:val="20"/>
          <w:lang w:val="ro-RO"/>
        </w:rPr>
      </w:pPr>
      <w:r w:rsidRPr="00D4079C">
        <w:rPr>
          <w:rFonts w:ascii="Arial" w:hAnsi="Arial" w:cs="Arial"/>
          <w:b/>
          <w:bCs/>
          <w:sz w:val="20"/>
          <w:szCs w:val="20"/>
          <w:lang w:val="ro-RO"/>
        </w:rPr>
        <w:t>31</w:t>
      </w:r>
      <w:r w:rsidR="00A72934" w:rsidRPr="00D4079C">
        <w:rPr>
          <w:rFonts w:ascii="Arial" w:hAnsi="Arial" w:cs="Arial"/>
          <w:b/>
          <w:bCs/>
          <w:sz w:val="20"/>
          <w:szCs w:val="20"/>
          <w:lang w:val="ro-RO"/>
        </w:rPr>
        <w:t>.</w:t>
      </w:r>
      <w:r w:rsidR="005A43D4" w:rsidRPr="00D4079C">
        <w:rPr>
          <w:rFonts w:ascii="Arial" w:hAnsi="Arial" w:cs="Arial"/>
          <w:b/>
          <w:bCs/>
          <w:sz w:val="20"/>
          <w:szCs w:val="20"/>
          <w:lang w:val="ro-RO"/>
        </w:rPr>
        <w:t>0</w:t>
      </w:r>
      <w:r w:rsidR="00AE4282" w:rsidRPr="00D4079C">
        <w:rPr>
          <w:rFonts w:ascii="Arial" w:hAnsi="Arial" w:cs="Arial"/>
          <w:b/>
          <w:bCs/>
          <w:sz w:val="20"/>
          <w:szCs w:val="20"/>
          <w:lang w:val="ro-RO"/>
        </w:rPr>
        <w:t>5</w:t>
      </w:r>
      <w:r w:rsidR="004B25F7" w:rsidRPr="00D4079C">
        <w:rPr>
          <w:rFonts w:ascii="Arial" w:hAnsi="Arial" w:cs="Arial"/>
          <w:b/>
          <w:bCs/>
          <w:sz w:val="20"/>
          <w:szCs w:val="20"/>
          <w:lang w:val="ro-RO"/>
        </w:rPr>
        <w:t>.201</w:t>
      </w:r>
      <w:r w:rsidR="00B637D2" w:rsidRPr="00D4079C">
        <w:rPr>
          <w:rFonts w:ascii="Arial" w:hAnsi="Arial" w:cs="Arial"/>
          <w:b/>
          <w:bCs/>
          <w:sz w:val="20"/>
          <w:szCs w:val="20"/>
          <w:lang w:val="ro-RO"/>
        </w:rPr>
        <w:t>7</w:t>
      </w:r>
    </w:p>
    <w:p w:rsidR="0021204C" w:rsidRPr="00D4079C" w:rsidRDefault="0021204C" w:rsidP="00605E75">
      <w:pPr>
        <w:spacing w:after="0" w:line="240" w:lineRule="auto"/>
        <w:ind w:firstLine="720"/>
        <w:jc w:val="center"/>
        <w:rPr>
          <w:rFonts w:ascii="Arial" w:hAnsi="Arial" w:cs="Arial"/>
          <w:lang w:val="ro-RO"/>
        </w:rPr>
      </w:pPr>
    </w:p>
    <w:p w:rsidR="009E24FE" w:rsidRPr="00D4079C" w:rsidRDefault="009E24FE" w:rsidP="00605E75">
      <w:pPr>
        <w:spacing w:after="0" w:line="240" w:lineRule="auto"/>
        <w:ind w:firstLine="720"/>
        <w:jc w:val="center"/>
        <w:rPr>
          <w:rFonts w:ascii="Arial" w:hAnsi="Arial" w:cs="Arial"/>
          <w:lang w:val="ro-RO"/>
        </w:rPr>
      </w:pPr>
    </w:p>
    <w:p w:rsidR="00B50A86" w:rsidRPr="00D4079C" w:rsidRDefault="009B6B0A" w:rsidP="00422E0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D4079C">
        <w:rPr>
          <w:rFonts w:ascii="Arial" w:hAnsi="Arial" w:cs="Arial"/>
          <w:sz w:val="20"/>
          <w:szCs w:val="20"/>
          <w:lang w:val="ro-RO"/>
        </w:rPr>
        <w:t xml:space="preserve">Ca urmare a solicitării de emitere a acordului de mediu adresată de </w:t>
      </w:r>
      <w:r w:rsidR="00091838" w:rsidRPr="00D4079C">
        <w:rPr>
          <w:rFonts w:ascii="Arial" w:hAnsi="Arial" w:cs="Arial"/>
          <w:b/>
          <w:sz w:val="20"/>
          <w:szCs w:val="20"/>
          <w:lang w:val="ro-RO"/>
        </w:rPr>
        <w:t>SC NEDEIAS COM SRL</w:t>
      </w:r>
      <w:r w:rsidRPr="00D4079C">
        <w:rPr>
          <w:rFonts w:ascii="Arial" w:hAnsi="Arial" w:cs="Arial"/>
          <w:sz w:val="20"/>
          <w:szCs w:val="20"/>
          <w:lang w:val="ro-RO"/>
        </w:rPr>
        <w:t>,</w:t>
      </w:r>
      <w:r w:rsidRPr="00D4079C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D4079C">
        <w:rPr>
          <w:rFonts w:ascii="Arial" w:hAnsi="Arial" w:cs="Arial"/>
          <w:sz w:val="20"/>
          <w:szCs w:val="20"/>
          <w:lang w:val="ro-RO"/>
        </w:rPr>
        <w:t xml:space="preserve">cu sediul în </w:t>
      </w:r>
      <w:r w:rsidR="00091838" w:rsidRPr="00D4079C">
        <w:rPr>
          <w:rFonts w:ascii="Arial" w:hAnsi="Arial" w:cs="Arial"/>
          <w:sz w:val="20"/>
          <w:szCs w:val="20"/>
          <w:lang w:val="ro-RO"/>
        </w:rPr>
        <w:t>municipiul Bistrița</w:t>
      </w:r>
      <w:r w:rsidR="005A43D4" w:rsidRPr="00D4079C">
        <w:rPr>
          <w:rFonts w:ascii="Arial" w:hAnsi="Arial" w:cs="Arial"/>
          <w:sz w:val="20"/>
          <w:szCs w:val="20"/>
          <w:lang w:val="ro-RO"/>
        </w:rPr>
        <w:t xml:space="preserve">, </w:t>
      </w:r>
      <w:r w:rsidR="00091838" w:rsidRPr="00D4079C">
        <w:rPr>
          <w:rFonts w:ascii="Arial" w:hAnsi="Arial" w:cs="Arial"/>
          <w:sz w:val="20"/>
          <w:szCs w:val="20"/>
          <w:lang w:val="ro-RO"/>
        </w:rPr>
        <w:t xml:space="preserve">str. Ion Minulescu, </w:t>
      </w:r>
      <w:r w:rsidR="00AF2B6F" w:rsidRPr="00D4079C">
        <w:rPr>
          <w:rFonts w:ascii="Arial" w:hAnsi="Arial" w:cs="Arial"/>
          <w:sz w:val="20"/>
          <w:szCs w:val="20"/>
          <w:lang w:val="ro-RO"/>
        </w:rPr>
        <w:t xml:space="preserve">nr. </w:t>
      </w:r>
      <w:r w:rsidR="00091838" w:rsidRPr="00D4079C">
        <w:rPr>
          <w:rFonts w:ascii="Arial" w:hAnsi="Arial" w:cs="Arial"/>
          <w:sz w:val="20"/>
          <w:szCs w:val="20"/>
          <w:lang w:val="ro-RO"/>
        </w:rPr>
        <w:t>1</w:t>
      </w:r>
      <w:r w:rsidR="00AF2B6F" w:rsidRPr="00D4079C">
        <w:rPr>
          <w:rFonts w:ascii="Arial" w:hAnsi="Arial" w:cs="Arial"/>
          <w:sz w:val="20"/>
          <w:szCs w:val="20"/>
          <w:lang w:val="ro-RO"/>
        </w:rPr>
        <w:t>,</w:t>
      </w:r>
      <w:r w:rsidR="00B637D2" w:rsidRPr="00D4079C">
        <w:rPr>
          <w:rFonts w:ascii="Arial" w:hAnsi="Arial" w:cs="Arial"/>
          <w:sz w:val="20"/>
          <w:szCs w:val="20"/>
          <w:lang w:val="ro-RO"/>
        </w:rPr>
        <w:t xml:space="preserve"> </w:t>
      </w:r>
      <w:r w:rsidR="00091838" w:rsidRPr="00D4079C">
        <w:rPr>
          <w:rFonts w:ascii="Arial" w:hAnsi="Arial" w:cs="Arial"/>
          <w:sz w:val="20"/>
          <w:szCs w:val="20"/>
          <w:lang w:val="ro-RO"/>
        </w:rPr>
        <w:t>et. 5</w:t>
      </w:r>
      <w:r w:rsidR="00B433D2" w:rsidRPr="00D4079C">
        <w:rPr>
          <w:rFonts w:ascii="Arial" w:hAnsi="Arial" w:cs="Arial"/>
          <w:sz w:val="20"/>
          <w:szCs w:val="20"/>
          <w:lang w:val="ro-RO"/>
        </w:rPr>
        <w:t>,</w:t>
      </w:r>
      <w:r w:rsidR="00091838" w:rsidRPr="00D4079C">
        <w:rPr>
          <w:rFonts w:ascii="Arial" w:hAnsi="Arial" w:cs="Arial"/>
          <w:sz w:val="20"/>
          <w:szCs w:val="20"/>
          <w:lang w:val="ro-RO"/>
        </w:rPr>
        <w:t xml:space="preserve"> ap. c9,</w:t>
      </w:r>
      <w:r w:rsidR="00B433D2" w:rsidRPr="00D4079C">
        <w:rPr>
          <w:rFonts w:ascii="Arial" w:hAnsi="Arial" w:cs="Arial"/>
          <w:sz w:val="20"/>
          <w:szCs w:val="20"/>
          <w:lang w:val="ro-RO"/>
        </w:rPr>
        <w:t xml:space="preserve"> judeţul Bistriţa-Năsăud</w:t>
      </w:r>
      <w:r w:rsidRPr="00D4079C">
        <w:rPr>
          <w:rFonts w:ascii="Arial" w:hAnsi="Arial" w:cs="Arial"/>
          <w:sz w:val="20"/>
          <w:szCs w:val="20"/>
          <w:lang w:val="ro-RO"/>
        </w:rPr>
        <w:t>, înregistrată la Agenţia pentru Prote</w:t>
      </w:r>
      <w:r w:rsidR="00DB720B" w:rsidRPr="00D4079C">
        <w:rPr>
          <w:rFonts w:ascii="Arial" w:hAnsi="Arial" w:cs="Arial"/>
          <w:sz w:val="20"/>
          <w:szCs w:val="20"/>
          <w:lang w:val="ro-RO"/>
        </w:rPr>
        <w:t>cţia Mediului Bistriţa-Năsăud sub</w:t>
      </w:r>
      <w:r w:rsidRPr="00D4079C">
        <w:rPr>
          <w:rFonts w:ascii="Arial" w:hAnsi="Arial" w:cs="Arial"/>
          <w:sz w:val="20"/>
          <w:szCs w:val="20"/>
          <w:lang w:val="ro-RO"/>
        </w:rPr>
        <w:t xml:space="preserve"> nr. </w:t>
      </w:r>
      <w:r w:rsidR="00091838" w:rsidRPr="00D4079C">
        <w:rPr>
          <w:rFonts w:ascii="Arial" w:hAnsi="Arial" w:cs="Arial"/>
          <w:sz w:val="20"/>
          <w:szCs w:val="20"/>
          <w:lang w:val="ro-RO"/>
        </w:rPr>
        <w:t>3770</w:t>
      </w:r>
      <w:r w:rsidR="0060351A" w:rsidRPr="00D4079C">
        <w:rPr>
          <w:rFonts w:ascii="Arial" w:hAnsi="Arial" w:cs="Arial"/>
          <w:sz w:val="20"/>
          <w:szCs w:val="20"/>
          <w:lang w:val="ro-RO"/>
        </w:rPr>
        <w:t>/</w:t>
      </w:r>
      <w:r w:rsidR="002C6F10" w:rsidRPr="00D4079C">
        <w:rPr>
          <w:rFonts w:ascii="Arial" w:hAnsi="Arial" w:cs="Arial"/>
          <w:sz w:val="20"/>
          <w:szCs w:val="20"/>
          <w:lang w:val="ro-RO"/>
        </w:rPr>
        <w:t>03</w:t>
      </w:r>
      <w:r w:rsidR="0060351A" w:rsidRPr="00D4079C">
        <w:rPr>
          <w:rFonts w:ascii="Arial" w:hAnsi="Arial" w:cs="Arial"/>
          <w:sz w:val="20"/>
          <w:szCs w:val="20"/>
          <w:lang w:val="ro-RO"/>
        </w:rPr>
        <w:t>.</w:t>
      </w:r>
      <w:r w:rsidR="007D3628" w:rsidRPr="00D4079C">
        <w:rPr>
          <w:rFonts w:ascii="Arial" w:hAnsi="Arial" w:cs="Arial"/>
          <w:sz w:val="20"/>
          <w:szCs w:val="20"/>
          <w:lang w:val="ro-RO"/>
        </w:rPr>
        <w:t>0</w:t>
      </w:r>
      <w:r w:rsidR="00091838" w:rsidRPr="00D4079C">
        <w:rPr>
          <w:rFonts w:ascii="Arial" w:hAnsi="Arial" w:cs="Arial"/>
          <w:sz w:val="20"/>
          <w:szCs w:val="20"/>
          <w:lang w:val="ro-RO"/>
        </w:rPr>
        <w:t>4</w:t>
      </w:r>
      <w:r w:rsidR="0060351A" w:rsidRPr="00D4079C">
        <w:rPr>
          <w:rFonts w:ascii="Arial" w:hAnsi="Arial" w:cs="Arial"/>
          <w:sz w:val="20"/>
          <w:szCs w:val="20"/>
          <w:lang w:val="ro-RO"/>
        </w:rPr>
        <w:t>.201</w:t>
      </w:r>
      <w:r w:rsidR="00B637D2" w:rsidRPr="00D4079C">
        <w:rPr>
          <w:rFonts w:ascii="Arial" w:hAnsi="Arial" w:cs="Arial"/>
          <w:sz w:val="20"/>
          <w:szCs w:val="20"/>
          <w:lang w:val="ro-RO"/>
        </w:rPr>
        <w:t>7</w:t>
      </w:r>
      <w:r w:rsidR="0060351A" w:rsidRPr="00D4079C">
        <w:rPr>
          <w:rFonts w:ascii="Arial" w:hAnsi="Arial" w:cs="Arial"/>
          <w:sz w:val="20"/>
          <w:szCs w:val="20"/>
          <w:lang w:val="ro-RO"/>
        </w:rPr>
        <w:t xml:space="preserve">, </w:t>
      </w:r>
      <w:r w:rsidR="004268AF" w:rsidRPr="00D4079C">
        <w:rPr>
          <w:rFonts w:ascii="Arial" w:hAnsi="Arial" w:cs="Arial"/>
          <w:sz w:val="20"/>
          <w:szCs w:val="20"/>
          <w:lang w:val="ro-RO"/>
        </w:rPr>
        <w:t xml:space="preserve">cu ultima completare nr. </w:t>
      </w:r>
      <w:r w:rsidR="00AE4282" w:rsidRPr="00D4079C">
        <w:rPr>
          <w:rFonts w:ascii="Arial" w:hAnsi="Arial" w:cs="Arial"/>
          <w:sz w:val="20"/>
          <w:szCs w:val="20"/>
          <w:lang w:val="ro-RO"/>
        </w:rPr>
        <w:t>6101</w:t>
      </w:r>
      <w:r w:rsidR="004268AF" w:rsidRPr="00D4079C">
        <w:rPr>
          <w:rFonts w:ascii="Arial" w:hAnsi="Arial" w:cs="Arial"/>
          <w:sz w:val="20"/>
          <w:szCs w:val="20"/>
          <w:lang w:val="ro-RO"/>
        </w:rPr>
        <w:t xml:space="preserve"> din data de 2</w:t>
      </w:r>
      <w:r w:rsidR="00AE4282" w:rsidRPr="00D4079C">
        <w:rPr>
          <w:rFonts w:ascii="Arial" w:hAnsi="Arial" w:cs="Arial"/>
          <w:sz w:val="20"/>
          <w:szCs w:val="20"/>
          <w:lang w:val="ro-RO"/>
        </w:rPr>
        <w:t>5</w:t>
      </w:r>
      <w:r w:rsidR="004268AF" w:rsidRPr="00D4079C">
        <w:rPr>
          <w:rFonts w:ascii="Arial" w:hAnsi="Arial" w:cs="Arial"/>
          <w:sz w:val="20"/>
          <w:szCs w:val="20"/>
          <w:lang w:val="ro-RO"/>
        </w:rPr>
        <w:t>.0</w:t>
      </w:r>
      <w:r w:rsidR="00AE4282" w:rsidRPr="00D4079C">
        <w:rPr>
          <w:rFonts w:ascii="Arial" w:hAnsi="Arial" w:cs="Arial"/>
          <w:sz w:val="20"/>
          <w:szCs w:val="20"/>
          <w:lang w:val="ro-RO"/>
        </w:rPr>
        <w:t>5</w:t>
      </w:r>
      <w:r w:rsidR="004268AF" w:rsidRPr="00D4079C">
        <w:rPr>
          <w:rFonts w:ascii="Arial" w:hAnsi="Arial" w:cs="Arial"/>
          <w:sz w:val="20"/>
          <w:szCs w:val="20"/>
          <w:lang w:val="ro-RO"/>
        </w:rPr>
        <w:t xml:space="preserve">.2017, </w:t>
      </w:r>
      <w:r w:rsidR="00B50A86" w:rsidRPr="00D4079C">
        <w:rPr>
          <w:rFonts w:ascii="Arial" w:hAnsi="Arial" w:cs="Arial"/>
          <w:sz w:val="20"/>
          <w:szCs w:val="20"/>
          <w:lang w:val="ro-RO"/>
        </w:rPr>
        <w:t>în baza Hotărârii Guvernului nr. 445/2009 privind evaluarea impactului anumitor proiecte publice şi private asupra mediului, modificată şi completată prin HG nr. 17/2012 şi a Ordonanţei de Urgenţă a Guvernului nr. 57/2007 privind regimul ariilor naturale protejate, conservarea habitatelor naturale, a florei şi faunei sălbatice, cu modificările şi completările ulterioare, aprobată cu modificări prin Legea nr. 49/2011,</w:t>
      </w:r>
    </w:p>
    <w:p w:rsidR="009B6B0A" w:rsidRPr="00D4079C" w:rsidRDefault="009B6B0A" w:rsidP="00422E0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D4079C">
        <w:rPr>
          <w:rFonts w:ascii="Arial" w:hAnsi="Arial" w:cs="Arial"/>
          <w:sz w:val="20"/>
          <w:szCs w:val="20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0A0655" w:rsidRPr="00D4079C">
        <w:rPr>
          <w:rFonts w:ascii="Arial" w:hAnsi="Arial" w:cs="Arial"/>
          <w:sz w:val="20"/>
          <w:szCs w:val="20"/>
          <w:lang w:val="ro-RO"/>
        </w:rPr>
        <w:t>31</w:t>
      </w:r>
      <w:r w:rsidR="005542B3" w:rsidRPr="00D4079C">
        <w:rPr>
          <w:rFonts w:ascii="Arial" w:hAnsi="Arial" w:cs="Arial"/>
          <w:sz w:val="20"/>
          <w:szCs w:val="20"/>
          <w:lang w:val="ro-RO"/>
        </w:rPr>
        <w:t>.</w:t>
      </w:r>
      <w:r w:rsidR="00AD05D5" w:rsidRPr="00D4079C">
        <w:rPr>
          <w:rFonts w:ascii="Arial" w:hAnsi="Arial" w:cs="Arial"/>
          <w:sz w:val="20"/>
          <w:szCs w:val="20"/>
          <w:lang w:val="ro-RO"/>
        </w:rPr>
        <w:t>0</w:t>
      </w:r>
      <w:r w:rsidR="000A0655" w:rsidRPr="00D4079C">
        <w:rPr>
          <w:rFonts w:ascii="Arial" w:hAnsi="Arial" w:cs="Arial"/>
          <w:sz w:val="20"/>
          <w:szCs w:val="20"/>
          <w:lang w:val="ro-RO"/>
        </w:rPr>
        <w:t>5</w:t>
      </w:r>
      <w:r w:rsidRPr="00D4079C">
        <w:rPr>
          <w:rFonts w:ascii="Arial" w:hAnsi="Arial" w:cs="Arial"/>
          <w:sz w:val="20"/>
          <w:szCs w:val="20"/>
          <w:lang w:val="ro-RO"/>
        </w:rPr>
        <w:t>.201</w:t>
      </w:r>
      <w:r w:rsidR="00AE49EB" w:rsidRPr="00D4079C">
        <w:rPr>
          <w:rFonts w:ascii="Arial" w:hAnsi="Arial" w:cs="Arial"/>
          <w:sz w:val="20"/>
          <w:szCs w:val="20"/>
          <w:lang w:val="ro-RO"/>
        </w:rPr>
        <w:t>7</w:t>
      </w:r>
      <w:r w:rsidRPr="00D4079C">
        <w:rPr>
          <w:rFonts w:ascii="Arial" w:hAnsi="Arial" w:cs="Arial"/>
          <w:sz w:val="20"/>
          <w:szCs w:val="20"/>
          <w:lang w:val="ro-RO"/>
        </w:rPr>
        <w:t>, că proiectul</w:t>
      </w:r>
      <w:r w:rsidR="000D2B96" w:rsidRPr="00D4079C">
        <w:rPr>
          <w:rFonts w:ascii="Arial" w:hAnsi="Arial" w:cs="Arial"/>
          <w:sz w:val="20"/>
          <w:szCs w:val="20"/>
          <w:lang w:val="ro-RO"/>
        </w:rPr>
        <w:t>:</w:t>
      </w:r>
      <w:r w:rsidRPr="00D4079C">
        <w:rPr>
          <w:rFonts w:ascii="Arial" w:hAnsi="Arial" w:cs="Arial"/>
          <w:sz w:val="20"/>
          <w:szCs w:val="20"/>
          <w:lang w:val="ro-RO"/>
        </w:rPr>
        <w:t xml:space="preserve"> </w:t>
      </w:r>
      <w:r w:rsidR="00D732D0" w:rsidRPr="00D4079C">
        <w:rPr>
          <w:rFonts w:ascii="Arial" w:hAnsi="Arial" w:cs="Arial"/>
          <w:i/>
          <w:sz w:val="20"/>
          <w:szCs w:val="20"/>
          <w:lang w:val="ro-RO"/>
        </w:rPr>
        <w:t>„</w:t>
      </w:r>
      <w:r w:rsidR="00091838" w:rsidRPr="00D4079C">
        <w:rPr>
          <w:rFonts w:ascii="Arial" w:hAnsi="Arial" w:cs="Arial"/>
          <w:i/>
          <w:sz w:val="20"/>
          <w:szCs w:val="20"/>
          <w:lang w:val="ro-RO"/>
        </w:rPr>
        <w:t>Construire hală producție parter și clădire administrativă P+1”</w:t>
      </w:r>
      <w:r w:rsidR="00D732D0" w:rsidRPr="00D4079C">
        <w:rPr>
          <w:rFonts w:ascii="Arial" w:hAnsi="Arial" w:cs="Arial"/>
          <w:i/>
          <w:sz w:val="20"/>
          <w:szCs w:val="20"/>
          <w:lang w:val="ro-RO"/>
        </w:rPr>
        <w:t xml:space="preserve">, </w:t>
      </w:r>
      <w:r w:rsidR="00D732D0" w:rsidRPr="00D4079C">
        <w:rPr>
          <w:rFonts w:ascii="Arial" w:hAnsi="Arial" w:cs="Arial"/>
          <w:sz w:val="20"/>
          <w:szCs w:val="20"/>
          <w:lang w:val="ro-RO"/>
        </w:rPr>
        <w:t xml:space="preserve">propus a fi amplasat în </w:t>
      </w:r>
      <w:r w:rsidR="00091838" w:rsidRPr="00D4079C">
        <w:rPr>
          <w:rFonts w:ascii="Arial" w:hAnsi="Arial" w:cs="Arial"/>
          <w:i/>
          <w:sz w:val="20"/>
          <w:szCs w:val="20"/>
          <w:lang w:val="ro-RO"/>
        </w:rPr>
        <w:t xml:space="preserve">localitatea </w:t>
      </w:r>
      <w:proofErr w:type="spellStart"/>
      <w:r w:rsidR="00091838" w:rsidRPr="00D4079C">
        <w:rPr>
          <w:rFonts w:ascii="Arial" w:hAnsi="Arial" w:cs="Arial"/>
          <w:i/>
          <w:sz w:val="20"/>
          <w:szCs w:val="20"/>
          <w:lang w:val="ro-RO"/>
        </w:rPr>
        <w:t>Buduș</w:t>
      </w:r>
      <w:proofErr w:type="spellEnd"/>
      <w:r w:rsidR="00091838" w:rsidRPr="00D4079C">
        <w:rPr>
          <w:rFonts w:ascii="Arial" w:hAnsi="Arial" w:cs="Arial"/>
          <w:i/>
          <w:sz w:val="20"/>
          <w:szCs w:val="20"/>
          <w:lang w:val="ro-RO"/>
        </w:rPr>
        <w:t>, comuna Budacu de Jos</w:t>
      </w:r>
      <w:r w:rsidR="007C6420" w:rsidRPr="00D4079C">
        <w:rPr>
          <w:rFonts w:ascii="Arial" w:hAnsi="Arial" w:cs="Arial"/>
          <w:i/>
          <w:sz w:val="20"/>
          <w:szCs w:val="20"/>
          <w:lang w:val="ro-RO"/>
        </w:rPr>
        <w:t>,</w:t>
      </w:r>
      <w:r w:rsidR="007D3628" w:rsidRPr="00D4079C">
        <w:rPr>
          <w:rFonts w:ascii="Arial" w:hAnsi="Arial" w:cs="Arial"/>
          <w:sz w:val="20"/>
          <w:szCs w:val="20"/>
          <w:lang w:val="ro-RO"/>
        </w:rPr>
        <w:t xml:space="preserve"> </w:t>
      </w:r>
      <w:r w:rsidR="00D732D0" w:rsidRPr="00D4079C">
        <w:rPr>
          <w:rFonts w:ascii="Arial" w:hAnsi="Arial" w:cs="Arial"/>
          <w:sz w:val="20"/>
          <w:szCs w:val="20"/>
          <w:lang w:val="ro-RO"/>
        </w:rPr>
        <w:t>judeţul Bistriţa-Năsăud</w:t>
      </w:r>
      <w:r w:rsidRPr="00D4079C">
        <w:rPr>
          <w:rFonts w:ascii="Arial" w:hAnsi="Arial" w:cs="Arial"/>
          <w:sz w:val="20"/>
          <w:szCs w:val="20"/>
          <w:lang w:val="ro-RO"/>
        </w:rPr>
        <w:t xml:space="preserve">, </w:t>
      </w:r>
      <w:r w:rsidRPr="00D4079C">
        <w:rPr>
          <w:rFonts w:ascii="Arial" w:hAnsi="Arial" w:cs="Arial"/>
          <w:bCs/>
          <w:sz w:val="20"/>
          <w:szCs w:val="20"/>
          <w:lang w:val="ro-RO"/>
        </w:rPr>
        <w:t>nu se supune evaluării impactului asupra mediului</w:t>
      </w:r>
      <w:r w:rsidRPr="00D4079C">
        <w:rPr>
          <w:rFonts w:ascii="Arial" w:hAnsi="Arial" w:cs="Arial"/>
          <w:sz w:val="20"/>
          <w:szCs w:val="20"/>
          <w:lang w:val="ro-RO"/>
        </w:rPr>
        <w:t xml:space="preserve"> şi </w:t>
      </w:r>
      <w:r w:rsidR="007F5ECC" w:rsidRPr="00D4079C">
        <w:rPr>
          <w:rFonts w:ascii="Arial" w:hAnsi="Arial" w:cs="Arial"/>
          <w:sz w:val="20"/>
          <w:szCs w:val="20"/>
          <w:lang w:val="ro-RO"/>
        </w:rPr>
        <w:t xml:space="preserve">nu </w:t>
      </w:r>
      <w:r w:rsidRPr="00D4079C">
        <w:rPr>
          <w:rFonts w:ascii="Arial" w:hAnsi="Arial" w:cs="Arial"/>
          <w:sz w:val="20"/>
          <w:szCs w:val="20"/>
          <w:lang w:val="ro-RO"/>
        </w:rPr>
        <w:t xml:space="preserve">se supune evaluării adecvate. </w:t>
      </w:r>
    </w:p>
    <w:p w:rsidR="002434CC" w:rsidRPr="00D4079C" w:rsidRDefault="002434CC" w:rsidP="00243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D4079C">
        <w:rPr>
          <w:rFonts w:ascii="Arial" w:eastAsia="Times New Roman" w:hAnsi="Arial" w:cs="Arial"/>
          <w:sz w:val="20"/>
          <w:szCs w:val="20"/>
          <w:lang w:val="ro-RO"/>
        </w:rPr>
        <w:t>Justificarea prezentei decizii:</w:t>
      </w:r>
    </w:p>
    <w:p w:rsidR="002434CC" w:rsidRPr="00D4079C" w:rsidRDefault="002434CC" w:rsidP="002434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D4079C">
        <w:rPr>
          <w:rFonts w:ascii="Arial" w:eastAsia="Times New Roman" w:hAnsi="Arial" w:cs="Arial"/>
          <w:sz w:val="20"/>
          <w:szCs w:val="20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091838" w:rsidRPr="00D4079C" w:rsidRDefault="002434CC" w:rsidP="00D407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bookmarkStart w:id="0" w:name="_GoBack"/>
      <w:bookmarkEnd w:id="0"/>
      <w:r w:rsidRPr="00D4079C">
        <w:rPr>
          <w:rFonts w:ascii="Arial" w:hAnsi="Arial" w:cs="Arial"/>
          <w:i/>
          <w:sz w:val="20"/>
          <w:szCs w:val="20"/>
          <w:lang w:val="ro-RO"/>
        </w:rPr>
        <w:t xml:space="preserve">a) proiectul intră sub incidenţa HG nr. 445/2009 privind evaluarea impactului anumitor proiecte publice şi private asupra mediului, fiind încadrat în Anexa 2, la punctul 10, lit. </w:t>
      </w:r>
      <w:r w:rsidR="00091838" w:rsidRPr="00D4079C">
        <w:rPr>
          <w:rFonts w:ascii="Arial" w:hAnsi="Arial" w:cs="Arial"/>
          <w:sz w:val="20"/>
          <w:szCs w:val="20"/>
          <w:lang w:val="ro-RO"/>
        </w:rPr>
        <w:t xml:space="preserve">a) </w:t>
      </w:r>
      <w:r w:rsidR="00091838" w:rsidRPr="00D4079C">
        <w:rPr>
          <w:rFonts w:ascii="Arial" w:hAnsi="Arial" w:cs="Arial"/>
          <w:i/>
          <w:sz w:val="20"/>
          <w:szCs w:val="20"/>
          <w:lang w:val="ro-RO"/>
        </w:rPr>
        <w:t xml:space="preserve">proiecte de dezvoltare a unităților/zonelor </w:t>
      </w:r>
      <w:proofErr w:type="spellStart"/>
      <w:r w:rsidR="00091838" w:rsidRPr="00D4079C">
        <w:rPr>
          <w:rFonts w:ascii="Arial" w:hAnsi="Arial" w:cs="Arial"/>
          <w:i/>
          <w:sz w:val="20"/>
          <w:szCs w:val="20"/>
          <w:lang w:val="ro-RO"/>
        </w:rPr>
        <w:t>industiale</w:t>
      </w:r>
      <w:proofErr w:type="spellEnd"/>
      <w:r w:rsidR="00091838" w:rsidRPr="00D4079C">
        <w:rPr>
          <w:rFonts w:ascii="Arial" w:hAnsi="Arial" w:cs="Arial"/>
          <w:i/>
          <w:sz w:val="20"/>
          <w:szCs w:val="20"/>
          <w:lang w:val="ro-RO"/>
        </w:rPr>
        <w:t xml:space="preserve">; </w:t>
      </w:r>
    </w:p>
    <w:p w:rsidR="00C144E6" w:rsidRPr="00D4079C" w:rsidRDefault="002434CC" w:rsidP="00C144E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D4079C">
        <w:rPr>
          <w:rFonts w:ascii="Arial" w:hAnsi="Arial" w:cs="Arial"/>
          <w:i/>
          <w:sz w:val="20"/>
          <w:szCs w:val="20"/>
          <w:lang w:val="ro-RO"/>
        </w:rPr>
        <w:t>b)</w:t>
      </w:r>
      <w:r w:rsidR="00C144E6" w:rsidRPr="00D4079C">
        <w:rPr>
          <w:rFonts w:ascii="Arial" w:hAnsi="Arial" w:cs="Arial"/>
          <w:sz w:val="20"/>
          <w:szCs w:val="20"/>
          <w:lang w:val="ro-RO"/>
        </w:rPr>
        <w:t xml:space="preserve"> </w:t>
      </w:r>
      <w:r w:rsidR="00C144E6" w:rsidRPr="00D4079C">
        <w:rPr>
          <w:rFonts w:ascii="Arial" w:hAnsi="Arial" w:cs="Arial"/>
          <w:i/>
          <w:sz w:val="20"/>
          <w:szCs w:val="20"/>
          <w:lang w:val="ro-RO" w:eastAsia="ar-SA"/>
        </w:rPr>
        <w:t>proiectul se realizează pe o suprafață totală de 3978 m</w:t>
      </w:r>
      <w:r w:rsidR="00C144E6" w:rsidRPr="00D4079C">
        <w:rPr>
          <w:rFonts w:ascii="Arial" w:hAnsi="Arial" w:cs="Arial"/>
          <w:i/>
          <w:sz w:val="20"/>
          <w:szCs w:val="20"/>
          <w:vertAlign w:val="superscript"/>
          <w:lang w:val="ro-RO" w:eastAsia="ar-SA"/>
        </w:rPr>
        <w:t>2</w:t>
      </w:r>
      <w:r w:rsidR="00C144E6" w:rsidRPr="00D4079C">
        <w:rPr>
          <w:rFonts w:ascii="Arial" w:hAnsi="Arial" w:cs="Arial"/>
          <w:i/>
          <w:sz w:val="20"/>
          <w:szCs w:val="20"/>
          <w:lang w:val="ro-RO" w:eastAsia="ar-SA"/>
        </w:rPr>
        <w:t>, iar suprafața construcțiilor este de 7</w:t>
      </w:r>
      <w:r w:rsidR="000A0655" w:rsidRPr="00D4079C">
        <w:rPr>
          <w:rFonts w:ascii="Arial" w:hAnsi="Arial" w:cs="Arial"/>
          <w:i/>
          <w:sz w:val="20"/>
          <w:szCs w:val="20"/>
          <w:lang w:val="ro-RO" w:eastAsia="ar-SA"/>
        </w:rPr>
        <w:t>59,82</w:t>
      </w:r>
      <w:r w:rsidR="00C144E6" w:rsidRPr="00D4079C">
        <w:rPr>
          <w:rFonts w:ascii="Arial" w:hAnsi="Arial" w:cs="Arial"/>
          <w:i/>
          <w:sz w:val="20"/>
          <w:szCs w:val="20"/>
          <w:lang w:val="ro-RO" w:eastAsia="ar-SA"/>
        </w:rPr>
        <w:t xml:space="preserve"> m</w:t>
      </w:r>
      <w:r w:rsidR="00C144E6" w:rsidRPr="00D4079C">
        <w:rPr>
          <w:rFonts w:ascii="Arial" w:hAnsi="Arial" w:cs="Arial"/>
          <w:i/>
          <w:sz w:val="20"/>
          <w:szCs w:val="20"/>
          <w:vertAlign w:val="superscript"/>
          <w:lang w:val="ro-RO" w:eastAsia="ar-SA"/>
        </w:rPr>
        <w:t>2</w:t>
      </w:r>
      <w:r w:rsidR="00C144E6" w:rsidRPr="00D4079C">
        <w:rPr>
          <w:rFonts w:ascii="Arial" w:hAnsi="Arial" w:cs="Arial"/>
          <w:i/>
          <w:sz w:val="20"/>
          <w:szCs w:val="20"/>
          <w:lang w:val="ro-RO" w:eastAsia="ar-SA"/>
        </w:rPr>
        <w:t xml:space="preserve">; </w:t>
      </w:r>
    </w:p>
    <w:p w:rsidR="00C144E6" w:rsidRPr="00D4079C" w:rsidRDefault="00C144E6" w:rsidP="00C144E6">
      <w:pPr>
        <w:spacing w:after="0" w:line="240" w:lineRule="auto"/>
        <w:jc w:val="both"/>
        <w:rPr>
          <w:rStyle w:val="tpt1"/>
          <w:rFonts w:ascii="Arial" w:hAnsi="Arial" w:cs="Arial"/>
          <w:i/>
          <w:sz w:val="20"/>
          <w:szCs w:val="20"/>
          <w:lang w:val="ro-RO"/>
        </w:rPr>
      </w:pPr>
      <w:r w:rsidRPr="00D4079C">
        <w:rPr>
          <w:rFonts w:ascii="Arial" w:hAnsi="Arial" w:cs="Arial"/>
          <w:i/>
          <w:sz w:val="20"/>
          <w:szCs w:val="20"/>
          <w:lang w:val="ro-RO"/>
        </w:rPr>
        <w:t xml:space="preserve"> - proiectul prevede realizarea a </w:t>
      </w:r>
      <w:r w:rsidRPr="00D4079C">
        <w:rPr>
          <w:rStyle w:val="tpt1"/>
          <w:rFonts w:ascii="Arial" w:hAnsi="Arial" w:cs="Arial"/>
          <w:i/>
          <w:sz w:val="20"/>
          <w:szCs w:val="20"/>
          <w:lang w:val="ro-RO"/>
        </w:rPr>
        <w:t xml:space="preserve"> 2 hale:</w:t>
      </w:r>
    </w:p>
    <w:p w:rsidR="00C144E6" w:rsidRPr="00D4079C" w:rsidRDefault="00C144E6" w:rsidP="00C144E6">
      <w:pPr>
        <w:spacing w:after="0" w:line="240" w:lineRule="auto"/>
        <w:jc w:val="both"/>
        <w:rPr>
          <w:rStyle w:val="tpt1"/>
          <w:rFonts w:ascii="Arial" w:hAnsi="Arial" w:cs="Arial"/>
          <w:i/>
          <w:sz w:val="20"/>
          <w:szCs w:val="20"/>
          <w:lang w:val="ro-RO"/>
        </w:rPr>
      </w:pPr>
      <w:r w:rsidRPr="00D4079C">
        <w:rPr>
          <w:rStyle w:val="tpt1"/>
          <w:rFonts w:ascii="Arial" w:hAnsi="Arial" w:cs="Arial"/>
          <w:i/>
          <w:sz w:val="20"/>
          <w:szCs w:val="20"/>
          <w:lang w:val="ro-RO"/>
        </w:rPr>
        <w:t xml:space="preserve">    </w:t>
      </w:r>
      <w:r w:rsidR="000A0655" w:rsidRPr="00D4079C">
        <w:rPr>
          <w:rStyle w:val="tpt1"/>
          <w:rFonts w:ascii="Arial" w:hAnsi="Arial" w:cs="Arial"/>
          <w:i/>
          <w:sz w:val="20"/>
          <w:szCs w:val="20"/>
          <w:lang w:val="ro-RO"/>
        </w:rPr>
        <w:t xml:space="preserve">     </w:t>
      </w:r>
      <w:r w:rsidRPr="00D4079C">
        <w:rPr>
          <w:rStyle w:val="tpt1"/>
          <w:rFonts w:ascii="Arial" w:hAnsi="Arial" w:cs="Arial"/>
          <w:i/>
          <w:sz w:val="20"/>
          <w:szCs w:val="20"/>
          <w:lang w:val="ro-RO"/>
        </w:rPr>
        <w:t xml:space="preserve"> - una destinată activității administrative</w:t>
      </w:r>
      <w:r w:rsidRPr="00D4079C">
        <w:rPr>
          <w:rFonts w:ascii="Arial" w:hAnsi="Arial" w:cs="Arial"/>
          <w:i/>
          <w:sz w:val="20"/>
          <w:szCs w:val="20"/>
          <w:lang w:val="ro-RO"/>
        </w:rPr>
        <w:t xml:space="preserve"> ș</w:t>
      </w:r>
      <w:r w:rsidRPr="00D4079C">
        <w:rPr>
          <w:rStyle w:val="tpt1"/>
          <w:rFonts w:ascii="Arial" w:hAnsi="Arial" w:cs="Arial"/>
          <w:i/>
          <w:sz w:val="20"/>
          <w:szCs w:val="20"/>
          <w:lang w:val="ro-RO"/>
        </w:rPr>
        <w:t>i centrală termică, în regim de înălțime P+1E și una activității de producție (hala) în regim de înălțime parter;</w:t>
      </w:r>
    </w:p>
    <w:p w:rsidR="00C144E6" w:rsidRPr="00D4079C" w:rsidRDefault="00C144E6" w:rsidP="00C144E6">
      <w:pPr>
        <w:spacing w:after="0" w:line="240" w:lineRule="auto"/>
        <w:rPr>
          <w:rStyle w:val="tpa1"/>
          <w:rFonts w:ascii="Arial" w:hAnsi="Arial" w:cs="Arial"/>
          <w:i/>
          <w:sz w:val="20"/>
          <w:szCs w:val="20"/>
          <w:lang w:val="ro-RO"/>
        </w:rPr>
      </w:pPr>
      <w:r w:rsidRPr="00D4079C">
        <w:rPr>
          <w:rFonts w:ascii="Arial" w:hAnsi="Arial" w:cs="Arial"/>
          <w:i/>
          <w:sz w:val="20"/>
          <w:szCs w:val="20"/>
          <w:lang w:val="ro-RO" w:eastAsia="ar-SA"/>
        </w:rPr>
        <w:t xml:space="preserve">- </w:t>
      </w:r>
      <w:proofErr w:type="spellStart"/>
      <w:r w:rsidRPr="00D4079C">
        <w:rPr>
          <w:rFonts w:ascii="Arial" w:hAnsi="Arial" w:cs="Arial"/>
          <w:i/>
          <w:sz w:val="20"/>
          <w:szCs w:val="20"/>
          <w:lang w:val="ro-RO" w:eastAsia="ar-SA"/>
        </w:rPr>
        <w:t>activitățiile</w:t>
      </w:r>
      <w:proofErr w:type="spellEnd"/>
      <w:r w:rsidRPr="00D4079C">
        <w:rPr>
          <w:rFonts w:ascii="Arial" w:hAnsi="Arial" w:cs="Arial"/>
          <w:i/>
          <w:sz w:val="20"/>
          <w:szCs w:val="20"/>
          <w:lang w:val="ro-RO" w:eastAsia="ar-SA"/>
        </w:rPr>
        <w:t xml:space="preserve"> </w:t>
      </w:r>
      <w:proofErr w:type="spellStart"/>
      <w:r w:rsidRPr="00D4079C">
        <w:rPr>
          <w:rFonts w:ascii="Arial" w:hAnsi="Arial" w:cs="Arial"/>
          <w:i/>
          <w:sz w:val="20"/>
          <w:szCs w:val="20"/>
          <w:lang w:val="ro-RO" w:eastAsia="ar-SA"/>
        </w:rPr>
        <w:t>desfăsurate</w:t>
      </w:r>
      <w:proofErr w:type="spellEnd"/>
      <w:r w:rsidRPr="00D4079C">
        <w:rPr>
          <w:rFonts w:ascii="Arial" w:hAnsi="Arial" w:cs="Arial"/>
          <w:i/>
          <w:sz w:val="20"/>
          <w:szCs w:val="20"/>
          <w:lang w:val="ro-RO" w:eastAsia="ar-SA"/>
        </w:rPr>
        <w:t xml:space="preserve"> în incinta halei sunt: </w:t>
      </w:r>
      <w:r w:rsidRPr="00D4079C">
        <w:rPr>
          <w:rStyle w:val="tpa1"/>
          <w:rFonts w:cs="Calibri"/>
          <w:sz w:val="20"/>
          <w:szCs w:val="20"/>
          <w:lang w:val="ro-RO"/>
        </w:rPr>
        <w:t xml:space="preserve"> </w:t>
      </w:r>
      <w:r w:rsidRPr="00D4079C">
        <w:rPr>
          <w:rStyle w:val="tpa1"/>
          <w:rFonts w:ascii="Arial" w:hAnsi="Arial" w:cs="Arial"/>
          <w:i/>
          <w:sz w:val="20"/>
          <w:szCs w:val="20"/>
          <w:lang w:val="ro-RO"/>
        </w:rPr>
        <w:t>depozitare și prelucrarea urm</w:t>
      </w:r>
      <w:r w:rsidR="000A0655" w:rsidRPr="00D4079C">
        <w:rPr>
          <w:rStyle w:val="tpa1"/>
          <w:rFonts w:ascii="Arial" w:hAnsi="Arial" w:cs="Arial"/>
          <w:i/>
          <w:sz w:val="20"/>
          <w:szCs w:val="20"/>
          <w:lang w:val="ro-RO"/>
        </w:rPr>
        <w:t>ă</w:t>
      </w:r>
      <w:r w:rsidRPr="00D4079C">
        <w:rPr>
          <w:rStyle w:val="tpa1"/>
          <w:rFonts w:ascii="Arial" w:hAnsi="Arial" w:cs="Arial"/>
          <w:i/>
          <w:sz w:val="20"/>
          <w:szCs w:val="20"/>
          <w:lang w:val="ro-RO"/>
        </w:rPr>
        <w:t>toarel</w:t>
      </w:r>
      <w:r w:rsidR="000A0655" w:rsidRPr="00D4079C">
        <w:rPr>
          <w:rStyle w:val="tpa1"/>
          <w:rFonts w:ascii="Arial" w:hAnsi="Arial" w:cs="Arial"/>
          <w:i/>
          <w:sz w:val="20"/>
          <w:szCs w:val="20"/>
          <w:lang w:val="ro-RO"/>
        </w:rPr>
        <w:t>or</w:t>
      </w:r>
      <w:r w:rsidRPr="00D4079C">
        <w:rPr>
          <w:rStyle w:val="tpa1"/>
          <w:rFonts w:ascii="Arial" w:hAnsi="Arial" w:cs="Arial"/>
          <w:i/>
          <w:sz w:val="20"/>
          <w:szCs w:val="20"/>
          <w:lang w:val="ro-RO"/>
        </w:rPr>
        <w:t xml:space="preserve"> profile laminate de diferite tipodimensiuni </w:t>
      </w:r>
      <w:r w:rsidR="000A0655" w:rsidRPr="00D4079C">
        <w:rPr>
          <w:rStyle w:val="tpa1"/>
          <w:rFonts w:ascii="Arial" w:hAnsi="Arial" w:cs="Arial"/>
          <w:i/>
          <w:sz w:val="20"/>
          <w:szCs w:val="20"/>
          <w:lang w:val="ro-RO"/>
        </w:rPr>
        <w:t>ș</w:t>
      </w:r>
      <w:r w:rsidRPr="00D4079C">
        <w:rPr>
          <w:rStyle w:val="tpa1"/>
          <w:rFonts w:ascii="Arial" w:hAnsi="Arial" w:cs="Arial"/>
          <w:i/>
          <w:sz w:val="20"/>
          <w:szCs w:val="20"/>
          <w:lang w:val="ro-RO"/>
        </w:rPr>
        <w:t>i categorii de o</w:t>
      </w:r>
      <w:r w:rsidR="000A0655" w:rsidRPr="00D4079C">
        <w:rPr>
          <w:rStyle w:val="tpa1"/>
          <w:rFonts w:ascii="Arial" w:hAnsi="Arial" w:cs="Arial"/>
          <w:i/>
          <w:sz w:val="20"/>
          <w:szCs w:val="20"/>
          <w:lang w:val="ro-RO"/>
        </w:rPr>
        <w:t>ț</w:t>
      </w:r>
      <w:r w:rsidRPr="00D4079C">
        <w:rPr>
          <w:rStyle w:val="tpa1"/>
          <w:rFonts w:ascii="Arial" w:hAnsi="Arial" w:cs="Arial"/>
          <w:i/>
          <w:sz w:val="20"/>
          <w:szCs w:val="20"/>
          <w:lang w:val="ro-RO"/>
        </w:rPr>
        <w:t xml:space="preserve">el ( </w:t>
      </w:r>
      <w:proofErr w:type="spellStart"/>
      <w:r w:rsidRPr="00D4079C">
        <w:rPr>
          <w:rStyle w:val="tpa1"/>
          <w:rFonts w:ascii="Arial" w:hAnsi="Arial" w:cs="Arial"/>
          <w:i/>
          <w:sz w:val="20"/>
          <w:szCs w:val="20"/>
          <w:lang w:val="ro-RO"/>
        </w:rPr>
        <w:t>europrofile</w:t>
      </w:r>
      <w:proofErr w:type="spellEnd"/>
      <w:r w:rsidRPr="00D4079C">
        <w:rPr>
          <w:rStyle w:val="tpa1"/>
          <w:rFonts w:ascii="Arial" w:hAnsi="Arial" w:cs="Arial"/>
          <w:i/>
          <w:sz w:val="20"/>
          <w:szCs w:val="20"/>
          <w:lang w:val="ro-RO"/>
        </w:rPr>
        <w:t xml:space="preserve">, laturi, laminat , otel rotund, </w:t>
      </w:r>
      <w:proofErr w:type="spellStart"/>
      <w:r w:rsidRPr="00D4079C">
        <w:rPr>
          <w:rStyle w:val="tpa1"/>
          <w:rFonts w:ascii="Arial" w:hAnsi="Arial" w:cs="Arial"/>
          <w:i/>
          <w:sz w:val="20"/>
          <w:szCs w:val="20"/>
          <w:lang w:val="ro-RO"/>
        </w:rPr>
        <w:t>teavă</w:t>
      </w:r>
      <w:proofErr w:type="spellEnd"/>
      <w:r w:rsidRPr="00D4079C">
        <w:rPr>
          <w:rStyle w:val="tpa1"/>
          <w:rFonts w:ascii="Arial" w:hAnsi="Arial" w:cs="Arial"/>
          <w:i/>
          <w:sz w:val="20"/>
          <w:szCs w:val="20"/>
          <w:lang w:val="ro-RO"/>
        </w:rPr>
        <w:t xml:space="preserve"> rotundă rectangulară și pătrată, table de diverse grosimi);  </w:t>
      </w:r>
    </w:p>
    <w:p w:rsidR="00C144E6" w:rsidRPr="00D4079C" w:rsidRDefault="00C144E6" w:rsidP="00C144E6">
      <w:pPr>
        <w:spacing w:after="0" w:line="240" w:lineRule="auto"/>
        <w:rPr>
          <w:rFonts w:ascii="Arial" w:hAnsi="Arial" w:cs="Arial"/>
          <w:i/>
          <w:sz w:val="20"/>
          <w:szCs w:val="20"/>
          <w:lang w:val="ro-RO"/>
        </w:rPr>
      </w:pPr>
      <w:r w:rsidRPr="00D4079C">
        <w:rPr>
          <w:rStyle w:val="tpa1"/>
          <w:rFonts w:ascii="Arial" w:hAnsi="Arial" w:cs="Arial"/>
          <w:i/>
          <w:sz w:val="20"/>
          <w:szCs w:val="20"/>
          <w:lang w:val="ro-RO"/>
        </w:rPr>
        <w:t>- tipurile de opera</w:t>
      </w:r>
      <w:r w:rsidR="000A0655" w:rsidRPr="00D4079C">
        <w:rPr>
          <w:rStyle w:val="tpa1"/>
          <w:rFonts w:ascii="Arial" w:hAnsi="Arial" w:cs="Arial"/>
          <w:i/>
          <w:sz w:val="20"/>
          <w:szCs w:val="20"/>
          <w:lang w:val="ro-RO"/>
        </w:rPr>
        <w:t>ț</w:t>
      </w:r>
      <w:r w:rsidRPr="00D4079C">
        <w:rPr>
          <w:rStyle w:val="tpa1"/>
          <w:rFonts w:ascii="Arial" w:hAnsi="Arial" w:cs="Arial"/>
          <w:i/>
          <w:sz w:val="20"/>
          <w:szCs w:val="20"/>
          <w:lang w:val="ro-RO"/>
        </w:rPr>
        <w:t>ii sunt urm</w:t>
      </w:r>
      <w:r w:rsidR="000A0655" w:rsidRPr="00D4079C">
        <w:rPr>
          <w:rStyle w:val="tpa1"/>
          <w:rFonts w:ascii="Arial" w:hAnsi="Arial" w:cs="Arial"/>
          <w:i/>
          <w:sz w:val="20"/>
          <w:szCs w:val="20"/>
          <w:lang w:val="ro-RO"/>
        </w:rPr>
        <w:t>ă</w:t>
      </w:r>
      <w:r w:rsidRPr="00D4079C">
        <w:rPr>
          <w:rStyle w:val="tpa1"/>
          <w:rFonts w:ascii="Arial" w:hAnsi="Arial" w:cs="Arial"/>
          <w:i/>
          <w:sz w:val="20"/>
          <w:szCs w:val="20"/>
          <w:lang w:val="ro-RO"/>
        </w:rPr>
        <w:t>toarele: debitare, sudare, găurire, sablare, montaj, echipare containere cu echipamente electrice și mecanice</w:t>
      </w:r>
      <w:r w:rsidRPr="00D4079C">
        <w:rPr>
          <w:rFonts w:ascii="Arial" w:hAnsi="Arial" w:cs="Arial"/>
          <w:i/>
          <w:sz w:val="20"/>
          <w:szCs w:val="20"/>
          <w:lang w:val="ro-RO" w:eastAsia="ar-SA"/>
        </w:rPr>
        <w:t>;</w:t>
      </w:r>
    </w:p>
    <w:p w:rsidR="000A0655" w:rsidRPr="00D4079C" w:rsidRDefault="000A0655" w:rsidP="000A065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D4079C">
        <w:rPr>
          <w:rFonts w:ascii="Arial" w:hAnsi="Arial" w:cs="Arial"/>
          <w:i/>
          <w:sz w:val="20"/>
          <w:szCs w:val="20"/>
          <w:lang w:val="ro-RO" w:eastAsia="ar-SA"/>
        </w:rPr>
        <w:t>- suprafață alei pavate și platforme propuse - 2238 m</w:t>
      </w:r>
      <w:r w:rsidRPr="00D4079C">
        <w:rPr>
          <w:rFonts w:ascii="Arial" w:hAnsi="Arial" w:cs="Arial"/>
          <w:i/>
          <w:sz w:val="20"/>
          <w:szCs w:val="20"/>
          <w:vertAlign w:val="superscript"/>
          <w:lang w:val="ro-RO" w:eastAsia="ar-SA"/>
        </w:rPr>
        <w:t>2</w:t>
      </w:r>
      <w:r w:rsidRPr="00D4079C">
        <w:rPr>
          <w:rFonts w:ascii="Arial" w:hAnsi="Arial" w:cs="Arial"/>
          <w:i/>
          <w:sz w:val="20"/>
          <w:szCs w:val="20"/>
          <w:lang w:val="ro-RO" w:eastAsia="ar-SA"/>
        </w:rPr>
        <w:t xml:space="preserve">; </w:t>
      </w:r>
    </w:p>
    <w:p w:rsidR="000A0655" w:rsidRPr="00D4079C" w:rsidRDefault="000A0655" w:rsidP="000A065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D4079C">
        <w:rPr>
          <w:rFonts w:ascii="Arial" w:hAnsi="Arial" w:cs="Arial"/>
          <w:i/>
          <w:sz w:val="20"/>
          <w:szCs w:val="20"/>
          <w:lang w:val="ro-RO" w:eastAsia="ar-SA"/>
        </w:rPr>
        <w:t>- spații verzi – 240 m</w:t>
      </w:r>
      <w:r w:rsidRPr="00D4079C">
        <w:rPr>
          <w:rFonts w:ascii="Arial" w:hAnsi="Arial" w:cs="Arial"/>
          <w:i/>
          <w:sz w:val="20"/>
          <w:szCs w:val="20"/>
          <w:vertAlign w:val="superscript"/>
          <w:lang w:val="ro-RO" w:eastAsia="ar-SA"/>
        </w:rPr>
        <w:t>2</w:t>
      </w:r>
      <w:r w:rsidRPr="00D4079C">
        <w:rPr>
          <w:rFonts w:ascii="Arial" w:hAnsi="Arial" w:cs="Arial"/>
          <w:i/>
          <w:sz w:val="20"/>
          <w:szCs w:val="20"/>
          <w:lang w:val="ro-RO" w:eastAsia="ar-SA"/>
        </w:rPr>
        <w:t>;</w:t>
      </w:r>
    </w:p>
    <w:p w:rsidR="000A0655" w:rsidRPr="00D4079C" w:rsidRDefault="000A0655" w:rsidP="000A065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D4079C">
        <w:rPr>
          <w:rFonts w:ascii="Arial" w:hAnsi="Arial" w:cs="Arial"/>
          <w:i/>
          <w:sz w:val="20"/>
          <w:szCs w:val="20"/>
          <w:lang w:val="ro-RO" w:eastAsia="ar-SA"/>
        </w:rPr>
        <w:t>- locuri de parcare – 6 locuri;</w:t>
      </w:r>
    </w:p>
    <w:p w:rsidR="00362BA7" w:rsidRPr="00D4079C" w:rsidRDefault="00C144E6" w:rsidP="000A065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D4079C">
        <w:rPr>
          <w:rFonts w:ascii="Arial" w:hAnsi="Arial" w:cs="Arial"/>
          <w:i/>
          <w:sz w:val="20"/>
          <w:szCs w:val="20"/>
          <w:lang w:val="ro-RO"/>
        </w:rPr>
        <w:t>c)</w:t>
      </w:r>
      <w:r w:rsidRPr="00D4079C">
        <w:rPr>
          <w:rFonts w:ascii="Arial" w:hAnsi="Arial" w:cs="Arial"/>
          <w:i/>
          <w:sz w:val="20"/>
          <w:szCs w:val="20"/>
          <w:lang w:val="ro-RO" w:eastAsia="ar-SA"/>
        </w:rPr>
        <w:t xml:space="preserve"> alimentarea cu apă se va realiza din rețeaua de apă existentă în zonă</w:t>
      </w:r>
      <w:r w:rsidR="00362BA7" w:rsidRPr="00D4079C">
        <w:rPr>
          <w:rFonts w:ascii="Arial" w:hAnsi="Arial" w:cs="Arial"/>
          <w:i/>
          <w:sz w:val="20"/>
          <w:szCs w:val="20"/>
          <w:lang w:val="ro-RO"/>
        </w:rPr>
        <w:t xml:space="preserve">, iar </w:t>
      </w:r>
      <w:r w:rsidRPr="00D4079C">
        <w:rPr>
          <w:rFonts w:ascii="Arial" w:hAnsi="Arial" w:cs="Arial"/>
          <w:i/>
          <w:sz w:val="20"/>
          <w:szCs w:val="20"/>
          <w:lang w:val="ro-RO" w:eastAsia="ar-SA"/>
        </w:rPr>
        <w:t xml:space="preserve">evacuarea apelor uzate menajere se vor realiza în bazin </w:t>
      </w:r>
      <w:proofErr w:type="spellStart"/>
      <w:r w:rsidRPr="00D4079C">
        <w:rPr>
          <w:rFonts w:ascii="Arial" w:hAnsi="Arial" w:cs="Arial"/>
          <w:i/>
          <w:sz w:val="20"/>
          <w:szCs w:val="20"/>
          <w:lang w:val="ro-RO" w:eastAsia="ar-SA"/>
        </w:rPr>
        <w:t>vidanjabil</w:t>
      </w:r>
      <w:proofErr w:type="spellEnd"/>
      <w:r w:rsidRPr="00D4079C">
        <w:rPr>
          <w:rFonts w:ascii="Arial" w:hAnsi="Arial" w:cs="Arial"/>
          <w:i/>
          <w:sz w:val="20"/>
          <w:szCs w:val="20"/>
          <w:lang w:val="ro-RO" w:eastAsia="ar-SA"/>
        </w:rPr>
        <w:t xml:space="preserve"> cu capacitatea de 18 m</w:t>
      </w:r>
      <w:r w:rsidRPr="00D4079C">
        <w:rPr>
          <w:rFonts w:ascii="Arial" w:hAnsi="Arial" w:cs="Arial"/>
          <w:i/>
          <w:sz w:val="20"/>
          <w:szCs w:val="20"/>
          <w:vertAlign w:val="superscript"/>
          <w:lang w:val="ro-RO" w:eastAsia="ar-SA"/>
        </w:rPr>
        <w:t>3</w:t>
      </w:r>
      <w:r w:rsidRPr="00D4079C">
        <w:rPr>
          <w:rFonts w:ascii="Arial" w:hAnsi="Arial" w:cs="Arial"/>
          <w:i/>
          <w:sz w:val="20"/>
          <w:szCs w:val="20"/>
          <w:lang w:val="ro-RO" w:eastAsia="ar-SA"/>
        </w:rPr>
        <w:t xml:space="preserve"> ;</w:t>
      </w:r>
    </w:p>
    <w:p w:rsidR="00C144E6" w:rsidRPr="00D4079C" w:rsidRDefault="00362BA7" w:rsidP="00C144E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D4079C">
        <w:rPr>
          <w:rFonts w:ascii="Arial" w:hAnsi="Arial" w:cs="Arial"/>
          <w:i/>
          <w:sz w:val="20"/>
          <w:szCs w:val="20"/>
          <w:lang w:val="ro-RO"/>
        </w:rPr>
        <w:t xml:space="preserve">- </w:t>
      </w:r>
      <w:r w:rsidR="00C144E6" w:rsidRPr="00D4079C">
        <w:rPr>
          <w:rFonts w:ascii="Arial" w:hAnsi="Arial" w:cs="Arial"/>
          <w:i/>
          <w:sz w:val="20"/>
          <w:szCs w:val="20"/>
          <w:lang w:val="ro-RO" w:eastAsia="ar-SA"/>
        </w:rPr>
        <w:t xml:space="preserve">încălzirea spațiilor și a apei calde se va face cu o centrală termică proprie pe combustibil solid(lemn)cu gazeificare </w:t>
      </w:r>
      <w:r w:rsidR="00C144E6" w:rsidRPr="00D4079C">
        <w:rPr>
          <w:rFonts w:ascii="Arial" w:hAnsi="Arial" w:cs="Arial"/>
          <w:i/>
          <w:sz w:val="20"/>
          <w:szCs w:val="20"/>
          <w:lang w:val="ro-RO"/>
        </w:rPr>
        <w:t>de 60kw</w:t>
      </w:r>
      <w:r w:rsidR="00C144E6" w:rsidRPr="00D4079C">
        <w:rPr>
          <w:rFonts w:ascii="Arial" w:hAnsi="Arial" w:cs="Arial"/>
          <w:i/>
          <w:sz w:val="20"/>
          <w:szCs w:val="20"/>
          <w:lang w:val="ro-RO" w:eastAsia="ar-SA"/>
        </w:rPr>
        <w:t>;</w:t>
      </w:r>
    </w:p>
    <w:p w:rsidR="00C144E6" w:rsidRPr="00D4079C" w:rsidRDefault="00362BA7" w:rsidP="00C144E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D4079C">
        <w:rPr>
          <w:rFonts w:ascii="Arial" w:hAnsi="Arial" w:cs="Arial"/>
          <w:i/>
          <w:sz w:val="20"/>
          <w:szCs w:val="20"/>
          <w:lang w:val="ro-RO"/>
        </w:rPr>
        <w:t xml:space="preserve">- </w:t>
      </w:r>
      <w:r w:rsidR="00C144E6" w:rsidRPr="00D4079C">
        <w:rPr>
          <w:rFonts w:ascii="Arial" w:hAnsi="Arial" w:cs="Arial"/>
          <w:i/>
          <w:sz w:val="20"/>
          <w:szCs w:val="20"/>
          <w:lang w:val="ro-RO" w:eastAsia="ar-SA"/>
        </w:rPr>
        <w:t>alimentarea cu energie se realizează prin racord subteran de la tabloul general existent în cabina poartă;</w:t>
      </w:r>
    </w:p>
    <w:p w:rsidR="00362BA7" w:rsidRPr="00D4079C" w:rsidRDefault="00362BA7" w:rsidP="00C144E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D4079C">
        <w:rPr>
          <w:rFonts w:ascii="Arial" w:hAnsi="Arial" w:cs="Arial"/>
          <w:i/>
          <w:iCs/>
          <w:sz w:val="20"/>
          <w:szCs w:val="20"/>
          <w:lang w:val="ro-RO"/>
        </w:rPr>
        <w:t>- deşeurile menajere vor fi transportate şi depozitate prin relaţie contractuală cu operatorul de salubritate;</w:t>
      </w:r>
    </w:p>
    <w:p w:rsidR="002434CC" w:rsidRPr="00D4079C" w:rsidRDefault="002434CC" w:rsidP="00362BA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D4079C">
        <w:rPr>
          <w:rFonts w:ascii="Arial" w:eastAsia="Times New Roman" w:hAnsi="Arial" w:cs="Arial"/>
          <w:i/>
          <w:sz w:val="20"/>
          <w:szCs w:val="20"/>
          <w:lang w:val="ro-RO"/>
        </w:rPr>
        <w:t xml:space="preserve">d) în etapa de realizare a investiţiei şi după punerea în funcţiune a obiectivului nu se utilizează substanţe toxice şi periculoase; </w:t>
      </w:r>
    </w:p>
    <w:p w:rsidR="007C3977" w:rsidRPr="00D4079C" w:rsidRDefault="008412A9" w:rsidP="007C39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D4079C">
        <w:rPr>
          <w:rFonts w:ascii="Arial" w:eastAsia="Times New Roman" w:hAnsi="Arial" w:cs="Arial"/>
          <w:i/>
          <w:sz w:val="20"/>
          <w:szCs w:val="20"/>
          <w:lang w:val="ro-RO"/>
        </w:rPr>
        <w:t>e)</w:t>
      </w:r>
      <w:r w:rsidRPr="00D4079C">
        <w:rPr>
          <w:rFonts w:ascii="Arial" w:hAnsi="Arial" w:cs="Arial"/>
          <w:i/>
          <w:sz w:val="20"/>
          <w:szCs w:val="20"/>
          <w:lang w:val="ro-RO" w:eastAsia="ar-SA"/>
        </w:rPr>
        <w:t xml:space="preserve"> </w:t>
      </w:r>
      <w:r w:rsidR="007C3977" w:rsidRPr="00D4079C">
        <w:rPr>
          <w:rFonts w:ascii="Arial" w:eastAsia="Times New Roman" w:hAnsi="Arial" w:cs="Arial"/>
          <w:i/>
          <w:sz w:val="20"/>
          <w:szCs w:val="20"/>
          <w:lang w:val="ro-RO"/>
        </w:rPr>
        <w:t>proiectul are efect cumulativ cu alte proiecte/construcții existente în zonă dar impactul asupra mediului nu este semnificativ;</w:t>
      </w:r>
    </w:p>
    <w:p w:rsidR="002434CC" w:rsidRPr="00D4079C" w:rsidRDefault="002434CC" w:rsidP="002434C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  <w:snapToGrid w:val="0"/>
          <w:sz w:val="20"/>
          <w:szCs w:val="20"/>
          <w:lang w:val="ro-RO"/>
        </w:rPr>
      </w:pPr>
      <w:r w:rsidRPr="00D4079C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 xml:space="preserve">f) </w:t>
      </w:r>
      <w:r w:rsidR="007C3977" w:rsidRPr="00D4079C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>dintre resursele naturale se vor utiliza agregate naturale și apă, în etapa de realizare a investiției</w:t>
      </w:r>
      <w:r w:rsidRPr="00D4079C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>;</w:t>
      </w:r>
    </w:p>
    <w:p w:rsidR="002434CC" w:rsidRPr="00D4079C" w:rsidRDefault="002434CC" w:rsidP="002434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D4079C">
        <w:rPr>
          <w:rFonts w:ascii="Arial" w:eastAsia="Times New Roman" w:hAnsi="Arial" w:cs="Arial"/>
          <w:i/>
          <w:sz w:val="20"/>
          <w:szCs w:val="20"/>
          <w:lang w:val="ro-RO"/>
        </w:rPr>
        <w:t>g) proiectul este situat în afara zonelor de protecţie specială sau arie în care standardele de calitate ale mediului, stabilite de legislaţie, au fost depăşite;</w:t>
      </w:r>
    </w:p>
    <w:p w:rsidR="002434CC" w:rsidRPr="00D4079C" w:rsidRDefault="002434CC" w:rsidP="002434C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D4079C">
        <w:rPr>
          <w:rFonts w:ascii="Arial" w:eastAsia="Times New Roman" w:hAnsi="Arial" w:cs="Arial"/>
          <w:i/>
          <w:sz w:val="20"/>
          <w:szCs w:val="20"/>
          <w:lang w:val="ro-RO"/>
        </w:rPr>
        <w:t xml:space="preserve">h) </w:t>
      </w:r>
      <w:r w:rsidR="00AE49EB" w:rsidRPr="00D4079C">
        <w:rPr>
          <w:rFonts w:ascii="Arial" w:hAnsi="Arial" w:cs="Arial"/>
          <w:i/>
          <w:sz w:val="20"/>
          <w:szCs w:val="20"/>
          <w:lang w:val="ro-RO"/>
        </w:rPr>
        <w:t>prin respectarea măsurilor preventive şi de protecţie a factorilor de mediu propuse,</w:t>
      </w:r>
      <w:r w:rsidR="00AE49EB" w:rsidRPr="00D4079C">
        <w:rPr>
          <w:rFonts w:ascii="Arial" w:hAnsi="Arial" w:cs="Arial"/>
          <w:i/>
          <w:lang w:val="ro-RO"/>
        </w:rPr>
        <w:t xml:space="preserve"> </w:t>
      </w:r>
      <w:r w:rsidRPr="00D4079C">
        <w:rPr>
          <w:rFonts w:ascii="Arial" w:eastAsia="Times New Roman" w:hAnsi="Arial" w:cs="Arial"/>
          <w:i/>
          <w:sz w:val="20"/>
          <w:szCs w:val="20"/>
          <w:lang w:val="ro-RO"/>
        </w:rPr>
        <w:t>probabilitatea impactului asupra factorilor de mediu este redusă;</w:t>
      </w:r>
    </w:p>
    <w:p w:rsidR="002434CC" w:rsidRPr="00D4079C" w:rsidRDefault="002434CC" w:rsidP="002434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D4079C">
        <w:rPr>
          <w:rFonts w:ascii="Arial" w:eastAsia="Times New Roman" w:hAnsi="Arial" w:cs="Arial"/>
          <w:i/>
          <w:iCs/>
          <w:sz w:val="20"/>
          <w:szCs w:val="20"/>
          <w:lang w:val="ro-RO"/>
        </w:rPr>
        <w:t xml:space="preserve">i) </w:t>
      </w:r>
      <w:r w:rsidRPr="00D4079C">
        <w:rPr>
          <w:rFonts w:ascii="Arial" w:eastAsia="Times New Roman" w:hAnsi="Arial" w:cs="Arial"/>
          <w:i/>
          <w:sz w:val="20"/>
          <w:szCs w:val="20"/>
          <w:lang w:val="ro-RO"/>
        </w:rPr>
        <w:t>din analiza listei de control pentru etapa de încadrare, finalizată în şedinţa Comisiei de Analiză Tehnică, nu rezultă un impact semnificativ asupra mediului, al proiectului propus;</w:t>
      </w:r>
    </w:p>
    <w:p w:rsidR="00B517CD" w:rsidRPr="00D4079C" w:rsidRDefault="002434CC" w:rsidP="00B517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D4079C">
        <w:rPr>
          <w:rFonts w:ascii="Arial" w:eastAsia="Times New Roman" w:hAnsi="Arial" w:cs="Arial"/>
          <w:i/>
          <w:sz w:val="20"/>
          <w:szCs w:val="20"/>
          <w:lang w:val="ro-RO"/>
        </w:rPr>
        <w:lastRenderedPageBreak/>
        <w:t xml:space="preserve">j) </w:t>
      </w:r>
      <w:r w:rsidRPr="00D4079C">
        <w:rPr>
          <w:rFonts w:ascii="Arial" w:hAnsi="Arial" w:cs="Arial"/>
          <w:i/>
          <w:sz w:val="20"/>
          <w:szCs w:val="20"/>
          <w:lang w:val="ro-RO"/>
        </w:rPr>
        <w:t>a</w:t>
      </w:r>
      <w:r w:rsidR="009D7D6E" w:rsidRPr="00D4079C">
        <w:rPr>
          <w:rFonts w:ascii="Arial" w:hAnsi="Arial" w:cs="Arial"/>
          <w:i/>
          <w:iCs/>
          <w:sz w:val="20"/>
          <w:szCs w:val="20"/>
          <w:lang w:val="ro-RO"/>
        </w:rPr>
        <w:t xml:space="preserve">nunţul </w:t>
      </w:r>
      <w:r w:rsidR="009D7D6E" w:rsidRPr="00D4079C">
        <w:rPr>
          <w:rFonts w:ascii="Arial" w:hAnsi="Arial" w:cs="Arial"/>
          <w:i/>
          <w:sz w:val="20"/>
          <w:szCs w:val="20"/>
          <w:lang w:val="ro-RO"/>
        </w:rPr>
        <w:t>public</w:t>
      </w:r>
      <w:r w:rsidRPr="00D4079C">
        <w:rPr>
          <w:rFonts w:ascii="Arial" w:hAnsi="Arial" w:cs="Arial"/>
          <w:i/>
          <w:sz w:val="20"/>
          <w:szCs w:val="20"/>
          <w:lang w:val="ro-RO"/>
        </w:rPr>
        <w:t xml:space="preserve"> privind depunerea solicitării de emitere a acordului de mediu </w:t>
      </w:r>
      <w:r w:rsidR="009D7D6E" w:rsidRPr="00D4079C">
        <w:rPr>
          <w:rFonts w:ascii="Arial" w:hAnsi="Arial" w:cs="Arial"/>
          <w:i/>
          <w:sz w:val="20"/>
          <w:szCs w:val="20"/>
          <w:lang w:val="ro-RO"/>
        </w:rPr>
        <w:t>a</w:t>
      </w:r>
      <w:r w:rsidRPr="00D4079C">
        <w:rPr>
          <w:rFonts w:ascii="Arial" w:hAnsi="Arial" w:cs="Arial"/>
          <w:i/>
          <w:sz w:val="20"/>
          <w:szCs w:val="20"/>
          <w:lang w:val="ro-RO"/>
        </w:rPr>
        <w:t xml:space="preserve"> fost mediatizat </w:t>
      </w:r>
      <w:r w:rsidRPr="00D4079C">
        <w:rPr>
          <w:rFonts w:ascii="Arial" w:hAnsi="Arial" w:cs="Arial"/>
          <w:i/>
          <w:iCs/>
          <w:sz w:val="20"/>
          <w:szCs w:val="20"/>
          <w:lang w:val="ro-RO"/>
        </w:rPr>
        <w:t xml:space="preserve">prin: </w:t>
      </w:r>
      <w:r w:rsidRPr="00D4079C">
        <w:rPr>
          <w:rFonts w:ascii="Arial" w:hAnsi="Arial" w:cs="Arial"/>
          <w:i/>
          <w:sz w:val="20"/>
          <w:szCs w:val="20"/>
          <w:lang w:val="ro-RO"/>
        </w:rPr>
        <w:t xml:space="preserve">afişare la sediul Primăriei </w:t>
      </w:r>
      <w:r w:rsidR="00245067" w:rsidRPr="00D4079C">
        <w:rPr>
          <w:rFonts w:ascii="Arial" w:hAnsi="Arial" w:cs="Arial"/>
          <w:i/>
          <w:sz w:val="20"/>
          <w:szCs w:val="20"/>
          <w:lang w:val="ro-RO"/>
        </w:rPr>
        <w:t xml:space="preserve">Comunei </w:t>
      </w:r>
      <w:r w:rsidR="00C144E6" w:rsidRPr="00D4079C">
        <w:rPr>
          <w:rFonts w:ascii="Arial" w:hAnsi="Arial" w:cs="Arial"/>
          <w:i/>
          <w:sz w:val="20"/>
          <w:szCs w:val="20"/>
          <w:lang w:val="ro-RO"/>
        </w:rPr>
        <w:t>Budacu de Jos</w:t>
      </w:r>
      <w:r w:rsidRPr="00D4079C">
        <w:rPr>
          <w:rFonts w:ascii="Arial" w:hAnsi="Arial" w:cs="Arial"/>
          <w:i/>
          <w:sz w:val="20"/>
          <w:szCs w:val="20"/>
          <w:lang w:val="ro-RO"/>
        </w:rPr>
        <w:t xml:space="preserve">, publicare în presa locală, afişare pe site-ul şi la sediul A.P.M. Bistriţa-Năsăud. </w:t>
      </w:r>
      <w:r w:rsidR="00B517CD" w:rsidRPr="00D4079C">
        <w:rPr>
          <w:rFonts w:ascii="Arial" w:hAnsi="Arial" w:cs="Arial"/>
          <w:i/>
          <w:iCs/>
          <w:sz w:val="20"/>
          <w:szCs w:val="20"/>
          <w:lang w:val="ro-RO"/>
        </w:rPr>
        <w:t>Nu s-au înregistrat observaţii/comentarii/contestaţii din partea publicului interesat.</w:t>
      </w:r>
    </w:p>
    <w:p w:rsidR="002434CC" w:rsidRPr="00D4079C" w:rsidRDefault="002434CC" w:rsidP="002434C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A401A6" w:rsidRPr="00D4079C" w:rsidRDefault="00A401A6" w:rsidP="00A401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4079C">
        <w:rPr>
          <w:rFonts w:ascii="Arial" w:hAnsi="Arial" w:cs="Arial"/>
          <w:b/>
          <w:sz w:val="20"/>
          <w:szCs w:val="20"/>
          <w:lang w:val="ro-RO"/>
        </w:rPr>
        <w:t>II.</w:t>
      </w:r>
      <w:r w:rsidRPr="00D4079C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adecvată sunt următoarele:</w:t>
      </w:r>
    </w:p>
    <w:p w:rsidR="002434CC" w:rsidRPr="00D4079C" w:rsidRDefault="002434CC" w:rsidP="002434CC">
      <w:pPr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D4079C">
        <w:rPr>
          <w:rFonts w:ascii="Arial" w:hAnsi="Arial" w:cs="Arial"/>
          <w:i/>
          <w:sz w:val="20"/>
          <w:szCs w:val="20"/>
          <w:lang w:val="ro-RO"/>
        </w:rPr>
        <w:t>- proiectul propus nu intră sub incidenţa art. 28 din O.U.G. nr. 57/2007 privind regimul ariilor naturale protejate, conservarea habitatelor naturale, a florei şi faunei sălbatice, cu modificările şi completările ulterioare;</w:t>
      </w:r>
    </w:p>
    <w:p w:rsidR="00A401A6" w:rsidRPr="00D4079C" w:rsidRDefault="00A401A6" w:rsidP="00A401A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</w:p>
    <w:p w:rsidR="008500DC" w:rsidRPr="00D4079C" w:rsidRDefault="008500DC" w:rsidP="008500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4079C">
        <w:rPr>
          <w:rFonts w:ascii="Arial" w:hAnsi="Arial" w:cs="Arial"/>
          <w:b/>
          <w:sz w:val="20"/>
          <w:szCs w:val="20"/>
          <w:lang w:val="ro-RO"/>
        </w:rPr>
        <w:t>Condiţii de realizare a proiectului:</w:t>
      </w:r>
    </w:p>
    <w:p w:rsidR="008500DC" w:rsidRPr="00D4079C" w:rsidRDefault="008500DC" w:rsidP="008500D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D4079C">
        <w:rPr>
          <w:rFonts w:ascii="Arial" w:hAnsi="Arial" w:cs="Arial"/>
          <w:i/>
          <w:sz w:val="20"/>
          <w:szCs w:val="20"/>
          <w:lang w:val="ro-RO" w:eastAsia="ar-SA"/>
        </w:rPr>
        <w:t>1. Se vor respecta prevederile O.U.G. nr. 195/2005 privind protecţia mediului, cu modificările şi completările ulterioare.</w:t>
      </w:r>
    </w:p>
    <w:p w:rsidR="008500DC" w:rsidRPr="00D4079C" w:rsidRDefault="008500DC" w:rsidP="008500D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D4079C">
        <w:rPr>
          <w:rFonts w:ascii="Arial" w:hAnsi="Arial" w:cs="Arial"/>
          <w:i/>
          <w:sz w:val="20"/>
          <w:szCs w:val="20"/>
          <w:lang w:val="ro-RO" w:eastAsia="ar-SA"/>
        </w:rPr>
        <w:t xml:space="preserve">2. </w:t>
      </w:r>
      <w:r w:rsidRPr="00D4079C">
        <w:rPr>
          <w:rFonts w:ascii="Arial" w:hAnsi="Arial" w:cs="Arial"/>
          <w:i/>
          <w:sz w:val="20"/>
          <w:szCs w:val="20"/>
          <w:lang w:val="ro-RO"/>
        </w:rPr>
        <w:t>Materialele necesare pe parcursul execuţiei lucrărilor vor fi depozitate numai în locuri special amenajate, astfel încât să se asigure protecţia factorilor de mediu. Se interzice depozitarea necontrolată a deşeurilor.</w:t>
      </w:r>
    </w:p>
    <w:p w:rsidR="008500DC" w:rsidRPr="00D4079C" w:rsidRDefault="008500DC" w:rsidP="008500D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D4079C">
        <w:rPr>
          <w:rFonts w:ascii="Arial" w:hAnsi="Arial" w:cs="Arial"/>
          <w:i/>
          <w:sz w:val="20"/>
          <w:szCs w:val="20"/>
          <w:lang w:val="ro-RO"/>
        </w:rPr>
        <w:t>3. Pe parcursul execuţiei lucrărilor se vor lua toate măsurile pentru prevenirea poluărilor accidentale, iar la finalizarea lucrărilor terenul afectat de lucrări se va aduce la starea iniţială.</w:t>
      </w:r>
    </w:p>
    <w:p w:rsidR="008500DC" w:rsidRPr="00D4079C" w:rsidRDefault="008500DC" w:rsidP="008500D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D4079C">
        <w:rPr>
          <w:rFonts w:ascii="Arial" w:hAnsi="Arial" w:cs="Arial"/>
          <w:i/>
          <w:sz w:val="20"/>
          <w:szCs w:val="20"/>
          <w:lang w:val="ro-RO"/>
        </w:rPr>
        <w:t>4. Mijloacele de transport şi utilajele folosite vor fi întreţinute corespunzător, pentru reducerea emisiilor de noxe în atmosferă şi prevenirea scurgerilor accidentale de carburanţi/lubrifianţi.</w:t>
      </w:r>
    </w:p>
    <w:p w:rsidR="008500DC" w:rsidRPr="00D4079C" w:rsidRDefault="008500DC" w:rsidP="008500D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D4079C">
        <w:rPr>
          <w:rFonts w:ascii="Arial" w:hAnsi="Arial" w:cs="Arial"/>
          <w:i/>
          <w:iCs/>
          <w:sz w:val="20"/>
          <w:szCs w:val="20"/>
          <w:lang w:val="ro-RO"/>
        </w:rPr>
        <w:t>5.</w:t>
      </w:r>
      <w:r w:rsidRPr="00D4079C">
        <w:rPr>
          <w:sz w:val="20"/>
          <w:szCs w:val="20"/>
          <w:lang w:val="ro-RO"/>
        </w:rPr>
        <w:t xml:space="preserve"> </w:t>
      </w:r>
      <w:r w:rsidRPr="00D4079C">
        <w:rPr>
          <w:rFonts w:ascii="Arial" w:hAnsi="Arial" w:cs="Arial"/>
          <w:i/>
          <w:iCs/>
          <w:sz w:val="20"/>
          <w:szCs w:val="20"/>
          <w:lang w:val="ro-RO"/>
        </w:rPr>
        <w:t>Se va asigura în permanenţă stocul de materiale şi dotări necesare pentru combaterea efectelor poluărilor accidentale (materiale absorbante pentru eventuale scurgeri de carburanţi).</w:t>
      </w:r>
    </w:p>
    <w:p w:rsidR="008500DC" w:rsidRPr="00D4079C" w:rsidRDefault="008500DC" w:rsidP="008500D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D4079C">
        <w:rPr>
          <w:rFonts w:ascii="Arial" w:hAnsi="Arial" w:cs="Arial"/>
          <w:i/>
          <w:iCs/>
          <w:sz w:val="20"/>
          <w:szCs w:val="20"/>
          <w:lang w:val="ro-RO"/>
        </w:rPr>
        <w:t>6. La încheierea lucrărilor se vor îndepărta atât materialele rămase neutilizate, cât şi deşeurile rezultate în timpul lucrărilor.</w:t>
      </w:r>
    </w:p>
    <w:p w:rsidR="008500DC" w:rsidRPr="00D4079C" w:rsidRDefault="008500DC" w:rsidP="008500D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D4079C">
        <w:rPr>
          <w:rFonts w:ascii="Arial" w:hAnsi="Arial" w:cs="Arial"/>
          <w:i/>
          <w:iCs/>
          <w:sz w:val="20"/>
          <w:szCs w:val="20"/>
          <w:lang w:val="ro-RO"/>
        </w:rPr>
        <w:t>7. Deşeurile de construcţie rezultate şi deşeurile menajere vor fi transportate şi depozitate prin relaţie contractuală cu operatorul de salubritate din zonă,</w:t>
      </w:r>
      <w:r w:rsidRPr="00D4079C">
        <w:rPr>
          <w:rFonts w:ascii="Arial" w:hAnsi="Arial" w:cs="Arial"/>
          <w:i/>
          <w:sz w:val="20"/>
          <w:szCs w:val="20"/>
          <w:lang w:val="ro-RO"/>
        </w:rPr>
        <w:t xml:space="preserve"> iar deşeurile valorificabile se vor preda la societăţi specializate, autorizate pentru valorificarea lor</w:t>
      </w:r>
      <w:r w:rsidRPr="00D4079C">
        <w:rPr>
          <w:rFonts w:ascii="Arial" w:hAnsi="Arial" w:cs="Arial"/>
          <w:i/>
          <w:iCs/>
          <w:sz w:val="20"/>
          <w:szCs w:val="20"/>
          <w:lang w:val="ro-RO"/>
        </w:rPr>
        <w:t>.</w:t>
      </w:r>
    </w:p>
    <w:p w:rsidR="008500DC" w:rsidRPr="00D4079C" w:rsidRDefault="008500DC" w:rsidP="008500DC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ro-RO"/>
        </w:rPr>
      </w:pPr>
      <w:r w:rsidRPr="00D4079C">
        <w:rPr>
          <w:rFonts w:ascii="Arial" w:hAnsi="Arial" w:cs="Arial"/>
          <w:i/>
          <w:sz w:val="20"/>
          <w:szCs w:val="20"/>
          <w:lang w:val="ro-RO"/>
        </w:rPr>
        <w:t>8. S</w:t>
      </w:r>
      <w:r w:rsidRPr="00D4079C">
        <w:rPr>
          <w:rFonts w:ascii="Arial" w:hAnsi="Arial" w:cs="Arial"/>
          <w:bCs/>
          <w:i/>
          <w:sz w:val="20"/>
          <w:szCs w:val="20"/>
          <w:lang w:val="ro-RO"/>
        </w:rPr>
        <w:t>e interzice accesul de pe amplasament pe drumurile publice cu utilaje şi mijloace de transport necurăţate. Titularul activităţii are obligaţia asigurării cu instalaţiile necesare acestui scop - instalaţii de spălare şi sistem colector de ape uzate.</w:t>
      </w:r>
    </w:p>
    <w:p w:rsidR="008500DC" w:rsidRPr="00D4079C" w:rsidRDefault="008500DC" w:rsidP="008500DC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ro-RO"/>
        </w:rPr>
      </w:pPr>
      <w:r w:rsidRPr="00D4079C">
        <w:rPr>
          <w:rFonts w:ascii="Arial" w:hAnsi="Arial" w:cs="Arial"/>
          <w:bCs/>
          <w:i/>
          <w:sz w:val="20"/>
          <w:szCs w:val="20"/>
          <w:lang w:val="ro-RO"/>
        </w:rPr>
        <w:t>9. Se vor asigura condiții pentru ca în zonele protejate (zonele de locuit) nivelul acustic echivalent continuu (</w:t>
      </w:r>
      <w:proofErr w:type="spellStart"/>
      <w:r w:rsidRPr="00D4079C">
        <w:rPr>
          <w:rFonts w:ascii="Arial" w:hAnsi="Arial" w:cs="Arial"/>
          <w:bCs/>
          <w:i/>
          <w:sz w:val="20"/>
          <w:szCs w:val="20"/>
          <w:lang w:val="ro-RO"/>
        </w:rPr>
        <w:t>Leq</w:t>
      </w:r>
      <w:proofErr w:type="spellEnd"/>
      <w:r w:rsidRPr="00D4079C">
        <w:rPr>
          <w:rFonts w:ascii="Arial" w:hAnsi="Arial" w:cs="Arial"/>
          <w:bCs/>
          <w:i/>
          <w:sz w:val="20"/>
          <w:szCs w:val="20"/>
          <w:lang w:val="ro-RO"/>
        </w:rPr>
        <w:t xml:space="preserve">) să nu depășească 55 dB și curba de zgomot </w:t>
      </w:r>
      <w:proofErr w:type="spellStart"/>
      <w:r w:rsidRPr="00D4079C">
        <w:rPr>
          <w:rFonts w:ascii="Arial" w:hAnsi="Arial" w:cs="Arial"/>
          <w:bCs/>
          <w:i/>
          <w:sz w:val="20"/>
          <w:szCs w:val="20"/>
          <w:lang w:val="ro-RO"/>
        </w:rPr>
        <w:t>Cz</w:t>
      </w:r>
      <w:proofErr w:type="spellEnd"/>
      <w:r w:rsidRPr="00D4079C">
        <w:rPr>
          <w:rFonts w:ascii="Arial" w:hAnsi="Arial" w:cs="Arial"/>
          <w:bCs/>
          <w:i/>
          <w:sz w:val="20"/>
          <w:szCs w:val="20"/>
          <w:lang w:val="ro-RO"/>
        </w:rPr>
        <w:t xml:space="preserve"> 50, conform Ordinului ministrului sănătății nr. 119/2014 pentru aprobarea Normelor de igienă și sănătate publică privind mediul de viață al populației.</w:t>
      </w:r>
    </w:p>
    <w:p w:rsidR="008500DC" w:rsidRPr="00D4079C" w:rsidRDefault="008500DC" w:rsidP="008500DC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ro-RO"/>
        </w:rPr>
      </w:pPr>
      <w:r w:rsidRPr="00D4079C">
        <w:rPr>
          <w:rFonts w:ascii="Arial" w:hAnsi="Arial" w:cs="Arial"/>
          <w:bCs/>
          <w:i/>
          <w:sz w:val="20"/>
          <w:szCs w:val="20"/>
          <w:lang w:val="ro-RO"/>
        </w:rPr>
        <w:t>10. Se va realiza o perdea de protecţie vegetală la limita perimetrului obiectivului, la terminarea lucrărilor de construire.</w:t>
      </w:r>
    </w:p>
    <w:p w:rsidR="00362BA7" w:rsidRPr="00D4079C" w:rsidRDefault="008500DC" w:rsidP="00362BA7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  <w:lang w:val="ro-RO"/>
        </w:rPr>
      </w:pPr>
      <w:r w:rsidRPr="00D4079C">
        <w:rPr>
          <w:rFonts w:ascii="Arial" w:eastAsia="Times New Roman" w:hAnsi="Arial" w:cs="Arial"/>
          <w:i/>
          <w:sz w:val="20"/>
          <w:szCs w:val="20"/>
          <w:lang w:val="ro-RO"/>
        </w:rPr>
        <w:t xml:space="preserve">11. </w:t>
      </w:r>
      <w:r w:rsidR="00362BA7" w:rsidRPr="00D4079C">
        <w:rPr>
          <w:rFonts w:ascii="Arial" w:eastAsia="Times New Roman" w:hAnsi="Arial" w:cs="Arial"/>
          <w:i/>
          <w:sz w:val="20"/>
          <w:szCs w:val="20"/>
          <w:lang w:val="ro-RO"/>
        </w:rPr>
        <w:t>L</w:t>
      </w:r>
      <w:r w:rsidR="00362BA7" w:rsidRPr="00D4079C">
        <w:rPr>
          <w:rFonts w:ascii="Arial" w:eastAsia="Times New Roman" w:hAnsi="Arial" w:cs="Arial"/>
          <w:bCs/>
          <w:i/>
          <w:sz w:val="20"/>
          <w:szCs w:val="20"/>
          <w:lang w:val="ro-RO"/>
        </w:rPr>
        <w:t xml:space="preserve">a finalizarea investiţiei, titularul va </w:t>
      </w:r>
      <w:r w:rsidR="00362BA7" w:rsidRPr="00D4079C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 xml:space="preserve">notifica Agenţia pentru Protecţia Mediului Bistriţa-Năsăud şi </w:t>
      </w:r>
      <w:r w:rsidR="00362BA7" w:rsidRPr="00D4079C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Comisariatul Județean Bistriţa-Năsăud al GNM </w:t>
      </w:r>
      <w:r w:rsidR="00362BA7" w:rsidRPr="00D4079C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>pentru verificarea conformării cu actul de reglementare</w:t>
      </w:r>
      <w:r w:rsidR="006A08B1" w:rsidRPr="00D4079C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 xml:space="preserve"> </w:t>
      </w:r>
      <w:r w:rsidR="006A08B1" w:rsidRPr="00D4079C">
        <w:rPr>
          <w:rFonts w:ascii="Arial" w:hAnsi="Arial" w:cs="Arial"/>
          <w:i/>
          <w:sz w:val="20"/>
          <w:szCs w:val="20"/>
          <w:lang w:val="ro-RO"/>
        </w:rPr>
        <w:t>și va solicita și obține autorizația de mediu</w:t>
      </w:r>
      <w:r w:rsidR="00362BA7" w:rsidRPr="00D4079C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>.</w:t>
      </w:r>
    </w:p>
    <w:p w:rsidR="006761A8" w:rsidRPr="00D4079C" w:rsidRDefault="006761A8" w:rsidP="00E90436">
      <w:pPr>
        <w:spacing w:after="0" w:line="240" w:lineRule="auto"/>
        <w:ind w:firstLine="720"/>
        <w:jc w:val="both"/>
        <w:rPr>
          <w:rFonts w:ascii="Arial" w:hAnsi="Arial" w:cs="Arial"/>
          <w:b/>
          <w:color w:val="92D050"/>
          <w:sz w:val="20"/>
          <w:szCs w:val="20"/>
          <w:lang w:val="ro-RO"/>
        </w:rPr>
      </w:pPr>
    </w:p>
    <w:p w:rsidR="007D410D" w:rsidRPr="00D4079C" w:rsidRDefault="007D410D" w:rsidP="007D410D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4079C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proiectului.</w:t>
      </w:r>
    </w:p>
    <w:p w:rsidR="007D410D" w:rsidRPr="00D4079C" w:rsidRDefault="007D410D" w:rsidP="007D41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D410D" w:rsidRPr="00D4079C" w:rsidRDefault="007D410D" w:rsidP="007D41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D4079C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D4079C">
        <w:rPr>
          <w:rFonts w:ascii="Arial" w:hAnsi="Arial"/>
          <w:b/>
          <w:snapToGrid w:val="0"/>
          <w:sz w:val="20"/>
          <w:szCs w:val="20"/>
          <w:lang w:val="ro-RO"/>
        </w:rPr>
        <w:t xml:space="preserve"> Agenţia pentru Protecţia Mediului Bistriţa-Năsăud asupra acestor modificări, înainte de realizarea acestora.</w:t>
      </w:r>
    </w:p>
    <w:p w:rsidR="007D410D" w:rsidRPr="00D4079C" w:rsidRDefault="007D410D" w:rsidP="007D410D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D4079C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D4079C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D4079C">
        <w:rPr>
          <w:rFonts w:ascii="Arial" w:hAnsi="Arial" w:cs="Arial"/>
          <w:bCs/>
          <w:iCs/>
          <w:sz w:val="20"/>
          <w:szCs w:val="20"/>
          <w:lang w:val="ro-RO"/>
        </w:rPr>
        <w:tab/>
      </w:r>
    </w:p>
    <w:p w:rsidR="007D410D" w:rsidRPr="00D4079C" w:rsidRDefault="007D410D" w:rsidP="007D410D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4079C">
        <w:rPr>
          <w:rFonts w:ascii="Arial" w:hAnsi="Arial" w:cs="Arial"/>
          <w:b/>
          <w:sz w:val="20"/>
          <w:szCs w:val="20"/>
          <w:lang w:val="ro-RO"/>
        </w:rPr>
        <w:tab/>
        <w:t>Nerespectarea prevederilor prezentului acord de mediu se sancționează conform prevederilor legale în vigoare.</w:t>
      </w:r>
    </w:p>
    <w:p w:rsidR="007D410D" w:rsidRPr="00D4079C" w:rsidRDefault="007D410D" w:rsidP="007D410D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D410D" w:rsidRPr="00D4079C" w:rsidRDefault="007D410D" w:rsidP="007D410D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4079C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7D410D" w:rsidRPr="00D4079C" w:rsidRDefault="007D410D" w:rsidP="007D41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A401A6" w:rsidRPr="00D4079C" w:rsidRDefault="00A401A6" w:rsidP="00A40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A401A6" w:rsidRPr="00D4079C" w:rsidRDefault="00A401A6" w:rsidP="00A40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D4079C">
        <w:rPr>
          <w:rFonts w:ascii="Arial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A401A6" w:rsidRPr="00D4079C" w:rsidRDefault="00A401A6" w:rsidP="00A40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4079C">
        <w:rPr>
          <w:rFonts w:ascii="Arial" w:hAnsi="Arial" w:cs="Arial"/>
          <w:sz w:val="20"/>
          <w:szCs w:val="20"/>
          <w:lang w:val="ro-RO"/>
        </w:rPr>
        <w:tab/>
      </w:r>
    </w:p>
    <w:p w:rsidR="00B517CD" w:rsidRPr="00D4079C" w:rsidRDefault="00B517CD" w:rsidP="00B51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4079C">
        <w:rPr>
          <w:rFonts w:ascii="Arial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B517CD" w:rsidRPr="00D4079C" w:rsidRDefault="00B517CD" w:rsidP="00B51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4079C">
        <w:rPr>
          <w:rFonts w:ascii="Arial" w:hAnsi="Arial" w:cs="Arial"/>
          <w:sz w:val="20"/>
          <w:szCs w:val="20"/>
          <w:lang w:val="ro-RO"/>
        </w:rPr>
        <w:tab/>
      </w:r>
    </w:p>
    <w:p w:rsidR="00B517CD" w:rsidRPr="00D4079C" w:rsidRDefault="00B517CD" w:rsidP="00B51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4079C">
        <w:rPr>
          <w:rFonts w:ascii="Arial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9D7D6E" w:rsidRPr="00D4079C" w:rsidRDefault="009D7D6E" w:rsidP="00B51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B517CD" w:rsidRPr="00D4079C" w:rsidRDefault="00B517CD" w:rsidP="00B51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4079C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</w:t>
      </w:r>
      <w:r w:rsidR="009D7D6E" w:rsidRPr="00D4079C">
        <w:rPr>
          <w:rFonts w:ascii="Arial" w:hAnsi="Arial" w:cs="Arial"/>
          <w:sz w:val="20"/>
          <w:szCs w:val="20"/>
          <w:lang w:val="ro-RO"/>
        </w:rPr>
        <w:t xml:space="preserve"> asupra mediului, se atacă odată</w:t>
      </w:r>
      <w:r w:rsidRPr="00D4079C">
        <w:rPr>
          <w:rFonts w:ascii="Arial" w:hAnsi="Arial" w:cs="Arial"/>
          <w:sz w:val="20"/>
          <w:szCs w:val="20"/>
          <w:lang w:val="ro-RO"/>
        </w:rPr>
        <w:t xml:space="preserve"> cu decizia etapei de încadrare.</w:t>
      </w:r>
    </w:p>
    <w:p w:rsidR="00B517CD" w:rsidRPr="00D4079C" w:rsidRDefault="00B517CD" w:rsidP="00B51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4079C">
        <w:rPr>
          <w:rFonts w:ascii="Arial" w:hAnsi="Arial" w:cs="Arial"/>
          <w:sz w:val="20"/>
          <w:szCs w:val="20"/>
          <w:lang w:val="ro-RO"/>
        </w:rPr>
        <w:lastRenderedPageBreak/>
        <w:tab/>
        <w:t>Se pot adresa instanţei de contencios administrativ competente şi organizaţiile neguvernamentale care promovează protecţia mediului şi îndepline</w:t>
      </w:r>
      <w:r w:rsidR="009D7D6E" w:rsidRPr="00D4079C">
        <w:rPr>
          <w:rFonts w:ascii="Arial" w:hAnsi="Arial" w:cs="Arial"/>
          <w:sz w:val="20"/>
          <w:szCs w:val="20"/>
          <w:lang w:val="ro-RO"/>
        </w:rPr>
        <w:t>sc condițiile cerute de legislaț</w:t>
      </w:r>
      <w:r w:rsidRPr="00D4079C">
        <w:rPr>
          <w:rFonts w:ascii="Arial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9D7D6E" w:rsidRPr="00D4079C" w:rsidRDefault="009D7D6E" w:rsidP="00B51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B517CD" w:rsidRPr="00D4079C" w:rsidRDefault="00B517CD" w:rsidP="00B51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4079C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9D7D6E" w:rsidRPr="00D4079C" w:rsidRDefault="009D7D6E" w:rsidP="00B51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B517CD" w:rsidRPr="00D4079C" w:rsidRDefault="00B517CD" w:rsidP="00B51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4079C">
        <w:rPr>
          <w:rFonts w:ascii="Arial" w:hAnsi="Arial" w:cs="Arial"/>
          <w:sz w:val="20"/>
          <w:szCs w:val="20"/>
          <w:lang w:val="ro-RO"/>
        </w:rPr>
        <w:tab/>
        <w:t xml:space="preserve"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</w:t>
      </w:r>
      <w:proofErr w:type="spellStart"/>
      <w:r w:rsidRPr="00D4079C">
        <w:rPr>
          <w:rFonts w:ascii="Arial" w:hAnsi="Arial" w:cs="Arial"/>
          <w:sz w:val="20"/>
          <w:szCs w:val="20"/>
          <w:lang w:val="ro-RO"/>
        </w:rPr>
        <w:t>cunoştinta</w:t>
      </w:r>
      <w:proofErr w:type="spellEnd"/>
      <w:r w:rsidRPr="00D4079C">
        <w:rPr>
          <w:rFonts w:ascii="Arial" w:hAnsi="Arial" w:cs="Arial"/>
          <w:sz w:val="20"/>
          <w:szCs w:val="20"/>
          <w:lang w:val="ro-RO"/>
        </w:rPr>
        <w:t xml:space="preserve"> publicului a deciziei etapei de încadrare revocarea respectivei decizii.</w:t>
      </w:r>
    </w:p>
    <w:p w:rsidR="009D7D6E" w:rsidRPr="00D4079C" w:rsidRDefault="009D7D6E" w:rsidP="00B51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B517CD" w:rsidRPr="00D4079C" w:rsidRDefault="00B517CD" w:rsidP="00B51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4079C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9D7D6E" w:rsidRPr="00D4079C" w:rsidRDefault="009D7D6E" w:rsidP="00B51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401A6" w:rsidRPr="00D4079C" w:rsidRDefault="00A401A6" w:rsidP="00A40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4079C">
        <w:rPr>
          <w:rFonts w:ascii="Arial" w:hAnsi="Arial" w:cs="Arial"/>
          <w:sz w:val="20"/>
          <w:szCs w:val="20"/>
          <w:lang w:val="ro-RO"/>
        </w:rPr>
        <w:tab/>
      </w:r>
      <w:r w:rsidRPr="00D4079C">
        <w:rPr>
          <w:rFonts w:ascii="Arial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D4079C">
        <w:rPr>
          <w:rFonts w:ascii="Arial" w:hAnsi="Arial" w:cs="Arial"/>
          <w:sz w:val="20"/>
          <w:szCs w:val="20"/>
          <w:lang w:val="ro-RO"/>
        </w:rPr>
        <w:t>.</w:t>
      </w:r>
    </w:p>
    <w:p w:rsidR="00A401A6" w:rsidRPr="00D4079C" w:rsidRDefault="00A401A6" w:rsidP="00A40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9E24FE" w:rsidRPr="00D4079C" w:rsidRDefault="00A401A6" w:rsidP="00A40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4079C">
        <w:rPr>
          <w:rFonts w:ascii="Arial" w:hAnsi="Arial" w:cs="Arial"/>
          <w:sz w:val="20"/>
          <w:szCs w:val="20"/>
          <w:lang w:val="ro-RO"/>
        </w:rPr>
        <w:tab/>
        <w:t xml:space="preserve">  </w:t>
      </w:r>
    </w:p>
    <w:p w:rsidR="00362BA7" w:rsidRPr="00D4079C" w:rsidRDefault="00362BA7" w:rsidP="00A40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62BA7" w:rsidRPr="00D4079C" w:rsidRDefault="00362BA7" w:rsidP="00A40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9E24FE" w:rsidRPr="00D4079C" w:rsidRDefault="009E24FE" w:rsidP="00A40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62BA7" w:rsidRPr="00D4079C" w:rsidRDefault="00362BA7" w:rsidP="00362BA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D4079C">
        <w:rPr>
          <w:rFonts w:ascii="Arial" w:hAnsi="Arial" w:cs="Arial"/>
          <w:sz w:val="20"/>
          <w:szCs w:val="20"/>
          <w:lang w:val="ro-RO"/>
        </w:rPr>
        <w:t>DIRECTOR EXECUTIV,</w:t>
      </w:r>
      <w:r w:rsidRPr="00D4079C">
        <w:rPr>
          <w:rFonts w:ascii="Arial" w:hAnsi="Arial" w:cs="Arial"/>
          <w:sz w:val="20"/>
          <w:szCs w:val="20"/>
          <w:lang w:val="ro-RO"/>
        </w:rPr>
        <w:tab/>
      </w:r>
      <w:r w:rsidRPr="00D4079C">
        <w:rPr>
          <w:rFonts w:ascii="Arial" w:hAnsi="Arial" w:cs="Arial"/>
          <w:sz w:val="20"/>
          <w:szCs w:val="20"/>
          <w:lang w:val="ro-RO"/>
        </w:rPr>
        <w:tab/>
        <w:t xml:space="preserve">      </w:t>
      </w:r>
      <w:r w:rsidRPr="00D4079C">
        <w:rPr>
          <w:rFonts w:ascii="Arial" w:hAnsi="Arial" w:cs="Arial"/>
          <w:sz w:val="20"/>
          <w:szCs w:val="20"/>
          <w:lang w:val="ro-RO"/>
        </w:rPr>
        <w:tab/>
      </w:r>
      <w:r w:rsidRPr="00D4079C">
        <w:rPr>
          <w:rFonts w:ascii="Arial" w:hAnsi="Arial" w:cs="Arial"/>
          <w:sz w:val="20"/>
          <w:szCs w:val="20"/>
          <w:lang w:val="ro-RO"/>
        </w:rPr>
        <w:tab/>
        <w:t xml:space="preserve">               </w:t>
      </w:r>
      <w:r w:rsidRPr="00D4079C">
        <w:rPr>
          <w:rFonts w:ascii="Arial" w:hAnsi="Arial" w:cs="Arial"/>
          <w:sz w:val="20"/>
          <w:szCs w:val="20"/>
          <w:lang w:val="ro-RO"/>
        </w:rPr>
        <w:tab/>
        <w:t xml:space="preserve">  ŞEF SERVICIU </w:t>
      </w:r>
    </w:p>
    <w:p w:rsidR="00362BA7" w:rsidRPr="00D4079C" w:rsidRDefault="00362BA7" w:rsidP="00362BA7">
      <w:pPr>
        <w:spacing w:after="0" w:line="240" w:lineRule="auto"/>
        <w:ind w:left="5760"/>
        <w:jc w:val="both"/>
        <w:rPr>
          <w:rFonts w:ascii="Arial" w:hAnsi="Arial" w:cs="Arial"/>
          <w:sz w:val="20"/>
          <w:szCs w:val="20"/>
          <w:lang w:val="ro-RO"/>
        </w:rPr>
      </w:pPr>
      <w:r w:rsidRPr="00D4079C">
        <w:rPr>
          <w:rFonts w:ascii="Arial" w:hAnsi="Arial" w:cs="Arial"/>
          <w:sz w:val="20"/>
          <w:szCs w:val="20"/>
          <w:lang w:val="ro-RO"/>
        </w:rPr>
        <w:t xml:space="preserve">  AVIZE, ACORDURI, AUTORIZAŢII,</w:t>
      </w:r>
    </w:p>
    <w:p w:rsidR="00362BA7" w:rsidRPr="00D4079C" w:rsidRDefault="00362BA7" w:rsidP="00362BA7">
      <w:pPr>
        <w:rPr>
          <w:rFonts w:ascii="Arial" w:hAnsi="Arial" w:cs="Arial"/>
          <w:iCs/>
          <w:snapToGrid w:val="0"/>
          <w:sz w:val="20"/>
          <w:szCs w:val="20"/>
          <w:lang w:val="ro-RO"/>
        </w:rPr>
      </w:pPr>
      <w:r w:rsidRPr="00D4079C">
        <w:rPr>
          <w:rFonts w:ascii="Arial" w:hAnsi="Arial" w:cs="Arial"/>
          <w:sz w:val="20"/>
          <w:szCs w:val="20"/>
          <w:lang w:val="ro-RO"/>
        </w:rPr>
        <w:t xml:space="preserve">         biolog-chimist Sever Ioan ROMAN</w:t>
      </w:r>
      <w:r w:rsidRPr="00D4079C">
        <w:rPr>
          <w:sz w:val="20"/>
          <w:szCs w:val="20"/>
          <w:lang w:val="ro-RO"/>
        </w:rPr>
        <w:t xml:space="preserve">             </w:t>
      </w:r>
      <w:r w:rsidRPr="00D4079C">
        <w:rPr>
          <w:sz w:val="20"/>
          <w:szCs w:val="20"/>
          <w:lang w:val="ro-RO"/>
        </w:rPr>
        <w:tab/>
      </w:r>
      <w:r w:rsidRPr="00D4079C">
        <w:rPr>
          <w:sz w:val="20"/>
          <w:szCs w:val="20"/>
          <w:lang w:val="ro-RO"/>
        </w:rPr>
        <w:tab/>
      </w:r>
      <w:r w:rsidRPr="00D4079C">
        <w:rPr>
          <w:sz w:val="20"/>
          <w:szCs w:val="20"/>
          <w:lang w:val="ro-RO"/>
        </w:rPr>
        <w:tab/>
      </w:r>
      <w:r w:rsidRPr="00D4079C">
        <w:rPr>
          <w:sz w:val="20"/>
          <w:szCs w:val="20"/>
          <w:lang w:val="ro-RO"/>
        </w:rPr>
        <w:tab/>
      </w:r>
      <w:r w:rsidRPr="00D4079C">
        <w:rPr>
          <w:sz w:val="20"/>
          <w:szCs w:val="20"/>
          <w:lang w:val="ro-RO"/>
        </w:rPr>
        <w:tab/>
      </w:r>
      <w:r w:rsidRPr="00D4079C">
        <w:rPr>
          <w:sz w:val="20"/>
          <w:szCs w:val="20"/>
          <w:lang w:val="ro-RO"/>
        </w:rPr>
        <w:tab/>
      </w:r>
      <w:r w:rsidRPr="00D4079C">
        <w:rPr>
          <w:sz w:val="20"/>
          <w:szCs w:val="20"/>
          <w:lang w:val="ro-RO"/>
        </w:rPr>
        <w:tab/>
      </w:r>
      <w:r w:rsidRPr="00D4079C">
        <w:rPr>
          <w:sz w:val="20"/>
          <w:szCs w:val="20"/>
          <w:lang w:val="ro-RO"/>
        </w:rPr>
        <w:tab/>
      </w:r>
      <w:r w:rsidRPr="00D4079C">
        <w:rPr>
          <w:sz w:val="20"/>
          <w:szCs w:val="20"/>
          <w:lang w:val="ro-RO"/>
        </w:rPr>
        <w:tab/>
        <w:t xml:space="preserve">       </w:t>
      </w:r>
      <w:r w:rsidRPr="00D4079C">
        <w:rPr>
          <w:sz w:val="20"/>
          <w:szCs w:val="20"/>
          <w:lang w:val="ro-RO"/>
        </w:rPr>
        <w:tab/>
      </w:r>
      <w:r w:rsidRPr="00D4079C">
        <w:rPr>
          <w:sz w:val="20"/>
          <w:szCs w:val="20"/>
          <w:lang w:val="ro-RO"/>
        </w:rPr>
        <w:tab/>
      </w:r>
      <w:r w:rsidRPr="00D4079C">
        <w:rPr>
          <w:sz w:val="20"/>
          <w:szCs w:val="20"/>
          <w:lang w:val="ro-RO"/>
        </w:rPr>
        <w:tab/>
      </w:r>
      <w:r w:rsidRPr="00D4079C">
        <w:rPr>
          <w:sz w:val="20"/>
          <w:szCs w:val="20"/>
          <w:lang w:val="ro-RO"/>
        </w:rPr>
        <w:tab/>
      </w:r>
      <w:r w:rsidRPr="00D4079C">
        <w:rPr>
          <w:sz w:val="20"/>
          <w:szCs w:val="20"/>
          <w:lang w:val="ro-RO"/>
        </w:rPr>
        <w:tab/>
        <w:t xml:space="preserve">        </w:t>
      </w:r>
      <w:r w:rsidRPr="00D4079C">
        <w:rPr>
          <w:sz w:val="20"/>
          <w:szCs w:val="20"/>
          <w:lang w:val="ro-RO"/>
        </w:rPr>
        <w:tab/>
        <w:t xml:space="preserve">      </w:t>
      </w:r>
      <w:r w:rsidRPr="00D4079C">
        <w:rPr>
          <w:sz w:val="20"/>
          <w:szCs w:val="20"/>
          <w:lang w:val="ro-RO"/>
        </w:rPr>
        <w:tab/>
        <w:t xml:space="preserve">               </w:t>
      </w:r>
      <w:r w:rsidRPr="00D4079C">
        <w:rPr>
          <w:rFonts w:ascii="Arial" w:hAnsi="Arial" w:cs="Arial"/>
          <w:sz w:val="20"/>
          <w:szCs w:val="20"/>
          <w:lang w:val="ro-RO"/>
        </w:rPr>
        <w:t xml:space="preserve">ing. Marinela Suciu </w:t>
      </w:r>
      <w:r w:rsidRPr="00D4079C">
        <w:rPr>
          <w:rFonts w:eastAsia="Times New Roman"/>
          <w:color w:val="000000"/>
          <w:sz w:val="20"/>
          <w:szCs w:val="20"/>
          <w:lang w:val="ro-RO"/>
        </w:rPr>
        <w:t xml:space="preserve"> </w:t>
      </w:r>
      <w:r w:rsidRPr="00D4079C">
        <w:rPr>
          <w:rFonts w:eastAsia="Times New Roman"/>
          <w:color w:val="000000"/>
          <w:sz w:val="20"/>
          <w:szCs w:val="20"/>
          <w:lang w:val="ro-RO"/>
        </w:rPr>
        <w:br/>
      </w:r>
    </w:p>
    <w:p w:rsidR="00362BA7" w:rsidRPr="00D4079C" w:rsidRDefault="00362BA7" w:rsidP="00362BA7">
      <w:pPr>
        <w:spacing w:after="0" w:line="240" w:lineRule="auto"/>
        <w:ind w:left="5760" w:firstLine="720"/>
        <w:jc w:val="both"/>
        <w:rPr>
          <w:rFonts w:ascii="Arial" w:hAnsi="Arial" w:cs="Arial"/>
          <w:iCs/>
          <w:snapToGrid w:val="0"/>
          <w:sz w:val="20"/>
          <w:szCs w:val="20"/>
          <w:lang w:val="ro-RO"/>
        </w:rPr>
      </w:pPr>
    </w:p>
    <w:p w:rsidR="00362BA7" w:rsidRPr="00D4079C" w:rsidRDefault="00362BA7" w:rsidP="00362BA7">
      <w:pPr>
        <w:spacing w:after="0" w:line="240" w:lineRule="auto"/>
        <w:ind w:left="5760" w:firstLine="720"/>
        <w:jc w:val="both"/>
        <w:rPr>
          <w:rFonts w:ascii="Arial" w:hAnsi="Arial" w:cs="Arial"/>
          <w:iCs/>
          <w:snapToGrid w:val="0"/>
          <w:sz w:val="20"/>
          <w:szCs w:val="20"/>
          <w:lang w:val="ro-RO"/>
        </w:rPr>
      </w:pPr>
    </w:p>
    <w:p w:rsidR="00362BA7" w:rsidRPr="00D4079C" w:rsidRDefault="00362BA7" w:rsidP="00362BA7">
      <w:pPr>
        <w:spacing w:after="0" w:line="240" w:lineRule="auto"/>
        <w:ind w:left="5760" w:firstLine="720"/>
        <w:jc w:val="both"/>
        <w:rPr>
          <w:rFonts w:ascii="Arial" w:hAnsi="Arial" w:cs="Arial"/>
          <w:iCs/>
          <w:snapToGrid w:val="0"/>
          <w:sz w:val="20"/>
          <w:szCs w:val="20"/>
          <w:lang w:val="ro-RO"/>
        </w:rPr>
      </w:pPr>
      <w:r w:rsidRPr="00D4079C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      ÎNTOCMIT, </w:t>
      </w:r>
    </w:p>
    <w:p w:rsidR="00362BA7" w:rsidRPr="00D4079C" w:rsidRDefault="00362BA7" w:rsidP="00362BA7">
      <w:pPr>
        <w:spacing w:after="0" w:line="240" w:lineRule="auto"/>
        <w:rPr>
          <w:rFonts w:ascii="Arial" w:hAnsi="Arial" w:cs="Arial"/>
          <w:iCs/>
          <w:snapToGrid w:val="0"/>
          <w:sz w:val="20"/>
          <w:szCs w:val="20"/>
          <w:lang w:val="ro-RO"/>
        </w:rPr>
      </w:pPr>
      <w:r w:rsidRPr="00D4079C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                                                                                                            </w:t>
      </w:r>
    </w:p>
    <w:p w:rsidR="00362BA7" w:rsidRPr="00D4079C" w:rsidRDefault="00362BA7" w:rsidP="00362BA7">
      <w:pPr>
        <w:spacing w:after="0" w:line="240" w:lineRule="auto"/>
        <w:ind w:left="4320" w:firstLine="720"/>
        <w:rPr>
          <w:rFonts w:ascii="Garamond" w:hAnsi="Garamond"/>
          <w:b/>
          <w:sz w:val="20"/>
          <w:szCs w:val="20"/>
          <w:lang w:val="ro-RO"/>
        </w:rPr>
      </w:pPr>
      <w:r w:rsidRPr="00D4079C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                        ecolog Catrinel Dodan </w:t>
      </w:r>
    </w:p>
    <w:p w:rsidR="00362BA7" w:rsidRPr="00D4079C" w:rsidRDefault="00362BA7" w:rsidP="00362B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/>
          <w:b/>
          <w:bCs/>
          <w:color w:val="FFFFFF"/>
          <w:sz w:val="20"/>
          <w:szCs w:val="20"/>
          <w:lang w:val="ro-RO"/>
        </w:rPr>
      </w:pPr>
    </w:p>
    <w:p w:rsidR="009B6B0A" w:rsidRPr="00D4079C" w:rsidRDefault="009B6B0A" w:rsidP="00362BA7">
      <w:pPr>
        <w:spacing w:after="0" w:line="240" w:lineRule="auto"/>
        <w:ind w:firstLine="720"/>
        <w:jc w:val="both"/>
        <w:rPr>
          <w:rFonts w:ascii="Garamond" w:hAnsi="Garamond"/>
          <w:b/>
          <w:bCs/>
          <w:color w:val="FFFFFF"/>
          <w:sz w:val="20"/>
          <w:szCs w:val="20"/>
          <w:lang w:val="ro-RO"/>
        </w:rPr>
      </w:pPr>
    </w:p>
    <w:sectPr w:rsidR="009B6B0A" w:rsidRPr="00D4079C" w:rsidSect="006C3CD5">
      <w:footerReference w:type="default" r:id="rId11"/>
      <w:pgSz w:w="11907" w:h="16839" w:code="9"/>
      <w:pgMar w:top="709" w:right="964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F0" w:rsidRDefault="00DC15F0" w:rsidP="0010560A">
      <w:pPr>
        <w:spacing w:after="0" w:line="240" w:lineRule="auto"/>
      </w:pPr>
      <w:r>
        <w:separator/>
      </w:r>
    </w:p>
  </w:endnote>
  <w:endnote w:type="continuationSeparator" w:id="0">
    <w:p w:rsidR="00DC15F0" w:rsidRDefault="00DC15F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96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A326F" w:rsidRDefault="00DA326F">
            <w:pPr>
              <w:pStyle w:val="Subsol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1030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03021">
              <w:rPr>
                <w:b/>
                <w:sz w:val="24"/>
                <w:szCs w:val="24"/>
              </w:rPr>
              <w:fldChar w:fldCharType="separate"/>
            </w:r>
            <w:r w:rsidR="00D4079C">
              <w:rPr>
                <w:b/>
                <w:noProof/>
              </w:rPr>
              <w:t>1</w:t>
            </w:r>
            <w:r w:rsidR="00103021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1030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03021">
              <w:rPr>
                <w:b/>
                <w:sz w:val="24"/>
                <w:szCs w:val="24"/>
              </w:rPr>
              <w:fldChar w:fldCharType="separate"/>
            </w:r>
            <w:r w:rsidR="00D4079C">
              <w:rPr>
                <w:b/>
                <w:noProof/>
              </w:rPr>
              <w:t>3</w:t>
            </w:r>
            <w:r w:rsidR="0010302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A326F" w:rsidRDefault="00DA326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F0" w:rsidRDefault="00DC15F0" w:rsidP="0010560A">
      <w:pPr>
        <w:spacing w:after="0" w:line="240" w:lineRule="auto"/>
      </w:pPr>
      <w:r>
        <w:separator/>
      </w:r>
    </w:p>
  </w:footnote>
  <w:footnote w:type="continuationSeparator" w:id="0">
    <w:p w:rsidR="00DC15F0" w:rsidRDefault="00DC15F0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F75C69"/>
    <w:multiLevelType w:val="hybridMultilevel"/>
    <w:tmpl w:val="C4A8ED70"/>
    <w:lvl w:ilvl="0" w:tplc="A8EE6756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BE2603"/>
    <w:multiLevelType w:val="hybridMultilevel"/>
    <w:tmpl w:val="F5BA745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91995"/>
    <w:multiLevelType w:val="hybridMultilevel"/>
    <w:tmpl w:val="72E685C4"/>
    <w:lvl w:ilvl="0" w:tplc="BB4861D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15"/>
  </w:num>
  <w:num w:numId="16">
    <w:abstractNumId w:val="6"/>
  </w:num>
  <w:num w:numId="17">
    <w:abstractNumId w:val="7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07D37"/>
    <w:rsid w:val="00016AD9"/>
    <w:rsid w:val="00017BDE"/>
    <w:rsid w:val="000232C5"/>
    <w:rsid w:val="00023D48"/>
    <w:rsid w:val="000336A1"/>
    <w:rsid w:val="0004148A"/>
    <w:rsid w:val="00042C1A"/>
    <w:rsid w:val="00046049"/>
    <w:rsid w:val="000567A2"/>
    <w:rsid w:val="000637A4"/>
    <w:rsid w:val="00071BFD"/>
    <w:rsid w:val="0007594F"/>
    <w:rsid w:val="00080824"/>
    <w:rsid w:val="00086463"/>
    <w:rsid w:val="000866DE"/>
    <w:rsid w:val="00086B9A"/>
    <w:rsid w:val="00090AC6"/>
    <w:rsid w:val="00091838"/>
    <w:rsid w:val="00093049"/>
    <w:rsid w:val="00095760"/>
    <w:rsid w:val="000961A9"/>
    <w:rsid w:val="000A0655"/>
    <w:rsid w:val="000A4635"/>
    <w:rsid w:val="000B4BCB"/>
    <w:rsid w:val="000B4E57"/>
    <w:rsid w:val="000C3552"/>
    <w:rsid w:val="000C4375"/>
    <w:rsid w:val="000C46FD"/>
    <w:rsid w:val="000C4DEF"/>
    <w:rsid w:val="000D0742"/>
    <w:rsid w:val="000D2B96"/>
    <w:rsid w:val="000D5BC3"/>
    <w:rsid w:val="000F2278"/>
    <w:rsid w:val="000F2746"/>
    <w:rsid w:val="000F4697"/>
    <w:rsid w:val="000F5694"/>
    <w:rsid w:val="00103021"/>
    <w:rsid w:val="0010560A"/>
    <w:rsid w:val="00111B00"/>
    <w:rsid w:val="00117CBE"/>
    <w:rsid w:val="001253F6"/>
    <w:rsid w:val="001274F0"/>
    <w:rsid w:val="00130855"/>
    <w:rsid w:val="00131574"/>
    <w:rsid w:val="00140DBC"/>
    <w:rsid w:val="001410AC"/>
    <w:rsid w:val="00145ED0"/>
    <w:rsid w:val="001501DE"/>
    <w:rsid w:val="00152BF0"/>
    <w:rsid w:val="00163FDA"/>
    <w:rsid w:val="0017069E"/>
    <w:rsid w:val="00172473"/>
    <w:rsid w:val="00177A19"/>
    <w:rsid w:val="00194893"/>
    <w:rsid w:val="001A03D3"/>
    <w:rsid w:val="001A1F36"/>
    <w:rsid w:val="001A568C"/>
    <w:rsid w:val="001A5FEB"/>
    <w:rsid w:val="001B0300"/>
    <w:rsid w:val="001B0834"/>
    <w:rsid w:val="001C336B"/>
    <w:rsid w:val="001D0270"/>
    <w:rsid w:val="001D646C"/>
    <w:rsid w:val="001D736E"/>
    <w:rsid w:val="001E0CFD"/>
    <w:rsid w:val="001E5A54"/>
    <w:rsid w:val="0020174E"/>
    <w:rsid w:val="00201C27"/>
    <w:rsid w:val="00203034"/>
    <w:rsid w:val="0020544E"/>
    <w:rsid w:val="00206333"/>
    <w:rsid w:val="00211649"/>
    <w:rsid w:val="00211A5D"/>
    <w:rsid w:val="0021204C"/>
    <w:rsid w:val="002134FB"/>
    <w:rsid w:val="002176F5"/>
    <w:rsid w:val="002208C8"/>
    <w:rsid w:val="00224AFB"/>
    <w:rsid w:val="00232324"/>
    <w:rsid w:val="0023305D"/>
    <w:rsid w:val="002434CC"/>
    <w:rsid w:val="00245067"/>
    <w:rsid w:val="002504B2"/>
    <w:rsid w:val="00257899"/>
    <w:rsid w:val="00273114"/>
    <w:rsid w:val="002731AD"/>
    <w:rsid w:val="0027446E"/>
    <w:rsid w:val="00274875"/>
    <w:rsid w:val="002749A9"/>
    <w:rsid w:val="00275D6B"/>
    <w:rsid w:val="0028053B"/>
    <w:rsid w:val="002812A4"/>
    <w:rsid w:val="00284FE2"/>
    <w:rsid w:val="00286C08"/>
    <w:rsid w:val="0029170F"/>
    <w:rsid w:val="00293FE2"/>
    <w:rsid w:val="002A720F"/>
    <w:rsid w:val="002C3198"/>
    <w:rsid w:val="002C6F10"/>
    <w:rsid w:val="002D65C0"/>
    <w:rsid w:val="002E1B52"/>
    <w:rsid w:val="002E43AD"/>
    <w:rsid w:val="002E68D6"/>
    <w:rsid w:val="002E7050"/>
    <w:rsid w:val="00300BE6"/>
    <w:rsid w:val="003053BB"/>
    <w:rsid w:val="00307289"/>
    <w:rsid w:val="00310DB5"/>
    <w:rsid w:val="00312392"/>
    <w:rsid w:val="003126BB"/>
    <w:rsid w:val="00320B7E"/>
    <w:rsid w:val="00321142"/>
    <w:rsid w:val="00324FC0"/>
    <w:rsid w:val="00327C84"/>
    <w:rsid w:val="003319AB"/>
    <w:rsid w:val="00334DE6"/>
    <w:rsid w:val="0033682D"/>
    <w:rsid w:val="003404FC"/>
    <w:rsid w:val="003446A5"/>
    <w:rsid w:val="00347395"/>
    <w:rsid w:val="0035025E"/>
    <w:rsid w:val="00354D31"/>
    <w:rsid w:val="00360822"/>
    <w:rsid w:val="00362BA7"/>
    <w:rsid w:val="00363924"/>
    <w:rsid w:val="003658C9"/>
    <w:rsid w:val="00373D0A"/>
    <w:rsid w:val="00374A17"/>
    <w:rsid w:val="00377782"/>
    <w:rsid w:val="00383DC2"/>
    <w:rsid w:val="00384CE4"/>
    <w:rsid w:val="00387AEB"/>
    <w:rsid w:val="00394E35"/>
    <w:rsid w:val="00395744"/>
    <w:rsid w:val="003A2D3C"/>
    <w:rsid w:val="003C14A9"/>
    <w:rsid w:val="003C23EE"/>
    <w:rsid w:val="003C36F5"/>
    <w:rsid w:val="003C3948"/>
    <w:rsid w:val="003C4B6A"/>
    <w:rsid w:val="003C5933"/>
    <w:rsid w:val="003C6148"/>
    <w:rsid w:val="003D0948"/>
    <w:rsid w:val="003D4526"/>
    <w:rsid w:val="003D6F2E"/>
    <w:rsid w:val="003E50D8"/>
    <w:rsid w:val="003E6903"/>
    <w:rsid w:val="003F19EA"/>
    <w:rsid w:val="003F22AF"/>
    <w:rsid w:val="003F3DFD"/>
    <w:rsid w:val="003F4A7B"/>
    <w:rsid w:val="004108C0"/>
    <w:rsid w:val="00411776"/>
    <w:rsid w:val="0041758B"/>
    <w:rsid w:val="00422B76"/>
    <w:rsid w:val="00422E07"/>
    <w:rsid w:val="00423002"/>
    <w:rsid w:val="0042429A"/>
    <w:rsid w:val="004268AF"/>
    <w:rsid w:val="00437A54"/>
    <w:rsid w:val="00446436"/>
    <w:rsid w:val="0045060E"/>
    <w:rsid w:val="00450E53"/>
    <w:rsid w:val="00460E33"/>
    <w:rsid w:val="004638FA"/>
    <w:rsid w:val="00463B83"/>
    <w:rsid w:val="00467967"/>
    <w:rsid w:val="00473A03"/>
    <w:rsid w:val="00475201"/>
    <w:rsid w:val="004765EB"/>
    <w:rsid w:val="00483AF8"/>
    <w:rsid w:val="00491FD4"/>
    <w:rsid w:val="00493981"/>
    <w:rsid w:val="00493A08"/>
    <w:rsid w:val="004976D8"/>
    <w:rsid w:val="00497B0D"/>
    <w:rsid w:val="004A3A25"/>
    <w:rsid w:val="004A468F"/>
    <w:rsid w:val="004B0740"/>
    <w:rsid w:val="004B25F7"/>
    <w:rsid w:val="004B2EE6"/>
    <w:rsid w:val="004B7C7C"/>
    <w:rsid w:val="004C4E8D"/>
    <w:rsid w:val="004C4F01"/>
    <w:rsid w:val="004D0449"/>
    <w:rsid w:val="004D6019"/>
    <w:rsid w:val="004E5A4A"/>
    <w:rsid w:val="004E62C1"/>
    <w:rsid w:val="004F3DF5"/>
    <w:rsid w:val="00503E0F"/>
    <w:rsid w:val="0050643F"/>
    <w:rsid w:val="00506511"/>
    <w:rsid w:val="00511395"/>
    <w:rsid w:val="00512B7D"/>
    <w:rsid w:val="005205EF"/>
    <w:rsid w:val="00521DF8"/>
    <w:rsid w:val="0052290A"/>
    <w:rsid w:val="005241F5"/>
    <w:rsid w:val="005245ED"/>
    <w:rsid w:val="00532353"/>
    <w:rsid w:val="00543786"/>
    <w:rsid w:val="005542B3"/>
    <w:rsid w:val="00555B18"/>
    <w:rsid w:val="00555E5C"/>
    <w:rsid w:val="005643F3"/>
    <w:rsid w:val="00564AA4"/>
    <w:rsid w:val="00564E08"/>
    <w:rsid w:val="00571253"/>
    <w:rsid w:val="00575325"/>
    <w:rsid w:val="005767D8"/>
    <w:rsid w:val="0058273F"/>
    <w:rsid w:val="00586D0A"/>
    <w:rsid w:val="00591B96"/>
    <w:rsid w:val="0059286F"/>
    <w:rsid w:val="005A05E1"/>
    <w:rsid w:val="005A3E32"/>
    <w:rsid w:val="005A43D4"/>
    <w:rsid w:val="005A57F1"/>
    <w:rsid w:val="005B09B7"/>
    <w:rsid w:val="005B20C8"/>
    <w:rsid w:val="005B3534"/>
    <w:rsid w:val="005C1E73"/>
    <w:rsid w:val="005C716F"/>
    <w:rsid w:val="005D3599"/>
    <w:rsid w:val="005E2A52"/>
    <w:rsid w:val="005E4DD8"/>
    <w:rsid w:val="005F1706"/>
    <w:rsid w:val="005F43D9"/>
    <w:rsid w:val="00603021"/>
    <w:rsid w:val="0060351A"/>
    <w:rsid w:val="006050AF"/>
    <w:rsid w:val="00605E75"/>
    <w:rsid w:val="00610D4E"/>
    <w:rsid w:val="0061260F"/>
    <w:rsid w:val="00612F60"/>
    <w:rsid w:val="00615A55"/>
    <w:rsid w:val="0061677F"/>
    <w:rsid w:val="00617F2C"/>
    <w:rsid w:val="006241A9"/>
    <w:rsid w:val="006306EB"/>
    <w:rsid w:val="00632117"/>
    <w:rsid w:val="0063255B"/>
    <w:rsid w:val="00641A9A"/>
    <w:rsid w:val="00643E8F"/>
    <w:rsid w:val="0064599E"/>
    <w:rsid w:val="006508A3"/>
    <w:rsid w:val="0065147F"/>
    <w:rsid w:val="00652B49"/>
    <w:rsid w:val="00654F2F"/>
    <w:rsid w:val="006570D4"/>
    <w:rsid w:val="006624D6"/>
    <w:rsid w:val="00663AD4"/>
    <w:rsid w:val="00667BDA"/>
    <w:rsid w:val="006761A8"/>
    <w:rsid w:val="00676640"/>
    <w:rsid w:val="00676B5D"/>
    <w:rsid w:val="006777F3"/>
    <w:rsid w:val="00677AD1"/>
    <w:rsid w:val="00690484"/>
    <w:rsid w:val="006912B1"/>
    <w:rsid w:val="006A08B1"/>
    <w:rsid w:val="006A54E9"/>
    <w:rsid w:val="006A69EA"/>
    <w:rsid w:val="006A7BD0"/>
    <w:rsid w:val="006B1C3A"/>
    <w:rsid w:val="006C097B"/>
    <w:rsid w:val="006C3CD5"/>
    <w:rsid w:val="006C538A"/>
    <w:rsid w:val="006D49F0"/>
    <w:rsid w:val="006D4EF3"/>
    <w:rsid w:val="006D7EB1"/>
    <w:rsid w:val="006E1E1E"/>
    <w:rsid w:val="006F1C5F"/>
    <w:rsid w:val="006F386C"/>
    <w:rsid w:val="006F58B8"/>
    <w:rsid w:val="00702379"/>
    <w:rsid w:val="00706555"/>
    <w:rsid w:val="00713E4B"/>
    <w:rsid w:val="007145E3"/>
    <w:rsid w:val="007153B4"/>
    <w:rsid w:val="00726667"/>
    <w:rsid w:val="00730FFC"/>
    <w:rsid w:val="00731D4A"/>
    <w:rsid w:val="00745D2A"/>
    <w:rsid w:val="0074703A"/>
    <w:rsid w:val="00747B0C"/>
    <w:rsid w:val="007510EA"/>
    <w:rsid w:val="00757D09"/>
    <w:rsid w:val="007638DD"/>
    <w:rsid w:val="00776505"/>
    <w:rsid w:val="007813E3"/>
    <w:rsid w:val="007839E2"/>
    <w:rsid w:val="0079322D"/>
    <w:rsid w:val="007A0363"/>
    <w:rsid w:val="007A23C0"/>
    <w:rsid w:val="007C3977"/>
    <w:rsid w:val="007C3BF2"/>
    <w:rsid w:val="007C6420"/>
    <w:rsid w:val="007D1919"/>
    <w:rsid w:val="007D193F"/>
    <w:rsid w:val="007D3628"/>
    <w:rsid w:val="007D410D"/>
    <w:rsid w:val="007D459B"/>
    <w:rsid w:val="007D5BD8"/>
    <w:rsid w:val="007E13C8"/>
    <w:rsid w:val="007E15B3"/>
    <w:rsid w:val="007E3FC8"/>
    <w:rsid w:val="007E616F"/>
    <w:rsid w:val="007E780C"/>
    <w:rsid w:val="007F55EE"/>
    <w:rsid w:val="007F5ECC"/>
    <w:rsid w:val="007F5FAB"/>
    <w:rsid w:val="00802D10"/>
    <w:rsid w:val="00811026"/>
    <w:rsid w:val="00812FC3"/>
    <w:rsid w:val="00822937"/>
    <w:rsid w:val="0082550A"/>
    <w:rsid w:val="00825666"/>
    <w:rsid w:val="0082644F"/>
    <w:rsid w:val="008267B4"/>
    <w:rsid w:val="00835124"/>
    <w:rsid w:val="008412A9"/>
    <w:rsid w:val="0084548F"/>
    <w:rsid w:val="008500DC"/>
    <w:rsid w:val="00851170"/>
    <w:rsid w:val="008521A6"/>
    <w:rsid w:val="0085289E"/>
    <w:rsid w:val="00856DAE"/>
    <w:rsid w:val="00856FF9"/>
    <w:rsid w:val="00857A43"/>
    <w:rsid w:val="00883E26"/>
    <w:rsid w:val="00885B6B"/>
    <w:rsid w:val="00885CEE"/>
    <w:rsid w:val="00894587"/>
    <w:rsid w:val="0089789D"/>
    <w:rsid w:val="008A1902"/>
    <w:rsid w:val="008B316E"/>
    <w:rsid w:val="008B52E1"/>
    <w:rsid w:val="008D7863"/>
    <w:rsid w:val="008F7960"/>
    <w:rsid w:val="009077BF"/>
    <w:rsid w:val="00907B54"/>
    <w:rsid w:val="009247DF"/>
    <w:rsid w:val="00925B97"/>
    <w:rsid w:val="00933190"/>
    <w:rsid w:val="00933232"/>
    <w:rsid w:val="00943E4D"/>
    <w:rsid w:val="00951225"/>
    <w:rsid w:val="009533E5"/>
    <w:rsid w:val="00953888"/>
    <w:rsid w:val="009544FB"/>
    <w:rsid w:val="0095748D"/>
    <w:rsid w:val="00957825"/>
    <w:rsid w:val="0096211B"/>
    <w:rsid w:val="009631F4"/>
    <w:rsid w:val="009636BF"/>
    <w:rsid w:val="009652B7"/>
    <w:rsid w:val="00970AD4"/>
    <w:rsid w:val="00983C72"/>
    <w:rsid w:val="00984D9A"/>
    <w:rsid w:val="00991BB4"/>
    <w:rsid w:val="0099494E"/>
    <w:rsid w:val="0099518F"/>
    <w:rsid w:val="00996FAA"/>
    <w:rsid w:val="00997C6E"/>
    <w:rsid w:val="00997E81"/>
    <w:rsid w:val="009A1C0F"/>
    <w:rsid w:val="009A1C41"/>
    <w:rsid w:val="009A4808"/>
    <w:rsid w:val="009A52FD"/>
    <w:rsid w:val="009A60B9"/>
    <w:rsid w:val="009B1DE0"/>
    <w:rsid w:val="009B2AA1"/>
    <w:rsid w:val="009B2BAC"/>
    <w:rsid w:val="009B33C1"/>
    <w:rsid w:val="009B37EE"/>
    <w:rsid w:val="009B4193"/>
    <w:rsid w:val="009B648B"/>
    <w:rsid w:val="009B6B0A"/>
    <w:rsid w:val="009C2625"/>
    <w:rsid w:val="009C3ED1"/>
    <w:rsid w:val="009C5CDD"/>
    <w:rsid w:val="009D4CED"/>
    <w:rsid w:val="009D7D6E"/>
    <w:rsid w:val="009E24FE"/>
    <w:rsid w:val="009E2EA8"/>
    <w:rsid w:val="009E43F3"/>
    <w:rsid w:val="009E6319"/>
    <w:rsid w:val="009F05B6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2FA"/>
    <w:rsid w:val="00A16D8A"/>
    <w:rsid w:val="00A26A8F"/>
    <w:rsid w:val="00A31B58"/>
    <w:rsid w:val="00A37490"/>
    <w:rsid w:val="00A401A6"/>
    <w:rsid w:val="00A4116E"/>
    <w:rsid w:val="00A45F09"/>
    <w:rsid w:val="00A505D6"/>
    <w:rsid w:val="00A53574"/>
    <w:rsid w:val="00A55BB1"/>
    <w:rsid w:val="00A60767"/>
    <w:rsid w:val="00A63C2D"/>
    <w:rsid w:val="00A70A56"/>
    <w:rsid w:val="00A70BE8"/>
    <w:rsid w:val="00A7146A"/>
    <w:rsid w:val="00A72934"/>
    <w:rsid w:val="00A77EEC"/>
    <w:rsid w:val="00A9333B"/>
    <w:rsid w:val="00A95BEB"/>
    <w:rsid w:val="00A96D60"/>
    <w:rsid w:val="00AA04BA"/>
    <w:rsid w:val="00AB09AB"/>
    <w:rsid w:val="00AC02BB"/>
    <w:rsid w:val="00AC19A6"/>
    <w:rsid w:val="00AC39FA"/>
    <w:rsid w:val="00AC7D11"/>
    <w:rsid w:val="00AD05D5"/>
    <w:rsid w:val="00AD1C4E"/>
    <w:rsid w:val="00AD71A9"/>
    <w:rsid w:val="00AD762E"/>
    <w:rsid w:val="00AE4282"/>
    <w:rsid w:val="00AE49EB"/>
    <w:rsid w:val="00AF12E3"/>
    <w:rsid w:val="00AF2B6F"/>
    <w:rsid w:val="00AF2BC7"/>
    <w:rsid w:val="00AF41CE"/>
    <w:rsid w:val="00AF6B2B"/>
    <w:rsid w:val="00B03B20"/>
    <w:rsid w:val="00B05E39"/>
    <w:rsid w:val="00B07278"/>
    <w:rsid w:val="00B1445B"/>
    <w:rsid w:val="00B15C0F"/>
    <w:rsid w:val="00B21B08"/>
    <w:rsid w:val="00B40691"/>
    <w:rsid w:val="00B41A08"/>
    <w:rsid w:val="00B41C3E"/>
    <w:rsid w:val="00B42606"/>
    <w:rsid w:val="00B433D2"/>
    <w:rsid w:val="00B50A86"/>
    <w:rsid w:val="00B517CD"/>
    <w:rsid w:val="00B51A05"/>
    <w:rsid w:val="00B529F3"/>
    <w:rsid w:val="00B53C3D"/>
    <w:rsid w:val="00B5419E"/>
    <w:rsid w:val="00B543C2"/>
    <w:rsid w:val="00B579E5"/>
    <w:rsid w:val="00B637D2"/>
    <w:rsid w:val="00B75361"/>
    <w:rsid w:val="00B75725"/>
    <w:rsid w:val="00B75E21"/>
    <w:rsid w:val="00B82024"/>
    <w:rsid w:val="00B832DC"/>
    <w:rsid w:val="00B91550"/>
    <w:rsid w:val="00B958F5"/>
    <w:rsid w:val="00B964A4"/>
    <w:rsid w:val="00BA0F84"/>
    <w:rsid w:val="00BA5160"/>
    <w:rsid w:val="00BB0CB3"/>
    <w:rsid w:val="00BB2155"/>
    <w:rsid w:val="00BB3956"/>
    <w:rsid w:val="00BB6B49"/>
    <w:rsid w:val="00BC0292"/>
    <w:rsid w:val="00BC4CF3"/>
    <w:rsid w:val="00BD3677"/>
    <w:rsid w:val="00BD44BB"/>
    <w:rsid w:val="00BD5E3A"/>
    <w:rsid w:val="00BE014F"/>
    <w:rsid w:val="00BE228F"/>
    <w:rsid w:val="00BF09F0"/>
    <w:rsid w:val="00C04256"/>
    <w:rsid w:val="00C064E7"/>
    <w:rsid w:val="00C11FCF"/>
    <w:rsid w:val="00C14279"/>
    <w:rsid w:val="00C144A2"/>
    <w:rsid w:val="00C144D7"/>
    <w:rsid w:val="00C144E6"/>
    <w:rsid w:val="00C1451A"/>
    <w:rsid w:val="00C15D36"/>
    <w:rsid w:val="00C204C6"/>
    <w:rsid w:val="00C2600A"/>
    <w:rsid w:val="00C27BE3"/>
    <w:rsid w:val="00C34533"/>
    <w:rsid w:val="00C3626A"/>
    <w:rsid w:val="00C3660A"/>
    <w:rsid w:val="00C37A86"/>
    <w:rsid w:val="00C434BD"/>
    <w:rsid w:val="00C4392F"/>
    <w:rsid w:val="00C47447"/>
    <w:rsid w:val="00C53ED9"/>
    <w:rsid w:val="00C6259D"/>
    <w:rsid w:val="00C639A0"/>
    <w:rsid w:val="00C63F5E"/>
    <w:rsid w:val="00C6462A"/>
    <w:rsid w:val="00C70496"/>
    <w:rsid w:val="00C83093"/>
    <w:rsid w:val="00C85910"/>
    <w:rsid w:val="00C97F5F"/>
    <w:rsid w:val="00CA2396"/>
    <w:rsid w:val="00CA7673"/>
    <w:rsid w:val="00CA7DB7"/>
    <w:rsid w:val="00CB0262"/>
    <w:rsid w:val="00CB20B3"/>
    <w:rsid w:val="00CC19DB"/>
    <w:rsid w:val="00CC24F2"/>
    <w:rsid w:val="00CC4CDC"/>
    <w:rsid w:val="00CC6B1D"/>
    <w:rsid w:val="00CD418C"/>
    <w:rsid w:val="00CD4EBA"/>
    <w:rsid w:val="00CD517A"/>
    <w:rsid w:val="00CE0469"/>
    <w:rsid w:val="00CF34D1"/>
    <w:rsid w:val="00CF7034"/>
    <w:rsid w:val="00D0162E"/>
    <w:rsid w:val="00D03215"/>
    <w:rsid w:val="00D07B5A"/>
    <w:rsid w:val="00D14AF3"/>
    <w:rsid w:val="00D176A7"/>
    <w:rsid w:val="00D24EB1"/>
    <w:rsid w:val="00D351F4"/>
    <w:rsid w:val="00D4079C"/>
    <w:rsid w:val="00D45BCE"/>
    <w:rsid w:val="00D51A6D"/>
    <w:rsid w:val="00D70483"/>
    <w:rsid w:val="00D732D0"/>
    <w:rsid w:val="00D741A0"/>
    <w:rsid w:val="00D82C0B"/>
    <w:rsid w:val="00D93C0C"/>
    <w:rsid w:val="00D95AE8"/>
    <w:rsid w:val="00DA326F"/>
    <w:rsid w:val="00DA5FC2"/>
    <w:rsid w:val="00DB45CE"/>
    <w:rsid w:val="00DB5F76"/>
    <w:rsid w:val="00DB6EE3"/>
    <w:rsid w:val="00DB720B"/>
    <w:rsid w:val="00DC15F0"/>
    <w:rsid w:val="00DC679A"/>
    <w:rsid w:val="00DD319F"/>
    <w:rsid w:val="00DD7438"/>
    <w:rsid w:val="00DE2958"/>
    <w:rsid w:val="00DE4408"/>
    <w:rsid w:val="00DE585D"/>
    <w:rsid w:val="00DE5FE3"/>
    <w:rsid w:val="00DE6C93"/>
    <w:rsid w:val="00DF1C71"/>
    <w:rsid w:val="00E1349F"/>
    <w:rsid w:val="00E154F0"/>
    <w:rsid w:val="00E20CF7"/>
    <w:rsid w:val="00E27AB8"/>
    <w:rsid w:val="00E319B2"/>
    <w:rsid w:val="00E31D84"/>
    <w:rsid w:val="00E3286F"/>
    <w:rsid w:val="00E374C2"/>
    <w:rsid w:val="00E46C51"/>
    <w:rsid w:val="00E47C0B"/>
    <w:rsid w:val="00E53F46"/>
    <w:rsid w:val="00E566D4"/>
    <w:rsid w:val="00E63E8A"/>
    <w:rsid w:val="00E6583A"/>
    <w:rsid w:val="00E7499D"/>
    <w:rsid w:val="00E90436"/>
    <w:rsid w:val="00E97B5C"/>
    <w:rsid w:val="00EA284D"/>
    <w:rsid w:val="00EA2969"/>
    <w:rsid w:val="00EA7C89"/>
    <w:rsid w:val="00EB1B2D"/>
    <w:rsid w:val="00EB793E"/>
    <w:rsid w:val="00EC0515"/>
    <w:rsid w:val="00EC1082"/>
    <w:rsid w:val="00EC78FC"/>
    <w:rsid w:val="00ED0040"/>
    <w:rsid w:val="00ED3A8A"/>
    <w:rsid w:val="00ED4800"/>
    <w:rsid w:val="00ED6281"/>
    <w:rsid w:val="00EE4C62"/>
    <w:rsid w:val="00EF6336"/>
    <w:rsid w:val="00F02759"/>
    <w:rsid w:val="00F1478C"/>
    <w:rsid w:val="00F15EEB"/>
    <w:rsid w:val="00F17EA7"/>
    <w:rsid w:val="00F24F9C"/>
    <w:rsid w:val="00F251AD"/>
    <w:rsid w:val="00F27EDD"/>
    <w:rsid w:val="00F368F2"/>
    <w:rsid w:val="00F36C6B"/>
    <w:rsid w:val="00F40DF3"/>
    <w:rsid w:val="00F44A41"/>
    <w:rsid w:val="00F5763D"/>
    <w:rsid w:val="00F62E9E"/>
    <w:rsid w:val="00F639DD"/>
    <w:rsid w:val="00F668EE"/>
    <w:rsid w:val="00F71352"/>
    <w:rsid w:val="00F72E5A"/>
    <w:rsid w:val="00F76DD4"/>
    <w:rsid w:val="00F80AB4"/>
    <w:rsid w:val="00F81B11"/>
    <w:rsid w:val="00F846A5"/>
    <w:rsid w:val="00F900CD"/>
    <w:rsid w:val="00F964E0"/>
    <w:rsid w:val="00FA16C8"/>
    <w:rsid w:val="00FA4466"/>
    <w:rsid w:val="00FA57B4"/>
    <w:rsid w:val="00FA6D0F"/>
    <w:rsid w:val="00FA6FFA"/>
    <w:rsid w:val="00FB2461"/>
    <w:rsid w:val="00FB29E8"/>
    <w:rsid w:val="00FB2FE8"/>
    <w:rsid w:val="00FB5429"/>
    <w:rsid w:val="00FC05F7"/>
    <w:rsid w:val="00FC3782"/>
    <w:rsid w:val="00FC3B38"/>
    <w:rsid w:val="00FC4BDA"/>
    <w:rsid w:val="00FC7414"/>
    <w:rsid w:val="00FD0E64"/>
    <w:rsid w:val="00FD7FB3"/>
    <w:rsid w:val="00FE092A"/>
    <w:rsid w:val="00FE28FD"/>
    <w:rsid w:val="00FE5AB9"/>
    <w:rsid w:val="00FE7B22"/>
    <w:rsid w:val="00FF005A"/>
    <w:rsid w:val="00FF51E8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rsid w:val="00E46C51"/>
    <w:rPr>
      <w:rFonts w:cs="Times New Roman"/>
    </w:rPr>
  </w:style>
  <w:style w:type="character" w:styleId="Accentuat">
    <w:name w:val="Emphasis"/>
    <w:uiPriority w:val="99"/>
    <w:qFormat/>
    <w:locked/>
    <w:rsid w:val="00663AD4"/>
    <w:rPr>
      <w:rFonts w:cs="Times New Roman"/>
      <w:i/>
    </w:rPr>
  </w:style>
  <w:style w:type="paragraph" w:customStyle="1" w:styleId="Listparagraf1">
    <w:name w:val="Listă paragraf1"/>
    <w:basedOn w:val="Normal"/>
    <w:qFormat/>
    <w:rsid w:val="0095748D"/>
    <w:pPr>
      <w:ind w:left="720"/>
      <w:contextualSpacing/>
    </w:pPr>
  </w:style>
  <w:style w:type="paragraph" w:styleId="Listparagraf">
    <w:name w:val="List Paragraph"/>
    <w:basedOn w:val="Normal"/>
    <w:uiPriority w:val="34"/>
    <w:qFormat/>
    <w:rsid w:val="002E1B52"/>
    <w:pPr>
      <w:ind w:left="720"/>
      <w:contextualSpacing/>
    </w:pPr>
  </w:style>
  <w:style w:type="character" w:customStyle="1" w:styleId="tli1">
    <w:name w:val="tli1"/>
    <w:basedOn w:val="Fontdeparagrafimplicit"/>
    <w:rsid w:val="00D732D0"/>
  </w:style>
  <w:style w:type="character" w:customStyle="1" w:styleId="tpt1">
    <w:name w:val="tpt1"/>
    <w:rsid w:val="00C14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rsid w:val="00E46C51"/>
    <w:rPr>
      <w:rFonts w:cs="Times New Roman"/>
    </w:rPr>
  </w:style>
  <w:style w:type="character" w:styleId="Accentuat">
    <w:name w:val="Emphasis"/>
    <w:uiPriority w:val="99"/>
    <w:qFormat/>
    <w:locked/>
    <w:rsid w:val="00663AD4"/>
    <w:rPr>
      <w:rFonts w:cs="Times New Roman"/>
      <w:i/>
    </w:rPr>
  </w:style>
  <w:style w:type="paragraph" w:customStyle="1" w:styleId="Listparagraf1">
    <w:name w:val="Listă paragraf1"/>
    <w:basedOn w:val="Normal"/>
    <w:qFormat/>
    <w:rsid w:val="0095748D"/>
    <w:pPr>
      <w:ind w:left="720"/>
      <w:contextualSpacing/>
    </w:pPr>
  </w:style>
  <w:style w:type="paragraph" w:styleId="Listparagraf">
    <w:name w:val="List Paragraph"/>
    <w:basedOn w:val="Normal"/>
    <w:uiPriority w:val="34"/>
    <w:qFormat/>
    <w:rsid w:val="002E1B52"/>
    <w:pPr>
      <w:ind w:left="720"/>
      <w:contextualSpacing/>
    </w:pPr>
  </w:style>
  <w:style w:type="character" w:customStyle="1" w:styleId="tli1">
    <w:name w:val="tli1"/>
    <w:basedOn w:val="Fontdeparagrafimplicit"/>
    <w:rsid w:val="00D732D0"/>
  </w:style>
  <w:style w:type="character" w:customStyle="1" w:styleId="tpt1">
    <w:name w:val="tpt1"/>
    <w:rsid w:val="00C1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1359</Words>
  <Characters>8738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Dodan Catrinel</cp:lastModifiedBy>
  <cp:revision>10</cp:revision>
  <cp:lastPrinted>2016-09-28T07:15:00Z</cp:lastPrinted>
  <dcterms:created xsi:type="dcterms:W3CDTF">2017-04-05T06:01:00Z</dcterms:created>
  <dcterms:modified xsi:type="dcterms:W3CDTF">2017-05-31T12:01:00Z</dcterms:modified>
</cp:coreProperties>
</file>