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63" w:rsidRPr="00EC7FE1" w:rsidRDefault="00B07AE9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lang w:val="ro-RO"/>
        </w:rPr>
      </w:pPr>
      <w:r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8" o:title=""/>
          </v:shape>
          <o:OLEObject Type="Embed" ProgID="Msxml2.SAXXMLReader.5.0" ShapeID="_x0000_s1026" DrawAspect="Content" ObjectID="_1568110858" r:id="rId9"/>
        </w:pict>
      </w:r>
      <w:r w:rsidR="0044697F" w:rsidRPr="00EC7FE1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2E0D" w:rsidRPr="00EC7FE1">
        <w:rPr>
          <w:lang w:val="ro-RO"/>
        </w:rPr>
        <w:tab/>
      </w:r>
    </w:p>
    <w:p w:rsidR="00AA2E0D" w:rsidRPr="00EC7FE1" w:rsidRDefault="00AA2E0D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color w:val="00214E"/>
          <w:sz w:val="32"/>
          <w:szCs w:val="32"/>
          <w:lang w:val="ro-RO"/>
        </w:rPr>
      </w:pPr>
      <w:r w:rsidRPr="00EC7FE1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Ministerul</w:t>
      </w:r>
      <w:r w:rsidR="00303A63" w:rsidRPr="00EC7FE1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 xml:space="preserve"> </w:t>
      </w:r>
      <w:r w:rsidRPr="00EC7FE1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Mediului</w:t>
      </w:r>
    </w:p>
    <w:p w:rsidR="00AA2E0D" w:rsidRPr="00EC7FE1" w:rsidRDefault="00AA2E0D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EC7FE1">
        <w:rPr>
          <w:rFonts w:ascii="Times New Roman" w:hAnsi="Times New Roman" w:cs="Times New Roman"/>
          <w:b/>
          <w:bCs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676"/>
      </w:tblGrid>
      <w:tr w:rsidR="00AA2E0D" w:rsidRPr="00EC7FE1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AA2E0D" w:rsidRPr="00EC7FE1" w:rsidRDefault="00AA2E0D" w:rsidP="00303A63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EC7FE1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</w:t>
            </w:r>
            <w:r w:rsidR="00303A63" w:rsidRPr="00EC7FE1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ţ</w:t>
            </w:r>
            <w:r w:rsidRPr="00EC7FE1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a-Năsăud</w:t>
            </w:r>
          </w:p>
        </w:tc>
      </w:tr>
    </w:tbl>
    <w:p w:rsidR="002422B0" w:rsidRPr="00EC7FE1" w:rsidRDefault="002422B0" w:rsidP="00B613E7">
      <w:pPr>
        <w:jc w:val="center"/>
        <w:rPr>
          <w:rFonts w:ascii="Garamond" w:hAnsi="Garamond" w:cs="Garamond"/>
          <w:b/>
          <w:bCs/>
          <w:color w:val="FFFFFF"/>
          <w:sz w:val="20"/>
          <w:szCs w:val="20"/>
          <w:lang w:val="ro-RO"/>
        </w:rPr>
      </w:pPr>
    </w:p>
    <w:p w:rsidR="00807BF6" w:rsidRPr="00EC7FE1" w:rsidRDefault="00807BF6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807BF6" w:rsidRPr="00EC7FE1" w:rsidRDefault="00807BF6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B613E7" w:rsidRPr="00EC7FE1" w:rsidRDefault="00AA2E0D" w:rsidP="00B613E7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EC7FE1">
        <w:rPr>
          <w:rFonts w:ascii="Arial" w:hAnsi="Arial" w:cs="Arial"/>
          <w:b/>
          <w:bCs/>
          <w:sz w:val="20"/>
          <w:szCs w:val="20"/>
          <w:lang w:val="ro-RO"/>
        </w:rPr>
        <w:t xml:space="preserve">DECIZIA ETAPEI DE ÎNCADRARE  </w:t>
      </w:r>
    </w:p>
    <w:p w:rsidR="00B613E7" w:rsidRPr="00CD5B7B" w:rsidRDefault="007D2E51" w:rsidP="00B613E7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28</w:t>
      </w:r>
      <w:r w:rsidRPr="00CD5B7B">
        <w:rPr>
          <w:rFonts w:ascii="Arial" w:hAnsi="Arial" w:cs="Arial"/>
          <w:b/>
          <w:sz w:val="20"/>
          <w:szCs w:val="20"/>
          <w:lang w:val="ro-RO"/>
        </w:rPr>
        <w:t>.09</w:t>
      </w:r>
      <w:r w:rsidR="00C354BF" w:rsidRPr="00CD5B7B">
        <w:rPr>
          <w:rFonts w:ascii="Arial" w:hAnsi="Arial" w:cs="Arial"/>
          <w:b/>
          <w:sz w:val="20"/>
          <w:szCs w:val="20"/>
          <w:lang w:val="ro-RO"/>
        </w:rPr>
        <w:t>.2017</w:t>
      </w:r>
      <w:r w:rsidR="00E85BF1" w:rsidRPr="00CD5B7B">
        <w:rPr>
          <w:rFonts w:ascii="Arial" w:hAnsi="Arial" w:cs="Arial"/>
          <w:b/>
          <w:sz w:val="20"/>
          <w:szCs w:val="20"/>
          <w:lang w:val="ro-RO"/>
        </w:rPr>
        <w:t xml:space="preserve"> - proiect</w:t>
      </w:r>
    </w:p>
    <w:p w:rsidR="00807BF6" w:rsidRPr="00CD5B7B" w:rsidRDefault="00807BF6" w:rsidP="000A509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</w:p>
    <w:p w:rsidR="0044306D" w:rsidRPr="00CD5B7B" w:rsidRDefault="007E67A7" w:rsidP="00CD5B7B">
      <w:pPr>
        <w:spacing w:after="0" w:line="240" w:lineRule="auto"/>
        <w:ind w:firstLine="720"/>
        <w:jc w:val="both"/>
        <w:rPr>
          <w:rFonts w:ascii="Arial" w:hAnsi="Arial" w:cs="Arial"/>
          <w:bCs/>
          <w:iCs/>
          <w:lang w:val="ro-RO"/>
        </w:rPr>
      </w:pPr>
      <w:r w:rsidRPr="00CD5B7B">
        <w:rPr>
          <w:rFonts w:ascii="Arial" w:hAnsi="Arial" w:cs="Arial"/>
          <w:sz w:val="20"/>
          <w:szCs w:val="20"/>
          <w:lang w:val="ro-RO"/>
        </w:rPr>
        <w:t>C</w:t>
      </w:r>
      <w:r w:rsidR="0044306D" w:rsidRPr="00CD5B7B">
        <w:rPr>
          <w:rFonts w:ascii="Arial" w:hAnsi="Arial" w:cs="Arial"/>
          <w:sz w:val="20"/>
          <w:szCs w:val="20"/>
          <w:lang w:val="ro-RO"/>
        </w:rPr>
        <w:t xml:space="preserve">a urmare a solicitării de emitere a acordului de mediu adresată de </w:t>
      </w:r>
      <w:r w:rsidR="001452CF" w:rsidRPr="00CD5B7B">
        <w:rPr>
          <w:rFonts w:ascii="Arial" w:eastAsia="Times New Roman" w:hAnsi="Arial" w:cs="Arial"/>
          <w:sz w:val="20"/>
          <w:szCs w:val="20"/>
          <w:lang w:val="ro-RO"/>
        </w:rPr>
        <w:t xml:space="preserve">COMUNA </w:t>
      </w:r>
      <w:r w:rsidR="007D2E51" w:rsidRPr="00CD5B7B">
        <w:rPr>
          <w:rFonts w:ascii="Arial" w:eastAsia="Times New Roman" w:hAnsi="Arial" w:cs="Arial"/>
          <w:sz w:val="20"/>
          <w:szCs w:val="20"/>
          <w:lang w:val="ro-RO"/>
        </w:rPr>
        <w:t>PRUNDU BÎRGĂULUI</w:t>
      </w:r>
      <w:r w:rsidR="0044306D" w:rsidRPr="00CD5B7B">
        <w:rPr>
          <w:rFonts w:ascii="Arial" w:hAnsi="Arial" w:cs="Arial"/>
          <w:sz w:val="20"/>
          <w:szCs w:val="20"/>
          <w:lang w:val="ro-RO"/>
        </w:rPr>
        <w:t>,</w:t>
      </w:r>
      <w:r w:rsidR="0044306D" w:rsidRPr="00CD5B7B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2560BA" w:rsidRPr="00CD5B7B">
        <w:rPr>
          <w:rFonts w:ascii="Arial" w:hAnsi="Arial" w:cs="Arial"/>
          <w:sz w:val="20"/>
          <w:szCs w:val="20"/>
          <w:lang w:val="ro-RO"/>
        </w:rPr>
        <w:t xml:space="preserve">cu </w:t>
      </w:r>
      <w:r w:rsidRPr="00CD5B7B">
        <w:rPr>
          <w:rFonts w:ascii="Arial" w:hAnsi="Arial" w:cs="Arial"/>
          <w:sz w:val="20"/>
          <w:szCs w:val="20"/>
          <w:lang w:val="ro-RO"/>
        </w:rPr>
        <w:t>sediul</w:t>
      </w:r>
      <w:r w:rsidR="0044306D" w:rsidRPr="00CD5B7B">
        <w:rPr>
          <w:rFonts w:ascii="Arial" w:hAnsi="Arial" w:cs="Arial"/>
          <w:sz w:val="20"/>
          <w:szCs w:val="20"/>
          <w:lang w:val="ro-RO"/>
        </w:rPr>
        <w:t xml:space="preserve"> în</w:t>
      </w:r>
      <w:r w:rsidR="0044306D" w:rsidRPr="00CD5B7B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CD5B7B" w:rsidRPr="00CD5B7B">
        <w:rPr>
          <w:rFonts w:ascii="Arial" w:eastAsia="Times New Roman" w:hAnsi="Arial" w:cs="Arial"/>
          <w:sz w:val="20"/>
          <w:szCs w:val="20"/>
          <w:lang w:val="ro-RO"/>
        </w:rPr>
        <w:t>localitatea Prundu Bîrgăului, nr. 512</w:t>
      </w:r>
      <w:r w:rsidRPr="00CD5B7B">
        <w:rPr>
          <w:rFonts w:ascii="Arial" w:eastAsia="Times New Roman" w:hAnsi="Arial" w:cs="Arial"/>
          <w:sz w:val="20"/>
          <w:szCs w:val="20"/>
          <w:lang w:val="ro-RO"/>
        </w:rPr>
        <w:t>, județul Bistrița-Năsăud</w:t>
      </w:r>
      <w:r w:rsidR="0044306D" w:rsidRPr="00CD5B7B">
        <w:rPr>
          <w:rFonts w:ascii="Arial" w:hAnsi="Arial" w:cs="Arial"/>
          <w:sz w:val="20"/>
          <w:szCs w:val="20"/>
          <w:lang w:val="ro-RO"/>
        </w:rPr>
        <w:t xml:space="preserve">, </w:t>
      </w:r>
      <w:r w:rsidR="001452CF" w:rsidRPr="00CD5B7B">
        <w:rPr>
          <w:rFonts w:ascii="Arial" w:eastAsia="Times New Roman" w:hAnsi="Arial" w:cs="Arial"/>
          <w:sz w:val="20"/>
          <w:szCs w:val="20"/>
          <w:lang w:val="ro-RO"/>
        </w:rPr>
        <w:t xml:space="preserve">înregistrată la Agenţia pentru Protecţia Mediului Bistriţa-Năsăud </w:t>
      </w:r>
      <w:r w:rsidR="004C3F00">
        <w:rPr>
          <w:rFonts w:ascii="Arial" w:eastAsia="Times New Roman" w:hAnsi="Arial" w:cs="Arial"/>
          <w:sz w:val="20"/>
          <w:szCs w:val="20"/>
          <w:lang w:val="ro-RO"/>
        </w:rPr>
        <w:t>cu nr. 9.377</w:t>
      </w:r>
      <w:r w:rsidR="00CD5B7B" w:rsidRPr="00CD5B7B">
        <w:rPr>
          <w:rFonts w:ascii="Arial" w:eastAsia="Times New Roman" w:hAnsi="Arial" w:cs="Arial"/>
          <w:sz w:val="20"/>
          <w:szCs w:val="20"/>
          <w:lang w:val="ro-RO"/>
        </w:rPr>
        <w:t>/11.08.2017</w:t>
      </w:r>
      <w:r w:rsidR="00CD5B7B" w:rsidRPr="00CD5B7B">
        <w:rPr>
          <w:rFonts w:ascii="Arial" w:hAnsi="Arial" w:cs="Arial"/>
          <w:sz w:val="20"/>
          <w:szCs w:val="20"/>
          <w:lang w:val="ro-RO"/>
        </w:rPr>
        <w:t>, ultima completare la nr. 10.771/21.09.2017</w:t>
      </w:r>
      <w:r w:rsidR="00D96BCF" w:rsidRPr="00CD5B7B">
        <w:rPr>
          <w:rFonts w:ascii="Arial" w:hAnsi="Arial" w:cs="Arial"/>
          <w:sz w:val="20"/>
          <w:szCs w:val="20"/>
          <w:lang w:val="ro-RO"/>
        </w:rPr>
        <w:t xml:space="preserve">, </w:t>
      </w:r>
      <w:r w:rsidR="0044306D" w:rsidRPr="00CD5B7B">
        <w:rPr>
          <w:rFonts w:ascii="Arial" w:hAnsi="Arial" w:cs="Arial"/>
          <w:sz w:val="20"/>
          <w:szCs w:val="20"/>
          <w:lang w:val="ro-RO"/>
        </w:rPr>
        <w:t>în baza Hotărârii Guvernului nr. 445/2009 privind evaluarea impactului anumitor proiecte publice şi private asupra mediului şi a Ordonanţei</w:t>
      </w:r>
      <w:r w:rsidR="0044306D" w:rsidRPr="00EC7FE1">
        <w:rPr>
          <w:rFonts w:ascii="Arial" w:hAnsi="Arial" w:cs="Arial"/>
          <w:sz w:val="20"/>
          <w:szCs w:val="20"/>
          <w:lang w:val="ro-RO"/>
        </w:rPr>
        <w:t xml:space="preserve"> de Urgenţă a Guvernului nr. 57/2007 privind regimul ariilor naturale protejate, conservarea habitatelor naturale, a florei şi faunei sălbatice, cu modificările şi completările ulterioare,</w:t>
      </w:r>
    </w:p>
    <w:p w:rsidR="0044306D" w:rsidRPr="00EC7FE1" w:rsidRDefault="0044306D" w:rsidP="0044306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>Agenţia pentru Protecţia Mediului Bistriţa-Năsăud decide, ca urmare a consultărilor desfăşurate în cadrul şedinţei Comisiei de A</w:t>
      </w:r>
      <w:r w:rsidR="000679E9">
        <w:rPr>
          <w:rFonts w:ascii="Arial" w:hAnsi="Arial" w:cs="Arial"/>
          <w:sz w:val="20"/>
          <w:szCs w:val="20"/>
          <w:lang w:val="ro-RO"/>
        </w:rPr>
        <w:t xml:space="preserve">naliză Tehnică din data de </w:t>
      </w:r>
      <w:r w:rsidR="00CD5B7B">
        <w:rPr>
          <w:rFonts w:ascii="Arial" w:hAnsi="Arial" w:cs="Arial"/>
          <w:sz w:val="20"/>
          <w:szCs w:val="20"/>
          <w:lang w:val="ro-RO"/>
        </w:rPr>
        <w:t>27.09</w:t>
      </w:r>
      <w:r w:rsidR="00C32E90">
        <w:rPr>
          <w:rFonts w:ascii="Arial" w:hAnsi="Arial" w:cs="Arial"/>
          <w:sz w:val="20"/>
          <w:szCs w:val="20"/>
          <w:lang w:val="ro-RO"/>
        </w:rPr>
        <w:t>.2017</w:t>
      </w:r>
      <w:r w:rsidRPr="00EC7FE1">
        <w:rPr>
          <w:rFonts w:ascii="Arial" w:hAnsi="Arial" w:cs="Arial"/>
          <w:sz w:val="20"/>
          <w:szCs w:val="20"/>
          <w:lang w:val="ro-RO"/>
        </w:rPr>
        <w:t xml:space="preserve">, că proiectul: </w:t>
      </w:r>
      <w:r w:rsidR="004C3F00">
        <w:rPr>
          <w:rFonts w:ascii="Arial" w:hAnsi="Arial" w:cs="Arial"/>
          <w:bCs/>
          <w:i/>
          <w:iCs/>
          <w:sz w:val="20"/>
          <w:szCs w:val="20"/>
          <w:lang w:val="ro-RO"/>
        </w:rPr>
        <w:t>Construire parking auto</w:t>
      </w:r>
      <w:r w:rsidR="00CD5B7B" w:rsidRPr="00CD5B7B">
        <w:rPr>
          <w:rFonts w:ascii="Arial" w:hAnsi="Arial" w:cs="Arial"/>
          <w:bCs/>
          <w:iCs/>
          <w:sz w:val="20"/>
          <w:szCs w:val="20"/>
          <w:lang w:val="ro-RO"/>
        </w:rPr>
        <w:t>,</w:t>
      </w:r>
      <w:r w:rsidR="00CD5B7B" w:rsidRPr="00CD5B7B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CD5B7B" w:rsidRPr="00CD5B7B">
        <w:rPr>
          <w:rFonts w:ascii="Arial" w:hAnsi="Arial" w:cs="Arial"/>
          <w:sz w:val="20"/>
          <w:szCs w:val="20"/>
          <w:lang w:val="ro-RO"/>
        </w:rPr>
        <w:t>propus a fi amplasat în localitatea Prundu Bîrgăului, str. Principală, fn, județul Bistrița-Năsăud</w:t>
      </w:r>
      <w:r w:rsidRPr="00CD5B7B">
        <w:rPr>
          <w:rFonts w:ascii="Arial" w:eastAsia="Times New Roman" w:hAnsi="Arial" w:cs="Arial"/>
          <w:sz w:val="20"/>
          <w:szCs w:val="20"/>
          <w:lang w:val="ro-RO"/>
        </w:rPr>
        <w:t xml:space="preserve">, </w:t>
      </w:r>
      <w:r w:rsidRPr="00243910">
        <w:rPr>
          <w:rFonts w:ascii="Arial" w:hAnsi="Arial" w:cs="Arial"/>
          <w:b/>
          <w:sz w:val="20"/>
          <w:szCs w:val="20"/>
          <w:lang w:val="ro-RO"/>
        </w:rPr>
        <w:t>nu se supune evaluării impactului asupra mediului şi nu se supune evaluării adecvate.</w:t>
      </w:r>
      <w:r w:rsidRPr="00EC7FE1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44306D" w:rsidRPr="00EC7FE1" w:rsidRDefault="0044306D" w:rsidP="0044306D">
      <w:pPr>
        <w:pStyle w:val="NoSpacing"/>
        <w:rPr>
          <w:sz w:val="20"/>
          <w:szCs w:val="20"/>
          <w:lang w:val="ro-RO"/>
        </w:rPr>
      </w:pPr>
    </w:p>
    <w:p w:rsidR="0044306D" w:rsidRPr="00EC7FE1" w:rsidRDefault="0044306D" w:rsidP="0044306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>Justificarea prezentei decizii:</w:t>
      </w:r>
    </w:p>
    <w:p w:rsidR="0044306D" w:rsidRPr="006C6DFF" w:rsidRDefault="0044306D" w:rsidP="006C6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6C6DFF">
        <w:rPr>
          <w:rFonts w:ascii="Arial" w:hAnsi="Arial" w:cs="Arial"/>
          <w:b/>
          <w:bCs/>
          <w:sz w:val="20"/>
          <w:szCs w:val="20"/>
          <w:lang w:val="ro-RO"/>
        </w:rPr>
        <w:t>I.</w:t>
      </w:r>
      <w:r w:rsidRPr="006C6DFF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 impactului asupra mediului sunt următoarele: </w:t>
      </w:r>
    </w:p>
    <w:p w:rsidR="00EA15A7" w:rsidRPr="00A357FD" w:rsidRDefault="006C6DFF" w:rsidP="00A357F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a)</w:t>
      </w:r>
      <w:r w:rsidR="00EA15A7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CD5B7B" w:rsidRPr="00CD5B7B">
        <w:rPr>
          <w:rFonts w:ascii="Arial" w:hAnsi="Arial" w:cs="Arial"/>
          <w:i/>
          <w:sz w:val="20"/>
          <w:szCs w:val="20"/>
          <w:lang w:val="ro-RO"/>
        </w:rPr>
        <w:t xml:space="preserve">proiectul intră sub </w:t>
      </w:r>
      <w:r w:rsidR="00CD5B7B" w:rsidRPr="00A357FD">
        <w:rPr>
          <w:rFonts w:ascii="Arial" w:hAnsi="Arial" w:cs="Arial"/>
          <w:i/>
          <w:sz w:val="20"/>
          <w:szCs w:val="20"/>
          <w:lang w:val="ro-RO"/>
        </w:rPr>
        <w:t>incidenţa HG nr. 445/2009 privind evaluarea impactului anumitor proiecte publice şi private asupra mediului, fiind încadrat în A</w:t>
      </w:r>
      <w:r w:rsidR="00CD5B7B" w:rsidRPr="00A357FD">
        <w:rPr>
          <w:rFonts w:ascii="Arial" w:hAnsi="Arial" w:cs="Arial"/>
          <w:i/>
          <w:iCs/>
          <w:sz w:val="20"/>
          <w:szCs w:val="20"/>
          <w:lang w:val="ro-RO"/>
        </w:rPr>
        <w:t xml:space="preserve">nexa nr. II, </w:t>
      </w:r>
      <w:r w:rsidR="00CD5B7B" w:rsidRPr="00A357FD">
        <w:rPr>
          <w:rFonts w:ascii="Arial" w:hAnsi="Arial" w:cs="Arial"/>
          <w:i/>
          <w:sz w:val="20"/>
          <w:szCs w:val="20"/>
          <w:lang w:val="ro-RO"/>
        </w:rPr>
        <w:t xml:space="preserve">la </w:t>
      </w:r>
      <w:r w:rsidR="00CD5B7B" w:rsidRPr="00A357FD">
        <w:rPr>
          <w:rFonts w:ascii="Arial" w:hAnsi="Arial" w:cs="Arial"/>
          <w:i/>
          <w:iCs/>
          <w:sz w:val="20"/>
          <w:szCs w:val="20"/>
          <w:lang w:val="ro-RO"/>
        </w:rPr>
        <w:t>punctul 10,</w:t>
      </w:r>
      <w:r w:rsidR="00CD5B7B" w:rsidRPr="00A357FD">
        <w:rPr>
          <w:rFonts w:ascii="Arial" w:hAnsi="Arial" w:cs="Arial"/>
          <w:i/>
          <w:sz w:val="20"/>
          <w:szCs w:val="20"/>
          <w:lang w:val="ro-RO"/>
        </w:rPr>
        <w:t xml:space="preserve"> lit. b) proiecte de dezvoltare urbană, inclusiv construcţia centrelor comerciale şi a parcărilor auto</w:t>
      </w:r>
      <w:r w:rsidR="00EA15A7" w:rsidRPr="00A357FD">
        <w:rPr>
          <w:rFonts w:ascii="Arial" w:hAnsi="Arial" w:cs="Arial"/>
          <w:i/>
          <w:sz w:val="20"/>
          <w:szCs w:val="20"/>
          <w:lang w:val="ro-RO"/>
        </w:rPr>
        <w:t xml:space="preserve"> și în Anexa 2 punctul 13, lit. a): "orice modificare sau extindere, altele decât cele prevăzute la pct. 22 din anexa 1, ale proiectelor prevăzute în anexa 1 sau în prezenta anexă executate sau în curs de a fi executate";</w:t>
      </w:r>
    </w:p>
    <w:p w:rsidR="00A357FD" w:rsidRPr="00A357FD" w:rsidRDefault="00EA15A7" w:rsidP="00A357FD">
      <w:pPr>
        <w:pStyle w:val="Title"/>
        <w:jc w:val="both"/>
        <w:rPr>
          <w:rFonts w:ascii="Arial" w:hAnsi="Arial" w:cs="Arial"/>
          <w:b w:val="0"/>
          <w:i/>
          <w:sz w:val="20"/>
        </w:rPr>
      </w:pPr>
      <w:r w:rsidRPr="00A357FD">
        <w:rPr>
          <w:rFonts w:ascii="Arial" w:hAnsi="Arial" w:cs="Arial"/>
          <w:b w:val="0"/>
          <w:i/>
          <w:sz w:val="20"/>
          <w:lang w:val="ro-RO"/>
        </w:rPr>
        <w:t>b) proiectul prevede</w:t>
      </w:r>
      <w:r w:rsidR="00A357FD" w:rsidRPr="00A357FD">
        <w:rPr>
          <w:rFonts w:ascii="Arial" w:hAnsi="Arial" w:cs="Arial"/>
          <w:b w:val="0"/>
          <w:i/>
          <w:sz w:val="20"/>
          <w:lang w:val="ro-RO"/>
        </w:rPr>
        <w:t xml:space="preserve"> construirea unei parcări auto cu suprafața de </w:t>
      </w:r>
      <w:r w:rsidR="00A357FD" w:rsidRPr="00A357FD">
        <w:rPr>
          <w:rFonts w:ascii="Arial" w:hAnsi="Arial" w:cs="Arial"/>
          <w:b w:val="0"/>
          <w:i/>
          <w:sz w:val="20"/>
        </w:rPr>
        <w:t>890,49 m</w:t>
      </w:r>
      <w:r w:rsidR="00A357FD" w:rsidRPr="00A357FD">
        <w:rPr>
          <w:rFonts w:ascii="Arial" w:hAnsi="Arial" w:cs="Arial"/>
          <w:b w:val="0"/>
          <w:i/>
          <w:sz w:val="20"/>
          <w:vertAlign w:val="superscript"/>
        </w:rPr>
        <w:t>2</w:t>
      </w:r>
      <w:r w:rsidR="00A357FD" w:rsidRPr="00A357FD">
        <w:rPr>
          <w:rFonts w:ascii="Arial" w:hAnsi="Arial" w:cs="Arial"/>
          <w:b w:val="0"/>
          <w:i/>
          <w:sz w:val="20"/>
        </w:rPr>
        <w:t xml:space="preserve">, organizată pe 2 niveluri, depozit pentru materiale necombustibile la parter și </w:t>
      </w:r>
      <w:r w:rsidR="00A357FD">
        <w:rPr>
          <w:rFonts w:ascii="Arial" w:hAnsi="Arial" w:cs="Arial"/>
          <w:b w:val="0"/>
          <w:i/>
          <w:sz w:val="20"/>
        </w:rPr>
        <w:t>36 locuri de parcare la etaj</w:t>
      </w:r>
      <w:r w:rsidR="00A357FD" w:rsidRPr="00A357FD">
        <w:rPr>
          <w:rFonts w:ascii="Arial" w:hAnsi="Arial" w:cs="Arial"/>
          <w:b w:val="0"/>
          <w:i/>
          <w:sz w:val="20"/>
        </w:rPr>
        <w:t>;</w:t>
      </w:r>
    </w:p>
    <w:p w:rsidR="00652EE0" w:rsidRPr="00CD5B7B" w:rsidRDefault="00652EE0" w:rsidP="00652EE0">
      <w:pPr>
        <w:pStyle w:val="Title"/>
        <w:jc w:val="both"/>
        <w:rPr>
          <w:rFonts w:ascii="Arial" w:hAnsi="Arial" w:cs="Arial"/>
          <w:b w:val="0"/>
          <w:i/>
          <w:sz w:val="20"/>
          <w:lang w:val="ro-RO"/>
        </w:rPr>
      </w:pPr>
      <w:r w:rsidRPr="00CD5B7B">
        <w:rPr>
          <w:rFonts w:ascii="Arial" w:hAnsi="Arial" w:cs="Arial"/>
          <w:b w:val="0"/>
          <w:i/>
          <w:sz w:val="20"/>
          <w:lang w:val="ro-RO"/>
        </w:rPr>
        <w:t>- suprafața totală a terenului este de 11.926,51 m</w:t>
      </w:r>
      <w:r w:rsidRPr="00CD5B7B">
        <w:rPr>
          <w:rFonts w:ascii="Arial" w:hAnsi="Arial" w:cs="Arial"/>
          <w:b w:val="0"/>
          <w:i/>
          <w:sz w:val="20"/>
          <w:vertAlign w:val="superscript"/>
          <w:lang w:val="ro-RO"/>
        </w:rPr>
        <w:t>2</w:t>
      </w:r>
      <w:r w:rsidRPr="00CD5B7B">
        <w:rPr>
          <w:rFonts w:ascii="Arial" w:hAnsi="Arial" w:cs="Arial"/>
          <w:b w:val="0"/>
          <w:i/>
          <w:sz w:val="20"/>
          <w:lang w:val="ro-RO"/>
        </w:rPr>
        <w:t>;</w:t>
      </w:r>
    </w:p>
    <w:p w:rsidR="00CD5B7B" w:rsidRPr="00A357FD" w:rsidRDefault="00A357FD" w:rsidP="00A357FD">
      <w:pPr>
        <w:pStyle w:val="Title"/>
        <w:jc w:val="both"/>
        <w:rPr>
          <w:rFonts w:ascii="Arial" w:hAnsi="Arial" w:cs="Arial"/>
          <w:b w:val="0"/>
          <w:i/>
          <w:sz w:val="20"/>
          <w:lang w:val="ro-RO"/>
        </w:rPr>
      </w:pPr>
      <w:r>
        <w:rPr>
          <w:rFonts w:ascii="Arial" w:hAnsi="Arial" w:cs="Arial"/>
          <w:b w:val="0"/>
          <w:i/>
          <w:sz w:val="20"/>
          <w:lang w:val="ro-RO"/>
        </w:rPr>
        <w:t xml:space="preserve">- </w:t>
      </w:r>
      <w:r w:rsidR="003A7ECA" w:rsidRPr="00A357FD">
        <w:rPr>
          <w:rFonts w:ascii="Arial" w:hAnsi="Arial" w:cs="Arial"/>
          <w:b w:val="0"/>
          <w:i/>
          <w:sz w:val="20"/>
          <w:lang w:val="ro-RO"/>
        </w:rPr>
        <w:t xml:space="preserve">obiectivul </w:t>
      </w:r>
      <w:r w:rsidR="00CD5B7B" w:rsidRPr="00A357FD">
        <w:rPr>
          <w:rFonts w:ascii="Arial" w:hAnsi="Arial" w:cs="Arial"/>
          <w:b w:val="0"/>
          <w:i/>
          <w:sz w:val="20"/>
          <w:lang w:val="ro-RO"/>
        </w:rPr>
        <w:t>nu are utilități hidroedilitare;</w:t>
      </w:r>
    </w:p>
    <w:p w:rsidR="00CD5B7B" w:rsidRPr="00CD5B7B" w:rsidRDefault="00CD5B7B" w:rsidP="00CD5B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D5B7B">
        <w:rPr>
          <w:rFonts w:ascii="Arial" w:hAnsi="Arial" w:cs="Arial"/>
          <w:i/>
          <w:sz w:val="20"/>
          <w:szCs w:val="20"/>
          <w:lang w:val="ro-RO"/>
        </w:rPr>
        <w:t xml:space="preserve">- alimentarea cu energie electrică </w:t>
      </w:r>
      <w:r w:rsidR="003A7ECA">
        <w:rPr>
          <w:rFonts w:ascii="Arial" w:hAnsi="Arial" w:cs="Arial"/>
          <w:i/>
          <w:sz w:val="20"/>
          <w:szCs w:val="20"/>
          <w:lang w:val="ro-RO"/>
        </w:rPr>
        <w:t xml:space="preserve">se va realiza </w:t>
      </w:r>
      <w:r w:rsidRPr="00CD5B7B">
        <w:rPr>
          <w:rFonts w:ascii="Arial" w:hAnsi="Arial" w:cs="Arial"/>
          <w:i/>
          <w:sz w:val="20"/>
          <w:szCs w:val="20"/>
          <w:lang w:val="ro-RO"/>
        </w:rPr>
        <w:t>din rețea (pentru iluminat);</w:t>
      </w:r>
    </w:p>
    <w:p w:rsidR="00CD5B7B" w:rsidRPr="00CD5B7B" w:rsidRDefault="00CD5B7B" w:rsidP="00CD5B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D5B7B">
        <w:rPr>
          <w:rFonts w:ascii="Arial" w:hAnsi="Arial" w:cs="Arial"/>
          <w:i/>
          <w:sz w:val="20"/>
          <w:szCs w:val="20"/>
          <w:lang w:val="ro-RO"/>
        </w:rPr>
        <w:t xml:space="preserve">- apele meteorice de pe acoperișul clădirii </w:t>
      </w:r>
      <w:r w:rsidR="003A7ECA">
        <w:rPr>
          <w:rFonts w:ascii="Arial" w:hAnsi="Arial" w:cs="Arial"/>
          <w:i/>
          <w:sz w:val="20"/>
          <w:szCs w:val="20"/>
          <w:lang w:val="ro-RO"/>
        </w:rPr>
        <w:t xml:space="preserve">parcării </w:t>
      </w:r>
      <w:r w:rsidRPr="00CD5B7B">
        <w:rPr>
          <w:rFonts w:ascii="Arial" w:hAnsi="Arial" w:cs="Arial"/>
          <w:i/>
          <w:sz w:val="20"/>
          <w:szCs w:val="20"/>
          <w:lang w:val="ro-RO"/>
        </w:rPr>
        <w:t>vor fi vor fi dirijate spre spațiul verde din apropiere;</w:t>
      </w:r>
    </w:p>
    <w:p w:rsidR="00CD5B7B" w:rsidRPr="00CD5B7B" w:rsidRDefault="00CD5B7B" w:rsidP="00CD5B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D5B7B">
        <w:rPr>
          <w:rFonts w:ascii="Arial" w:hAnsi="Arial" w:cs="Arial"/>
          <w:i/>
          <w:sz w:val="20"/>
          <w:szCs w:val="20"/>
          <w:lang w:val="ro-RO"/>
        </w:rPr>
        <w:t xml:space="preserve">- apele meteorice de pe alei și trotuare, vor fi preluate, datorită pantei înclinate de 2%, de o rigolă din elemente prefabricate din beton, iar apoi vor fi dirijate spre rețeaua de canalizare </w:t>
      </w:r>
      <w:r w:rsidR="00BC100E">
        <w:rPr>
          <w:rFonts w:ascii="Arial" w:hAnsi="Arial" w:cs="Arial"/>
          <w:i/>
          <w:sz w:val="20"/>
          <w:szCs w:val="20"/>
          <w:lang w:val="ro-RO"/>
        </w:rPr>
        <w:t xml:space="preserve">pluvială </w:t>
      </w:r>
      <w:r w:rsidRPr="00CD5B7B">
        <w:rPr>
          <w:rFonts w:ascii="Arial" w:hAnsi="Arial" w:cs="Arial"/>
          <w:i/>
          <w:sz w:val="20"/>
          <w:szCs w:val="20"/>
          <w:lang w:val="ro-RO"/>
        </w:rPr>
        <w:t>a localității;</w:t>
      </w:r>
    </w:p>
    <w:p w:rsidR="00CD5B7B" w:rsidRPr="00CD5B7B" w:rsidRDefault="00CD5B7B" w:rsidP="00CD5B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D5B7B">
        <w:rPr>
          <w:rFonts w:ascii="Arial" w:hAnsi="Arial" w:cs="Arial"/>
          <w:i/>
          <w:sz w:val="20"/>
          <w:szCs w:val="20"/>
          <w:lang w:val="ro-RO"/>
        </w:rPr>
        <w:t xml:space="preserve">- apele meteorice posibil impurificate cu produse petroliere de pe suprafața parcării vor fi conduse, prin rigolă, spre rețeaua de canalizare </w:t>
      </w:r>
      <w:r w:rsidR="00BC100E">
        <w:rPr>
          <w:rFonts w:ascii="Arial" w:hAnsi="Arial" w:cs="Arial"/>
          <w:i/>
          <w:sz w:val="20"/>
          <w:szCs w:val="20"/>
          <w:lang w:val="ro-RO"/>
        </w:rPr>
        <w:t xml:space="preserve">pluvială </w:t>
      </w:r>
      <w:r w:rsidRPr="00CD5B7B">
        <w:rPr>
          <w:rFonts w:ascii="Arial" w:hAnsi="Arial" w:cs="Arial"/>
          <w:i/>
          <w:sz w:val="20"/>
          <w:szCs w:val="20"/>
          <w:lang w:val="ro-RO"/>
        </w:rPr>
        <w:t>a localității</w:t>
      </w:r>
      <w:r w:rsidR="003A7ECA">
        <w:rPr>
          <w:rFonts w:ascii="Arial" w:hAnsi="Arial" w:cs="Arial"/>
          <w:i/>
          <w:sz w:val="20"/>
          <w:szCs w:val="20"/>
          <w:lang w:val="ro-RO"/>
        </w:rPr>
        <w:t>,</w:t>
      </w:r>
      <w:r w:rsidRPr="00CD5B7B">
        <w:rPr>
          <w:rFonts w:ascii="Arial" w:hAnsi="Arial" w:cs="Arial"/>
          <w:i/>
          <w:sz w:val="20"/>
          <w:szCs w:val="20"/>
          <w:lang w:val="ro-RO"/>
        </w:rPr>
        <w:t xml:space="preserve"> prin intermediul unui separator de hidrocarburi;</w:t>
      </w:r>
    </w:p>
    <w:p w:rsidR="0044306D" w:rsidRPr="00CD5B7B" w:rsidRDefault="0044306D" w:rsidP="00CD5B7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CD5B7B">
        <w:rPr>
          <w:rFonts w:ascii="Arial" w:hAnsi="Arial" w:cs="Arial"/>
          <w:i/>
          <w:iCs/>
          <w:sz w:val="20"/>
          <w:szCs w:val="20"/>
          <w:lang w:val="ro-RO"/>
        </w:rPr>
        <w:t xml:space="preserve">c) deşeurile </w:t>
      </w:r>
      <w:r w:rsidR="00EE05CE" w:rsidRPr="00CD5B7B">
        <w:rPr>
          <w:rFonts w:ascii="Arial" w:hAnsi="Arial" w:cs="Arial"/>
          <w:i/>
          <w:iCs/>
          <w:sz w:val="20"/>
          <w:szCs w:val="20"/>
          <w:lang w:val="ro-RO"/>
        </w:rPr>
        <w:t xml:space="preserve">de construcție și deșeurile </w:t>
      </w:r>
      <w:r w:rsidRPr="00CD5B7B">
        <w:rPr>
          <w:rFonts w:ascii="Arial" w:hAnsi="Arial" w:cs="Arial"/>
          <w:i/>
          <w:iCs/>
          <w:sz w:val="20"/>
          <w:szCs w:val="20"/>
          <w:lang w:val="ro-RO"/>
        </w:rPr>
        <w:t>menajere vor fi transportate şi depozitate prin relaţie contractuală cu operatorul de salubritate, iar deșeurile de materiale vor fi valorificate prin societăți autorizate;</w:t>
      </w:r>
    </w:p>
    <w:p w:rsidR="0044306D" w:rsidRPr="00CD5B7B" w:rsidRDefault="0044306D" w:rsidP="00CD5B7B">
      <w:pPr>
        <w:spacing w:after="0" w:line="240" w:lineRule="auto"/>
        <w:jc w:val="both"/>
        <w:rPr>
          <w:rFonts w:ascii="Arial" w:hAnsi="Arial" w:cs="Arial"/>
          <w:i/>
          <w:iCs/>
          <w:snapToGrid w:val="0"/>
          <w:sz w:val="20"/>
          <w:szCs w:val="20"/>
          <w:lang w:val="ro-RO"/>
        </w:rPr>
      </w:pPr>
      <w:r w:rsidRPr="00CD5B7B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 xml:space="preserve">d) în etapa de realizare a investiţiei şi după punerea în funcţiune a obiectivului nu se utilizează substanţe toxice şi periculoase; </w:t>
      </w:r>
    </w:p>
    <w:p w:rsidR="00C21B8C" w:rsidRPr="00CD5B7B" w:rsidRDefault="004D6B9B" w:rsidP="00CD5B7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CD5B7B">
        <w:rPr>
          <w:rFonts w:ascii="Arial" w:hAnsi="Arial" w:cs="Arial"/>
          <w:i/>
          <w:iCs/>
          <w:sz w:val="20"/>
          <w:szCs w:val="20"/>
          <w:lang w:val="ro-RO"/>
        </w:rPr>
        <w:t>e</w:t>
      </w:r>
      <w:r w:rsidR="0044306D" w:rsidRPr="00CD5B7B">
        <w:rPr>
          <w:rFonts w:ascii="Arial" w:hAnsi="Arial" w:cs="Arial"/>
          <w:i/>
          <w:iCs/>
          <w:sz w:val="20"/>
          <w:szCs w:val="20"/>
          <w:lang w:val="ro-RO"/>
        </w:rPr>
        <w:t xml:space="preserve">) </w:t>
      </w:r>
      <w:r w:rsidR="00384C9E" w:rsidRPr="00CD5B7B">
        <w:rPr>
          <w:rFonts w:ascii="Arial" w:hAnsi="Arial" w:cs="Arial"/>
          <w:i/>
          <w:iCs/>
          <w:sz w:val="20"/>
          <w:szCs w:val="20"/>
          <w:lang w:val="ro-RO"/>
        </w:rPr>
        <w:t>proiectul</w:t>
      </w:r>
      <w:r w:rsidR="003826EA" w:rsidRPr="00CD5B7B">
        <w:rPr>
          <w:rFonts w:ascii="Arial" w:hAnsi="Arial" w:cs="Arial"/>
          <w:i/>
          <w:iCs/>
          <w:sz w:val="20"/>
          <w:szCs w:val="20"/>
          <w:lang w:val="ro-RO"/>
        </w:rPr>
        <w:t xml:space="preserve"> are efect</w:t>
      </w:r>
      <w:r w:rsidR="00C21B8C" w:rsidRPr="00CD5B7B">
        <w:rPr>
          <w:rFonts w:ascii="Arial" w:hAnsi="Arial" w:cs="Arial"/>
          <w:i/>
          <w:iCs/>
          <w:sz w:val="20"/>
          <w:szCs w:val="20"/>
          <w:lang w:val="ro-RO"/>
        </w:rPr>
        <w:t xml:space="preserve"> cumulativ </w:t>
      </w:r>
      <w:r w:rsidR="00CD5B7B">
        <w:rPr>
          <w:rFonts w:ascii="Arial" w:hAnsi="Arial" w:cs="Arial"/>
          <w:i/>
          <w:iCs/>
          <w:sz w:val="20"/>
          <w:szCs w:val="20"/>
          <w:lang w:val="ro-RO"/>
        </w:rPr>
        <w:t>cu alt proiect propus</w:t>
      </w:r>
      <w:r w:rsidR="002E1299" w:rsidRPr="00CD5B7B">
        <w:rPr>
          <w:rFonts w:ascii="Arial" w:hAnsi="Arial" w:cs="Arial"/>
          <w:i/>
          <w:iCs/>
          <w:sz w:val="20"/>
          <w:szCs w:val="20"/>
          <w:lang w:val="ro-RO"/>
        </w:rPr>
        <w:t xml:space="preserve"> </w:t>
      </w:r>
      <w:r w:rsidR="00CD5B7B">
        <w:rPr>
          <w:rFonts w:ascii="Arial" w:hAnsi="Arial" w:cs="Arial"/>
          <w:i/>
          <w:iCs/>
          <w:sz w:val="20"/>
          <w:szCs w:val="20"/>
          <w:lang w:val="ro-RO"/>
        </w:rPr>
        <w:t>în</w:t>
      </w:r>
      <w:r w:rsidR="002E1299" w:rsidRPr="00CD5B7B">
        <w:rPr>
          <w:rFonts w:ascii="Arial" w:hAnsi="Arial" w:cs="Arial"/>
          <w:i/>
          <w:iCs/>
          <w:sz w:val="20"/>
          <w:szCs w:val="20"/>
          <w:lang w:val="ro-RO"/>
        </w:rPr>
        <w:t xml:space="preserve"> zonă</w:t>
      </w:r>
      <w:r w:rsidR="00384C9E" w:rsidRPr="00CD5B7B">
        <w:rPr>
          <w:rFonts w:ascii="Arial" w:hAnsi="Arial" w:cs="Arial"/>
          <w:i/>
          <w:iCs/>
          <w:sz w:val="20"/>
          <w:szCs w:val="20"/>
          <w:lang w:val="ro-RO"/>
        </w:rPr>
        <w:t xml:space="preserve"> (</w:t>
      </w:r>
      <w:r w:rsidR="000D64CB" w:rsidRPr="00CD5B7B">
        <w:rPr>
          <w:rFonts w:ascii="Arial" w:hAnsi="Arial" w:cs="Arial"/>
          <w:bCs/>
          <w:i/>
          <w:iCs/>
          <w:sz w:val="20"/>
          <w:szCs w:val="20"/>
          <w:lang w:val="ro-RO"/>
        </w:rPr>
        <w:t>Modernizare și amenajare acces pietonal, acces rutier și spații de parcaje în zona blocurilor ”La Baltă” în comuna Prundu Bârgăului</w:t>
      </w:r>
      <w:r w:rsidR="000D64CB">
        <w:rPr>
          <w:rFonts w:ascii="Arial" w:hAnsi="Arial" w:cs="Arial"/>
          <w:i/>
          <w:iCs/>
          <w:sz w:val="20"/>
          <w:szCs w:val="20"/>
          <w:lang w:val="ro-RO"/>
        </w:rPr>
        <w:t xml:space="preserve"> </w:t>
      </w:r>
      <w:r w:rsidR="00CD5B7B">
        <w:rPr>
          <w:rFonts w:ascii="Arial" w:hAnsi="Arial" w:cs="Arial"/>
          <w:i/>
          <w:iCs/>
          <w:sz w:val="20"/>
          <w:szCs w:val="20"/>
          <w:lang w:val="ro-RO"/>
        </w:rPr>
        <w:t xml:space="preserve">- </w:t>
      </w:r>
      <w:r w:rsidR="000D64CB">
        <w:rPr>
          <w:rFonts w:ascii="Arial" w:hAnsi="Arial" w:cs="Arial"/>
          <w:i/>
          <w:iCs/>
          <w:sz w:val="20"/>
          <w:szCs w:val="20"/>
          <w:lang w:val="ro-RO"/>
        </w:rPr>
        <w:t>141</w:t>
      </w:r>
      <w:r w:rsidR="00CD5B7B">
        <w:rPr>
          <w:rFonts w:ascii="Arial" w:hAnsi="Arial" w:cs="Arial"/>
          <w:i/>
          <w:iCs/>
          <w:sz w:val="20"/>
          <w:szCs w:val="20"/>
          <w:lang w:val="ro-RO"/>
        </w:rPr>
        <w:t xml:space="preserve"> locuri de parcare</w:t>
      </w:r>
      <w:r w:rsidR="00384C9E" w:rsidRPr="00CD5B7B">
        <w:rPr>
          <w:rFonts w:ascii="Arial" w:hAnsi="Arial" w:cs="Arial"/>
          <w:i/>
          <w:iCs/>
          <w:sz w:val="20"/>
          <w:szCs w:val="20"/>
          <w:lang w:val="ro-RO"/>
        </w:rPr>
        <w:t xml:space="preserve">), dar impactul </w:t>
      </w:r>
      <w:r w:rsidR="00CD5B7B">
        <w:rPr>
          <w:rFonts w:ascii="Arial" w:hAnsi="Arial" w:cs="Arial"/>
          <w:i/>
          <w:iCs/>
          <w:sz w:val="20"/>
          <w:szCs w:val="20"/>
          <w:lang w:val="ro-RO"/>
        </w:rPr>
        <w:t xml:space="preserve">potențial </w:t>
      </w:r>
      <w:r w:rsidR="00384C9E" w:rsidRPr="00CD5B7B">
        <w:rPr>
          <w:rFonts w:ascii="Arial" w:hAnsi="Arial" w:cs="Arial"/>
          <w:i/>
          <w:iCs/>
          <w:sz w:val="20"/>
          <w:szCs w:val="20"/>
          <w:lang w:val="ro-RO"/>
        </w:rPr>
        <w:t>asupra mediului nu este semnificativ</w:t>
      </w:r>
      <w:r w:rsidR="00C21B8C" w:rsidRPr="00CD5B7B">
        <w:rPr>
          <w:rFonts w:ascii="Arial" w:hAnsi="Arial" w:cs="Arial"/>
          <w:i/>
          <w:iCs/>
          <w:sz w:val="20"/>
          <w:szCs w:val="20"/>
          <w:lang w:val="ro-RO"/>
        </w:rPr>
        <w:t>;</w:t>
      </w:r>
    </w:p>
    <w:p w:rsidR="0044306D" w:rsidRPr="00EC7FE1" w:rsidRDefault="0044306D" w:rsidP="0044306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  <w:snapToGrid w:val="0"/>
          <w:sz w:val="20"/>
          <w:szCs w:val="20"/>
          <w:lang w:val="ro-RO"/>
        </w:rPr>
      </w:pPr>
      <w:r w:rsidRPr="00EC7FE1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 xml:space="preserve">f) </w:t>
      </w:r>
      <w:r w:rsidR="00061EAB" w:rsidRPr="00EC7FE1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>dintre resursele naturale se vor</w:t>
      </w:r>
      <w:r w:rsidRPr="00EC7FE1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 xml:space="preserve"> utiliza </w:t>
      </w:r>
      <w:r w:rsidR="00482779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>apă și</w:t>
      </w:r>
      <w:r w:rsidR="00EE05CE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 xml:space="preserve"> </w:t>
      </w:r>
      <w:r w:rsidR="00061EAB" w:rsidRPr="00EC7FE1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>agregate naturale (nisip, pietriș)</w:t>
      </w:r>
      <w:r w:rsidRPr="00EC7FE1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>, în etapa de realizare a investiției;</w:t>
      </w:r>
    </w:p>
    <w:p w:rsidR="0044306D" w:rsidRPr="00EC7FE1" w:rsidRDefault="0044306D" w:rsidP="004430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C7FE1">
        <w:rPr>
          <w:rFonts w:ascii="Arial" w:eastAsia="Times New Roman" w:hAnsi="Arial" w:cs="Arial"/>
          <w:i/>
          <w:sz w:val="20"/>
          <w:szCs w:val="20"/>
          <w:lang w:val="ro-RO"/>
        </w:rPr>
        <w:t>g) proiectul este situat în afara zonelor de protecţie specială sau arie în care standardele de calitate ale mediului, stabilite de legislaţie, au fost depăşite;</w:t>
      </w:r>
    </w:p>
    <w:p w:rsidR="0044306D" w:rsidRPr="00EC7FE1" w:rsidRDefault="0044306D" w:rsidP="0044306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C7FE1">
        <w:rPr>
          <w:rFonts w:ascii="Arial" w:eastAsia="Times New Roman" w:hAnsi="Arial" w:cs="Arial"/>
          <w:i/>
          <w:sz w:val="20"/>
          <w:szCs w:val="20"/>
          <w:lang w:val="ro-RO"/>
        </w:rPr>
        <w:t>h) probabilitatea impactului asupra factorilor de mediu este redusă;</w:t>
      </w:r>
    </w:p>
    <w:p w:rsidR="0044306D" w:rsidRPr="00EC7FE1" w:rsidRDefault="0044306D" w:rsidP="0044306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EC7FE1">
        <w:rPr>
          <w:rFonts w:ascii="Arial" w:eastAsia="Times New Roman" w:hAnsi="Arial" w:cs="Arial"/>
          <w:i/>
          <w:iCs/>
          <w:sz w:val="20"/>
          <w:szCs w:val="20"/>
          <w:lang w:val="ro-RO"/>
        </w:rPr>
        <w:t xml:space="preserve">i) proiectul a parcurs etapa de evaluare iniţială, </w:t>
      </w:r>
      <w:r w:rsidRPr="00EC7FE1">
        <w:rPr>
          <w:rFonts w:ascii="Arial" w:eastAsia="Times New Roman" w:hAnsi="Arial" w:cs="Arial"/>
          <w:i/>
          <w:sz w:val="20"/>
          <w:szCs w:val="20"/>
          <w:lang w:val="ro-RO"/>
        </w:rPr>
        <w:t>din analiza listei de control pentru etapa de încadrare, finalizată în şedinţa Comisiei de Analiză Tehnică, nu rezultă un impact semnificativ asupra mediului, al proiectului propus;</w:t>
      </w:r>
    </w:p>
    <w:p w:rsidR="0044306D" w:rsidRPr="00EC7FE1" w:rsidRDefault="0044306D" w:rsidP="00AA6FC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C7FE1">
        <w:rPr>
          <w:rFonts w:ascii="Arial" w:eastAsia="Times New Roman" w:hAnsi="Arial" w:cs="Arial"/>
          <w:i/>
          <w:sz w:val="20"/>
          <w:szCs w:val="20"/>
          <w:lang w:val="ro-RO"/>
        </w:rPr>
        <w:lastRenderedPageBreak/>
        <w:t xml:space="preserve">j) anunţul solicitării de obținere a acordului de mediu a fost mediatizat prin afişare la sediul Primăriei Comunei </w:t>
      </w:r>
      <w:r w:rsidR="00CD5B7B">
        <w:rPr>
          <w:rFonts w:ascii="Arial" w:eastAsia="Times New Roman" w:hAnsi="Arial" w:cs="Arial"/>
          <w:i/>
          <w:sz w:val="20"/>
          <w:szCs w:val="20"/>
          <w:lang w:val="ro-RO"/>
        </w:rPr>
        <w:t>Prundu Bîrgăului</w:t>
      </w:r>
      <w:r w:rsidRPr="00EC7FE1">
        <w:rPr>
          <w:rFonts w:ascii="Arial" w:eastAsia="Times New Roman" w:hAnsi="Arial" w:cs="Arial"/>
          <w:i/>
          <w:sz w:val="20"/>
          <w:szCs w:val="20"/>
          <w:lang w:val="ro-RO"/>
        </w:rPr>
        <w:t xml:space="preserve">, prin publicare în presa locală şi afişare pe site-ul şi la sediul A.P.M. Bistriţa-Năsăud. </w:t>
      </w:r>
    </w:p>
    <w:p w:rsidR="0044306D" w:rsidRPr="00EC7FE1" w:rsidRDefault="0044306D" w:rsidP="00AA6FC1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C7FE1">
        <w:rPr>
          <w:rFonts w:ascii="Arial" w:eastAsia="Times New Roman" w:hAnsi="Arial" w:cs="Arial"/>
          <w:i/>
          <w:sz w:val="20"/>
          <w:szCs w:val="20"/>
          <w:lang w:val="ro-RO"/>
        </w:rPr>
        <w:t>Nu s-au înregistrat observaţii/contestaţii/comentarii din partea publicului interesat.</w:t>
      </w:r>
    </w:p>
    <w:p w:rsidR="0044306D" w:rsidRPr="00EC7FE1" w:rsidRDefault="0044306D" w:rsidP="00AA6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44306D" w:rsidRPr="004148FC" w:rsidRDefault="0044306D" w:rsidP="00AA6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4148FC">
        <w:rPr>
          <w:rFonts w:ascii="Arial" w:hAnsi="Arial" w:cs="Arial"/>
          <w:b/>
          <w:sz w:val="20"/>
          <w:szCs w:val="20"/>
          <w:lang w:val="ro-RO"/>
        </w:rPr>
        <w:t>II</w:t>
      </w:r>
      <w:r w:rsidRPr="004148FC">
        <w:rPr>
          <w:rFonts w:ascii="Arial" w:hAnsi="Arial" w:cs="Arial"/>
          <w:sz w:val="20"/>
          <w:szCs w:val="20"/>
          <w:lang w:val="ro-RO"/>
        </w:rPr>
        <w:t xml:space="preserve">. Motivele care au stat la baza luării deciziei etapei de încadrare în procedura de evaluare adecvată sunt următoarele: </w:t>
      </w:r>
    </w:p>
    <w:p w:rsidR="006C6DFF" w:rsidRDefault="00BC100E" w:rsidP="006C6DF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>
        <w:rPr>
          <w:rFonts w:ascii="Arial" w:hAnsi="Arial" w:cs="Arial"/>
          <w:i/>
          <w:sz w:val="20"/>
          <w:szCs w:val="20"/>
          <w:lang w:val="ro-RO"/>
        </w:rPr>
        <w:t>-</w:t>
      </w:r>
      <w:r w:rsidR="004C72BE">
        <w:rPr>
          <w:rFonts w:ascii="Arial" w:hAnsi="Arial" w:cs="Arial"/>
          <w:i/>
          <w:sz w:val="20"/>
          <w:szCs w:val="20"/>
          <w:lang w:val="ro-RO"/>
        </w:rPr>
        <w:t xml:space="preserve"> p</w:t>
      </w:r>
      <w:r w:rsidR="004C72BE" w:rsidRPr="004C72BE">
        <w:rPr>
          <w:rFonts w:ascii="Arial" w:hAnsi="Arial" w:cs="Arial"/>
          <w:i/>
          <w:sz w:val="20"/>
          <w:szCs w:val="20"/>
          <w:lang w:val="ro-RO"/>
        </w:rPr>
        <w:t xml:space="preserve">roiectul propus </w:t>
      </w:r>
      <w:r>
        <w:rPr>
          <w:rFonts w:ascii="Arial" w:hAnsi="Arial" w:cs="Arial"/>
          <w:i/>
          <w:sz w:val="20"/>
          <w:szCs w:val="20"/>
          <w:lang w:val="ro-RO"/>
        </w:rPr>
        <w:t xml:space="preserve">nu </w:t>
      </w:r>
      <w:r w:rsidR="004C72BE" w:rsidRPr="004C72BE">
        <w:rPr>
          <w:rFonts w:ascii="Arial" w:hAnsi="Arial" w:cs="Arial"/>
          <w:i/>
          <w:sz w:val="20"/>
          <w:szCs w:val="20"/>
          <w:lang w:val="ro-RO"/>
        </w:rPr>
        <w:t xml:space="preserve">intră sub incidenţa art. 28 din </w:t>
      </w:r>
      <w:r w:rsidR="004C72BE" w:rsidRPr="004C72BE">
        <w:rPr>
          <w:rStyle w:val="tli1"/>
          <w:rFonts w:ascii="Arial" w:hAnsi="Arial" w:cs="Arial"/>
          <w:sz w:val="20"/>
          <w:szCs w:val="20"/>
          <w:lang w:val="ro-RO"/>
        </w:rPr>
        <w:t xml:space="preserve">O.U.G. nr. 57/2007 </w:t>
      </w:r>
      <w:r w:rsidR="004C72BE" w:rsidRPr="004C72BE">
        <w:rPr>
          <w:rFonts w:ascii="Arial" w:hAnsi="Arial" w:cs="Arial"/>
          <w:i/>
          <w:sz w:val="20"/>
          <w:szCs w:val="20"/>
          <w:lang w:val="ro-RO" w:eastAsia="ar-SA"/>
        </w:rPr>
        <w:t xml:space="preserve">privind regimul ariilor naturale protejate, conservarea habitatelor naturale, a florei şi faunei sălbatice, cu modificările </w:t>
      </w:r>
      <w:r w:rsidR="006C6DFF">
        <w:rPr>
          <w:rFonts w:ascii="Arial" w:hAnsi="Arial" w:cs="Arial"/>
          <w:i/>
          <w:sz w:val="20"/>
          <w:szCs w:val="20"/>
          <w:lang w:val="ro-RO" w:eastAsia="ar-SA"/>
        </w:rPr>
        <w:t xml:space="preserve">şi </w:t>
      </w:r>
      <w:r>
        <w:rPr>
          <w:rFonts w:ascii="Arial" w:hAnsi="Arial" w:cs="Arial"/>
          <w:i/>
          <w:sz w:val="20"/>
          <w:szCs w:val="20"/>
          <w:lang w:val="ro-RO" w:eastAsia="ar-SA"/>
        </w:rPr>
        <w:t>completările ulterioare.</w:t>
      </w:r>
    </w:p>
    <w:p w:rsidR="00384C9E" w:rsidRDefault="00384C9E" w:rsidP="00AA6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44306D" w:rsidRPr="004148FC" w:rsidRDefault="0044306D" w:rsidP="00AA6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4148FC">
        <w:rPr>
          <w:rFonts w:ascii="Arial" w:hAnsi="Arial" w:cs="Arial"/>
          <w:b/>
          <w:bCs/>
          <w:sz w:val="20"/>
          <w:szCs w:val="20"/>
          <w:lang w:val="ro-RO"/>
        </w:rPr>
        <w:t>Condiţii de realizare a proiectului</w:t>
      </w:r>
      <w:r w:rsidRPr="004148FC">
        <w:rPr>
          <w:rFonts w:ascii="Arial" w:hAnsi="Arial" w:cs="Arial"/>
          <w:sz w:val="20"/>
          <w:szCs w:val="20"/>
          <w:lang w:val="ro-RO"/>
        </w:rPr>
        <w:t>:</w:t>
      </w:r>
    </w:p>
    <w:p w:rsidR="00EB5694" w:rsidRPr="00F94321" w:rsidRDefault="00EB5694" w:rsidP="00EB569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F94321">
        <w:rPr>
          <w:rFonts w:ascii="Arial" w:hAnsi="Arial" w:cs="Arial"/>
          <w:i/>
          <w:sz w:val="20"/>
          <w:szCs w:val="20"/>
          <w:lang w:val="ro-RO" w:eastAsia="ar-SA"/>
        </w:rPr>
        <w:t>1. Se vor respecta prevederile O.U.G. nr. 195/2005 privind protecţia mediului, cu modificările şi completările ulterioare.</w:t>
      </w:r>
    </w:p>
    <w:p w:rsidR="00EB5694" w:rsidRPr="00F94321" w:rsidRDefault="00EB5694" w:rsidP="00EB569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F94321">
        <w:rPr>
          <w:rFonts w:ascii="Arial" w:hAnsi="Arial" w:cs="Arial"/>
          <w:i/>
          <w:sz w:val="20"/>
          <w:szCs w:val="20"/>
          <w:lang w:val="ro-RO" w:eastAsia="ar-SA"/>
        </w:rPr>
        <w:t xml:space="preserve">2. </w:t>
      </w:r>
      <w:r w:rsidRPr="00F94321">
        <w:rPr>
          <w:rFonts w:ascii="Arial" w:hAnsi="Arial" w:cs="Arial"/>
          <w:i/>
          <w:sz w:val="20"/>
          <w:szCs w:val="20"/>
          <w:lang w:val="ro-RO"/>
        </w:rPr>
        <w:t>Materialele necesare pe parcursul execuţiei lucrărilor vor fi depozitate numai în locuri special amenajate, astfel încât să se asigure protecţia factorilor de mediu. Se interzice depozitarea necontrolată a deşeurilor.</w:t>
      </w:r>
    </w:p>
    <w:p w:rsidR="00EB5694" w:rsidRPr="00F94321" w:rsidRDefault="00EB5694" w:rsidP="00EB569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F94321">
        <w:rPr>
          <w:rFonts w:ascii="Arial" w:hAnsi="Arial" w:cs="Arial"/>
          <w:i/>
          <w:sz w:val="20"/>
          <w:szCs w:val="20"/>
          <w:lang w:val="ro-RO"/>
        </w:rPr>
        <w:t>3. Pe parcursul execuţiei lucrărilor se vor lua toate măsurile pentru prevenirea poluărilor accidentale, iar la finalizarea lucrărilor terenul afectat de lucrări se va aduce la starea iniţială.</w:t>
      </w:r>
    </w:p>
    <w:p w:rsidR="00EB5694" w:rsidRPr="00F94321" w:rsidRDefault="00EB5694" w:rsidP="00EB569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F94321">
        <w:rPr>
          <w:rFonts w:ascii="Arial" w:hAnsi="Arial" w:cs="Arial"/>
          <w:i/>
          <w:sz w:val="20"/>
          <w:szCs w:val="20"/>
          <w:lang w:val="it-IT"/>
        </w:rPr>
        <w:t>4. Mijloacele de transport şi utilajele folosite vor fi întreţinute corespunzător, pentru reducerea emisiilor de noxe în atmosferă şi prevenirea scurgerilor accidentale de carburanţi/lubrifianţi.</w:t>
      </w:r>
    </w:p>
    <w:p w:rsidR="00EB5694" w:rsidRPr="00F94321" w:rsidRDefault="00EB5694" w:rsidP="00EB569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F94321">
        <w:rPr>
          <w:rFonts w:ascii="Arial" w:hAnsi="Arial" w:cs="Arial"/>
          <w:i/>
          <w:iCs/>
          <w:sz w:val="20"/>
          <w:szCs w:val="20"/>
          <w:lang w:val="ro-RO"/>
        </w:rPr>
        <w:t>5.</w:t>
      </w:r>
      <w:r w:rsidRPr="00F94321">
        <w:rPr>
          <w:sz w:val="20"/>
          <w:szCs w:val="20"/>
          <w:lang w:val="ro-RO"/>
        </w:rPr>
        <w:t xml:space="preserve"> </w:t>
      </w:r>
      <w:r w:rsidRPr="00F94321">
        <w:rPr>
          <w:rFonts w:ascii="Arial" w:hAnsi="Arial" w:cs="Arial"/>
          <w:i/>
          <w:iCs/>
          <w:sz w:val="20"/>
          <w:szCs w:val="20"/>
          <w:lang w:val="ro-RO"/>
        </w:rPr>
        <w:t>Se va asigura în permanenţă stocul de materiale şi dotări necesare pentru combaterea efectelor poluărilor accidentale (materiale absorbante pentru eventuale scurgeri de carburanţi).</w:t>
      </w:r>
    </w:p>
    <w:p w:rsidR="00EB5694" w:rsidRPr="00F94321" w:rsidRDefault="00EB5694" w:rsidP="00EB569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F94321">
        <w:rPr>
          <w:rFonts w:ascii="Arial" w:hAnsi="Arial" w:cs="Arial"/>
          <w:i/>
          <w:iCs/>
          <w:sz w:val="20"/>
          <w:szCs w:val="20"/>
          <w:lang w:val="ro-RO"/>
        </w:rPr>
        <w:t>6. La încheierea lucrărilor se vor îndepărta atât materialele rămase neutilizate, cât şi deşeurile rezultate în timpul lucrărilor.</w:t>
      </w:r>
    </w:p>
    <w:p w:rsidR="00EB5694" w:rsidRPr="00F94321" w:rsidRDefault="00EB5694" w:rsidP="00EB569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F94321">
        <w:rPr>
          <w:rFonts w:ascii="Arial" w:hAnsi="Arial" w:cs="Arial"/>
          <w:i/>
          <w:iCs/>
          <w:sz w:val="20"/>
          <w:szCs w:val="20"/>
          <w:lang w:val="ro-RO"/>
        </w:rPr>
        <w:t>7. Deşeurile  de construcţie rezultate şi deşeurile menajere vor fi transportate şi depozitate prin relaţie contractuală cu operatorul de salubritate din zonă,</w:t>
      </w:r>
      <w:r w:rsidRPr="00F94321">
        <w:rPr>
          <w:rFonts w:ascii="Arial" w:hAnsi="Arial" w:cs="Arial"/>
          <w:i/>
          <w:sz w:val="20"/>
          <w:szCs w:val="20"/>
          <w:lang w:val="ro-RO"/>
        </w:rPr>
        <w:t xml:space="preserve"> iar deşeurile valorificabile se vor preda la societăţi specializate, autorizate pentru valorificarea</w:t>
      </w:r>
      <w:r w:rsidRPr="00F94321">
        <w:rPr>
          <w:rFonts w:ascii="Arial" w:hAnsi="Arial" w:cs="Arial"/>
          <w:i/>
          <w:sz w:val="20"/>
          <w:szCs w:val="20"/>
          <w:lang w:val="pt-BR"/>
        </w:rPr>
        <w:t xml:space="preserve"> lor</w:t>
      </w:r>
      <w:r w:rsidRPr="00F94321">
        <w:rPr>
          <w:rFonts w:ascii="Arial" w:hAnsi="Arial" w:cs="Arial"/>
          <w:i/>
          <w:iCs/>
          <w:sz w:val="20"/>
          <w:szCs w:val="20"/>
          <w:lang w:val="ro-RO"/>
        </w:rPr>
        <w:t>.</w:t>
      </w:r>
    </w:p>
    <w:p w:rsidR="00EB5694" w:rsidRPr="00F94321" w:rsidRDefault="00EB5694" w:rsidP="00EB5694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pt-BR"/>
        </w:rPr>
      </w:pPr>
      <w:r w:rsidRPr="00F94321">
        <w:rPr>
          <w:rFonts w:ascii="Arial" w:hAnsi="Arial" w:cs="Arial"/>
          <w:i/>
          <w:sz w:val="20"/>
          <w:szCs w:val="20"/>
          <w:lang w:val="it-IT"/>
        </w:rPr>
        <w:t>8. S</w:t>
      </w:r>
      <w:r w:rsidRPr="00F94321">
        <w:rPr>
          <w:rFonts w:ascii="Arial" w:hAnsi="Arial" w:cs="Arial"/>
          <w:bCs/>
          <w:i/>
          <w:sz w:val="20"/>
          <w:szCs w:val="20"/>
          <w:lang w:val="it-IT"/>
        </w:rPr>
        <w:t>e interzice accesul de pe amplasament pe drumurile publice cu utilaje şi mijloace de transport necurăţate. Titularul activităţii are obligaţia asigurării cu instalaţiile necesare acestui scop - instalaţii de spălare şi sistem colect</w:t>
      </w:r>
      <w:r w:rsidRPr="00F94321">
        <w:rPr>
          <w:rFonts w:ascii="Arial" w:hAnsi="Arial" w:cs="Arial"/>
          <w:bCs/>
          <w:i/>
          <w:sz w:val="20"/>
          <w:szCs w:val="20"/>
          <w:lang w:val="pt-BR"/>
        </w:rPr>
        <w:t>or de ape uzate.</w:t>
      </w:r>
    </w:p>
    <w:p w:rsidR="003841D6" w:rsidRPr="002564ED" w:rsidRDefault="00EB5694" w:rsidP="003841D6">
      <w:pPr>
        <w:spacing w:after="0" w:line="240" w:lineRule="auto"/>
        <w:jc w:val="both"/>
        <w:outlineLvl w:val="0"/>
        <w:rPr>
          <w:rFonts w:ascii="Arial" w:hAnsi="Arial" w:cs="Arial"/>
          <w:i/>
          <w:spacing w:val="-4"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9</w:t>
      </w:r>
      <w:r w:rsidR="003841D6" w:rsidRPr="002564ED">
        <w:rPr>
          <w:rFonts w:ascii="Arial" w:hAnsi="Arial" w:cs="Arial"/>
          <w:i/>
          <w:sz w:val="20"/>
          <w:szCs w:val="20"/>
          <w:lang w:val="ro-RO"/>
        </w:rPr>
        <w:t xml:space="preserve">. </w:t>
      </w:r>
      <w:r w:rsidR="003841D6" w:rsidRPr="002564ED">
        <w:rPr>
          <w:rFonts w:ascii="Arial" w:hAnsi="Arial" w:cs="Arial"/>
          <w:bCs/>
          <w:i/>
          <w:sz w:val="20"/>
          <w:szCs w:val="20"/>
          <w:lang w:val="ro-RO"/>
        </w:rPr>
        <w:t>La execuția lucrărilor se vor respecta întocmai cele menționate în memoriul de prezentare (date, parametrii), justificare a prezentei decizii.</w:t>
      </w:r>
    </w:p>
    <w:p w:rsidR="003841D6" w:rsidRPr="002564ED" w:rsidRDefault="003841D6" w:rsidP="003841D6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  <w:r w:rsidRPr="002564ED">
        <w:rPr>
          <w:rFonts w:ascii="Arial" w:eastAsia="Times New Roman" w:hAnsi="Arial" w:cs="Arial"/>
          <w:i/>
          <w:sz w:val="20"/>
          <w:szCs w:val="20"/>
          <w:lang w:val="ro-RO"/>
        </w:rPr>
        <w:t>1</w:t>
      </w:r>
      <w:r w:rsidR="00EB5694">
        <w:rPr>
          <w:rFonts w:ascii="Arial" w:eastAsia="Times New Roman" w:hAnsi="Arial" w:cs="Arial"/>
          <w:i/>
          <w:sz w:val="20"/>
          <w:szCs w:val="20"/>
          <w:lang w:val="ro-RO"/>
        </w:rPr>
        <w:t>0</w:t>
      </w:r>
      <w:r w:rsidRPr="002564ED">
        <w:rPr>
          <w:rFonts w:ascii="Arial" w:eastAsia="Times New Roman" w:hAnsi="Arial" w:cs="Arial"/>
          <w:i/>
          <w:sz w:val="20"/>
          <w:szCs w:val="20"/>
          <w:lang w:val="ro-RO"/>
        </w:rPr>
        <w:t>. L</w:t>
      </w:r>
      <w:r w:rsidRPr="002564ED">
        <w:rPr>
          <w:rFonts w:ascii="Arial" w:eastAsia="Times New Roman" w:hAnsi="Arial" w:cs="Arial"/>
          <w:bCs/>
          <w:i/>
          <w:sz w:val="20"/>
          <w:szCs w:val="20"/>
          <w:lang w:val="ro-RO"/>
        </w:rPr>
        <w:t xml:space="preserve">a finalizarea investiţiei, titularul va </w:t>
      </w:r>
      <w:r w:rsidRPr="002564ED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notifica Agenţia pentru Protecţia Mediului Bistriţa-Năsăud şi Comisariatul Judeţean Bistrița-Năsăud al Gărzii Naționale de Mediu pentru verificarea conformări</w:t>
      </w:r>
      <w:r w:rsidR="00E34979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i cu actul de reglementare</w:t>
      </w:r>
      <w:r w:rsidRPr="002564ED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.</w:t>
      </w:r>
    </w:p>
    <w:p w:rsidR="00E44ED6" w:rsidRPr="00EC7FE1" w:rsidRDefault="00E44ED6" w:rsidP="0044306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44306D" w:rsidRPr="00EC7FE1" w:rsidRDefault="0044306D" w:rsidP="0044306D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C7FE1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proiectului.</w:t>
      </w:r>
    </w:p>
    <w:p w:rsidR="0044306D" w:rsidRPr="00EC7FE1" w:rsidRDefault="0044306D" w:rsidP="0044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bookmarkStart w:id="0" w:name="_GoBack"/>
      <w:bookmarkEnd w:id="0"/>
    </w:p>
    <w:p w:rsidR="0044306D" w:rsidRPr="00EC7FE1" w:rsidRDefault="0044306D" w:rsidP="0044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EC7FE1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EC7FE1">
        <w:rPr>
          <w:rFonts w:ascii="Arial" w:hAnsi="Arial" w:cs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EC7FE1">
        <w:rPr>
          <w:rFonts w:ascii="Arial" w:hAnsi="Arial" w:cs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44306D" w:rsidRPr="00EC7FE1" w:rsidRDefault="0044306D" w:rsidP="0044306D">
      <w:pPr>
        <w:spacing w:after="0" w:line="240" w:lineRule="auto"/>
        <w:jc w:val="both"/>
        <w:rPr>
          <w:rFonts w:ascii="Arial" w:hAnsi="Arial" w:cs="Arial"/>
          <w:b/>
          <w:color w:val="00B0F0"/>
          <w:sz w:val="20"/>
          <w:szCs w:val="20"/>
          <w:lang w:val="ro-RO"/>
        </w:rPr>
      </w:pPr>
      <w:r w:rsidRPr="00EC7FE1">
        <w:rPr>
          <w:rFonts w:ascii="Arial" w:hAnsi="Arial" w:cs="Arial"/>
          <w:b/>
          <w:color w:val="00B0F0"/>
          <w:sz w:val="20"/>
          <w:szCs w:val="20"/>
          <w:lang w:val="ro-RO"/>
        </w:rPr>
        <w:tab/>
      </w:r>
    </w:p>
    <w:p w:rsidR="00364B9B" w:rsidRPr="00EC7FE1" w:rsidRDefault="00364B9B" w:rsidP="00364B9B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C7FE1">
        <w:rPr>
          <w:rFonts w:ascii="Arial" w:hAnsi="Arial" w:cs="Arial"/>
          <w:b/>
          <w:sz w:val="20"/>
          <w:szCs w:val="20"/>
          <w:lang w:val="ro-RO"/>
        </w:rPr>
        <w:t xml:space="preserve">Nerespectarea prevederilor </w:t>
      </w:r>
      <w:r>
        <w:rPr>
          <w:rFonts w:ascii="Arial" w:hAnsi="Arial" w:cs="Arial"/>
          <w:b/>
          <w:sz w:val="20"/>
          <w:szCs w:val="20"/>
          <w:lang w:val="ro-RO"/>
        </w:rPr>
        <w:t>prezentei decizii</w:t>
      </w:r>
      <w:r w:rsidRPr="00EC7FE1">
        <w:rPr>
          <w:rFonts w:ascii="Arial" w:hAnsi="Arial" w:cs="Arial"/>
          <w:b/>
          <w:sz w:val="20"/>
          <w:szCs w:val="20"/>
          <w:lang w:val="ro-RO"/>
        </w:rPr>
        <w:t xml:space="preserve"> </w:t>
      </w:r>
      <w:r>
        <w:rPr>
          <w:rFonts w:ascii="Arial" w:hAnsi="Arial" w:cs="Arial"/>
          <w:b/>
          <w:sz w:val="20"/>
          <w:szCs w:val="20"/>
          <w:lang w:val="ro-RO"/>
        </w:rPr>
        <w:t>se sancționează conform prevederilor legale în vigoare</w:t>
      </w:r>
      <w:r w:rsidRPr="00EC7FE1">
        <w:rPr>
          <w:rFonts w:ascii="Arial" w:hAnsi="Arial" w:cs="Arial"/>
          <w:b/>
          <w:sz w:val="20"/>
          <w:szCs w:val="20"/>
          <w:lang w:val="ro-RO"/>
        </w:rPr>
        <w:t>.</w:t>
      </w:r>
    </w:p>
    <w:p w:rsidR="0044306D" w:rsidRPr="00EC7FE1" w:rsidRDefault="0044306D" w:rsidP="0044306D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44306D" w:rsidRPr="00EC7FE1" w:rsidRDefault="0044306D" w:rsidP="0044306D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C7FE1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44306D" w:rsidRPr="00EC7FE1" w:rsidRDefault="0044306D" w:rsidP="0044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44306D" w:rsidRPr="00EC7FE1" w:rsidRDefault="0044306D" w:rsidP="0044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44306D" w:rsidRPr="00EC7FE1" w:rsidRDefault="0044306D" w:rsidP="00443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ab/>
      </w:r>
    </w:p>
    <w:p w:rsidR="0044306D" w:rsidRPr="00EC7FE1" w:rsidRDefault="0044306D" w:rsidP="0044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C7FE1">
        <w:rPr>
          <w:rFonts w:ascii="Arial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44306D" w:rsidRPr="00EC7FE1" w:rsidRDefault="0044306D" w:rsidP="00443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HG 445/2009, cu respectarea prevederilor Legii contenciosului administrativ nr. 554/2004, cu modificările ulterioare.</w:t>
      </w:r>
    </w:p>
    <w:p w:rsidR="0044306D" w:rsidRPr="00EC7FE1" w:rsidRDefault="0044306D" w:rsidP="00382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44306D" w:rsidRPr="00EC7FE1" w:rsidRDefault="0044306D" w:rsidP="00382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condiţiile cerute de legislaţia în vigoare, considerându-se că acestea sunt vătămate într-un drept al lor sau într-un interes legitim.</w:t>
      </w:r>
    </w:p>
    <w:p w:rsidR="0044306D" w:rsidRPr="00EC7FE1" w:rsidRDefault="0044306D" w:rsidP="00382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nr.554/2004, cu modificările ulterioare.</w:t>
      </w:r>
    </w:p>
    <w:p w:rsidR="0044306D" w:rsidRPr="00EC7FE1" w:rsidRDefault="0044306D" w:rsidP="00382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ab/>
        <w:t xml:space="preserve">Înainte de a se adresa instanţei de contencios administrativ competente, persoanele care fac parte din publicul interesat şi care se consideră vătămate într-un drept ori într-un interes legitim, trebuie să solicite </w:t>
      </w:r>
      <w:r w:rsidRPr="00EC7FE1">
        <w:rPr>
          <w:rFonts w:ascii="Arial" w:hAnsi="Arial" w:cs="Arial"/>
          <w:sz w:val="20"/>
          <w:szCs w:val="20"/>
          <w:lang w:val="ro-RO"/>
        </w:rPr>
        <w:lastRenderedPageBreak/>
        <w:t>Agenţiei pentru Protecţia Mediului Bistriţa-Năsăud, în termen de 30 de zile de la data aducerii la cunoştinţa publicului a deciziei etapei de încadrare revocarea respectivei decizii.</w:t>
      </w:r>
    </w:p>
    <w:p w:rsidR="0044306D" w:rsidRPr="00EC7FE1" w:rsidRDefault="0044306D" w:rsidP="00382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44306D" w:rsidRPr="00EC7FE1" w:rsidRDefault="0044306D" w:rsidP="00382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ab/>
      </w:r>
      <w:r w:rsidRPr="00EC7FE1">
        <w:rPr>
          <w:rFonts w:ascii="Arial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EC7FE1">
        <w:rPr>
          <w:rFonts w:ascii="Arial" w:hAnsi="Arial" w:cs="Arial"/>
          <w:sz w:val="20"/>
          <w:szCs w:val="20"/>
          <w:lang w:val="ro-RO"/>
        </w:rPr>
        <w:t>.</w:t>
      </w:r>
    </w:p>
    <w:p w:rsidR="0044306D" w:rsidRPr="00EC7FE1" w:rsidRDefault="0044306D" w:rsidP="00443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44306D" w:rsidRPr="00EC7FE1" w:rsidRDefault="0044306D" w:rsidP="0044306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 xml:space="preserve">  </w:t>
      </w:r>
    </w:p>
    <w:p w:rsidR="0044306D" w:rsidRPr="00EC7FE1" w:rsidRDefault="0044306D" w:rsidP="0044306D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7FE1">
        <w:rPr>
          <w:rFonts w:ascii="Arial" w:hAnsi="Arial" w:cs="Arial"/>
          <w:snapToGrid w:val="0"/>
          <w:sz w:val="20"/>
          <w:szCs w:val="20"/>
          <w:lang w:val="ro-RO"/>
        </w:rPr>
        <w:t xml:space="preserve">           </w:t>
      </w:r>
    </w:p>
    <w:p w:rsidR="0044306D" w:rsidRPr="00EC7FE1" w:rsidRDefault="0044306D" w:rsidP="0044306D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7FE1">
        <w:rPr>
          <w:rFonts w:ascii="Arial" w:hAnsi="Arial" w:cs="Arial"/>
          <w:snapToGrid w:val="0"/>
          <w:sz w:val="20"/>
          <w:szCs w:val="20"/>
          <w:lang w:val="ro-RO"/>
        </w:rPr>
        <w:t xml:space="preserve">         DIRECTOR EXECUTIV,</w:t>
      </w: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                                                           ŞEF SERVICIU </w:t>
      </w:r>
    </w:p>
    <w:p w:rsidR="0044306D" w:rsidRPr="00EC7FE1" w:rsidRDefault="0044306D" w:rsidP="0044306D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</w:t>
      </w: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AVIZE, ACORDURI, AUTORIZAŢII,                        </w:t>
      </w:r>
    </w:p>
    <w:p w:rsidR="0044306D" w:rsidRPr="00EC7FE1" w:rsidRDefault="0044306D" w:rsidP="0044306D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7FE1">
        <w:rPr>
          <w:rFonts w:ascii="Arial" w:hAnsi="Arial" w:cs="Arial"/>
          <w:snapToGrid w:val="0"/>
          <w:sz w:val="20"/>
          <w:szCs w:val="20"/>
          <w:lang w:val="ro-RO"/>
        </w:rPr>
        <w:t xml:space="preserve">  biolog-chimist Sever Ioan ROMAN</w:t>
      </w:r>
    </w:p>
    <w:p w:rsidR="0044306D" w:rsidRPr="00EC7FE1" w:rsidRDefault="0044306D" w:rsidP="0044306D">
      <w:pPr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="005B0798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="005B0798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</w:t>
      </w:r>
      <w:r w:rsidR="005B0798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="005B0798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="005B0798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="005B0798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         ing. Marinela Suciu</w:t>
      </w:r>
    </w:p>
    <w:p w:rsidR="0044306D" w:rsidRPr="00EC7FE1" w:rsidRDefault="0044306D" w:rsidP="0044306D">
      <w:pPr>
        <w:spacing w:after="0" w:line="240" w:lineRule="auto"/>
        <w:ind w:left="576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7FE1">
        <w:rPr>
          <w:rFonts w:ascii="Arial" w:hAnsi="Arial" w:cs="Arial"/>
          <w:snapToGrid w:val="0"/>
          <w:sz w:val="20"/>
          <w:szCs w:val="20"/>
          <w:lang w:val="ro-RO"/>
        </w:rPr>
        <w:t xml:space="preserve">                      </w:t>
      </w:r>
    </w:p>
    <w:p w:rsidR="0044306D" w:rsidRPr="00EC7FE1" w:rsidRDefault="0044306D" w:rsidP="0044306D">
      <w:pPr>
        <w:spacing w:after="0" w:line="240" w:lineRule="auto"/>
        <w:ind w:left="648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7FE1">
        <w:rPr>
          <w:rFonts w:ascii="Arial" w:hAnsi="Arial" w:cs="Arial"/>
          <w:snapToGrid w:val="0"/>
          <w:sz w:val="20"/>
          <w:szCs w:val="20"/>
          <w:lang w:val="ro-RO"/>
        </w:rPr>
        <w:t xml:space="preserve">     </w:t>
      </w:r>
    </w:p>
    <w:p w:rsidR="0044306D" w:rsidRPr="00EC7FE1" w:rsidRDefault="0044306D" w:rsidP="0044306D">
      <w:pPr>
        <w:spacing w:after="0" w:line="240" w:lineRule="auto"/>
        <w:ind w:left="648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7FE1">
        <w:rPr>
          <w:rFonts w:ascii="Arial" w:hAnsi="Arial" w:cs="Arial"/>
          <w:snapToGrid w:val="0"/>
          <w:sz w:val="20"/>
          <w:szCs w:val="20"/>
          <w:lang w:val="ro-RO"/>
        </w:rPr>
        <w:t xml:space="preserve">        ÎNTOCMIT,</w:t>
      </w:r>
    </w:p>
    <w:p w:rsidR="00E77112" w:rsidRPr="00EC7FE1" w:rsidRDefault="0044306D" w:rsidP="0044306D">
      <w:pPr>
        <w:spacing w:after="0" w:line="240" w:lineRule="auto"/>
        <w:ind w:left="6480" w:firstLine="2309"/>
        <w:jc w:val="both"/>
        <w:rPr>
          <w:rFonts w:ascii="Arial" w:hAnsi="Arial" w:cs="Arial"/>
          <w:b/>
          <w:bCs/>
          <w:color w:val="FFFFFF"/>
          <w:sz w:val="20"/>
          <w:szCs w:val="20"/>
          <w:lang w:val="ro-RO"/>
        </w:rPr>
      </w:pP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                                                                                                  ing. Cornelia Vrăsmaș</w:t>
      </w:r>
    </w:p>
    <w:p w:rsidR="0044306D" w:rsidRPr="00EC7FE1" w:rsidRDefault="0044306D" w:rsidP="0044306D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sz w:val="20"/>
          <w:szCs w:val="20"/>
          <w:lang w:val="ro-RO"/>
        </w:rPr>
      </w:pPr>
    </w:p>
    <w:sectPr w:rsidR="0044306D" w:rsidRPr="00EC7FE1" w:rsidSect="00B33D8E">
      <w:footerReference w:type="default" r:id="rId11"/>
      <w:pgSz w:w="11907" w:h="16839" w:code="9"/>
      <w:pgMar w:top="709" w:right="992" w:bottom="851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6F" w:rsidRDefault="008C336F" w:rsidP="0010560A">
      <w:pPr>
        <w:spacing w:after="0" w:line="240" w:lineRule="auto"/>
      </w:pPr>
      <w:r>
        <w:separator/>
      </w:r>
    </w:p>
  </w:endnote>
  <w:endnote w:type="continuationSeparator" w:id="0">
    <w:p w:rsidR="008C336F" w:rsidRDefault="008C336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13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21E34" w:rsidRDefault="00B21E34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B07A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07AE9">
              <w:rPr>
                <w:b/>
                <w:sz w:val="24"/>
                <w:szCs w:val="24"/>
              </w:rPr>
              <w:fldChar w:fldCharType="separate"/>
            </w:r>
            <w:r w:rsidR="00243910">
              <w:rPr>
                <w:b/>
                <w:noProof/>
              </w:rPr>
              <w:t>3</w:t>
            </w:r>
            <w:r w:rsidR="00B07AE9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B07A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07AE9">
              <w:rPr>
                <w:b/>
                <w:sz w:val="24"/>
                <w:szCs w:val="24"/>
              </w:rPr>
              <w:fldChar w:fldCharType="separate"/>
            </w:r>
            <w:r w:rsidR="00243910">
              <w:rPr>
                <w:b/>
                <w:noProof/>
              </w:rPr>
              <w:t>3</w:t>
            </w:r>
            <w:r w:rsidR="00B07AE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21E34" w:rsidRDefault="00B21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6F" w:rsidRDefault="008C336F" w:rsidP="0010560A">
      <w:pPr>
        <w:spacing w:after="0" w:line="240" w:lineRule="auto"/>
      </w:pPr>
      <w:r>
        <w:separator/>
      </w:r>
    </w:p>
  </w:footnote>
  <w:footnote w:type="continuationSeparator" w:id="0">
    <w:p w:rsidR="008C336F" w:rsidRDefault="008C336F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A6DAA"/>
    <w:multiLevelType w:val="hybridMultilevel"/>
    <w:tmpl w:val="AB485E88"/>
    <w:lvl w:ilvl="0" w:tplc="C7886658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0C9271C5"/>
    <w:multiLevelType w:val="multilevel"/>
    <w:tmpl w:val="C1903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F52B54"/>
    <w:multiLevelType w:val="hybridMultilevel"/>
    <w:tmpl w:val="BF16312C"/>
    <w:lvl w:ilvl="0" w:tplc="ACC46822">
      <w:start w:val="1"/>
      <w:numFmt w:val="bullet"/>
      <w:lvlText w:val="-"/>
      <w:lvlJc w:val="left"/>
      <w:pPr>
        <w:ind w:left="3184" w:hanging="360"/>
      </w:pPr>
      <w:rPr>
        <w:rFonts w:ascii="Sylfaen" w:hAnsi="Sylfaen" w:cs="Sylfaen" w:hint="default"/>
      </w:rPr>
    </w:lvl>
    <w:lvl w:ilvl="1" w:tplc="0418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44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D842AC5"/>
    <w:multiLevelType w:val="hybridMultilevel"/>
    <w:tmpl w:val="DBA26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511CB"/>
    <w:multiLevelType w:val="hybridMultilevel"/>
    <w:tmpl w:val="6CE05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12"/>
  </w:num>
  <w:num w:numId="11">
    <w:abstractNumId w:val="19"/>
  </w:num>
  <w:num w:numId="12">
    <w:abstractNumId w:val="14"/>
  </w:num>
  <w:num w:numId="13">
    <w:abstractNumId w:val="8"/>
  </w:num>
  <w:num w:numId="14">
    <w:abstractNumId w:val="20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7"/>
  </w:num>
  <w:num w:numId="19">
    <w:abstractNumId w:val="3"/>
  </w:num>
  <w:num w:numId="20">
    <w:abstractNumId w:val="4"/>
  </w:num>
  <w:num w:numId="21">
    <w:abstractNumId w:val="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560A"/>
    <w:rsid w:val="00000377"/>
    <w:rsid w:val="0000041A"/>
    <w:rsid w:val="000011F8"/>
    <w:rsid w:val="000119BD"/>
    <w:rsid w:val="00013456"/>
    <w:rsid w:val="00023D48"/>
    <w:rsid w:val="00031326"/>
    <w:rsid w:val="000336A1"/>
    <w:rsid w:val="000343BF"/>
    <w:rsid w:val="00045544"/>
    <w:rsid w:val="00046017"/>
    <w:rsid w:val="00046049"/>
    <w:rsid w:val="00047255"/>
    <w:rsid w:val="0005371F"/>
    <w:rsid w:val="000567A2"/>
    <w:rsid w:val="00061EAB"/>
    <w:rsid w:val="000637A4"/>
    <w:rsid w:val="000679E9"/>
    <w:rsid w:val="000735E3"/>
    <w:rsid w:val="0007594F"/>
    <w:rsid w:val="00077030"/>
    <w:rsid w:val="000808CB"/>
    <w:rsid w:val="000866DE"/>
    <w:rsid w:val="00086B9A"/>
    <w:rsid w:val="00091F5E"/>
    <w:rsid w:val="00093049"/>
    <w:rsid w:val="00095760"/>
    <w:rsid w:val="000957B0"/>
    <w:rsid w:val="000961A9"/>
    <w:rsid w:val="000A2DC3"/>
    <w:rsid w:val="000A2EB8"/>
    <w:rsid w:val="000A5091"/>
    <w:rsid w:val="000B41E5"/>
    <w:rsid w:val="000B4E57"/>
    <w:rsid w:val="000C4375"/>
    <w:rsid w:val="000D0742"/>
    <w:rsid w:val="000D5BC3"/>
    <w:rsid w:val="000D64CB"/>
    <w:rsid w:val="000D6ED3"/>
    <w:rsid w:val="000E339A"/>
    <w:rsid w:val="000F2E03"/>
    <w:rsid w:val="000F4697"/>
    <w:rsid w:val="000F5462"/>
    <w:rsid w:val="000F5694"/>
    <w:rsid w:val="000F7781"/>
    <w:rsid w:val="0010560A"/>
    <w:rsid w:val="00106151"/>
    <w:rsid w:val="001152F8"/>
    <w:rsid w:val="0011659D"/>
    <w:rsid w:val="00117080"/>
    <w:rsid w:val="00117CBE"/>
    <w:rsid w:val="0012204D"/>
    <w:rsid w:val="001274F0"/>
    <w:rsid w:val="00130855"/>
    <w:rsid w:val="0013659E"/>
    <w:rsid w:val="00140DBC"/>
    <w:rsid w:val="001452CF"/>
    <w:rsid w:val="001502CF"/>
    <w:rsid w:val="00151A96"/>
    <w:rsid w:val="00163FDA"/>
    <w:rsid w:val="0017069E"/>
    <w:rsid w:val="0017605B"/>
    <w:rsid w:val="001772F6"/>
    <w:rsid w:val="00182263"/>
    <w:rsid w:val="00185D7C"/>
    <w:rsid w:val="001925F5"/>
    <w:rsid w:val="0019567A"/>
    <w:rsid w:val="00195A33"/>
    <w:rsid w:val="001A17BE"/>
    <w:rsid w:val="001A568C"/>
    <w:rsid w:val="001B049D"/>
    <w:rsid w:val="001B0834"/>
    <w:rsid w:val="001B256E"/>
    <w:rsid w:val="001B58C9"/>
    <w:rsid w:val="001C5BD4"/>
    <w:rsid w:val="001C67D9"/>
    <w:rsid w:val="001C724E"/>
    <w:rsid w:val="001C7394"/>
    <w:rsid w:val="001C7593"/>
    <w:rsid w:val="001D0270"/>
    <w:rsid w:val="001D62D2"/>
    <w:rsid w:val="001E6B6A"/>
    <w:rsid w:val="001F14EB"/>
    <w:rsid w:val="00206333"/>
    <w:rsid w:val="00211649"/>
    <w:rsid w:val="00213926"/>
    <w:rsid w:val="002176F5"/>
    <w:rsid w:val="00232324"/>
    <w:rsid w:val="0023368C"/>
    <w:rsid w:val="00241B81"/>
    <w:rsid w:val="002422B0"/>
    <w:rsid w:val="00243910"/>
    <w:rsid w:val="00244FB9"/>
    <w:rsid w:val="002560BA"/>
    <w:rsid w:val="002564ED"/>
    <w:rsid w:val="00271205"/>
    <w:rsid w:val="00274875"/>
    <w:rsid w:val="002749A9"/>
    <w:rsid w:val="0028053B"/>
    <w:rsid w:val="002828C8"/>
    <w:rsid w:val="002847FF"/>
    <w:rsid w:val="00284FE2"/>
    <w:rsid w:val="00286C08"/>
    <w:rsid w:val="002871C5"/>
    <w:rsid w:val="0029170F"/>
    <w:rsid w:val="00293FE2"/>
    <w:rsid w:val="002A7DA6"/>
    <w:rsid w:val="002B4B5E"/>
    <w:rsid w:val="002B7DDD"/>
    <w:rsid w:val="002C2959"/>
    <w:rsid w:val="002C3198"/>
    <w:rsid w:val="002C6A4A"/>
    <w:rsid w:val="002D0EEA"/>
    <w:rsid w:val="002E1299"/>
    <w:rsid w:val="002E1DFF"/>
    <w:rsid w:val="002E593A"/>
    <w:rsid w:val="002E68D6"/>
    <w:rsid w:val="002F055B"/>
    <w:rsid w:val="002F0F8D"/>
    <w:rsid w:val="00301660"/>
    <w:rsid w:val="003027E9"/>
    <w:rsid w:val="00303A63"/>
    <w:rsid w:val="00312392"/>
    <w:rsid w:val="00317DE4"/>
    <w:rsid w:val="00320B7E"/>
    <w:rsid w:val="00327C84"/>
    <w:rsid w:val="00331286"/>
    <w:rsid w:val="003319AB"/>
    <w:rsid w:val="00334DE6"/>
    <w:rsid w:val="0033682D"/>
    <w:rsid w:val="003404FC"/>
    <w:rsid w:val="00347395"/>
    <w:rsid w:val="00350C68"/>
    <w:rsid w:val="00352677"/>
    <w:rsid w:val="00357A3F"/>
    <w:rsid w:val="00363924"/>
    <w:rsid w:val="00364B9B"/>
    <w:rsid w:val="00374A17"/>
    <w:rsid w:val="00377782"/>
    <w:rsid w:val="003826EA"/>
    <w:rsid w:val="00383DC2"/>
    <w:rsid w:val="003841D6"/>
    <w:rsid w:val="00384C9E"/>
    <w:rsid w:val="0039490D"/>
    <w:rsid w:val="00394E35"/>
    <w:rsid w:val="00396094"/>
    <w:rsid w:val="003A062F"/>
    <w:rsid w:val="003A2D3C"/>
    <w:rsid w:val="003A7ECA"/>
    <w:rsid w:val="003B22EC"/>
    <w:rsid w:val="003B752D"/>
    <w:rsid w:val="003C14A9"/>
    <w:rsid w:val="003C1720"/>
    <w:rsid w:val="003C23EE"/>
    <w:rsid w:val="003C6148"/>
    <w:rsid w:val="003C7CB3"/>
    <w:rsid w:val="003D0948"/>
    <w:rsid w:val="003D6F2E"/>
    <w:rsid w:val="003E6903"/>
    <w:rsid w:val="003F19EA"/>
    <w:rsid w:val="003F39EB"/>
    <w:rsid w:val="003F3DFD"/>
    <w:rsid w:val="003F4A7B"/>
    <w:rsid w:val="00402C55"/>
    <w:rsid w:val="004108C0"/>
    <w:rsid w:val="00411776"/>
    <w:rsid w:val="004148FC"/>
    <w:rsid w:val="0041758B"/>
    <w:rsid w:val="00420E47"/>
    <w:rsid w:val="00422B76"/>
    <w:rsid w:val="0042568F"/>
    <w:rsid w:val="0042650F"/>
    <w:rsid w:val="00430197"/>
    <w:rsid w:val="0044306D"/>
    <w:rsid w:val="00443B16"/>
    <w:rsid w:val="0044697F"/>
    <w:rsid w:val="00450E53"/>
    <w:rsid w:val="0045765D"/>
    <w:rsid w:val="0046552F"/>
    <w:rsid w:val="004672E4"/>
    <w:rsid w:val="00473A03"/>
    <w:rsid w:val="00475201"/>
    <w:rsid w:val="004765EB"/>
    <w:rsid w:val="0048168C"/>
    <w:rsid w:val="00482779"/>
    <w:rsid w:val="00493A08"/>
    <w:rsid w:val="004976D8"/>
    <w:rsid w:val="00497B0D"/>
    <w:rsid w:val="004A3A25"/>
    <w:rsid w:val="004B188E"/>
    <w:rsid w:val="004B7C7C"/>
    <w:rsid w:val="004C38D1"/>
    <w:rsid w:val="004C3F00"/>
    <w:rsid w:val="004C4E8D"/>
    <w:rsid w:val="004C6ACD"/>
    <w:rsid w:val="004C71B9"/>
    <w:rsid w:val="004C72BE"/>
    <w:rsid w:val="004D4798"/>
    <w:rsid w:val="004D6B9B"/>
    <w:rsid w:val="004E5A4A"/>
    <w:rsid w:val="004F2C32"/>
    <w:rsid w:val="004F3DF5"/>
    <w:rsid w:val="004F5D59"/>
    <w:rsid w:val="0050407D"/>
    <w:rsid w:val="00504EFF"/>
    <w:rsid w:val="0050643F"/>
    <w:rsid w:val="00515E10"/>
    <w:rsid w:val="00515F7B"/>
    <w:rsid w:val="005205EF"/>
    <w:rsid w:val="005209D4"/>
    <w:rsid w:val="00521BB7"/>
    <w:rsid w:val="00525CA7"/>
    <w:rsid w:val="005322C0"/>
    <w:rsid w:val="00532353"/>
    <w:rsid w:val="005406AE"/>
    <w:rsid w:val="00555B18"/>
    <w:rsid w:val="005610C8"/>
    <w:rsid w:val="005623DA"/>
    <w:rsid w:val="00564AA4"/>
    <w:rsid w:val="005654D0"/>
    <w:rsid w:val="00571253"/>
    <w:rsid w:val="00574228"/>
    <w:rsid w:val="00575325"/>
    <w:rsid w:val="00586D0A"/>
    <w:rsid w:val="0059286F"/>
    <w:rsid w:val="00595FCA"/>
    <w:rsid w:val="005A3E32"/>
    <w:rsid w:val="005A57F1"/>
    <w:rsid w:val="005B0798"/>
    <w:rsid w:val="005B09B7"/>
    <w:rsid w:val="005B20C8"/>
    <w:rsid w:val="005C1C84"/>
    <w:rsid w:val="005C1E73"/>
    <w:rsid w:val="005C321D"/>
    <w:rsid w:val="005C52FD"/>
    <w:rsid w:val="005C716F"/>
    <w:rsid w:val="005D3599"/>
    <w:rsid w:val="005E560C"/>
    <w:rsid w:val="005F43D9"/>
    <w:rsid w:val="00600056"/>
    <w:rsid w:val="00606943"/>
    <w:rsid w:val="00610D4E"/>
    <w:rsid w:val="0061677F"/>
    <w:rsid w:val="00617F2C"/>
    <w:rsid w:val="006241A9"/>
    <w:rsid w:val="00630C93"/>
    <w:rsid w:val="00632117"/>
    <w:rsid w:val="00632164"/>
    <w:rsid w:val="0063255B"/>
    <w:rsid w:val="00637185"/>
    <w:rsid w:val="0064599E"/>
    <w:rsid w:val="00647327"/>
    <w:rsid w:val="0065147F"/>
    <w:rsid w:val="00652EE0"/>
    <w:rsid w:val="00654F2F"/>
    <w:rsid w:val="006567FE"/>
    <w:rsid w:val="00665F10"/>
    <w:rsid w:val="00667BDA"/>
    <w:rsid w:val="00671C11"/>
    <w:rsid w:val="00677AD1"/>
    <w:rsid w:val="00682124"/>
    <w:rsid w:val="0068498C"/>
    <w:rsid w:val="006A0338"/>
    <w:rsid w:val="006A7BD0"/>
    <w:rsid w:val="006B1C3A"/>
    <w:rsid w:val="006C097B"/>
    <w:rsid w:val="006C6DFF"/>
    <w:rsid w:val="006D0013"/>
    <w:rsid w:val="006D0562"/>
    <w:rsid w:val="006D49F0"/>
    <w:rsid w:val="006D4EF3"/>
    <w:rsid w:val="006E1E1E"/>
    <w:rsid w:val="006E422E"/>
    <w:rsid w:val="006E5AFA"/>
    <w:rsid w:val="006F0A8D"/>
    <w:rsid w:val="006F1C5F"/>
    <w:rsid w:val="0070074B"/>
    <w:rsid w:val="00702379"/>
    <w:rsid w:val="00704C0D"/>
    <w:rsid w:val="00706555"/>
    <w:rsid w:val="00713E4B"/>
    <w:rsid w:val="007153B4"/>
    <w:rsid w:val="00715E37"/>
    <w:rsid w:val="00717754"/>
    <w:rsid w:val="00726667"/>
    <w:rsid w:val="007317DD"/>
    <w:rsid w:val="00731D4A"/>
    <w:rsid w:val="00733C51"/>
    <w:rsid w:val="00737A79"/>
    <w:rsid w:val="0074447E"/>
    <w:rsid w:val="00745D2A"/>
    <w:rsid w:val="00747B0C"/>
    <w:rsid w:val="00763612"/>
    <w:rsid w:val="00767CC2"/>
    <w:rsid w:val="00774894"/>
    <w:rsid w:val="00776505"/>
    <w:rsid w:val="007813E3"/>
    <w:rsid w:val="007839E2"/>
    <w:rsid w:val="007B693C"/>
    <w:rsid w:val="007C0531"/>
    <w:rsid w:val="007C2EF2"/>
    <w:rsid w:val="007C3BF2"/>
    <w:rsid w:val="007C57FB"/>
    <w:rsid w:val="007D29CC"/>
    <w:rsid w:val="007D2E51"/>
    <w:rsid w:val="007D3BBE"/>
    <w:rsid w:val="007D459B"/>
    <w:rsid w:val="007E13C8"/>
    <w:rsid w:val="007E438F"/>
    <w:rsid w:val="007E616F"/>
    <w:rsid w:val="007E67A7"/>
    <w:rsid w:val="007E780C"/>
    <w:rsid w:val="00807BF6"/>
    <w:rsid w:val="00811026"/>
    <w:rsid w:val="0082493A"/>
    <w:rsid w:val="00827F55"/>
    <w:rsid w:val="008334DC"/>
    <w:rsid w:val="00835055"/>
    <w:rsid w:val="0084548F"/>
    <w:rsid w:val="00847D5D"/>
    <w:rsid w:val="00851170"/>
    <w:rsid w:val="00851F46"/>
    <w:rsid w:val="0085289E"/>
    <w:rsid w:val="00853D2A"/>
    <w:rsid w:val="00856DAE"/>
    <w:rsid w:val="00856FF9"/>
    <w:rsid w:val="00857A43"/>
    <w:rsid w:val="00864C6A"/>
    <w:rsid w:val="00864D80"/>
    <w:rsid w:val="0086766B"/>
    <w:rsid w:val="00877C0A"/>
    <w:rsid w:val="00894587"/>
    <w:rsid w:val="0089789D"/>
    <w:rsid w:val="00897D7A"/>
    <w:rsid w:val="008A1902"/>
    <w:rsid w:val="008A2F6D"/>
    <w:rsid w:val="008A43F3"/>
    <w:rsid w:val="008B52E1"/>
    <w:rsid w:val="008B7668"/>
    <w:rsid w:val="008B7A0F"/>
    <w:rsid w:val="008C14D6"/>
    <w:rsid w:val="008C1FF4"/>
    <w:rsid w:val="008C336F"/>
    <w:rsid w:val="008D3FF8"/>
    <w:rsid w:val="008D7863"/>
    <w:rsid w:val="008F7960"/>
    <w:rsid w:val="00900D35"/>
    <w:rsid w:val="0090175A"/>
    <w:rsid w:val="0090432D"/>
    <w:rsid w:val="0091391E"/>
    <w:rsid w:val="00917028"/>
    <w:rsid w:val="00917B29"/>
    <w:rsid w:val="00923130"/>
    <w:rsid w:val="009247DF"/>
    <w:rsid w:val="00925B97"/>
    <w:rsid w:val="00933190"/>
    <w:rsid w:val="00933232"/>
    <w:rsid w:val="009354A4"/>
    <w:rsid w:val="0093650A"/>
    <w:rsid w:val="009437EB"/>
    <w:rsid w:val="00943A61"/>
    <w:rsid w:val="00943E4D"/>
    <w:rsid w:val="009533E5"/>
    <w:rsid w:val="009544FB"/>
    <w:rsid w:val="00957825"/>
    <w:rsid w:val="00970AD4"/>
    <w:rsid w:val="009833CE"/>
    <w:rsid w:val="00983C72"/>
    <w:rsid w:val="00986346"/>
    <w:rsid w:val="00993865"/>
    <w:rsid w:val="0099518F"/>
    <w:rsid w:val="009A60B9"/>
    <w:rsid w:val="009B18F6"/>
    <w:rsid w:val="009B1DE0"/>
    <w:rsid w:val="009B2AA1"/>
    <w:rsid w:val="009B3344"/>
    <w:rsid w:val="009B4193"/>
    <w:rsid w:val="009B4F95"/>
    <w:rsid w:val="009B648B"/>
    <w:rsid w:val="009C20F2"/>
    <w:rsid w:val="009C2625"/>
    <w:rsid w:val="009E2EA8"/>
    <w:rsid w:val="009E63CD"/>
    <w:rsid w:val="009F05B6"/>
    <w:rsid w:val="009F3C8F"/>
    <w:rsid w:val="009F4C69"/>
    <w:rsid w:val="009F4F54"/>
    <w:rsid w:val="009F5473"/>
    <w:rsid w:val="00A00C3D"/>
    <w:rsid w:val="00A07BFA"/>
    <w:rsid w:val="00A10E57"/>
    <w:rsid w:val="00A10FB7"/>
    <w:rsid w:val="00A12076"/>
    <w:rsid w:val="00A15581"/>
    <w:rsid w:val="00A161AA"/>
    <w:rsid w:val="00A16D8A"/>
    <w:rsid w:val="00A24A49"/>
    <w:rsid w:val="00A252FB"/>
    <w:rsid w:val="00A26E98"/>
    <w:rsid w:val="00A31B58"/>
    <w:rsid w:val="00A357FD"/>
    <w:rsid w:val="00A37490"/>
    <w:rsid w:val="00A5188F"/>
    <w:rsid w:val="00A57A30"/>
    <w:rsid w:val="00A60767"/>
    <w:rsid w:val="00A60C18"/>
    <w:rsid w:val="00A6178A"/>
    <w:rsid w:val="00A70A56"/>
    <w:rsid w:val="00A70BE8"/>
    <w:rsid w:val="00A73DF9"/>
    <w:rsid w:val="00A7512F"/>
    <w:rsid w:val="00A77EEC"/>
    <w:rsid w:val="00A8306B"/>
    <w:rsid w:val="00A9333B"/>
    <w:rsid w:val="00A96D60"/>
    <w:rsid w:val="00AA2E0D"/>
    <w:rsid w:val="00AA6FC1"/>
    <w:rsid w:val="00AB3924"/>
    <w:rsid w:val="00AB5932"/>
    <w:rsid w:val="00AC19A6"/>
    <w:rsid w:val="00AC39FA"/>
    <w:rsid w:val="00AC7A87"/>
    <w:rsid w:val="00AC7D11"/>
    <w:rsid w:val="00AD1C4E"/>
    <w:rsid w:val="00AD762E"/>
    <w:rsid w:val="00AF4E76"/>
    <w:rsid w:val="00B03B20"/>
    <w:rsid w:val="00B044F7"/>
    <w:rsid w:val="00B05E39"/>
    <w:rsid w:val="00B07278"/>
    <w:rsid w:val="00B07AE9"/>
    <w:rsid w:val="00B105D0"/>
    <w:rsid w:val="00B1445B"/>
    <w:rsid w:val="00B21B08"/>
    <w:rsid w:val="00B21E34"/>
    <w:rsid w:val="00B33D8E"/>
    <w:rsid w:val="00B40691"/>
    <w:rsid w:val="00B41A08"/>
    <w:rsid w:val="00B42606"/>
    <w:rsid w:val="00B43DCC"/>
    <w:rsid w:val="00B44507"/>
    <w:rsid w:val="00B51A05"/>
    <w:rsid w:val="00B529F3"/>
    <w:rsid w:val="00B53C3D"/>
    <w:rsid w:val="00B5419E"/>
    <w:rsid w:val="00B55C3B"/>
    <w:rsid w:val="00B613E7"/>
    <w:rsid w:val="00B65732"/>
    <w:rsid w:val="00B75725"/>
    <w:rsid w:val="00B75E21"/>
    <w:rsid w:val="00B75FD0"/>
    <w:rsid w:val="00B82024"/>
    <w:rsid w:val="00B832DC"/>
    <w:rsid w:val="00B83B84"/>
    <w:rsid w:val="00B841AB"/>
    <w:rsid w:val="00B93560"/>
    <w:rsid w:val="00B964A4"/>
    <w:rsid w:val="00BA5160"/>
    <w:rsid w:val="00BA629E"/>
    <w:rsid w:val="00BB037A"/>
    <w:rsid w:val="00BB0896"/>
    <w:rsid w:val="00BB0CB3"/>
    <w:rsid w:val="00BC06F8"/>
    <w:rsid w:val="00BC100E"/>
    <w:rsid w:val="00BC134D"/>
    <w:rsid w:val="00BC29F5"/>
    <w:rsid w:val="00BC4CF3"/>
    <w:rsid w:val="00BC605C"/>
    <w:rsid w:val="00BD3677"/>
    <w:rsid w:val="00BD44BB"/>
    <w:rsid w:val="00BD5E3A"/>
    <w:rsid w:val="00BE228F"/>
    <w:rsid w:val="00BE762F"/>
    <w:rsid w:val="00BF1D13"/>
    <w:rsid w:val="00BF2C3E"/>
    <w:rsid w:val="00BF7E88"/>
    <w:rsid w:val="00BF7FCB"/>
    <w:rsid w:val="00BF7FED"/>
    <w:rsid w:val="00C04256"/>
    <w:rsid w:val="00C064E7"/>
    <w:rsid w:val="00C07538"/>
    <w:rsid w:val="00C11FCF"/>
    <w:rsid w:val="00C132E7"/>
    <w:rsid w:val="00C144A2"/>
    <w:rsid w:val="00C15D36"/>
    <w:rsid w:val="00C204C6"/>
    <w:rsid w:val="00C20A87"/>
    <w:rsid w:val="00C21B8C"/>
    <w:rsid w:val="00C25BC4"/>
    <w:rsid w:val="00C277DA"/>
    <w:rsid w:val="00C27BE3"/>
    <w:rsid w:val="00C312C9"/>
    <w:rsid w:val="00C32720"/>
    <w:rsid w:val="00C32E90"/>
    <w:rsid w:val="00C354BF"/>
    <w:rsid w:val="00C36846"/>
    <w:rsid w:val="00C43358"/>
    <w:rsid w:val="00C4392F"/>
    <w:rsid w:val="00C46B25"/>
    <w:rsid w:val="00C47447"/>
    <w:rsid w:val="00C51C67"/>
    <w:rsid w:val="00C559A9"/>
    <w:rsid w:val="00C6259D"/>
    <w:rsid w:val="00C639A0"/>
    <w:rsid w:val="00C63F5E"/>
    <w:rsid w:val="00C6462A"/>
    <w:rsid w:val="00C70496"/>
    <w:rsid w:val="00C713AC"/>
    <w:rsid w:val="00C73D10"/>
    <w:rsid w:val="00C83093"/>
    <w:rsid w:val="00CA7673"/>
    <w:rsid w:val="00CB66CF"/>
    <w:rsid w:val="00CC19DB"/>
    <w:rsid w:val="00CD2190"/>
    <w:rsid w:val="00CD517A"/>
    <w:rsid w:val="00CD5B7B"/>
    <w:rsid w:val="00CF7034"/>
    <w:rsid w:val="00D006E1"/>
    <w:rsid w:val="00D02FD3"/>
    <w:rsid w:val="00D04A15"/>
    <w:rsid w:val="00D07DE0"/>
    <w:rsid w:val="00D14AF3"/>
    <w:rsid w:val="00D16CDE"/>
    <w:rsid w:val="00D176A7"/>
    <w:rsid w:val="00D23DF5"/>
    <w:rsid w:val="00D257B2"/>
    <w:rsid w:val="00D311AA"/>
    <w:rsid w:val="00D348C2"/>
    <w:rsid w:val="00D351F4"/>
    <w:rsid w:val="00D368B7"/>
    <w:rsid w:val="00D45BCE"/>
    <w:rsid w:val="00D46694"/>
    <w:rsid w:val="00D51D91"/>
    <w:rsid w:val="00D51FD9"/>
    <w:rsid w:val="00D5449E"/>
    <w:rsid w:val="00D54C22"/>
    <w:rsid w:val="00D56E37"/>
    <w:rsid w:val="00D860BF"/>
    <w:rsid w:val="00D96BCF"/>
    <w:rsid w:val="00DB45CE"/>
    <w:rsid w:val="00DB5F76"/>
    <w:rsid w:val="00DB6EE3"/>
    <w:rsid w:val="00DB7A70"/>
    <w:rsid w:val="00DC28AB"/>
    <w:rsid w:val="00DC4FC7"/>
    <w:rsid w:val="00DC679A"/>
    <w:rsid w:val="00DD71D6"/>
    <w:rsid w:val="00DE0A06"/>
    <w:rsid w:val="00DE1051"/>
    <w:rsid w:val="00DE2958"/>
    <w:rsid w:val="00DE6C93"/>
    <w:rsid w:val="00DF1C71"/>
    <w:rsid w:val="00E1349F"/>
    <w:rsid w:val="00E20CF7"/>
    <w:rsid w:val="00E319B2"/>
    <w:rsid w:val="00E3286F"/>
    <w:rsid w:val="00E34979"/>
    <w:rsid w:val="00E364DF"/>
    <w:rsid w:val="00E374C2"/>
    <w:rsid w:val="00E37618"/>
    <w:rsid w:val="00E37963"/>
    <w:rsid w:val="00E37E6A"/>
    <w:rsid w:val="00E44071"/>
    <w:rsid w:val="00E44ED6"/>
    <w:rsid w:val="00E47105"/>
    <w:rsid w:val="00E47BF1"/>
    <w:rsid w:val="00E614BB"/>
    <w:rsid w:val="00E6583A"/>
    <w:rsid w:val="00E7499D"/>
    <w:rsid w:val="00E77112"/>
    <w:rsid w:val="00E85BF1"/>
    <w:rsid w:val="00E97319"/>
    <w:rsid w:val="00E974EB"/>
    <w:rsid w:val="00E97B5C"/>
    <w:rsid w:val="00EA15A7"/>
    <w:rsid w:val="00EA2969"/>
    <w:rsid w:val="00EA4DF6"/>
    <w:rsid w:val="00EA4FF1"/>
    <w:rsid w:val="00EB1A69"/>
    <w:rsid w:val="00EB5694"/>
    <w:rsid w:val="00EB6064"/>
    <w:rsid w:val="00EB793E"/>
    <w:rsid w:val="00EC0515"/>
    <w:rsid w:val="00EC1082"/>
    <w:rsid w:val="00EC7FE1"/>
    <w:rsid w:val="00ED0040"/>
    <w:rsid w:val="00ED1AE1"/>
    <w:rsid w:val="00ED4800"/>
    <w:rsid w:val="00EE05CE"/>
    <w:rsid w:val="00EE0FB8"/>
    <w:rsid w:val="00F07C67"/>
    <w:rsid w:val="00F116BF"/>
    <w:rsid w:val="00F17EA7"/>
    <w:rsid w:val="00F20F68"/>
    <w:rsid w:val="00F251AD"/>
    <w:rsid w:val="00F27EDD"/>
    <w:rsid w:val="00F36C6B"/>
    <w:rsid w:val="00F40DF3"/>
    <w:rsid w:val="00F4754F"/>
    <w:rsid w:val="00F50280"/>
    <w:rsid w:val="00F51B55"/>
    <w:rsid w:val="00F5763D"/>
    <w:rsid w:val="00F61329"/>
    <w:rsid w:val="00F639DD"/>
    <w:rsid w:val="00F67105"/>
    <w:rsid w:val="00F71352"/>
    <w:rsid w:val="00F72E13"/>
    <w:rsid w:val="00F74D16"/>
    <w:rsid w:val="00F756F2"/>
    <w:rsid w:val="00F76DD4"/>
    <w:rsid w:val="00F81B11"/>
    <w:rsid w:val="00F846A5"/>
    <w:rsid w:val="00F87111"/>
    <w:rsid w:val="00F93BAE"/>
    <w:rsid w:val="00F9537D"/>
    <w:rsid w:val="00F964E0"/>
    <w:rsid w:val="00FA16C8"/>
    <w:rsid w:val="00FA3943"/>
    <w:rsid w:val="00FA4466"/>
    <w:rsid w:val="00FB2461"/>
    <w:rsid w:val="00FB2FE8"/>
    <w:rsid w:val="00FB5429"/>
    <w:rsid w:val="00FB67B4"/>
    <w:rsid w:val="00FC05F7"/>
    <w:rsid w:val="00FC4BDA"/>
    <w:rsid w:val="00FC6308"/>
    <w:rsid w:val="00FD7FB3"/>
    <w:rsid w:val="00FE092A"/>
    <w:rsid w:val="00FE0BFD"/>
    <w:rsid w:val="00FF52C5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NoSpacing">
    <w:name w:val="No Spacing"/>
    <w:uiPriority w:val="1"/>
    <w:qFormat/>
    <w:rsid w:val="00504EFF"/>
    <w:rPr>
      <w:rFonts w:cs="Calibri"/>
      <w:sz w:val="22"/>
      <w:szCs w:val="22"/>
    </w:rPr>
  </w:style>
  <w:style w:type="character" w:styleId="Emphasis">
    <w:name w:val="Emphasis"/>
    <w:uiPriority w:val="20"/>
    <w:qFormat/>
    <w:rsid w:val="00847D5D"/>
    <w:rPr>
      <w:i/>
      <w:iCs/>
    </w:rPr>
  </w:style>
  <w:style w:type="paragraph" w:styleId="ListParagraph">
    <w:name w:val="List Paragraph"/>
    <w:basedOn w:val="Normal"/>
    <w:uiPriority w:val="34"/>
    <w:qFormat/>
    <w:rsid w:val="00C43358"/>
    <w:pPr>
      <w:ind w:left="720"/>
      <w:contextualSpacing/>
    </w:pPr>
  </w:style>
  <w:style w:type="character" w:customStyle="1" w:styleId="tsp1">
    <w:name w:val="tsp1"/>
    <w:rsid w:val="003B752D"/>
  </w:style>
  <w:style w:type="paragraph" w:customStyle="1" w:styleId="ListParagraph1">
    <w:name w:val="List Paragraph1"/>
    <w:basedOn w:val="Normal"/>
    <w:qFormat/>
    <w:rsid w:val="003841D6"/>
    <w:pPr>
      <w:ind w:left="720"/>
      <w:contextualSpacing/>
    </w:pPr>
    <w:rPr>
      <w:rFonts w:cs="Times New Roman"/>
    </w:rPr>
  </w:style>
  <w:style w:type="paragraph" w:styleId="Title">
    <w:name w:val="Title"/>
    <w:basedOn w:val="Normal"/>
    <w:next w:val="Normal"/>
    <w:link w:val="TitleChar"/>
    <w:qFormat/>
    <w:rsid w:val="00CD5B7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character" w:customStyle="1" w:styleId="TitleChar">
    <w:name w:val="Title Char"/>
    <w:basedOn w:val="DefaultParagraphFont"/>
    <w:link w:val="Title"/>
    <w:rsid w:val="00CD5B7B"/>
    <w:rPr>
      <w:rFonts w:ascii="Times New Roman" w:eastAsia="Times New Roman" w:hAnsi="Times New Roman"/>
      <w:b/>
      <w:sz w:val="24"/>
      <w:lang w:val="de-DE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B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5B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1"/>
    <w:qFormat/>
    <w:rsid w:val="00504EFF"/>
    <w:rPr>
      <w:rFonts w:cs="Calibri"/>
      <w:sz w:val="22"/>
      <w:szCs w:val="22"/>
    </w:rPr>
  </w:style>
  <w:style w:type="character" w:styleId="Accentuat">
    <w:name w:val="Emphasis"/>
    <w:uiPriority w:val="20"/>
    <w:qFormat/>
    <w:rsid w:val="00847D5D"/>
    <w:rPr>
      <w:i/>
      <w:iCs/>
    </w:rPr>
  </w:style>
  <w:style w:type="paragraph" w:styleId="Listparagraf">
    <w:name w:val="List Paragraph"/>
    <w:basedOn w:val="Normal"/>
    <w:qFormat/>
    <w:rsid w:val="00C43358"/>
    <w:pPr>
      <w:ind w:left="720"/>
      <w:contextualSpacing/>
    </w:pPr>
  </w:style>
  <w:style w:type="character" w:customStyle="1" w:styleId="tsp1">
    <w:name w:val="tsp1"/>
    <w:rsid w:val="003B7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3099-9632-466B-B7EB-397888CF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1302</Words>
  <Characters>8459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Nr</vt:lpstr>
      <vt:lpstr>9. La execuția lucrărilor se vor respecta întocmai cele menționate în memoriul d</vt:lpstr>
      <vt:lpstr>Nr</vt:lpstr>
    </vt:vector>
  </TitlesOfParts>
  <Company>Panasonic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6</cp:revision>
  <cp:lastPrinted>2012-07-25T10:01:00Z</cp:lastPrinted>
  <dcterms:created xsi:type="dcterms:W3CDTF">2017-09-28T09:42:00Z</dcterms:created>
  <dcterms:modified xsi:type="dcterms:W3CDTF">2017-09-28T10:34:00Z</dcterms:modified>
</cp:coreProperties>
</file>