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7759DE"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73024937"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2422B0" w:rsidRPr="00EC7FE1" w:rsidRDefault="002422B0" w:rsidP="00B613E7">
      <w:pPr>
        <w:jc w:val="center"/>
        <w:rPr>
          <w:rFonts w:ascii="Garamond" w:hAnsi="Garamond" w:cs="Garamond"/>
          <w:b/>
          <w:bCs/>
          <w:color w:val="FFFFFF"/>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EC7FE1" w:rsidRDefault="005C1F02" w:rsidP="00B613E7">
      <w:pPr>
        <w:jc w:val="center"/>
        <w:rPr>
          <w:rFonts w:ascii="Arial" w:hAnsi="Arial" w:cs="Arial"/>
          <w:b/>
          <w:sz w:val="20"/>
          <w:szCs w:val="20"/>
          <w:lang w:val="ro-RO"/>
        </w:rPr>
      </w:pPr>
      <w:r>
        <w:rPr>
          <w:rFonts w:ascii="Arial" w:hAnsi="Arial" w:cs="Arial"/>
          <w:b/>
          <w:sz w:val="20"/>
          <w:szCs w:val="20"/>
          <w:lang w:val="ro-RO"/>
        </w:rPr>
        <w:t>24</w:t>
      </w:r>
      <w:r w:rsidR="00136658">
        <w:rPr>
          <w:rFonts w:ascii="Arial" w:hAnsi="Arial" w:cs="Arial"/>
          <w:b/>
          <w:sz w:val="20"/>
          <w:szCs w:val="20"/>
          <w:lang w:val="ro-RO"/>
        </w:rPr>
        <w:t>.11</w:t>
      </w:r>
      <w:r w:rsidR="00C354BF">
        <w:rPr>
          <w:rFonts w:ascii="Arial" w:hAnsi="Arial" w:cs="Arial"/>
          <w:b/>
          <w:sz w:val="20"/>
          <w:szCs w:val="20"/>
          <w:lang w:val="ro-RO"/>
        </w:rPr>
        <w:t>.2017</w:t>
      </w:r>
      <w:r w:rsidR="00E85BF1" w:rsidRPr="00EC7FE1">
        <w:rPr>
          <w:rFonts w:ascii="Arial" w:hAnsi="Arial" w:cs="Arial"/>
          <w:b/>
          <w:sz w:val="20"/>
          <w:szCs w:val="20"/>
          <w:lang w:val="ro-RO"/>
        </w:rPr>
        <w:t xml:space="preserve"> - proiect</w:t>
      </w:r>
    </w:p>
    <w:p w:rsidR="0044306D" w:rsidRPr="001D5414" w:rsidRDefault="007E67A7" w:rsidP="001D5414">
      <w:pPr>
        <w:spacing w:after="0" w:line="240" w:lineRule="auto"/>
        <w:ind w:firstLine="720"/>
        <w:jc w:val="both"/>
        <w:rPr>
          <w:rFonts w:ascii="Arial" w:hAnsi="Arial" w:cs="Arial"/>
          <w:b/>
          <w:lang w:val="ro-RO"/>
        </w:rPr>
      </w:pPr>
      <w:r w:rsidRPr="00B46FE0">
        <w:rPr>
          <w:rFonts w:ascii="Arial" w:hAnsi="Arial" w:cs="Arial"/>
          <w:sz w:val="20"/>
          <w:szCs w:val="20"/>
          <w:lang w:val="ro-RO"/>
        </w:rPr>
        <w:t>C</w:t>
      </w:r>
      <w:r w:rsidR="0044306D" w:rsidRPr="00B46FE0">
        <w:rPr>
          <w:rFonts w:ascii="Arial" w:hAnsi="Arial" w:cs="Arial"/>
          <w:sz w:val="20"/>
          <w:szCs w:val="20"/>
          <w:lang w:val="ro-RO"/>
        </w:rPr>
        <w:t xml:space="preserve">a urmare a solicitării de emitere a acordului de mediu adresată de </w:t>
      </w:r>
      <w:r w:rsidR="001D5414" w:rsidRPr="00B46FE0">
        <w:rPr>
          <w:rFonts w:ascii="Arial" w:hAnsi="Arial" w:cs="Arial"/>
          <w:sz w:val="20"/>
          <w:szCs w:val="20"/>
          <w:lang w:val="ro-RO"/>
        </w:rPr>
        <w:t>SC CONVERSMIN SA București, prin SC I.C.P.M. SA Baia Mare, cu sediul în municipiul Baia Mare, str. Griviței, nr. 89, județul Maramureș</w:t>
      </w:r>
      <w:r w:rsidR="0044306D" w:rsidRPr="00B46FE0">
        <w:rPr>
          <w:rFonts w:ascii="Arial" w:hAnsi="Arial" w:cs="Arial"/>
          <w:sz w:val="20"/>
          <w:szCs w:val="20"/>
          <w:lang w:val="ro-RO"/>
        </w:rPr>
        <w:t xml:space="preserve">, </w:t>
      </w:r>
      <w:r w:rsidR="001452CF" w:rsidRPr="00B46FE0">
        <w:rPr>
          <w:rFonts w:ascii="Arial" w:eastAsia="Times New Roman" w:hAnsi="Arial" w:cs="Arial"/>
          <w:sz w:val="20"/>
          <w:szCs w:val="20"/>
          <w:lang w:val="ro-RO"/>
        </w:rPr>
        <w:t xml:space="preserve">înregistrată la Agenţia pentru Protecţia Mediului Bistriţa-Năsăud cu nr. </w:t>
      </w:r>
      <w:r w:rsidR="00B46FE0" w:rsidRPr="00B46FE0">
        <w:rPr>
          <w:rFonts w:ascii="Arial" w:eastAsia="Times New Roman" w:hAnsi="Arial" w:cs="Arial"/>
          <w:sz w:val="20"/>
          <w:szCs w:val="20"/>
          <w:lang w:val="ro-RO"/>
        </w:rPr>
        <w:t>8.130/13.07.2017, ultima completare la nr. 13.129/20.11.2017</w:t>
      </w:r>
      <w:r w:rsidR="00D96BCF" w:rsidRPr="00B46FE0">
        <w:rPr>
          <w:rFonts w:ascii="Arial" w:hAnsi="Arial" w:cs="Arial"/>
          <w:sz w:val="20"/>
          <w:szCs w:val="20"/>
          <w:lang w:val="ro-RO"/>
        </w:rPr>
        <w:t xml:space="preserve">, </w:t>
      </w:r>
      <w:r w:rsidR="0044306D" w:rsidRPr="00B46FE0">
        <w:rPr>
          <w:rFonts w:ascii="Arial" w:hAnsi="Arial" w:cs="Arial"/>
          <w:sz w:val="20"/>
          <w:szCs w:val="20"/>
          <w:lang w:val="ro-RO"/>
        </w:rPr>
        <w:t>în baza Hotărârii Guvernului nr. 445/2009 privind evaluarea impactului anumitor proiecte publice şi private asupra mediului şi a Ordonanţei de Urgenţă</w:t>
      </w:r>
      <w:r w:rsidR="0044306D" w:rsidRPr="00EC7FE1">
        <w:rPr>
          <w:rFonts w:ascii="Arial" w:hAnsi="Arial" w:cs="Arial"/>
          <w:sz w:val="20"/>
          <w:szCs w:val="20"/>
          <w:lang w:val="ro-RO"/>
        </w:rPr>
        <w:t xml:space="preserve"> a Guvernului nr. 57/2007 privind regimul ariilor naturale protejate, conservarea habitatelor naturale, a florei şi faunei sălbatice, cu modificările şi completările ulterioare,</w:t>
      </w: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Agenţia pentru Protecţia Mediului Bistriţa-Năsăud decide, ca urmare a consultărilor desfăşurate în cadrul şedinţei Comisiei de A</w:t>
      </w:r>
      <w:r w:rsidR="000679E9">
        <w:rPr>
          <w:rFonts w:ascii="Arial" w:hAnsi="Arial" w:cs="Arial"/>
          <w:sz w:val="20"/>
          <w:szCs w:val="20"/>
          <w:lang w:val="ro-RO"/>
        </w:rPr>
        <w:t xml:space="preserve">naliză Tehnică din data de </w:t>
      </w:r>
      <w:r w:rsidR="00B46FE0">
        <w:rPr>
          <w:rFonts w:ascii="Arial" w:hAnsi="Arial" w:cs="Arial"/>
          <w:sz w:val="20"/>
          <w:szCs w:val="20"/>
          <w:lang w:val="ro-RO"/>
        </w:rPr>
        <w:t>22.11</w:t>
      </w:r>
      <w:r w:rsidR="00C32E90">
        <w:rPr>
          <w:rFonts w:ascii="Arial" w:hAnsi="Arial" w:cs="Arial"/>
          <w:sz w:val="20"/>
          <w:szCs w:val="20"/>
          <w:lang w:val="ro-RO"/>
        </w:rPr>
        <w:t>.2017</w:t>
      </w:r>
      <w:r w:rsidRPr="00EC7FE1">
        <w:rPr>
          <w:rFonts w:ascii="Arial" w:hAnsi="Arial" w:cs="Arial"/>
          <w:sz w:val="20"/>
          <w:szCs w:val="20"/>
          <w:lang w:val="ro-RO"/>
        </w:rPr>
        <w:t>, că</w:t>
      </w:r>
      <w:r w:rsidR="00DC4FBA">
        <w:rPr>
          <w:rFonts w:ascii="Arial" w:hAnsi="Arial" w:cs="Arial"/>
          <w:sz w:val="20"/>
          <w:szCs w:val="20"/>
          <w:lang w:val="ro-RO"/>
        </w:rPr>
        <w:t xml:space="preserve"> proiectul</w:t>
      </w:r>
      <w:r w:rsidRPr="00EC7FE1">
        <w:rPr>
          <w:rFonts w:ascii="Arial" w:hAnsi="Arial" w:cs="Arial"/>
          <w:sz w:val="20"/>
          <w:szCs w:val="20"/>
          <w:lang w:val="ro-RO"/>
        </w:rPr>
        <w:t xml:space="preserve">: </w:t>
      </w:r>
      <w:r w:rsidR="003B525F" w:rsidRPr="00DC4FBA">
        <w:rPr>
          <w:rFonts w:ascii="Arial" w:eastAsia="Times New Roman" w:hAnsi="Arial" w:cs="Arial"/>
          <w:sz w:val="20"/>
          <w:szCs w:val="20"/>
          <w:lang w:val="ro-RO"/>
        </w:rPr>
        <w:t>„</w:t>
      </w:r>
      <w:r w:rsidR="003B525F" w:rsidRPr="00DC4FBA">
        <w:rPr>
          <w:rFonts w:ascii="Arial" w:eastAsia="Times New Roman" w:hAnsi="Arial" w:cs="Arial"/>
          <w:i/>
          <w:sz w:val="20"/>
          <w:szCs w:val="20"/>
          <w:lang w:val="ro-RO"/>
        </w:rPr>
        <w:t xml:space="preserve">Proiect tehnic al lucrărilor de modernizare a stației de epurare ape de mină Valea Vinului, județul Bistrița-Năsăud” Simbol: BM 23-405, </w:t>
      </w:r>
      <w:r w:rsidR="003B525F" w:rsidRPr="00DC4FBA">
        <w:rPr>
          <w:rFonts w:ascii="Arial" w:eastAsia="Times New Roman" w:hAnsi="Arial" w:cs="Arial"/>
          <w:sz w:val="20"/>
          <w:szCs w:val="20"/>
          <w:lang w:val="ro-RO"/>
        </w:rPr>
        <w:t>propus a fi amplasat în localitatea Valea Vinului, comuna Rodna</w:t>
      </w:r>
      <w:r w:rsidR="003B525F" w:rsidRPr="00DC4FBA">
        <w:rPr>
          <w:rFonts w:ascii="Arial" w:hAnsi="Arial" w:cs="Arial"/>
          <w:sz w:val="20"/>
          <w:szCs w:val="20"/>
          <w:lang w:val="ro-RO"/>
        </w:rPr>
        <w:t>, județul Bistrița-Năsăud</w:t>
      </w:r>
      <w:r w:rsidRPr="00AA6FC1">
        <w:rPr>
          <w:rFonts w:ascii="Arial" w:eastAsia="Times New Roman" w:hAnsi="Arial" w:cs="Arial"/>
          <w:sz w:val="20"/>
          <w:szCs w:val="20"/>
          <w:lang w:val="ro-RO"/>
        </w:rPr>
        <w:t xml:space="preserve">, </w:t>
      </w:r>
      <w:r w:rsidRPr="00E15E01">
        <w:rPr>
          <w:rFonts w:ascii="Arial" w:hAnsi="Arial" w:cs="Arial"/>
          <w:b/>
          <w:sz w:val="20"/>
          <w:szCs w:val="20"/>
          <w:lang w:val="ro-RO"/>
        </w:rPr>
        <w:t>nu se supune evaluării impactului asupra mediului şi nu se supune evaluării adecvate</w:t>
      </w:r>
      <w:r w:rsidRPr="00EC7FE1">
        <w:rPr>
          <w:rFonts w:ascii="Arial" w:hAnsi="Arial" w:cs="Arial"/>
          <w:sz w:val="20"/>
          <w:szCs w:val="20"/>
          <w:lang w:val="ro-RO"/>
        </w:rPr>
        <w:t xml:space="preserve">. </w:t>
      </w:r>
    </w:p>
    <w:p w:rsidR="0044306D" w:rsidRPr="00EC7FE1" w:rsidRDefault="0044306D" w:rsidP="0044306D">
      <w:pPr>
        <w:pStyle w:val="NoSpacing"/>
        <w:rPr>
          <w:sz w:val="20"/>
          <w:szCs w:val="20"/>
          <w:lang w:val="ro-RO"/>
        </w:rPr>
      </w:pPr>
    </w:p>
    <w:p w:rsidR="0044306D" w:rsidRPr="00EC7FE1" w:rsidRDefault="0044306D" w:rsidP="0044306D">
      <w:pPr>
        <w:spacing w:after="0" w:line="240" w:lineRule="auto"/>
        <w:jc w:val="both"/>
        <w:rPr>
          <w:rFonts w:ascii="Arial" w:hAnsi="Arial" w:cs="Arial"/>
          <w:sz w:val="20"/>
          <w:szCs w:val="20"/>
          <w:lang w:val="ro-RO"/>
        </w:rPr>
      </w:pPr>
      <w:r w:rsidRPr="00EC7FE1">
        <w:rPr>
          <w:rFonts w:ascii="Arial" w:hAnsi="Arial" w:cs="Arial"/>
          <w:sz w:val="20"/>
          <w:szCs w:val="20"/>
          <w:lang w:val="ro-RO"/>
        </w:rPr>
        <w:t>Justificarea prezentei decizii:</w:t>
      </w:r>
    </w:p>
    <w:p w:rsidR="0044306D" w:rsidRPr="006C6DFF" w:rsidRDefault="0044306D" w:rsidP="006C6DFF">
      <w:pPr>
        <w:autoSpaceDE w:val="0"/>
        <w:autoSpaceDN w:val="0"/>
        <w:adjustRightInd w:val="0"/>
        <w:spacing w:after="0" w:line="240" w:lineRule="auto"/>
        <w:ind w:firstLine="720"/>
        <w:jc w:val="both"/>
        <w:rPr>
          <w:rFonts w:ascii="Arial" w:hAnsi="Arial" w:cs="Arial"/>
          <w:sz w:val="20"/>
          <w:szCs w:val="20"/>
          <w:lang w:val="ro-RO"/>
        </w:rPr>
      </w:pPr>
      <w:r w:rsidRPr="006C6DFF">
        <w:rPr>
          <w:rFonts w:ascii="Arial" w:hAnsi="Arial" w:cs="Arial"/>
          <w:b/>
          <w:bCs/>
          <w:sz w:val="20"/>
          <w:szCs w:val="20"/>
          <w:lang w:val="ro-RO"/>
        </w:rPr>
        <w:t>I.</w:t>
      </w:r>
      <w:r w:rsidRPr="006C6DFF">
        <w:rPr>
          <w:rFonts w:ascii="Arial" w:hAnsi="Arial" w:cs="Arial"/>
          <w:sz w:val="20"/>
          <w:szCs w:val="20"/>
          <w:lang w:val="ro-RO"/>
        </w:rPr>
        <w:t xml:space="preserve"> Motivele care au stat la baza luării deciziei etapei de încadrare în procedura de evaluare a impactului asupra mediului sunt următoarele: </w:t>
      </w:r>
    </w:p>
    <w:p w:rsidR="006C6DFF" w:rsidRPr="006C6DFF" w:rsidRDefault="006C6DFF" w:rsidP="006C6DFF">
      <w:pPr>
        <w:spacing w:after="0" w:line="240" w:lineRule="auto"/>
        <w:jc w:val="both"/>
        <w:rPr>
          <w:rFonts w:ascii="Arial" w:hAnsi="Arial" w:cs="Arial"/>
          <w:i/>
          <w:sz w:val="20"/>
          <w:szCs w:val="20"/>
          <w:lang w:val="ro-RO"/>
        </w:rPr>
      </w:pPr>
      <w:r>
        <w:rPr>
          <w:rFonts w:ascii="Arial" w:hAnsi="Arial" w:cs="Arial"/>
          <w:i/>
          <w:sz w:val="20"/>
          <w:szCs w:val="20"/>
          <w:lang w:val="ro-RO"/>
        </w:rPr>
        <w:t>a)</w:t>
      </w:r>
      <w:r w:rsidRPr="006C6DFF">
        <w:rPr>
          <w:rFonts w:ascii="Arial" w:hAnsi="Arial" w:cs="Arial"/>
          <w:i/>
          <w:sz w:val="20"/>
          <w:szCs w:val="20"/>
          <w:lang w:val="ro-RO"/>
        </w:rPr>
        <w:t xml:space="preserve"> </w:t>
      </w:r>
      <w:r w:rsidR="00E164E5" w:rsidRPr="00E164E5">
        <w:rPr>
          <w:rFonts w:ascii="Arial" w:hAnsi="Arial" w:cs="Arial"/>
          <w:i/>
          <w:sz w:val="20"/>
          <w:szCs w:val="20"/>
          <w:lang w:val="ro-RO"/>
        </w:rPr>
        <w:t xml:space="preserve">proiectul intră sub incidenţa HG nr. 445/2009 privind evaluarea impactului anumitor proiecte publice şi private asupra mediului, fiind încadrat în Anexa 2 la </w:t>
      </w:r>
      <w:r w:rsidR="00E164E5" w:rsidRPr="00E164E5">
        <w:rPr>
          <w:rFonts w:ascii="Arial" w:hAnsi="Arial" w:cs="Arial"/>
          <w:i/>
          <w:iCs/>
          <w:sz w:val="20"/>
          <w:szCs w:val="20"/>
          <w:lang w:val="ro-RO"/>
        </w:rPr>
        <w:t xml:space="preserve">punctul </w:t>
      </w:r>
      <w:r w:rsidR="00E164E5" w:rsidRPr="00E164E5">
        <w:rPr>
          <w:rFonts w:ascii="Arial" w:hAnsi="Arial" w:cs="Arial"/>
          <w:i/>
          <w:sz w:val="20"/>
          <w:szCs w:val="20"/>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6C6DFF">
        <w:rPr>
          <w:rFonts w:ascii="Arial" w:hAnsi="Arial" w:cs="Arial"/>
          <w:i/>
          <w:sz w:val="20"/>
          <w:szCs w:val="20"/>
          <w:lang w:val="ro-RO"/>
        </w:rPr>
        <w:t>;</w:t>
      </w:r>
    </w:p>
    <w:p w:rsidR="00E164E5" w:rsidRPr="00E164E5" w:rsidRDefault="001B256E" w:rsidP="00E164E5">
      <w:pPr>
        <w:spacing w:after="0" w:line="240" w:lineRule="auto"/>
        <w:jc w:val="both"/>
        <w:rPr>
          <w:rFonts w:ascii="Arial" w:hAnsi="Arial" w:cs="Arial"/>
          <w:i/>
          <w:sz w:val="20"/>
          <w:szCs w:val="20"/>
          <w:lang w:val="ro-RO"/>
        </w:rPr>
      </w:pPr>
      <w:r w:rsidRPr="00E164E5">
        <w:rPr>
          <w:rFonts w:ascii="Arial" w:hAnsi="Arial" w:cs="Arial"/>
          <w:i/>
          <w:sz w:val="20"/>
          <w:szCs w:val="20"/>
          <w:lang w:val="ro-RO"/>
        </w:rPr>
        <w:t>b)</w:t>
      </w:r>
      <w:r w:rsidR="00E164E5" w:rsidRPr="00E164E5">
        <w:rPr>
          <w:rFonts w:ascii="Arial" w:hAnsi="Arial" w:cs="Arial"/>
          <w:i/>
          <w:sz w:val="20"/>
          <w:szCs w:val="20"/>
          <w:lang w:val="ro-RO" w:eastAsia="ar-SA"/>
        </w:rPr>
        <w:t xml:space="preserve"> s</w:t>
      </w:r>
      <w:r w:rsidR="00E164E5" w:rsidRPr="00E164E5">
        <w:rPr>
          <w:rFonts w:ascii="Arial" w:hAnsi="Arial" w:cs="Arial"/>
          <w:i/>
          <w:sz w:val="20"/>
          <w:szCs w:val="20"/>
          <w:lang w:val="ro-RO"/>
        </w:rPr>
        <w:t>tatia de epurare Valea Vinului epurează apele de mină ce provin din perimetrele miniere Valea Vinului și Izvorul Roșu;</w:t>
      </w:r>
    </w:p>
    <w:p w:rsidR="00E164E5" w:rsidRPr="00E164E5" w:rsidRDefault="00E164E5" w:rsidP="00E164E5">
      <w:pPr>
        <w:spacing w:after="0" w:line="240" w:lineRule="auto"/>
        <w:jc w:val="both"/>
        <w:rPr>
          <w:rFonts w:ascii="Arial" w:hAnsi="Arial" w:cs="Arial"/>
          <w:i/>
          <w:sz w:val="20"/>
          <w:szCs w:val="20"/>
          <w:lang w:val="ro-RO"/>
        </w:rPr>
      </w:pPr>
      <w:r w:rsidRPr="00E164E5">
        <w:rPr>
          <w:rFonts w:ascii="Arial" w:hAnsi="Arial" w:cs="Arial"/>
          <w:i/>
          <w:sz w:val="20"/>
          <w:szCs w:val="20"/>
          <w:lang w:val="ro-RO"/>
        </w:rPr>
        <w:t>- apele de mină din perimetrul Valea Vinului, sunt drenate gravitațional din orizont în orizont prin lucrări miniere și evacuate la orizontul +720 m (Izvorul Roșu), lucrare minieră  aparținând perimetrului adiacent Izvorul Roșu;</w:t>
      </w:r>
    </w:p>
    <w:p w:rsidR="00E164E5" w:rsidRPr="00E164E5" w:rsidRDefault="00E164E5" w:rsidP="00E164E5">
      <w:pPr>
        <w:spacing w:after="0" w:line="240" w:lineRule="auto"/>
        <w:jc w:val="both"/>
        <w:rPr>
          <w:rFonts w:ascii="Arial" w:hAnsi="Arial" w:cs="Arial"/>
          <w:i/>
          <w:sz w:val="20"/>
          <w:szCs w:val="20"/>
          <w:lang w:val="ro-RO"/>
        </w:rPr>
      </w:pPr>
      <w:r w:rsidRPr="00E164E5">
        <w:rPr>
          <w:rFonts w:ascii="Arial" w:hAnsi="Arial" w:cs="Arial"/>
          <w:i/>
          <w:sz w:val="20"/>
          <w:szCs w:val="20"/>
          <w:lang w:val="ro-RO"/>
        </w:rPr>
        <w:t xml:space="preserve">- apele de mină sunt conduse la stația de epurare, prin conducte PEHD Ø 315 îngropate subteran de-a lungul drumului de acces Valea Vinului, pe un traseu cu lungimea de 530 m; </w:t>
      </w:r>
    </w:p>
    <w:p w:rsidR="00E164E5" w:rsidRPr="00E164E5" w:rsidRDefault="00E164E5" w:rsidP="00E164E5">
      <w:pPr>
        <w:spacing w:after="0" w:line="240" w:lineRule="auto"/>
        <w:jc w:val="both"/>
        <w:rPr>
          <w:rFonts w:ascii="Arial" w:hAnsi="Arial" w:cs="Arial"/>
          <w:i/>
          <w:sz w:val="20"/>
          <w:szCs w:val="20"/>
          <w:lang w:val="ro-RO"/>
        </w:rPr>
      </w:pPr>
      <w:r w:rsidRPr="00E164E5">
        <w:rPr>
          <w:rFonts w:ascii="Arial" w:hAnsi="Arial" w:cs="Arial"/>
          <w:i/>
          <w:sz w:val="20"/>
          <w:szCs w:val="20"/>
          <w:lang w:val="ro-RO"/>
        </w:rPr>
        <w:t xml:space="preserve">- pe traseu există 24 cămine de vizitare și întreținere a conductelor; </w:t>
      </w:r>
    </w:p>
    <w:p w:rsidR="00E164E5" w:rsidRPr="00E164E5" w:rsidRDefault="00E164E5" w:rsidP="00E164E5">
      <w:pPr>
        <w:spacing w:after="0" w:line="240" w:lineRule="auto"/>
        <w:jc w:val="both"/>
        <w:rPr>
          <w:rFonts w:ascii="Arial" w:hAnsi="Arial" w:cs="Arial"/>
          <w:i/>
          <w:sz w:val="20"/>
          <w:szCs w:val="20"/>
          <w:lang w:val="ro-RO" w:eastAsia="ar-SA"/>
        </w:rPr>
      </w:pPr>
      <w:r w:rsidRPr="00E164E5">
        <w:rPr>
          <w:rFonts w:ascii="Arial" w:hAnsi="Arial" w:cs="Arial"/>
          <w:i/>
          <w:sz w:val="20"/>
          <w:szCs w:val="20"/>
          <w:lang w:val="ro-RO"/>
        </w:rPr>
        <w:t>- epurarea se realizeaza prin neutralizarea cu soluție de hidroxid de calciu Ca(OH)</w:t>
      </w:r>
      <w:r w:rsidRPr="00E164E5">
        <w:rPr>
          <w:rFonts w:ascii="Arial" w:hAnsi="Arial" w:cs="Arial"/>
          <w:i/>
          <w:sz w:val="20"/>
          <w:szCs w:val="20"/>
          <w:vertAlign w:val="subscript"/>
          <w:lang w:val="ro-RO"/>
        </w:rPr>
        <w:t>2</w:t>
      </w:r>
      <w:r w:rsidRPr="00E164E5">
        <w:rPr>
          <w:rFonts w:ascii="Arial" w:hAnsi="Arial" w:cs="Arial"/>
          <w:i/>
          <w:sz w:val="20"/>
          <w:szCs w:val="20"/>
          <w:lang w:val="ro-RO"/>
        </w:rPr>
        <w:t>,  urmată de decantarea hidroxizilor formați, evacuarea apelor limpezite în emisar, filtrarea șlamului și evacuarea nămolului deshidratat în depozitul temporar cu suprafața de 175 m</w:t>
      </w:r>
      <w:r w:rsidRPr="00E164E5">
        <w:rPr>
          <w:rFonts w:ascii="Arial" w:hAnsi="Arial" w:cs="Arial"/>
          <w:i/>
          <w:sz w:val="20"/>
          <w:szCs w:val="20"/>
          <w:vertAlign w:val="superscript"/>
          <w:lang w:val="ro-RO"/>
        </w:rPr>
        <w:t>2</w:t>
      </w:r>
      <w:r w:rsidRPr="00E164E5">
        <w:rPr>
          <w:rFonts w:ascii="Arial" w:hAnsi="Arial" w:cs="Arial"/>
          <w:i/>
          <w:sz w:val="20"/>
          <w:szCs w:val="20"/>
          <w:lang w:val="ro-RO"/>
        </w:rPr>
        <w:t xml:space="preserve">; </w:t>
      </w:r>
    </w:p>
    <w:p w:rsidR="00E164E5" w:rsidRPr="00E164E5" w:rsidRDefault="00E164E5" w:rsidP="00E164E5">
      <w:pPr>
        <w:spacing w:after="0" w:line="240" w:lineRule="auto"/>
        <w:jc w:val="both"/>
        <w:rPr>
          <w:rFonts w:ascii="Arial" w:hAnsi="Arial" w:cs="Arial"/>
          <w:i/>
          <w:sz w:val="20"/>
          <w:szCs w:val="20"/>
          <w:lang w:val="ro-RO" w:eastAsia="ar-SA"/>
        </w:rPr>
      </w:pPr>
      <w:r w:rsidRPr="00E164E5">
        <w:rPr>
          <w:rFonts w:ascii="Arial" w:hAnsi="Arial" w:cs="Arial"/>
          <w:i/>
          <w:sz w:val="20"/>
          <w:szCs w:val="20"/>
          <w:lang w:val="ro-RO" w:eastAsia="ar-SA"/>
        </w:rPr>
        <w:t xml:space="preserve">- conform </w:t>
      </w:r>
      <w:r w:rsidR="00B31521">
        <w:rPr>
          <w:rFonts w:ascii="Arial" w:hAnsi="Arial" w:cs="Arial"/>
          <w:i/>
          <w:sz w:val="20"/>
          <w:szCs w:val="20"/>
          <w:lang w:val="ro-RO"/>
        </w:rPr>
        <w:t>recomandărilor S</w:t>
      </w:r>
      <w:r w:rsidRPr="00E164E5">
        <w:rPr>
          <w:rFonts w:ascii="Arial" w:hAnsi="Arial" w:cs="Arial"/>
          <w:i/>
          <w:sz w:val="20"/>
          <w:szCs w:val="20"/>
          <w:lang w:val="ro-RO"/>
        </w:rPr>
        <w:t>tudiului din Etapa III din Programul Unic aprobat,</w:t>
      </w:r>
      <w:r w:rsidRPr="00E164E5">
        <w:rPr>
          <w:rFonts w:ascii="Arial" w:hAnsi="Arial" w:cs="Arial"/>
          <w:i/>
          <w:sz w:val="20"/>
          <w:szCs w:val="20"/>
          <w:lang w:val="ro-RO" w:eastAsia="ar-SA"/>
        </w:rPr>
        <w:t xml:space="preserve"> </w:t>
      </w:r>
      <w:r w:rsidRPr="00E164E5">
        <w:rPr>
          <w:rFonts w:ascii="Arial" w:hAnsi="Arial" w:cs="Arial"/>
          <w:i/>
          <w:snapToGrid w:val="0"/>
          <w:sz w:val="20"/>
          <w:szCs w:val="20"/>
          <w:lang w:val="ro-RO"/>
        </w:rPr>
        <w:t xml:space="preserve">fluxul de epurare îmbunătățit va consta în </w:t>
      </w:r>
      <w:r w:rsidRPr="00E164E5">
        <w:rPr>
          <w:rFonts w:ascii="Arial" w:hAnsi="Arial" w:cs="Arial"/>
          <w:i/>
          <w:sz w:val="20"/>
          <w:szCs w:val="20"/>
          <w:lang w:val="ro-RO"/>
        </w:rPr>
        <w:t>oxidarea și precipitarea metalelor grele până la un pH = 8,5 - 9;</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 proiectul constă în:</w:t>
      </w:r>
    </w:p>
    <w:p w:rsidR="00E164E5" w:rsidRPr="00E164E5" w:rsidRDefault="00E164E5" w:rsidP="00E164E5">
      <w:pPr>
        <w:spacing w:after="0" w:line="240" w:lineRule="auto"/>
        <w:rPr>
          <w:rFonts w:ascii="Arial" w:hAnsi="Arial" w:cs="Arial"/>
          <w:i/>
          <w:sz w:val="20"/>
          <w:szCs w:val="20"/>
          <w:u w:val="single"/>
          <w:lang w:val="ro-RO"/>
        </w:rPr>
      </w:pPr>
      <w:r w:rsidRPr="00E164E5">
        <w:rPr>
          <w:rFonts w:ascii="Arial" w:hAnsi="Arial" w:cs="Arial"/>
          <w:i/>
          <w:sz w:val="20"/>
          <w:szCs w:val="20"/>
          <w:u w:val="single"/>
          <w:lang w:val="ro-RO"/>
        </w:rPr>
        <w:t>Ob. 1 Aducțiunea apelor de mină</w:t>
      </w:r>
    </w:p>
    <w:p w:rsidR="00E164E5" w:rsidRPr="00E164E5" w:rsidRDefault="00517D51" w:rsidP="00E164E5">
      <w:pPr>
        <w:spacing w:after="0" w:line="240" w:lineRule="auto"/>
        <w:rPr>
          <w:rFonts w:ascii="Arial" w:hAnsi="Arial" w:cs="Arial"/>
          <w:i/>
          <w:sz w:val="20"/>
          <w:szCs w:val="20"/>
          <w:lang w:val="ro-RO"/>
        </w:rPr>
      </w:pPr>
      <w:r>
        <w:rPr>
          <w:rFonts w:ascii="Arial" w:hAnsi="Arial" w:cs="Arial"/>
          <w:i/>
          <w:sz w:val="20"/>
          <w:szCs w:val="20"/>
          <w:lang w:val="ro-RO"/>
        </w:rPr>
        <w:tab/>
        <w:t>- recondiționare aducț</w:t>
      </w:r>
      <w:r w:rsidR="00E164E5" w:rsidRPr="00E164E5">
        <w:rPr>
          <w:rFonts w:ascii="Arial" w:hAnsi="Arial" w:cs="Arial"/>
          <w:i/>
          <w:sz w:val="20"/>
          <w:szCs w:val="20"/>
          <w:lang w:val="ro-RO"/>
        </w:rPr>
        <w:t>iune;</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u w:val="single"/>
          <w:lang w:val="ro-RO"/>
        </w:rPr>
        <w:t xml:space="preserve">Ob. 2 Bazin de reacție treapta I </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recondiționare bazin, reconfigurare șicane;</w:t>
      </w:r>
      <w:r w:rsidRPr="00E164E5">
        <w:rPr>
          <w:rFonts w:ascii="Arial" w:hAnsi="Arial" w:cs="Arial"/>
          <w:i/>
          <w:sz w:val="20"/>
          <w:szCs w:val="20"/>
          <w:lang w:val="ro-RO"/>
        </w:rPr>
        <w:tab/>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instalație distribuție soluție var;</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t xml:space="preserve"> </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instalație distribuție aer;</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u w:val="single"/>
          <w:lang w:val="ro-RO"/>
        </w:rPr>
        <w:t xml:space="preserve">Ob. 3 Bazin de reacție treapta II  </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xml:space="preserve">- recondițioare bazin; </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p>
    <w:p w:rsidR="00E164E5" w:rsidRPr="00E164E5" w:rsidRDefault="00E164E5" w:rsidP="00E164E5">
      <w:pPr>
        <w:spacing w:after="0" w:line="240" w:lineRule="auto"/>
        <w:ind w:firstLine="708"/>
        <w:rPr>
          <w:rFonts w:ascii="Arial" w:hAnsi="Arial" w:cs="Arial"/>
          <w:i/>
          <w:sz w:val="20"/>
          <w:szCs w:val="20"/>
          <w:lang w:val="ro-RO"/>
        </w:rPr>
      </w:pPr>
      <w:r w:rsidRPr="00E164E5">
        <w:rPr>
          <w:rFonts w:ascii="Arial" w:hAnsi="Arial" w:cs="Arial"/>
          <w:i/>
          <w:sz w:val="20"/>
          <w:szCs w:val="20"/>
          <w:lang w:val="ro-RO"/>
        </w:rPr>
        <w:t xml:space="preserve">- instalații distribuție aer; </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p>
    <w:p w:rsidR="00E164E5" w:rsidRPr="00E164E5" w:rsidRDefault="00E164E5" w:rsidP="00E164E5">
      <w:pPr>
        <w:spacing w:after="0" w:line="240" w:lineRule="auto"/>
        <w:ind w:firstLine="708"/>
        <w:rPr>
          <w:rFonts w:ascii="Arial" w:hAnsi="Arial" w:cs="Arial"/>
          <w:i/>
          <w:sz w:val="20"/>
          <w:szCs w:val="20"/>
          <w:lang w:val="ro-RO"/>
        </w:rPr>
      </w:pPr>
      <w:r w:rsidRPr="00E164E5">
        <w:rPr>
          <w:rFonts w:ascii="Arial" w:hAnsi="Arial" w:cs="Arial"/>
          <w:i/>
          <w:sz w:val="20"/>
          <w:szCs w:val="20"/>
          <w:lang w:val="ro-RO"/>
        </w:rPr>
        <w:t>- cămin mixer static;</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p>
    <w:p w:rsidR="00E164E5" w:rsidRPr="00E164E5" w:rsidRDefault="00E164E5" w:rsidP="00E164E5">
      <w:pPr>
        <w:spacing w:after="0" w:line="240" w:lineRule="auto"/>
        <w:ind w:firstLine="708"/>
        <w:rPr>
          <w:rFonts w:ascii="Arial" w:hAnsi="Arial" w:cs="Arial"/>
          <w:i/>
          <w:sz w:val="20"/>
          <w:szCs w:val="20"/>
          <w:lang w:val="ro-RO"/>
        </w:rPr>
      </w:pPr>
      <w:r w:rsidRPr="00E164E5">
        <w:rPr>
          <w:rFonts w:ascii="Arial" w:hAnsi="Arial" w:cs="Arial"/>
          <w:i/>
          <w:sz w:val="20"/>
          <w:szCs w:val="20"/>
          <w:lang w:val="ro-RO"/>
        </w:rPr>
        <w:t>- montaj mixer static;</w:t>
      </w:r>
    </w:p>
    <w:p w:rsidR="00E164E5" w:rsidRPr="00E164E5" w:rsidRDefault="00E164E5" w:rsidP="00E164E5">
      <w:pPr>
        <w:spacing w:after="0" w:line="240" w:lineRule="auto"/>
        <w:ind w:firstLine="708"/>
        <w:rPr>
          <w:rFonts w:ascii="Arial" w:hAnsi="Arial" w:cs="Arial"/>
          <w:i/>
          <w:sz w:val="20"/>
          <w:szCs w:val="20"/>
          <w:lang w:val="ro-RO"/>
        </w:rPr>
      </w:pPr>
      <w:r w:rsidRPr="00E164E5">
        <w:rPr>
          <w:rFonts w:ascii="Arial" w:hAnsi="Arial" w:cs="Arial"/>
          <w:i/>
          <w:sz w:val="20"/>
          <w:szCs w:val="20"/>
          <w:lang w:val="ro-RO"/>
        </w:rPr>
        <w:t>- rețele tehnologice exterioare;</w:t>
      </w:r>
    </w:p>
    <w:p w:rsidR="00E164E5" w:rsidRPr="00E164E5" w:rsidRDefault="00E164E5" w:rsidP="00E164E5">
      <w:pPr>
        <w:spacing w:after="0" w:line="240" w:lineRule="auto"/>
        <w:rPr>
          <w:rFonts w:ascii="Arial" w:hAnsi="Arial" w:cs="Arial"/>
          <w:i/>
          <w:sz w:val="20"/>
          <w:szCs w:val="20"/>
          <w:u w:val="single"/>
          <w:lang w:val="ro-RO"/>
        </w:rPr>
      </w:pPr>
      <w:r w:rsidRPr="00E164E5">
        <w:rPr>
          <w:rFonts w:ascii="Arial" w:hAnsi="Arial" w:cs="Arial"/>
          <w:i/>
          <w:sz w:val="20"/>
          <w:szCs w:val="20"/>
          <w:u w:val="single"/>
          <w:lang w:val="ro-RO"/>
        </w:rPr>
        <w:t>Ob. 4 Decantor radial</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xml:space="preserve">- recondiționare decantor; </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xml:space="preserve">- rețele exterioare apă tratată; </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p>
    <w:p w:rsidR="00E164E5" w:rsidRPr="00E164E5" w:rsidRDefault="00E164E5" w:rsidP="00E164E5">
      <w:pPr>
        <w:spacing w:after="0" w:line="240" w:lineRule="auto"/>
        <w:rPr>
          <w:rFonts w:ascii="Arial" w:hAnsi="Arial" w:cs="Arial"/>
          <w:i/>
          <w:sz w:val="20"/>
          <w:szCs w:val="20"/>
          <w:u w:val="single"/>
          <w:lang w:val="ro-RO"/>
        </w:rPr>
      </w:pPr>
      <w:r w:rsidRPr="00E164E5">
        <w:rPr>
          <w:rFonts w:ascii="Arial" w:hAnsi="Arial" w:cs="Arial"/>
          <w:i/>
          <w:sz w:val="20"/>
          <w:szCs w:val="20"/>
          <w:u w:val="single"/>
          <w:lang w:val="ro-RO"/>
        </w:rPr>
        <w:lastRenderedPageBreak/>
        <w:t>Ob. 5 Stație pompare șlam</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montaj pompe transvazare nămol;</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montaj pompe dozatoare nămol;</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p>
    <w:p w:rsidR="00E164E5" w:rsidRPr="00E164E5" w:rsidRDefault="00E164E5" w:rsidP="00E164E5">
      <w:pPr>
        <w:spacing w:after="0" w:line="240" w:lineRule="auto"/>
        <w:ind w:firstLine="708"/>
        <w:rPr>
          <w:rFonts w:ascii="Arial" w:hAnsi="Arial" w:cs="Arial"/>
          <w:i/>
          <w:sz w:val="20"/>
          <w:szCs w:val="20"/>
          <w:lang w:val="ro-RO"/>
        </w:rPr>
      </w:pPr>
      <w:r w:rsidRPr="00E164E5">
        <w:rPr>
          <w:rFonts w:ascii="Arial" w:hAnsi="Arial" w:cs="Arial"/>
          <w:i/>
          <w:sz w:val="20"/>
          <w:szCs w:val="20"/>
          <w:lang w:val="ro-RO"/>
        </w:rPr>
        <w:t>- instalații electrice;</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u w:val="single"/>
          <w:lang w:val="ro-RO"/>
        </w:rPr>
        <w:t xml:space="preserve">Ob. 6 Stația filtrare </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xml:space="preserve">- recondiționare acoperiș; </w:t>
      </w:r>
    </w:p>
    <w:p w:rsidR="00E164E5" w:rsidRPr="00E164E5" w:rsidRDefault="00E164E5" w:rsidP="00E164E5">
      <w:pPr>
        <w:spacing w:after="0" w:line="240" w:lineRule="auto"/>
        <w:ind w:firstLine="708"/>
        <w:rPr>
          <w:rFonts w:ascii="Arial" w:hAnsi="Arial" w:cs="Arial"/>
          <w:i/>
          <w:color w:val="FF0000"/>
          <w:sz w:val="20"/>
          <w:szCs w:val="20"/>
          <w:lang w:val="ro-RO"/>
        </w:rPr>
      </w:pPr>
      <w:r w:rsidRPr="00E164E5">
        <w:rPr>
          <w:rFonts w:ascii="Arial" w:hAnsi="Arial" w:cs="Arial"/>
          <w:i/>
          <w:sz w:val="20"/>
          <w:szCs w:val="20"/>
          <w:lang w:val="ro-RO"/>
        </w:rPr>
        <w:t>- montaj atenuator pulsații;</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color w:val="FF0000"/>
          <w:sz w:val="20"/>
          <w:szCs w:val="20"/>
          <w:lang w:val="ro-RO"/>
        </w:rPr>
        <w:t xml:space="preserve"> </w:t>
      </w:r>
    </w:p>
    <w:p w:rsidR="00E164E5" w:rsidRPr="00E164E5" w:rsidRDefault="00E164E5" w:rsidP="00E164E5">
      <w:pPr>
        <w:spacing w:after="0" w:line="240" w:lineRule="auto"/>
        <w:rPr>
          <w:rFonts w:ascii="Arial" w:hAnsi="Arial" w:cs="Arial"/>
          <w:i/>
          <w:sz w:val="20"/>
          <w:szCs w:val="20"/>
          <w:u w:val="single"/>
          <w:lang w:val="ro-RO"/>
        </w:rPr>
      </w:pPr>
      <w:r w:rsidRPr="00E164E5">
        <w:rPr>
          <w:rFonts w:ascii="Arial" w:hAnsi="Arial" w:cs="Arial"/>
          <w:i/>
          <w:sz w:val="20"/>
          <w:szCs w:val="20"/>
          <w:u w:val="single"/>
          <w:lang w:val="ro-RO"/>
        </w:rPr>
        <w:t>Ob. 7 Stația de var</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recondiționare vase lapte var;</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montaj pompe dozatoare/stație polielectrolit;</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sistematizare rețele tehnologice;</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instalații electrice;</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p>
    <w:p w:rsidR="00E164E5" w:rsidRPr="00E164E5" w:rsidRDefault="00E164E5" w:rsidP="00E164E5">
      <w:pPr>
        <w:spacing w:after="0" w:line="240" w:lineRule="auto"/>
        <w:rPr>
          <w:rFonts w:ascii="Arial" w:hAnsi="Arial" w:cs="Arial"/>
          <w:i/>
          <w:sz w:val="20"/>
          <w:szCs w:val="20"/>
          <w:u w:val="single"/>
          <w:lang w:val="ro-RO"/>
        </w:rPr>
      </w:pPr>
      <w:r w:rsidRPr="00E164E5">
        <w:rPr>
          <w:rFonts w:ascii="Arial" w:hAnsi="Arial" w:cs="Arial"/>
          <w:i/>
          <w:sz w:val="20"/>
          <w:szCs w:val="20"/>
          <w:u w:val="single"/>
          <w:lang w:val="ro-RO"/>
        </w:rPr>
        <w:t>Ob. 8 Stație turbosuflante</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montaj  turbosuflantă;</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xml:space="preserve">- instalații electrice; </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p>
    <w:p w:rsidR="00E164E5" w:rsidRPr="00E164E5" w:rsidRDefault="00E164E5" w:rsidP="00E164E5">
      <w:pPr>
        <w:spacing w:after="0" w:line="240" w:lineRule="auto"/>
        <w:rPr>
          <w:rFonts w:ascii="Arial" w:hAnsi="Arial" w:cs="Arial"/>
          <w:i/>
          <w:sz w:val="20"/>
          <w:szCs w:val="20"/>
          <w:u w:val="single"/>
          <w:lang w:val="ro-RO"/>
        </w:rPr>
      </w:pPr>
      <w:r w:rsidRPr="00E164E5">
        <w:rPr>
          <w:rFonts w:ascii="Arial" w:hAnsi="Arial" w:cs="Arial"/>
          <w:i/>
          <w:sz w:val="20"/>
          <w:szCs w:val="20"/>
          <w:u w:val="single"/>
          <w:lang w:val="ro-RO"/>
        </w:rPr>
        <w:t>Ob. 9 Depozit nămol</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acoperire depozit;</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xml:space="preserve">- recondiționare platformă; </w:t>
      </w:r>
    </w:p>
    <w:p w:rsidR="00E164E5" w:rsidRPr="00E164E5" w:rsidRDefault="00E164E5" w:rsidP="00E164E5">
      <w:pPr>
        <w:spacing w:after="0" w:line="240" w:lineRule="auto"/>
        <w:rPr>
          <w:rFonts w:ascii="Arial" w:hAnsi="Arial" w:cs="Arial"/>
          <w:i/>
          <w:sz w:val="20"/>
          <w:szCs w:val="20"/>
          <w:lang w:val="ro-RO"/>
        </w:rPr>
      </w:pPr>
      <w:r w:rsidRPr="00E164E5">
        <w:rPr>
          <w:rFonts w:ascii="Arial" w:hAnsi="Arial" w:cs="Arial"/>
          <w:i/>
          <w:sz w:val="20"/>
          <w:szCs w:val="20"/>
          <w:lang w:val="ro-RO"/>
        </w:rPr>
        <w:tab/>
        <w:t>- instalații electrice;</w:t>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r>
      <w:r w:rsidRPr="00E164E5">
        <w:rPr>
          <w:rFonts w:ascii="Arial" w:hAnsi="Arial" w:cs="Arial"/>
          <w:i/>
          <w:sz w:val="20"/>
          <w:szCs w:val="20"/>
          <w:lang w:val="ro-RO"/>
        </w:rPr>
        <w:tab/>
        <w:t xml:space="preserve"> </w:t>
      </w:r>
    </w:p>
    <w:p w:rsidR="00E164E5" w:rsidRPr="00E164E5" w:rsidRDefault="00E164E5" w:rsidP="00E164E5">
      <w:pPr>
        <w:spacing w:after="0" w:line="240" w:lineRule="auto"/>
        <w:rPr>
          <w:rFonts w:ascii="Arial" w:hAnsi="Arial" w:cs="Arial"/>
          <w:i/>
          <w:sz w:val="20"/>
          <w:szCs w:val="20"/>
          <w:u w:val="single"/>
          <w:lang w:val="ro-RO"/>
        </w:rPr>
      </w:pPr>
      <w:r w:rsidRPr="00E164E5">
        <w:rPr>
          <w:rFonts w:ascii="Arial" w:hAnsi="Arial" w:cs="Arial"/>
          <w:i/>
          <w:sz w:val="20"/>
          <w:szCs w:val="20"/>
          <w:u w:val="single"/>
          <w:lang w:val="ro-RO"/>
        </w:rPr>
        <w:t>Ob. 10 Instalații monitorizare</w:t>
      </w:r>
    </w:p>
    <w:p w:rsidR="00E164E5" w:rsidRPr="00E164E5" w:rsidRDefault="00E164E5" w:rsidP="00E164E5">
      <w:pPr>
        <w:spacing w:after="0" w:line="240" w:lineRule="auto"/>
        <w:jc w:val="both"/>
        <w:rPr>
          <w:rFonts w:ascii="Arial" w:hAnsi="Arial" w:cs="Arial"/>
          <w:i/>
          <w:sz w:val="20"/>
          <w:szCs w:val="20"/>
          <w:lang w:val="ro-RO"/>
        </w:rPr>
      </w:pPr>
      <w:r w:rsidRPr="00E164E5">
        <w:rPr>
          <w:rFonts w:ascii="Arial" w:hAnsi="Arial" w:cs="Arial"/>
          <w:i/>
          <w:sz w:val="20"/>
          <w:szCs w:val="20"/>
          <w:lang w:val="ro-RO"/>
        </w:rPr>
        <w:tab/>
        <w:t>- instalații pH - metre;</w:t>
      </w:r>
    </w:p>
    <w:p w:rsidR="00E164E5" w:rsidRDefault="00E164E5" w:rsidP="00E164E5">
      <w:pPr>
        <w:spacing w:after="0" w:line="240" w:lineRule="auto"/>
        <w:jc w:val="both"/>
        <w:rPr>
          <w:i/>
          <w:sz w:val="20"/>
          <w:szCs w:val="20"/>
          <w:lang w:val="ro-RO"/>
        </w:rPr>
      </w:pPr>
      <w:r w:rsidRPr="00E164E5">
        <w:rPr>
          <w:rFonts w:ascii="Arial" w:hAnsi="Arial" w:cs="Arial"/>
          <w:i/>
          <w:sz w:val="20"/>
          <w:szCs w:val="20"/>
          <w:lang w:val="ro-RO"/>
        </w:rPr>
        <w:t>- alimentarea cu apă industrială</w:t>
      </w:r>
      <w:r w:rsidRPr="00E164E5">
        <w:rPr>
          <w:rFonts w:ascii="Arial" w:hAnsi="Arial" w:cs="Arial"/>
          <w:b/>
          <w:i/>
          <w:sz w:val="20"/>
          <w:szCs w:val="20"/>
          <w:lang w:val="ro-RO"/>
        </w:rPr>
        <w:t xml:space="preserve"> </w:t>
      </w:r>
      <w:r w:rsidRPr="00E164E5">
        <w:rPr>
          <w:rFonts w:ascii="Arial" w:hAnsi="Arial" w:cs="Arial"/>
          <w:i/>
          <w:sz w:val="20"/>
          <w:szCs w:val="20"/>
          <w:lang w:val="ro-RO"/>
        </w:rPr>
        <w:t>necesară preparării laptelui de var și spălării filtrelor este asigurată dintr-o captare de pe pârâul Izvorul Roșu</w:t>
      </w:r>
      <w:r w:rsidRPr="00E164E5">
        <w:rPr>
          <w:i/>
          <w:sz w:val="20"/>
          <w:szCs w:val="20"/>
          <w:lang w:val="ro-RO"/>
        </w:rPr>
        <w:t>;</w:t>
      </w:r>
    </w:p>
    <w:p w:rsidR="00E164E5" w:rsidRPr="00E164E5" w:rsidRDefault="00E164E5" w:rsidP="00E164E5">
      <w:pPr>
        <w:spacing w:after="0" w:line="240" w:lineRule="auto"/>
        <w:jc w:val="both"/>
        <w:rPr>
          <w:rFonts w:ascii="Arial" w:hAnsi="Arial" w:cs="Arial"/>
          <w:i/>
          <w:sz w:val="20"/>
          <w:szCs w:val="20"/>
          <w:lang w:val="ro-RO"/>
        </w:rPr>
      </w:pPr>
      <w:r w:rsidRPr="00E164E5">
        <w:rPr>
          <w:rFonts w:ascii="Arial" w:hAnsi="Arial" w:cs="Arial"/>
          <w:i/>
          <w:sz w:val="20"/>
          <w:szCs w:val="20"/>
          <w:lang w:val="ro-RO"/>
        </w:rPr>
        <w:t>- are Av</w:t>
      </w:r>
      <w:r w:rsidR="00517D51">
        <w:rPr>
          <w:rFonts w:ascii="Arial" w:hAnsi="Arial" w:cs="Arial"/>
          <w:i/>
          <w:sz w:val="20"/>
          <w:szCs w:val="20"/>
          <w:lang w:val="ro-RO"/>
        </w:rPr>
        <w:t>iz de gospodărire a apelor nr. 349/14.11.2017</w:t>
      </w:r>
      <w:r w:rsidRPr="00E164E5">
        <w:rPr>
          <w:rFonts w:ascii="Arial" w:hAnsi="Arial" w:cs="Arial"/>
          <w:i/>
          <w:sz w:val="20"/>
          <w:szCs w:val="20"/>
          <w:lang w:val="ro-RO"/>
        </w:rPr>
        <w:t>, eliberat de Administrația Bazinală de Apă Someș-Tisa Cluj-Napoca</w:t>
      </w:r>
      <w:r w:rsidR="00565CF8">
        <w:rPr>
          <w:rFonts w:ascii="Arial" w:hAnsi="Arial" w:cs="Arial"/>
          <w:i/>
          <w:sz w:val="20"/>
          <w:szCs w:val="20"/>
          <w:lang w:val="ro-RO"/>
        </w:rPr>
        <w:t>;</w:t>
      </w:r>
    </w:p>
    <w:p w:rsidR="00E164E5" w:rsidRDefault="006D0364" w:rsidP="00E164E5">
      <w:pPr>
        <w:spacing w:after="0" w:line="240" w:lineRule="auto"/>
        <w:jc w:val="both"/>
        <w:rPr>
          <w:rFonts w:ascii="Arial" w:hAnsi="Arial" w:cs="Arial"/>
          <w:i/>
          <w:sz w:val="20"/>
          <w:szCs w:val="20"/>
          <w:lang w:val="ro-RO"/>
        </w:rPr>
      </w:pPr>
      <w:r>
        <w:rPr>
          <w:rFonts w:ascii="Arial" w:hAnsi="Arial" w:cs="Arial"/>
          <w:i/>
          <w:sz w:val="20"/>
          <w:szCs w:val="20"/>
        </w:rPr>
        <w:t>-</w:t>
      </w:r>
      <w:r w:rsidR="00565CF8">
        <w:rPr>
          <w:rFonts w:ascii="Arial" w:hAnsi="Arial" w:cs="Arial"/>
          <w:i/>
          <w:sz w:val="20"/>
          <w:szCs w:val="20"/>
        </w:rPr>
        <w:t xml:space="preserve"> </w:t>
      </w:r>
      <w:r w:rsidR="00172FBC">
        <w:rPr>
          <w:rFonts w:ascii="Arial" w:hAnsi="Arial" w:cs="Arial"/>
          <w:i/>
          <w:sz w:val="20"/>
          <w:szCs w:val="20"/>
        </w:rPr>
        <w:t xml:space="preserve">conform </w:t>
      </w:r>
      <w:r w:rsidR="00172FBC">
        <w:rPr>
          <w:rFonts w:ascii="Arial" w:hAnsi="Arial" w:cs="Arial"/>
          <w:i/>
          <w:sz w:val="20"/>
          <w:szCs w:val="20"/>
          <w:lang w:val="ro-RO"/>
        </w:rPr>
        <w:t>A</w:t>
      </w:r>
      <w:r w:rsidR="00172FBC" w:rsidRPr="00172FBC">
        <w:rPr>
          <w:rFonts w:ascii="Arial" w:hAnsi="Arial" w:cs="Arial"/>
          <w:i/>
          <w:sz w:val="20"/>
          <w:szCs w:val="20"/>
          <w:lang w:val="ro-RO"/>
        </w:rPr>
        <w:t xml:space="preserve">vizului de gospodărire </w:t>
      </w:r>
      <w:proofErr w:type="gramStart"/>
      <w:r w:rsidR="00172FBC" w:rsidRPr="00172FBC">
        <w:rPr>
          <w:rFonts w:ascii="Arial" w:hAnsi="Arial" w:cs="Arial"/>
          <w:i/>
          <w:sz w:val="20"/>
          <w:szCs w:val="20"/>
          <w:lang w:val="ro-RO"/>
        </w:rPr>
        <w:t>a</w:t>
      </w:r>
      <w:proofErr w:type="gramEnd"/>
      <w:r w:rsidR="00172FBC" w:rsidRPr="00172FBC">
        <w:rPr>
          <w:rFonts w:ascii="Arial" w:hAnsi="Arial" w:cs="Arial"/>
          <w:i/>
          <w:sz w:val="20"/>
          <w:szCs w:val="20"/>
          <w:lang w:val="ro-RO"/>
        </w:rPr>
        <w:t xml:space="preserve"> apelor, </w:t>
      </w:r>
      <w:r w:rsidR="00565CF8" w:rsidRPr="00172FBC">
        <w:rPr>
          <w:rFonts w:ascii="Arial" w:hAnsi="Arial" w:cs="Arial"/>
          <w:i/>
          <w:sz w:val="20"/>
          <w:szCs w:val="20"/>
          <w:lang w:val="ro-RO"/>
        </w:rPr>
        <w:t>indicatorii de calitate ai apelor de mină</w:t>
      </w:r>
      <w:r w:rsidR="00172FBC" w:rsidRPr="00172FBC">
        <w:rPr>
          <w:rFonts w:ascii="Arial" w:hAnsi="Arial" w:cs="Arial"/>
          <w:i/>
          <w:sz w:val="20"/>
          <w:szCs w:val="20"/>
          <w:lang w:val="ro-RO"/>
        </w:rPr>
        <w:t>, epurate, evacuate în emisar (V</w:t>
      </w:r>
      <w:r w:rsidR="00172FBC">
        <w:rPr>
          <w:rFonts w:ascii="Arial" w:hAnsi="Arial" w:cs="Arial"/>
          <w:i/>
          <w:sz w:val="20"/>
          <w:szCs w:val="20"/>
        </w:rPr>
        <w:t xml:space="preserve">. </w:t>
      </w:r>
      <w:r w:rsidR="00172FBC" w:rsidRPr="00172FBC">
        <w:rPr>
          <w:rFonts w:ascii="Arial" w:hAnsi="Arial" w:cs="Arial"/>
          <w:i/>
          <w:sz w:val="20"/>
          <w:szCs w:val="20"/>
          <w:lang w:val="ro-RO"/>
        </w:rPr>
        <w:t>Băilor), vor respecta următoarele valori maxime:</w:t>
      </w:r>
    </w:p>
    <w:p w:rsidR="00172FBC" w:rsidRDefault="00172FBC" w:rsidP="00E164E5">
      <w:pPr>
        <w:spacing w:after="0" w:line="240" w:lineRule="auto"/>
        <w:jc w:val="both"/>
        <w:rPr>
          <w:rFonts w:ascii="Arial" w:hAnsi="Arial" w:cs="Arial"/>
          <w:i/>
          <w:sz w:val="20"/>
          <w:szCs w:val="20"/>
          <w:lang w:val="ro-RO"/>
        </w:rPr>
      </w:pPr>
      <w:r>
        <w:rPr>
          <w:rFonts w:ascii="Arial" w:hAnsi="Arial" w:cs="Arial"/>
          <w:i/>
          <w:sz w:val="20"/>
          <w:szCs w:val="20"/>
          <w:lang w:val="ro-RO"/>
        </w:rPr>
        <w:tab/>
        <w:t>- pH - 6,5 - 8,5;</w:t>
      </w:r>
    </w:p>
    <w:p w:rsidR="00172FBC" w:rsidRDefault="00172FBC" w:rsidP="00E164E5">
      <w:pPr>
        <w:spacing w:after="0" w:line="240" w:lineRule="auto"/>
        <w:jc w:val="both"/>
        <w:rPr>
          <w:rFonts w:ascii="Arial" w:hAnsi="Arial" w:cs="Arial"/>
          <w:i/>
          <w:sz w:val="20"/>
          <w:szCs w:val="20"/>
          <w:lang w:val="ro-RO"/>
        </w:rPr>
      </w:pPr>
      <w:r>
        <w:rPr>
          <w:rFonts w:ascii="Arial" w:hAnsi="Arial" w:cs="Arial"/>
          <w:i/>
          <w:sz w:val="20"/>
          <w:szCs w:val="20"/>
          <w:lang w:val="ro-RO"/>
        </w:rPr>
        <w:tab/>
        <w:t>- materii în suspensie - 35 mg/l;</w:t>
      </w:r>
    </w:p>
    <w:p w:rsidR="00DC1596" w:rsidRDefault="00DC1596" w:rsidP="00E164E5">
      <w:pPr>
        <w:spacing w:after="0" w:line="240" w:lineRule="auto"/>
        <w:jc w:val="both"/>
        <w:rPr>
          <w:rFonts w:ascii="Arial" w:hAnsi="Arial" w:cs="Arial"/>
          <w:i/>
          <w:sz w:val="20"/>
          <w:szCs w:val="20"/>
          <w:lang w:val="ro-RO"/>
        </w:rPr>
      </w:pPr>
      <w:r>
        <w:rPr>
          <w:rFonts w:ascii="Arial" w:hAnsi="Arial" w:cs="Arial"/>
          <w:i/>
          <w:sz w:val="20"/>
          <w:szCs w:val="20"/>
          <w:lang w:val="ro-RO"/>
        </w:rPr>
        <w:tab/>
        <w:t>- CCOCr - 125 mg O</w:t>
      </w:r>
      <w:r>
        <w:rPr>
          <w:rFonts w:ascii="Arial" w:hAnsi="Arial" w:cs="Arial"/>
          <w:i/>
          <w:sz w:val="20"/>
          <w:szCs w:val="20"/>
          <w:vertAlign w:val="subscript"/>
          <w:lang w:val="ro-RO"/>
        </w:rPr>
        <w:t>2</w:t>
      </w:r>
      <w:r>
        <w:rPr>
          <w:rFonts w:ascii="Arial" w:hAnsi="Arial" w:cs="Arial"/>
          <w:i/>
          <w:sz w:val="20"/>
          <w:szCs w:val="20"/>
          <w:lang w:val="ro-RO"/>
        </w:rPr>
        <w:t>/l;</w:t>
      </w:r>
    </w:p>
    <w:p w:rsidR="00DC1596" w:rsidRDefault="00DC1596" w:rsidP="00E164E5">
      <w:pPr>
        <w:spacing w:after="0" w:line="240" w:lineRule="auto"/>
        <w:jc w:val="both"/>
        <w:rPr>
          <w:rFonts w:ascii="Arial" w:hAnsi="Arial" w:cs="Arial"/>
          <w:i/>
          <w:sz w:val="20"/>
          <w:szCs w:val="20"/>
          <w:lang w:val="ro-RO"/>
        </w:rPr>
      </w:pPr>
      <w:r>
        <w:rPr>
          <w:rFonts w:ascii="Arial" w:hAnsi="Arial" w:cs="Arial"/>
          <w:i/>
          <w:sz w:val="20"/>
          <w:szCs w:val="20"/>
          <w:lang w:val="ro-RO"/>
        </w:rPr>
        <w:tab/>
        <w:t xml:space="preserve">- reziduu filtrat la 105 </w:t>
      </w:r>
      <w:r>
        <w:rPr>
          <w:rFonts w:ascii="Arial" w:hAnsi="Arial" w:cs="Arial"/>
          <w:i/>
          <w:sz w:val="20"/>
          <w:szCs w:val="20"/>
          <w:vertAlign w:val="superscript"/>
          <w:lang w:val="ro-RO"/>
        </w:rPr>
        <w:t>0</w:t>
      </w:r>
      <w:r>
        <w:rPr>
          <w:rFonts w:ascii="Arial" w:hAnsi="Arial" w:cs="Arial"/>
          <w:i/>
          <w:sz w:val="20"/>
          <w:szCs w:val="20"/>
          <w:lang w:val="ro-RO"/>
        </w:rPr>
        <w:t>C - 2000 mg/l;</w:t>
      </w:r>
    </w:p>
    <w:p w:rsidR="00DC1596" w:rsidRDefault="00DC1596" w:rsidP="00E164E5">
      <w:pPr>
        <w:spacing w:after="0" w:line="240" w:lineRule="auto"/>
        <w:jc w:val="both"/>
        <w:rPr>
          <w:rFonts w:ascii="Arial" w:hAnsi="Arial" w:cs="Arial"/>
          <w:i/>
          <w:sz w:val="20"/>
          <w:szCs w:val="20"/>
          <w:lang w:val="ro-RO"/>
        </w:rPr>
      </w:pPr>
      <w:r>
        <w:rPr>
          <w:rFonts w:ascii="Arial" w:hAnsi="Arial" w:cs="Arial"/>
          <w:i/>
          <w:sz w:val="20"/>
          <w:szCs w:val="20"/>
          <w:lang w:val="ro-RO"/>
        </w:rPr>
        <w:tab/>
        <w:t>- sulfați (SO</w:t>
      </w:r>
      <w:r>
        <w:rPr>
          <w:rFonts w:ascii="Arial" w:hAnsi="Arial" w:cs="Arial"/>
          <w:i/>
          <w:sz w:val="20"/>
          <w:szCs w:val="20"/>
          <w:vertAlign w:val="subscript"/>
          <w:lang w:val="ro-RO"/>
        </w:rPr>
        <w:t>4</w:t>
      </w:r>
      <w:r>
        <w:rPr>
          <w:rFonts w:ascii="Arial" w:hAnsi="Arial" w:cs="Arial"/>
          <w:i/>
          <w:sz w:val="20"/>
          <w:szCs w:val="20"/>
          <w:vertAlign w:val="superscript"/>
          <w:lang w:val="ro-RO"/>
        </w:rPr>
        <w:t>2-</w:t>
      </w:r>
      <w:r>
        <w:rPr>
          <w:rFonts w:ascii="Arial" w:hAnsi="Arial" w:cs="Arial"/>
          <w:i/>
          <w:sz w:val="20"/>
          <w:szCs w:val="20"/>
          <w:lang w:val="ro-RO"/>
        </w:rPr>
        <w:t>) - 600 mg/l;</w:t>
      </w:r>
    </w:p>
    <w:p w:rsidR="00DC1596" w:rsidRDefault="00DC1596" w:rsidP="00E164E5">
      <w:pPr>
        <w:spacing w:after="0" w:line="240" w:lineRule="auto"/>
        <w:jc w:val="both"/>
        <w:rPr>
          <w:rFonts w:ascii="Arial" w:hAnsi="Arial" w:cs="Arial"/>
          <w:i/>
          <w:sz w:val="20"/>
          <w:szCs w:val="20"/>
          <w:lang w:val="ro-RO"/>
        </w:rPr>
      </w:pPr>
      <w:r>
        <w:rPr>
          <w:rFonts w:ascii="Arial" w:hAnsi="Arial" w:cs="Arial"/>
          <w:i/>
          <w:sz w:val="20"/>
          <w:szCs w:val="20"/>
          <w:lang w:val="ro-RO"/>
        </w:rPr>
        <w:tab/>
        <w:t>- cupru (Cu</w:t>
      </w:r>
      <w:r>
        <w:rPr>
          <w:rFonts w:ascii="Arial" w:hAnsi="Arial" w:cs="Arial"/>
          <w:i/>
          <w:sz w:val="20"/>
          <w:szCs w:val="20"/>
          <w:vertAlign w:val="superscript"/>
          <w:lang w:val="ro-RO"/>
        </w:rPr>
        <w:t>2+</w:t>
      </w:r>
      <w:r>
        <w:rPr>
          <w:rFonts w:ascii="Arial" w:hAnsi="Arial" w:cs="Arial"/>
          <w:i/>
          <w:sz w:val="20"/>
          <w:szCs w:val="20"/>
          <w:lang w:val="ro-RO"/>
        </w:rPr>
        <w:t>) - 0,1 mg/l;</w:t>
      </w:r>
    </w:p>
    <w:p w:rsidR="00DC1596" w:rsidRDefault="00DC1596" w:rsidP="00E164E5">
      <w:pPr>
        <w:spacing w:after="0" w:line="240" w:lineRule="auto"/>
        <w:jc w:val="both"/>
        <w:rPr>
          <w:rFonts w:ascii="Arial" w:hAnsi="Arial" w:cs="Arial"/>
          <w:i/>
          <w:sz w:val="20"/>
          <w:szCs w:val="20"/>
          <w:lang w:val="ro-RO"/>
        </w:rPr>
      </w:pPr>
      <w:r>
        <w:rPr>
          <w:rFonts w:ascii="Arial" w:hAnsi="Arial" w:cs="Arial"/>
          <w:i/>
          <w:sz w:val="20"/>
          <w:szCs w:val="20"/>
          <w:lang w:val="ro-RO"/>
        </w:rPr>
        <w:tab/>
        <w:t>- zinc (Zn</w:t>
      </w:r>
      <w:r>
        <w:rPr>
          <w:rFonts w:ascii="Arial" w:hAnsi="Arial" w:cs="Arial"/>
          <w:i/>
          <w:sz w:val="20"/>
          <w:szCs w:val="20"/>
          <w:vertAlign w:val="superscript"/>
          <w:lang w:val="ro-RO"/>
        </w:rPr>
        <w:t>2+</w:t>
      </w:r>
      <w:r>
        <w:rPr>
          <w:rFonts w:ascii="Arial" w:hAnsi="Arial" w:cs="Arial"/>
          <w:i/>
          <w:sz w:val="20"/>
          <w:szCs w:val="20"/>
          <w:lang w:val="ro-RO"/>
        </w:rPr>
        <w:t>) - 0,5 mg/l;</w:t>
      </w:r>
    </w:p>
    <w:p w:rsidR="00DC1596" w:rsidRDefault="00DC1596" w:rsidP="00E164E5">
      <w:pPr>
        <w:spacing w:after="0" w:line="240" w:lineRule="auto"/>
        <w:jc w:val="both"/>
        <w:rPr>
          <w:rFonts w:ascii="Arial" w:hAnsi="Arial" w:cs="Arial"/>
          <w:i/>
          <w:sz w:val="20"/>
          <w:szCs w:val="20"/>
          <w:lang w:val="ro-RO"/>
        </w:rPr>
      </w:pPr>
      <w:r>
        <w:rPr>
          <w:rFonts w:ascii="Arial" w:hAnsi="Arial" w:cs="Arial"/>
          <w:i/>
          <w:sz w:val="20"/>
          <w:szCs w:val="20"/>
          <w:lang w:val="ro-RO"/>
        </w:rPr>
        <w:tab/>
        <w:t xml:space="preserve">- mangan total (Mn) </w:t>
      </w:r>
      <w:r w:rsidR="00531BF9">
        <w:rPr>
          <w:rFonts w:ascii="Arial" w:hAnsi="Arial" w:cs="Arial"/>
          <w:i/>
          <w:sz w:val="20"/>
          <w:szCs w:val="20"/>
          <w:lang w:val="ro-RO"/>
        </w:rPr>
        <w:t>-</w:t>
      </w:r>
      <w:r>
        <w:rPr>
          <w:rFonts w:ascii="Arial" w:hAnsi="Arial" w:cs="Arial"/>
          <w:i/>
          <w:sz w:val="20"/>
          <w:szCs w:val="20"/>
          <w:lang w:val="ro-RO"/>
        </w:rPr>
        <w:t xml:space="preserve"> </w:t>
      </w:r>
      <w:r w:rsidR="00531BF9">
        <w:rPr>
          <w:rFonts w:ascii="Arial" w:hAnsi="Arial" w:cs="Arial"/>
          <w:i/>
          <w:sz w:val="20"/>
          <w:szCs w:val="20"/>
          <w:lang w:val="ro-RO"/>
        </w:rPr>
        <w:t>1,0</w:t>
      </w:r>
      <w:r>
        <w:rPr>
          <w:rFonts w:ascii="Arial" w:hAnsi="Arial" w:cs="Arial"/>
          <w:i/>
          <w:sz w:val="20"/>
          <w:szCs w:val="20"/>
          <w:lang w:val="ro-RO"/>
        </w:rPr>
        <w:t xml:space="preserve"> mg/l</w:t>
      </w:r>
      <w:r w:rsidR="00531BF9">
        <w:rPr>
          <w:rFonts w:ascii="Arial" w:hAnsi="Arial" w:cs="Arial"/>
          <w:i/>
          <w:sz w:val="20"/>
          <w:szCs w:val="20"/>
          <w:lang w:val="ro-RO"/>
        </w:rPr>
        <w:t>;</w:t>
      </w:r>
    </w:p>
    <w:p w:rsidR="00531BF9" w:rsidRDefault="00531BF9" w:rsidP="00E164E5">
      <w:pPr>
        <w:spacing w:after="0" w:line="240" w:lineRule="auto"/>
        <w:jc w:val="both"/>
        <w:rPr>
          <w:rFonts w:ascii="Arial" w:hAnsi="Arial" w:cs="Arial"/>
          <w:i/>
          <w:sz w:val="20"/>
          <w:szCs w:val="20"/>
          <w:lang w:val="ro-RO"/>
        </w:rPr>
      </w:pPr>
      <w:r>
        <w:rPr>
          <w:rFonts w:ascii="Arial" w:hAnsi="Arial" w:cs="Arial"/>
          <w:i/>
          <w:sz w:val="20"/>
          <w:szCs w:val="20"/>
          <w:lang w:val="ro-RO"/>
        </w:rPr>
        <w:tab/>
        <w:t>- plumb (Pb</w:t>
      </w:r>
      <w:r>
        <w:rPr>
          <w:rFonts w:ascii="Arial" w:hAnsi="Arial" w:cs="Arial"/>
          <w:i/>
          <w:sz w:val="20"/>
          <w:szCs w:val="20"/>
          <w:vertAlign w:val="superscript"/>
          <w:lang w:val="ro-RO"/>
        </w:rPr>
        <w:t>2+</w:t>
      </w:r>
      <w:r>
        <w:rPr>
          <w:rFonts w:ascii="Arial" w:hAnsi="Arial" w:cs="Arial"/>
          <w:i/>
          <w:sz w:val="20"/>
          <w:szCs w:val="20"/>
          <w:lang w:val="ro-RO"/>
        </w:rPr>
        <w:t>) - 0,2 mg/l;</w:t>
      </w:r>
    </w:p>
    <w:p w:rsidR="00531BF9" w:rsidRDefault="00531BF9" w:rsidP="00E164E5">
      <w:pPr>
        <w:spacing w:after="0" w:line="240" w:lineRule="auto"/>
        <w:jc w:val="both"/>
        <w:rPr>
          <w:rFonts w:ascii="Arial" w:hAnsi="Arial" w:cs="Arial"/>
          <w:i/>
          <w:sz w:val="20"/>
          <w:szCs w:val="20"/>
          <w:lang w:val="ro-RO"/>
        </w:rPr>
      </w:pPr>
      <w:r>
        <w:rPr>
          <w:rFonts w:ascii="Arial" w:hAnsi="Arial" w:cs="Arial"/>
          <w:i/>
          <w:sz w:val="20"/>
          <w:szCs w:val="20"/>
          <w:lang w:val="ro-RO"/>
        </w:rPr>
        <w:tab/>
        <w:t>- cadmiu (Cd</w:t>
      </w:r>
      <w:r>
        <w:rPr>
          <w:rFonts w:ascii="Arial" w:hAnsi="Arial" w:cs="Arial"/>
          <w:i/>
          <w:sz w:val="20"/>
          <w:szCs w:val="20"/>
          <w:vertAlign w:val="superscript"/>
          <w:lang w:val="ro-RO"/>
        </w:rPr>
        <w:t>2+</w:t>
      </w:r>
      <w:r>
        <w:rPr>
          <w:rFonts w:ascii="Arial" w:hAnsi="Arial" w:cs="Arial"/>
          <w:i/>
          <w:sz w:val="20"/>
          <w:szCs w:val="20"/>
          <w:lang w:val="ro-RO"/>
        </w:rPr>
        <w:t xml:space="preserve">) - 0,2 mg/l; </w:t>
      </w:r>
    </w:p>
    <w:p w:rsidR="00531BF9" w:rsidRDefault="00531BF9" w:rsidP="00E164E5">
      <w:pPr>
        <w:spacing w:after="0" w:line="240" w:lineRule="auto"/>
        <w:jc w:val="both"/>
        <w:rPr>
          <w:rFonts w:ascii="Arial" w:hAnsi="Arial" w:cs="Arial"/>
          <w:i/>
          <w:sz w:val="20"/>
          <w:szCs w:val="20"/>
          <w:lang w:val="ro-RO"/>
        </w:rPr>
      </w:pPr>
      <w:r>
        <w:rPr>
          <w:rFonts w:ascii="Arial" w:hAnsi="Arial" w:cs="Arial"/>
          <w:i/>
          <w:sz w:val="20"/>
          <w:szCs w:val="20"/>
          <w:lang w:val="ro-RO"/>
        </w:rPr>
        <w:tab/>
        <w:t>- crom total (Cr</w:t>
      </w:r>
      <w:r>
        <w:rPr>
          <w:rFonts w:ascii="Arial" w:hAnsi="Arial" w:cs="Arial"/>
          <w:i/>
          <w:sz w:val="20"/>
          <w:szCs w:val="20"/>
          <w:vertAlign w:val="superscript"/>
          <w:lang w:val="ro-RO"/>
        </w:rPr>
        <w:t>3+</w:t>
      </w:r>
      <w:r>
        <w:rPr>
          <w:rFonts w:ascii="Arial" w:hAnsi="Arial" w:cs="Arial"/>
          <w:i/>
          <w:sz w:val="20"/>
          <w:szCs w:val="20"/>
          <w:lang w:val="ro-RO"/>
        </w:rPr>
        <w:t xml:space="preserve"> + Cr</w:t>
      </w:r>
      <w:r>
        <w:rPr>
          <w:rFonts w:ascii="Arial" w:hAnsi="Arial" w:cs="Arial"/>
          <w:i/>
          <w:sz w:val="20"/>
          <w:szCs w:val="20"/>
          <w:vertAlign w:val="superscript"/>
          <w:lang w:val="ro-RO"/>
        </w:rPr>
        <w:t>5+</w:t>
      </w:r>
      <w:r>
        <w:rPr>
          <w:rFonts w:ascii="Arial" w:hAnsi="Arial" w:cs="Arial"/>
          <w:i/>
          <w:sz w:val="20"/>
          <w:szCs w:val="20"/>
          <w:lang w:val="ro-RO"/>
        </w:rPr>
        <w:t xml:space="preserve">) - 1,0 mg/l; </w:t>
      </w:r>
    </w:p>
    <w:p w:rsidR="00531BF9" w:rsidRDefault="00531BF9" w:rsidP="00E164E5">
      <w:pPr>
        <w:spacing w:after="0" w:line="240" w:lineRule="auto"/>
        <w:jc w:val="both"/>
        <w:rPr>
          <w:rFonts w:ascii="Arial" w:hAnsi="Arial" w:cs="Arial"/>
          <w:i/>
          <w:sz w:val="20"/>
          <w:szCs w:val="20"/>
          <w:lang w:val="ro-RO"/>
        </w:rPr>
      </w:pPr>
      <w:r>
        <w:rPr>
          <w:rFonts w:ascii="Arial" w:hAnsi="Arial" w:cs="Arial"/>
          <w:i/>
          <w:sz w:val="20"/>
          <w:szCs w:val="20"/>
          <w:lang w:val="ro-RO"/>
        </w:rPr>
        <w:tab/>
        <w:t>- fier total ionic (Fe</w:t>
      </w:r>
      <w:r>
        <w:rPr>
          <w:rFonts w:ascii="Arial" w:hAnsi="Arial" w:cs="Arial"/>
          <w:i/>
          <w:sz w:val="20"/>
          <w:szCs w:val="20"/>
          <w:vertAlign w:val="superscript"/>
          <w:lang w:val="ro-RO"/>
        </w:rPr>
        <w:t>2+</w:t>
      </w:r>
      <w:r>
        <w:rPr>
          <w:rFonts w:ascii="Arial" w:hAnsi="Arial" w:cs="Arial"/>
          <w:i/>
          <w:sz w:val="20"/>
          <w:szCs w:val="20"/>
          <w:lang w:val="ro-RO"/>
        </w:rPr>
        <w:t xml:space="preserve"> + Fe</w:t>
      </w:r>
      <w:r>
        <w:rPr>
          <w:rFonts w:ascii="Arial" w:hAnsi="Arial" w:cs="Arial"/>
          <w:i/>
          <w:sz w:val="20"/>
          <w:szCs w:val="20"/>
          <w:vertAlign w:val="superscript"/>
          <w:lang w:val="ro-RO"/>
        </w:rPr>
        <w:t>3+</w:t>
      </w:r>
      <w:r>
        <w:rPr>
          <w:rFonts w:ascii="Arial" w:hAnsi="Arial" w:cs="Arial"/>
          <w:i/>
          <w:sz w:val="20"/>
          <w:szCs w:val="20"/>
          <w:lang w:val="ro-RO"/>
        </w:rPr>
        <w:t xml:space="preserve">) - 5,0 mg/l;  </w:t>
      </w:r>
    </w:p>
    <w:p w:rsidR="00531BF9" w:rsidRPr="00DC1596" w:rsidRDefault="00531BF9" w:rsidP="00E164E5">
      <w:pPr>
        <w:spacing w:after="0" w:line="240" w:lineRule="auto"/>
        <w:jc w:val="both"/>
        <w:rPr>
          <w:rFonts w:ascii="Arial" w:hAnsi="Arial" w:cs="Arial"/>
          <w:i/>
          <w:sz w:val="20"/>
          <w:szCs w:val="20"/>
          <w:lang w:val="ro-RO"/>
        </w:rPr>
      </w:pPr>
      <w:r>
        <w:rPr>
          <w:rFonts w:ascii="Arial" w:hAnsi="Arial" w:cs="Arial"/>
          <w:i/>
          <w:sz w:val="20"/>
          <w:szCs w:val="20"/>
          <w:lang w:val="ro-RO"/>
        </w:rPr>
        <w:tab/>
        <w:t>- calciu (Ca</w:t>
      </w:r>
      <w:r>
        <w:rPr>
          <w:rFonts w:ascii="Arial" w:hAnsi="Arial" w:cs="Arial"/>
          <w:i/>
          <w:sz w:val="20"/>
          <w:szCs w:val="20"/>
          <w:vertAlign w:val="superscript"/>
          <w:lang w:val="ro-RO"/>
        </w:rPr>
        <w:t>2+</w:t>
      </w:r>
      <w:r>
        <w:rPr>
          <w:rFonts w:ascii="Arial" w:hAnsi="Arial" w:cs="Arial"/>
          <w:i/>
          <w:sz w:val="20"/>
          <w:szCs w:val="20"/>
          <w:lang w:val="ro-RO"/>
        </w:rPr>
        <w:t xml:space="preserve">) - 300 mg/l;   </w:t>
      </w:r>
    </w:p>
    <w:p w:rsidR="00E164E5" w:rsidRPr="00E164E5" w:rsidRDefault="00E164E5" w:rsidP="00E164E5">
      <w:pPr>
        <w:spacing w:after="0" w:line="240" w:lineRule="auto"/>
        <w:jc w:val="both"/>
        <w:rPr>
          <w:rFonts w:ascii="Arial" w:hAnsi="Arial" w:cs="Arial"/>
          <w:i/>
          <w:sz w:val="20"/>
          <w:szCs w:val="20"/>
          <w:lang w:val="ro-RO"/>
        </w:rPr>
      </w:pPr>
      <w:r w:rsidRPr="00E164E5">
        <w:rPr>
          <w:rFonts w:ascii="Arial" w:hAnsi="Arial" w:cs="Arial"/>
          <w:i/>
          <w:sz w:val="20"/>
          <w:szCs w:val="20"/>
          <w:lang w:val="ro-RO"/>
        </w:rPr>
        <w:t>- energia electrică din rețea;</w:t>
      </w:r>
    </w:p>
    <w:p w:rsidR="0044306D" w:rsidRPr="00E164E5" w:rsidRDefault="0044306D" w:rsidP="00E164E5">
      <w:pPr>
        <w:pStyle w:val="BodyText"/>
        <w:spacing w:after="0" w:line="240" w:lineRule="auto"/>
        <w:jc w:val="both"/>
        <w:rPr>
          <w:rFonts w:ascii="Arial" w:hAnsi="Arial" w:cs="Arial"/>
          <w:i/>
          <w:iCs/>
          <w:sz w:val="20"/>
          <w:szCs w:val="20"/>
          <w:lang w:val="ro-RO"/>
        </w:rPr>
      </w:pPr>
      <w:r w:rsidRPr="00E164E5">
        <w:rPr>
          <w:rFonts w:ascii="Arial" w:hAnsi="Arial" w:cs="Arial"/>
          <w:i/>
          <w:iCs/>
          <w:sz w:val="20"/>
          <w:szCs w:val="20"/>
          <w:lang w:val="ro-RO"/>
        </w:rPr>
        <w:t xml:space="preserve">c) deşeurile </w:t>
      </w:r>
      <w:r w:rsidR="00EE05CE" w:rsidRPr="00E164E5">
        <w:rPr>
          <w:rFonts w:ascii="Arial" w:hAnsi="Arial" w:cs="Arial"/>
          <w:i/>
          <w:iCs/>
          <w:sz w:val="20"/>
          <w:szCs w:val="20"/>
          <w:lang w:val="ro-RO"/>
        </w:rPr>
        <w:t xml:space="preserve">de construcție și deșeurile </w:t>
      </w:r>
      <w:r w:rsidRPr="00E164E5">
        <w:rPr>
          <w:rFonts w:ascii="Arial" w:hAnsi="Arial" w:cs="Arial"/>
          <w:i/>
          <w:iCs/>
          <w:sz w:val="20"/>
          <w:szCs w:val="20"/>
          <w:lang w:val="ro-RO"/>
        </w:rPr>
        <w:t>menajere vor fi transportate şi depozitate prin relaţie contractuală cu operatorul de salubritate, iar deșeurile de materiale vor fi valorificate prin societăți autorizate;</w:t>
      </w:r>
    </w:p>
    <w:p w:rsidR="0044306D" w:rsidRPr="006C6DFF" w:rsidRDefault="0044306D" w:rsidP="00E164E5">
      <w:pPr>
        <w:spacing w:after="0" w:line="240" w:lineRule="auto"/>
        <w:jc w:val="both"/>
        <w:rPr>
          <w:rFonts w:ascii="Arial" w:hAnsi="Arial" w:cs="Arial"/>
          <w:i/>
          <w:iCs/>
          <w:snapToGrid w:val="0"/>
          <w:sz w:val="20"/>
          <w:szCs w:val="20"/>
          <w:lang w:val="ro-RO"/>
        </w:rPr>
      </w:pPr>
      <w:r w:rsidRPr="00E164E5">
        <w:rPr>
          <w:rFonts w:ascii="Arial" w:hAnsi="Arial" w:cs="Arial"/>
          <w:i/>
          <w:iCs/>
          <w:snapToGrid w:val="0"/>
          <w:sz w:val="20"/>
          <w:szCs w:val="20"/>
          <w:lang w:val="ro-RO"/>
        </w:rPr>
        <w:t>d) în etapa de realizare a investiţiei şi după punerea în funcţiune a obiectivului nu se utilizează substanţe toxice şi periculoa</w:t>
      </w:r>
      <w:r w:rsidRPr="006C6DFF">
        <w:rPr>
          <w:rFonts w:ascii="Arial" w:hAnsi="Arial" w:cs="Arial"/>
          <w:i/>
          <w:iCs/>
          <w:snapToGrid w:val="0"/>
          <w:sz w:val="20"/>
          <w:szCs w:val="20"/>
          <w:lang w:val="ro-RO"/>
        </w:rPr>
        <w:t xml:space="preserve">se; </w:t>
      </w:r>
    </w:p>
    <w:p w:rsidR="00C21B8C" w:rsidRPr="00C21B8C" w:rsidRDefault="004D6B9B" w:rsidP="006C6DFF">
      <w:pPr>
        <w:spacing w:after="0" w:line="240" w:lineRule="auto"/>
        <w:jc w:val="both"/>
        <w:rPr>
          <w:rFonts w:ascii="Arial" w:hAnsi="Arial" w:cs="Arial"/>
          <w:i/>
          <w:iCs/>
          <w:sz w:val="20"/>
          <w:szCs w:val="20"/>
          <w:lang w:val="ro-RO"/>
        </w:rPr>
      </w:pPr>
      <w:r w:rsidRPr="006C6DFF">
        <w:rPr>
          <w:rFonts w:ascii="Arial" w:hAnsi="Arial" w:cs="Arial"/>
          <w:i/>
          <w:iCs/>
          <w:sz w:val="20"/>
          <w:szCs w:val="20"/>
          <w:lang w:val="ro-RO"/>
        </w:rPr>
        <w:t>e</w:t>
      </w:r>
      <w:r w:rsidR="0044306D" w:rsidRPr="006C6DFF">
        <w:rPr>
          <w:rFonts w:ascii="Arial" w:hAnsi="Arial" w:cs="Arial"/>
          <w:i/>
          <w:iCs/>
          <w:sz w:val="20"/>
          <w:szCs w:val="20"/>
          <w:lang w:val="ro-RO"/>
        </w:rPr>
        <w:t xml:space="preserve">) </w:t>
      </w:r>
      <w:r w:rsidR="00384C9E" w:rsidRPr="006C6DFF">
        <w:rPr>
          <w:rFonts w:ascii="Arial" w:hAnsi="Arial" w:cs="Arial"/>
          <w:i/>
          <w:iCs/>
          <w:sz w:val="20"/>
          <w:szCs w:val="20"/>
          <w:lang w:val="ro-RO"/>
        </w:rPr>
        <w:t>proiectul</w:t>
      </w:r>
      <w:r w:rsidR="003826EA">
        <w:rPr>
          <w:rFonts w:ascii="Arial" w:hAnsi="Arial" w:cs="Arial"/>
          <w:i/>
          <w:iCs/>
          <w:sz w:val="20"/>
          <w:szCs w:val="20"/>
          <w:lang w:val="ro-RO"/>
        </w:rPr>
        <w:t xml:space="preserve"> </w:t>
      </w:r>
      <w:r w:rsidR="00A65941">
        <w:rPr>
          <w:rFonts w:ascii="Arial" w:hAnsi="Arial" w:cs="Arial"/>
          <w:i/>
          <w:iCs/>
          <w:sz w:val="20"/>
          <w:szCs w:val="20"/>
          <w:lang w:val="ro-RO"/>
        </w:rPr>
        <w:t xml:space="preserve">nu </w:t>
      </w:r>
      <w:r w:rsidR="003826EA">
        <w:rPr>
          <w:rFonts w:ascii="Arial" w:hAnsi="Arial" w:cs="Arial"/>
          <w:i/>
          <w:iCs/>
          <w:sz w:val="20"/>
          <w:szCs w:val="20"/>
          <w:lang w:val="ro-RO"/>
        </w:rPr>
        <w:t>are efect</w:t>
      </w:r>
      <w:r w:rsidR="00C21B8C" w:rsidRPr="00C21B8C">
        <w:rPr>
          <w:rFonts w:ascii="Arial" w:hAnsi="Arial" w:cs="Arial"/>
          <w:i/>
          <w:iCs/>
          <w:sz w:val="20"/>
          <w:szCs w:val="20"/>
          <w:lang w:val="ro-RO"/>
        </w:rPr>
        <w:t xml:space="preserve"> cumulativ </w:t>
      </w:r>
      <w:r w:rsidR="002E1299">
        <w:rPr>
          <w:rFonts w:ascii="Arial" w:hAnsi="Arial" w:cs="Arial"/>
          <w:i/>
          <w:iCs/>
          <w:sz w:val="20"/>
          <w:szCs w:val="20"/>
          <w:lang w:val="ro-RO"/>
        </w:rPr>
        <w:t>cu alte proiecte din zonă</w:t>
      </w:r>
      <w:r w:rsidR="00C21B8C" w:rsidRPr="00C21B8C">
        <w:rPr>
          <w:rFonts w:ascii="Arial" w:hAnsi="Arial" w:cs="Arial"/>
          <w:i/>
          <w:iCs/>
          <w:sz w:val="20"/>
          <w:szCs w:val="20"/>
          <w:lang w:val="ro-RO"/>
        </w:rPr>
        <w:t>;</w:t>
      </w:r>
    </w:p>
    <w:p w:rsidR="0044306D" w:rsidRPr="00EC7FE1" w:rsidRDefault="0044306D" w:rsidP="0044306D">
      <w:pPr>
        <w:tabs>
          <w:tab w:val="left" w:pos="284"/>
        </w:tabs>
        <w:spacing w:after="0" w:line="240" w:lineRule="auto"/>
        <w:jc w:val="both"/>
        <w:rPr>
          <w:rFonts w:ascii="Arial" w:hAnsi="Arial" w:cs="Arial"/>
          <w:i/>
          <w:iCs/>
          <w:snapToGrid w:val="0"/>
          <w:sz w:val="20"/>
          <w:szCs w:val="20"/>
          <w:lang w:val="ro-RO"/>
        </w:rPr>
      </w:pPr>
      <w:r w:rsidRPr="00EC7FE1">
        <w:rPr>
          <w:rFonts w:ascii="Arial" w:hAnsi="Arial" w:cs="Arial"/>
          <w:i/>
          <w:iCs/>
          <w:snapToGrid w:val="0"/>
          <w:sz w:val="20"/>
          <w:szCs w:val="20"/>
          <w:lang w:val="ro-RO"/>
        </w:rPr>
        <w:t xml:space="preserve">f) </w:t>
      </w:r>
      <w:r w:rsidR="00061EAB" w:rsidRPr="00EC7FE1">
        <w:rPr>
          <w:rFonts w:ascii="Arial" w:hAnsi="Arial" w:cs="Arial"/>
          <w:i/>
          <w:iCs/>
          <w:snapToGrid w:val="0"/>
          <w:sz w:val="20"/>
          <w:szCs w:val="20"/>
          <w:lang w:val="ro-RO"/>
        </w:rPr>
        <w:t>dintre resursele naturale se vor</w:t>
      </w:r>
      <w:r w:rsidRPr="00EC7FE1">
        <w:rPr>
          <w:rFonts w:ascii="Arial" w:hAnsi="Arial" w:cs="Arial"/>
          <w:i/>
          <w:iCs/>
          <w:snapToGrid w:val="0"/>
          <w:sz w:val="20"/>
          <w:szCs w:val="20"/>
          <w:lang w:val="ro-RO"/>
        </w:rPr>
        <w:t xml:space="preserve"> utiliza </w:t>
      </w:r>
      <w:r w:rsidR="00482779">
        <w:rPr>
          <w:rFonts w:ascii="Arial" w:hAnsi="Arial" w:cs="Arial"/>
          <w:i/>
          <w:iCs/>
          <w:snapToGrid w:val="0"/>
          <w:sz w:val="20"/>
          <w:szCs w:val="20"/>
          <w:lang w:val="ro-RO"/>
        </w:rPr>
        <w:t>apă și</w:t>
      </w:r>
      <w:r w:rsidR="00EE05CE">
        <w:rPr>
          <w:rFonts w:ascii="Arial" w:hAnsi="Arial" w:cs="Arial"/>
          <w:i/>
          <w:iCs/>
          <w:snapToGrid w:val="0"/>
          <w:sz w:val="20"/>
          <w:szCs w:val="20"/>
          <w:lang w:val="ro-RO"/>
        </w:rPr>
        <w:t xml:space="preserve"> </w:t>
      </w:r>
      <w:r w:rsidR="00061EAB" w:rsidRPr="00EC7FE1">
        <w:rPr>
          <w:rFonts w:ascii="Arial" w:hAnsi="Arial" w:cs="Arial"/>
          <w:i/>
          <w:iCs/>
          <w:snapToGrid w:val="0"/>
          <w:sz w:val="20"/>
          <w:szCs w:val="20"/>
          <w:lang w:val="ro-RO"/>
        </w:rPr>
        <w:t>agregate naturale (nisip, pietriș)</w:t>
      </w:r>
      <w:r w:rsidRPr="00EC7FE1">
        <w:rPr>
          <w:rFonts w:ascii="Arial" w:hAnsi="Arial" w:cs="Arial"/>
          <w:i/>
          <w:iCs/>
          <w:snapToGrid w:val="0"/>
          <w:sz w:val="20"/>
          <w:szCs w:val="20"/>
          <w:lang w:val="ro-RO"/>
        </w:rPr>
        <w:t>, în etapa de realizare a investiției;</w:t>
      </w:r>
    </w:p>
    <w:p w:rsidR="0044306D" w:rsidRPr="00EC7FE1" w:rsidRDefault="0044306D" w:rsidP="0044306D">
      <w:pPr>
        <w:autoSpaceDE w:val="0"/>
        <w:autoSpaceDN w:val="0"/>
        <w:adjustRightInd w:val="0"/>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h) probabilitatea impactului asupra factorilor de mediu este redusă;</w:t>
      </w:r>
    </w:p>
    <w:p w:rsidR="0044306D" w:rsidRPr="00EC7FE1" w:rsidRDefault="0044306D" w:rsidP="0044306D">
      <w:pPr>
        <w:spacing w:after="0" w:line="240" w:lineRule="auto"/>
        <w:jc w:val="both"/>
        <w:rPr>
          <w:rFonts w:ascii="Arial" w:eastAsia="Times New Roman" w:hAnsi="Arial" w:cs="Arial"/>
          <w:i/>
          <w:iCs/>
          <w:sz w:val="20"/>
          <w:szCs w:val="20"/>
          <w:lang w:val="ro-RO"/>
        </w:rPr>
      </w:pPr>
      <w:r w:rsidRPr="00EC7FE1">
        <w:rPr>
          <w:rFonts w:ascii="Arial" w:eastAsia="Times New Roman" w:hAnsi="Arial" w:cs="Arial"/>
          <w:i/>
          <w:iCs/>
          <w:sz w:val="20"/>
          <w:szCs w:val="20"/>
          <w:lang w:val="ro-RO"/>
        </w:rPr>
        <w:t xml:space="preserve">i) proiectul a parcurs etapa de evaluare iniţială, </w:t>
      </w:r>
      <w:r w:rsidRPr="00EC7FE1">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44306D" w:rsidRPr="00EC7FE1" w:rsidRDefault="0044306D" w:rsidP="00AA6FC1">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 xml:space="preserve">j) anunţul solicitării de obținere a acordului de mediu a fost mediatizat prin afişare la sediul Primăriei Comunei </w:t>
      </w:r>
      <w:r w:rsidR="00A65941">
        <w:rPr>
          <w:rFonts w:ascii="Arial" w:eastAsia="Times New Roman" w:hAnsi="Arial" w:cs="Arial"/>
          <w:i/>
          <w:sz w:val="20"/>
          <w:szCs w:val="20"/>
          <w:lang w:val="ro-RO"/>
        </w:rPr>
        <w:t>Rodna</w:t>
      </w:r>
      <w:r w:rsidRPr="00EC7FE1">
        <w:rPr>
          <w:rFonts w:ascii="Arial" w:eastAsia="Times New Roman" w:hAnsi="Arial" w:cs="Arial"/>
          <w:i/>
          <w:sz w:val="20"/>
          <w:szCs w:val="20"/>
          <w:lang w:val="ro-RO"/>
        </w:rPr>
        <w:t xml:space="preserve">, prin publicare în presa locală şi afişare pe site-ul şi la sediul A.P.M. Bistriţa-Năsăud. </w:t>
      </w:r>
    </w:p>
    <w:p w:rsidR="0044306D" w:rsidRPr="00EC7FE1" w:rsidRDefault="0044306D" w:rsidP="00AA6FC1">
      <w:pPr>
        <w:spacing w:after="0" w:line="240" w:lineRule="auto"/>
        <w:ind w:firstLine="720"/>
        <w:jc w:val="both"/>
        <w:rPr>
          <w:rFonts w:ascii="Arial" w:eastAsia="Times New Roman" w:hAnsi="Arial" w:cs="Arial"/>
          <w:i/>
          <w:sz w:val="20"/>
          <w:szCs w:val="20"/>
          <w:lang w:val="ro-RO"/>
        </w:rPr>
      </w:pPr>
      <w:r w:rsidRPr="00EC7FE1">
        <w:rPr>
          <w:rFonts w:ascii="Arial" w:eastAsia="Times New Roman" w:hAnsi="Arial" w:cs="Arial"/>
          <w:i/>
          <w:sz w:val="20"/>
          <w:szCs w:val="20"/>
          <w:lang w:val="ro-RO"/>
        </w:rPr>
        <w:t>Nu s-au înregistrat observaţii/contestaţii/comentarii din partea publicului interesat.</w:t>
      </w:r>
    </w:p>
    <w:p w:rsidR="0044306D" w:rsidRPr="00EC7FE1" w:rsidRDefault="0044306D" w:rsidP="00AA6FC1">
      <w:pPr>
        <w:autoSpaceDE w:val="0"/>
        <w:autoSpaceDN w:val="0"/>
        <w:adjustRightInd w:val="0"/>
        <w:spacing w:after="0" w:line="240" w:lineRule="auto"/>
        <w:ind w:firstLine="720"/>
        <w:jc w:val="both"/>
        <w:rPr>
          <w:rFonts w:ascii="Arial" w:hAnsi="Arial" w:cs="Arial"/>
          <w:b/>
          <w:sz w:val="20"/>
          <w:szCs w:val="20"/>
          <w:lang w:val="ro-RO"/>
        </w:rPr>
      </w:pPr>
    </w:p>
    <w:p w:rsidR="0044306D" w:rsidRPr="004148FC" w:rsidRDefault="0044306D" w:rsidP="00AA6FC1">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sz w:val="20"/>
          <w:szCs w:val="20"/>
          <w:lang w:val="ro-RO"/>
        </w:rPr>
        <w:t>II</w:t>
      </w:r>
      <w:r w:rsidRPr="004148FC">
        <w:rPr>
          <w:rFonts w:ascii="Arial" w:hAnsi="Arial" w:cs="Arial"/>
          <w:sz w:val="20"/>
          <w:szCs w:val="20"/>
          <w:lang w:val="ro-RO"/>
        </w:rPr>
        <w:t xml:space="preserve">. Motivele care au stat la baza luării deciziei etapei de încadrare în procedura de evaluare adecvată sunt următoarele: </w:t>
      </w:r>
    </w:p>
    <w:p w:rsidR="00E164E5" w:rsidRDefault="004C72BE" w:rsidP="00E164E5">
      <w:pPr>
        <w:spacing w:after="0" w:line="240" w:lineRule="auto"/>
        <w:jc w:val="both"/>
        <w:rPr>
          <w:rFonts w:ascii="Arial" w:hAnsi="Arial" w:cs="Arial"/>
          <w:i/>
          <w:sz w:val="20"/>
          <w:szCs w:val="20"/>
          <w:lang w:eastAsia="ar-SA"/>
        </w:rPr>
      </w:pPr>
      <w:r>
        <w:rPr>
          <w:rFonts w:ascii="Arial" w:hAnsi="Arial" w:cs="Arial"/>
          <w:i/>
          <w:sz w:val="20"/>
          <w:szCs w:val="20"/>
          <w:lang w:val="ro-RO"/>
        </w:rPr>
        <w:t xml:space="preserve">a) </w:t>
      </w:r>
      <w:r w:rsidR="00E164E5" w:rsidRPr="00E164E5">
        <w:rPr>
          <w:rFonts w:ascii="Arial" w:hAnsi="Arial" w:cs="Arial"/>
          <w:i/>
          <w:sz w:val="20"/>
          <w:szCs w:val="20"/>
          <w:lang w:val="ro-RO"/>
        </w:rPr>
        <w:t xml:space="preserve">proiectul propus intră sub incidenţa art. 28 din O.U.G. nr. 57/2007 </w:t>
      </w:r>
      <w:r w:rsidR="00E164E5" w:rsidRPr="00E164E5">
        <w:rPr>
          <w:rFonts w:ascii="Arial" w:hAnsi="Arial" w:cs="Arial"/>
          <w:i/>
          <w:sz w:val="20"/>
          <w:szCs w:val="20"/>
          <w:lang w:val="ro-RO" w:eastAsia="ar-SA"/>
        </w:rPr>
        <w:t>privind regimul ariilor naturale protejate, conservarea habitatelor naturale, a florei şi faunei sălbatice, cu modificările şi completările ulterioare, fiind amplasat în aria naturală protejată Parcul Național Munții Rodnei, ROSCI0125 și ROSPA0085 Munții Rodnei (conducta de aducțiune) și în imediata vecinătate a Parcului Național Munții Rodnei, ROSCI0125 și ROSPA0085 Munții Rodnei (stația de epurare)</w:t>
      </w:r>
      <w:r w:rsidR="00E164E5">
        <w:rPr>
          <w:rFonts w:ascii="Arial" w:hAnsi="Arial" w:cs="Arial"/>
          <w:i/>
          <w:sz w:val="20"/>
          <w:szCs w:val="20"/>
          <w:lang w:eastAsia="ar-SA"/>
        </w:rPr>
        <w:t>;</w:t>
      </w:r>
    </w:p>
    <w:p w:rsidR="006C6DFF" w:rsidRDefault="00E164E5" w:rsidP="00E164E5">
      <w:pPr>
        <w:spacing w:after="0" w:line="240" w:lineRule="auto"/>
        <w:jc w:val="both"/>
        <w:rPr>
          <w:rFonts w:ascii="Arial" w:hAnsi="Arial" w:cs="Arial"/>
          <w:i/>
          <w:sz w:val="20"/>
          <w:szCs w:val="20"/>
          <w:lang w:val="ro-RO"/>
        </w:rPr>
      </w:pPr>
      <w:r>
        <w:rPr>
          <w:rFonts w:ascii="Arial" w:hAnsi="Arial" w:cs="Arial"/>
          <w:i/>
          <w:sz w:val="20"/>
          <w:szCs w:val="20"/>
          <w:lang w:val="ro-RO"/>
        </w:rPr>
        <w:t>b</w:t>
      </w:r>
      <w:r w:rsidR="006C6DFF">
        <w:rPr>
          <w:rFonts w:ascii="Arial" w:hAnsi="Arial" w:cs="Arial"/>
          <w:i/>
          <w:sz w:val="20"/>
          <w:szCs w:val="20"/>
          <w:lang w:val="ro-RO"/>
        </w:rPr>
        <w:t>)</w:t>
      </w:r>
      <w:r w:rsidR="003C7CB3">
        <w:rPr>
          <w:rFonts w:ascii="Arial" w:hAnsi="Arial" w:cs="Arial"/>
          <w:i/>
          <w:sz w:val="20"/>
          <w:szCs w:val="20"/>
          <w:lang w:val="ro-RO"/>
        </w:rPr>
        <w:t xml:space="preserve"> </w:t>
      </w:r>
      <w:r w:rsidR="006D0364" w:rsidRPr="000C7323">
        <w:rPr>
          <w:rFonts w:ascii="Arial" w:hAnsi="Arial" w:cs="Arial"/>
          <w:i/>
          <w:sz w:val="20"/>
          <w:szCs w:val="20"/>
        </w:rPr>
        <w:t xml:space="preserve">are </w:t>
      </w:r>
      <w:r w:rsidR="006D0364" w:rsidRPr="00A65941">
        <w:rPr>
          <w:rFonts w:ascii="Arial" w:hAnsi="Arial" w:cs="Arial"/>
          <w:i/>
          <w:sz w:val="20"/>
          <w:szCs w:val="20"/>
          <w:lang w:val="ro-RO"/>
        </w:rPr>
        <w:t>avizul Administrației Parcului Național Munții Rodnei RA, nr. 920/06.09.2017, cu următoarele condiții</w:t>
      </w:r>
      <w:r w:rsidR="002E593A" w:rsidRPr="00A65941">
        <w:rPr>
          <w:rFonts w:ascii="Arial" w:hAnsi="Arial" w:cs="Arial"/>
          <w:i/>
          <w:sz w:val="20"/>
          <w:szCs w:val="20"/>
          <w:lang w:val="ro-RO"/>
        </w:rPr>
        <w:t>:</w:t>
      </w:r>
    </w:p>
    <w:p w:rsidR="00BF2C3E" w:rsidRDefault="002E593A" w:rsidP="006D0364">
      <w:pPr>
        <w:spacing w:after="0" w:line="240" w:lineRule="auto"/>
        <w:jc w:val="both"/>
        <w:rPr>
          <w:rFonts w:ascii="Arial" w:hAnsi="Arial" w:cs="Arial"/>
          <w:i/>
          <w:sz w:val="20"/>
          <w:szCs w:val="20"/>
          <w:lang w:val="ro-RO"/>
        </w:rPr>
      </w:pPr>
      <w:r>
        <w:rPr>
          <w:rFonts w:ascii="Arial" w:hAnsi="Arial" w:cs="Arial"/>
          <w:i/>
          <w:sz w:val="20"/>
          <w:szCs w:val="20"/>
          <w:lang w:val="ro-RO"/>
        </w:rPr>
        <w:lastRenderedPageBreak/>
        <w:tab/>
      </w:r>
      <w:r w:rsidR="006D0364">
        <w:rPr>
          <w:rFonts w:ascii="Arial" w:hAnsi="Arial" w:cs="Arial"/>
          <w:i/>
          <w:sz w:val="20"/>
          <w:szCs w:val="20"/>
          <w:lang w:val="ro-RO"/>
        </w:rPr>
        <w:t xml:space="preserve">- </w:t>
      </w:r>
      <w:r w:rsidR="00396C61">
        <w:rPr>
          <w:rFonts w:ascii="Arial" w:hAnsi="Arial" w:cs="Arial"/>
          <w:i/>
          <w:sz w:val="20"/>
          <w:szCs w:val="20"/>
          <w:lang w:val="ro-RO"/>
        </w:rPr>
        <w:t>modernizarea se va efectua pe vechiul amplasament, fără extinderea construcțiilor existente</w:t>
      </w:r>
      <w:r w:rsidR="00047676">
        <w:rPr>
          <w:rFonts w:ascii="Arial" w:hAnsi="Arial" w:cs="Arial"/>
          <w:i/>
          <w:sz w:val="20"/>
          <w:szCs w:val="20"/>
          <w:lang w:val="ro-RO"/>
        </w:rPr>
        <w:t>;</w:t>
      </w:r>
    </w:p>
    <w:p w:rsidR="00047676" w:rsidRDefault="00047676" w:rsidP="006D0364">
      <w:pPr>
        <w:spacing w:after="0" w:line="240" w:lineRule="auto"/>
        <w:jc w:val="both"/>
        <w:rPr>
          <w:rFonts w:ascii="Arial" w:hAnsi="Arial" w:cs="Arial"/>
          <w:i/>
          <w:sz w:val="20"/>
          <w:szCs w:val="20"/>
          <w:lang w:val="ro-RO"/>
        </w:rPr>
      </w:pPr>
      <w:r>
        <w:rPr>
          <w:rFonts w:ascii="Arial" w:hAnsi="Arial" w:cs="Arial"/>
          <w:i/>
          <w:sz w:val="20"/>
          <w:szCs w:val="20"/>
          <w:lang w:val="ro-RO"/>
        </w:rPr>
        <w:tab/>
        <w:t>- se vor lua toate măsurile necesare pentru evitarea poluării și afectării zonei în care se fac intervențiile;</w:t>
      </w:r>
    </w:p>
    <w:p w:rsidR="00047676" w:rsidRDefault="00047676" w:rsidP="006D0364">
      <w:pPr>
        <w:spacing w:after="0" w:line="240" w:lineRule="auto"/>
        <w:jc w:val="both"/>
        <w:rPr>
          <w:rFonts w:ascii="Arial" w:hAnsi="Arial" w:cs="Arial"/>
          <w:i/>
          <w:sz w:val="20"/>
          <w:szCs w:val="20"/>
          <w:lang w:val="ro-RO"/>
        </w:rPr>
      </w:pPr>
      <w:r>
        <w:rPr>
          <w:rFonts w:ascii="Arial" w:hAnsi="Arial" w:cs="Arial"/>
          <w:i/>
          <w:sz w:val="20"/>
          <w:szCs w:val="20"/>
          <w:lang w:val="ro-RO"/>
        </w:rPr>
        <w:tab/>
        <w:t>- va fi anunțată Administ</w:t>
      </w:r>
      <w:r w:rsidR="0042376A">
        <w:rPr>
          <w:rFonts w:ascii="Arial" w:hAnsi="Arial" w:cs="Arial"/>
          <w:i/>
          <w:sz w:val="20"/>
          <w:szCs w:val="20"/>
          <w:lang w:val="ro-RO"/>
        </w:rPr>
        <w:t>ra</w:t>
      </w:r>
      <w:r>
        <w:rPr>
          <w:rFonts w:ascii="Arial" w:hAnsi="Arial" w:cs="Arial"/>
          <w:i/>
          <w:sz w:val="20"/>
          <w:szCs w:val="20"/>
          <w:lang w:val="ro-RO"/>
        </w:rPr>
        <w:t>ția Parcului Național Munții Rodnei în momentul începerii și finalizării lucrărilor</w:t>
      </w:r>
      <w:r w:rsidR="009E279C">
        <w:rPr>
          <w:rFonts w:ascii="Arial" w:hAnsi="Arial" w:cs="Arial"/>
          <w:i/>
          <w:sz w:val="20"/>
          <w:szCs w:val="20"/>
          <w:lang w:val="ro-RO"/>
        </w:rPr>
        <w:t>;</w:t>
      </w:r>
    </w:p>
    <w:p w:rsidR="004C72BE" w:rsidRPr="004C72BE" w:rsidRDefault="00E164E5" w:rsidP="004C72BE">
      <w:pPr>
        <w:spacing w:after="0" w:line="240" w:lineRule="auto"/>
        <w:jc w:val="both"/>
        <w:rPr>
          <w:rFonts w:ascii="Arial" w:hAnsi="Arial" w:cs="Arial"/>
          <w:i/>
          <w:sz w:val="20"/>
          <w:szCs w:val="20"/>
          <w:lang w:val="ro-RO"/>
        </w:rPr>
      </w:pPr>
      <w:r>
        <w:rPr>
          <w:rFonts w:ascii="Arial" w:hAnsi="Arial" w:cs="Arial"/>
          <w:i/>
          <w:sz w:val="20"/>
          <w:szCs w:val="20"/>
          <w:lang w:val="ro-RO"/>
        </w:rPr>
        <w:t>c</w:t>
      </w:r>
      <w:r w:rsidR="004C72BE" w:rsidRPr="004C72BE">
        <w:rPr>
          <w:rFonts w:ascii="Arial" w:hAnsi="Arial" w:cs="Arial"/>
          <w:i/>
          <w:sz w:val="20"/>
          <w:szCs w:val="20"/>
          <w:lang w:val="ro-RO"/>
        </w:rPr>
        <w:t xml:space="preserve">) </w:t>
      </w:r>
      <w:r w:rsidR="004C72BE">
        <w:rPr>
          <w:rFonts w:ascii="Arial" w:hAnsi="Arial" w:cs="Arial"/>
          <w:i/>
          <w:sz w:val="20"/>
          <w:szCs w:val="20"/>
          <w:lang w:val="ro-RO"/>
        </w:rPr>
        <w:t>d</w:t>
      </w:r>
      <w:r w:rsidR="004C72BE" w:rsidRPr="004C72BE">
        <w:rPr>
          <w:rFonts w:ascii="Arial" w:hAnsi="Arial" w:cs="Arial"/>
          <w:i/>
          <w:sz w:val="20"/>
          <w:szCs w:val="20"/>
          <w:lang w:val="ro-RO"/>
        </w:rPr>
        <w:t xml:space="preserve">in analiza listei de control pentru etapa de încadrare privind evaluarea adecvată nu rezultă un impact semnificativ al proiectului asupra </w:t>
      </w:r>
      <w:r w:rsidR="009E279C" w:rsidRPr="00E164E5">
        <w:rPr>
          <w:rFonts w:ascii="Arial" w:hAnsi="Arial" w:cs="Arial"/>
          <w:i/>
          <w:sz w:val="20"/>
          <w:szCs w:val="20"/>
          <w:lang w:val="ro-RO" w:eastAsia="ar-SA"/>
        </w:rPr>
        <w:t>Parcul</w:t>
      </w:r>
      <w:r w:rsidR="009E279C">
        <w:rPr>
          <w:rFonts w:ascii="Arial" w:hAnsi="Arial" w:cs="Arial"/>
          <w:i/>
          <w:sz w:val="20"/>
          <w:szCs w:val="20"/>
          <w:lang w:val="ro-RO" w:eastAsia="ar-SA"/>
        </w:rPr>
        <w:t>ui</w:t>
      </w:r>
      <w:r w:rsidR="009E279C" w:rsidRPr="00E164E5">
        <w:rPr>
          <w:rFonts w:ascii="Arial" w:hAnsi="Arial" w:cs="Arial"/>
          <w:i/>
          <w:sz w:val="20"/>
          <w:szCs w:val="20"/>
          <w:lang w:val="ro-RO" w:eastAsia="ar-SA"/>
        </w:rPr>
        <w:t xml:space="preserve"> Național Munții Rodnei, ROSCI0125 și ROSPA0085 Munții Rodnei</w:t>
      </w:r>
      <w:r w:rsidR="004C72BE" w:rsidRPr="004C72BE">
        <w:rPr>
          <w:rFonts w:ascii="Arial" w:hAnsi="Arial" w:cs="Arial"/>
          <w:i/>
          <w:sz w:val="20"/>
          <w:szCs w:val="20"/>
          <w:lang w:val="ro-RO"/>
        </w:rPr>
        <w:t>, deoarece:</w:t>
      </w:r>
    </w:p>
    <w:p w:rsidR="004C72BE" w:rsidRPr="004C72BE"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obiectivul nu este în legătură directă cu speciile şi habitatele pentru care a fost declarat situl şi nu are efecte semnificative asupra sitului;</w:t>
      </w:r>
    </w:p>
    <w:p w:rsidR="001B049D"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 xml:space="preserve">prin lucrările propuse şi prin respectarea măsurilor preventive şi de protecţia factorilor de mediu propuse, nu va fi afectată suprafaţa habitatelor, nu se va fragmenta habitatul şi nu vor fi afectate speciile de interes comunitar pentru care a fost desemnat situl; </w:t>
      </w:r>
    </w:p>
    <w:p w:rsidR="004C72BE" w:rsidRPr="004C72BE" w:rsidRDefault="001B049D"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Pr>
          <w:rFonts w:ascii="Arial" w:hAnsi="Arial" w:cs="Arial"/>
          <w:i/>
          <w:sz w:val="20"/>
          <w:szCs w:val="20"/>
          <w:lang w:val="ro-RO"/>
        </w:rPr>
        <w:t xml:space="preserve">  </w:t>
      </w:r>
      <w:r w:rsidR="004C72BE" w:rsidRPr="004C72BE">
        <w:rPr>
          <w:rFonts w:ascii="Arial" w:hAnsi="Arial" w:cs="Arial"/>
          <w:i/>
          <w:sz w:val="20"/>
          <w:szCs w:val="20"/>
          <w:lang w:val="ro-RO"/>
        </w:rPr>
        <w:t>realizarea proiectului nu conduce la o deteriorare semnificativă sau  pierderea totală a unor habitate naturale de interes comunitar;</w:t>
      </w:r>
    </w:p>
    <w:p w:rsidR="004C72BE" w:rsidRPr="004C72BE"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4C72BE" w:rsidRPr="004C72BE"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are influenţă directă asupra ariei naturale protejate de interes comunitar, prin emisii în aer, folosire de resurse naturale ş.a;</w:t>
      </w:r>
    </w:p>
    <w:p w:rsidR="004C72BE" w:rsidRPr="004C72BE" w:rsidRDefault="004C72BE" w:rsidP="004C72BE">
      <w:pPr>
        <w:tabs>
          <w:tab w:val="left" w:pos="990"/>
        </w:tabs>
        <w:spacing w:after="0" w:line="240" w:lineRule="auto"/>
        <w:ind w:firstLine="720"/>
        <w:jc w:val="both"/>
        <w:rPr>
          <w:rFonts w:ascii="Arial" w:hAnsi="Arial" w:cs="Arial"/>
          <w:b/>
          <w:bCs/>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384C9E" w:rsidRDefault="00384C9E" w:rsidP="00AA6FC1">
      <w:pPr>
        <w:autoSpaceDE w:val="0"/>
        <w:autoSpaceDN w:val="0"/>
        <w:adjustRightInd w:val="0"/>
        <w:spacing w:after="0" w:line="240" w:lineRule="auto"/>
        <w:ind w:firstLine="720"/>
        <w:jc w:val="both"/>
        <w:rPr>
          <w:rFonts w:ascii="Arial" w:hAnsi="Arial" w:cs="Arial"/>
          <w:b/>
          <w:bCs/>
          <w:sz w:val="20"/>
          <w:szCs w:val="20"/>
          <w:lang w:val="ro-RO"/>
        </w:rPr>
      </w:pPr>
    </w:p>
    <w:p w:rsidR="0044306D" w:rsidRPr="004148FC" w:rsidRDefault="0044306D" w:rsidP="00AA6FC1">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bCs/>
          <w:sz w:val="20"/>
          <w:szCs w:val="20"/>
          <w:lang w:val="ro-RO"/>
        </w:rPr>
        <w:t>Condiţii de realizare a proiectului</w:t>
      </w:r>
      <w:r w:rsidRPr="004148FC">
        <w:rPr>
          <w:rFonts w:ascii="Arial" w:hAnsi="Arial" w:cs="Arial"/>
          <w:sz w:val="20"/>
          <w:szCs w:val="20"/>
          <w:lang w:val="ro-RO"/>
        </w:rPr>
        <w:t>:</w:t>
      </w:r>
    </w:p>
    <w:p w:rsidR="003841D6" w:rsidRPr="002564ED" w:rsidRDefault="003841D6" w:rsidP="003841D6">
      <w:pPr>
        <w:spacing w:after="0" w:line="240" w:lineRule="auto"/>
        <w:jc w:val="both"/>
        <w:rPr>
          <w:rFonts w:ascii="Arial" w:hAnsi="Arial" w:cs="Arial"/>
          <w:i/>
          <w:sz w:val="20"/>
          <w:szCs w:val="20"/>
          <w:lang w:val="ro-RO" w:eastAsia="ar-SA"/>
        </w:rPr>
      </w:pPr>
      <w:r w:rsidRPr="002564ED">
        <w:rPr>
          <w:rFonts w:ascii="Arial" w:hAnsi="Arial" w:cs="Arial"/>
          <w:i/>
          <w:sz w:val="20"/>
          <w:szCs w:val="20"/>
          <w:lang w:val="ro-RO" w:eastAsia="ar-SA"/>
        </w:rPr>
        <w:t>1. Se vor respecta prevederile O.U.G. nr. 195/2005 privind protecţia mediului, cu modificările şi completările ulterioare.</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eastAsia="ar-SA"/>
        </w:rPr>
        <w:t xml:space="preserve">2. </w:t>
      </w:r>
      <w:r w:rsidRPr="002564ED">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3841D6" w:rsidRPr="002564ED" w:rsidRDefault="003841D6" w:rsidP="003841D6">
      <w:pPr>
        <w:spacing w:after="0" w:line="240" w:lineRule="auto"/>
        <w:jc w:val="both"/>
        <w:rPr>
          <w:rFonts w:ascii="Arial" w:eastAsia="Times New Roman" w:hAnsi="Arial" w:cs="Arial"/>
          <w:i/>
          <w:sz w:val="20"/>
          <w:szCs w:val="20"/>
          <w:lang w:val="ro-RO"/>
        </w:rPr>
      </w:pPr>
      <w:r w:rsidRPr="002564ED">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3841D6" w:rsidRPr="002564ED" w:rsidRDefault="003841D6" w:rsidP="003841D6">
      <w:pPr>
        <w:spacing w:after="0" w:line="240" w:lineRule="auto"/>
        <w:jc w:val="both"/>
        <w:rPr>
          <w:rFonts w:ascii="Arial" w:hAnsi="Arial" w:cs="Arial"/>
          <w:i/>
          <w:iCs/>
          <w:sz w:val="20"/>
          <w:szCs w:val="20"/>
          <w:lang w:val="ro-RO"/>
        </w:rPr>
      </w:pPr>
      <w:r w:rsidRPr="002564ED">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2564ED">
        <w:rPr>
          <w:rFonts w:ascii="Arial" w:hAnsi="Arial" w:cs="Arial"/>
          <w:i/>
          <w:sz w:val="20"/>
          <w:szCs w:val="20"/>
          <w:lang w:val="ro-RO"/>
        </w:rPr>
        <w:t xml:space="preserve"> iar deşeurile valorificabile se vor preda la societăţi specializate, autorizate pentru valorificarea lor</w:t>
      </w:r>
      <w:r w:rsidRPr="002564ED">
        <w:rPr>
          <w:rFonts w:ascii="Arial" w:hAnsi="Arial" w:cs="Arial"/>
          <w:i/>
          <w:iCs/>
          <w:sz w:val="20"/>
          <w:szCs w:val="20"/>
          <w:lang w:val="ro-RO"/>
        </w:rPr>
        <w:t>.</w:t>
      </w:r>
    </w:p>
    <w:p w:rsidR="003841D6" w:rsidRPr="002564ED" w:rsidRDefault="003841D6" w:rsidP="003841D6">
      <w:pPr>
        <w:pStyle w:val="ListParagraph1"/>
        <w:spacing w:after="0" w:line="240" w:lineRule="auto"/>
        <w:ind w:left="0"/>
        <w:jc w:val="both"/>
        <w:rPr>
          <w:rFonts w:ascii="Arial" w:hAnsi="Arial" w:cs="Arial"/>
          <w:i/>
          <w:sz w:val="20"/>
          <w:szCs w:val="20"/>
        </w:rPr>
      </w:pPr>
      <w:r w:rsidRPr="002564ED">
        <w:rPr>
          <w:sz w:val="20"/>
          <w:szCs w:val="20"/>
          <w:lang w:val="ro-RO"/>
        </w:rPr>
        <w:t xml:space="preserve">7. </w:t>
      </w:r>
      <w:r w:rsidRPr="002564ED">
        <w:rPr>
          <w:rFonts w:ascii="Arial" w:hAnsi="Arial" w:cs="Arial"/>
          <w:i/>
          <w:sz w:val="20"/>
          <w:szCs w:val="20"/>
          <w:lang w:val="ro-RO"/>
        </w:rPr>
        <w:t>Pământul rezultat din săpături şi din excavaţii va fi utilizat pentru lucrări de nivelare la finalizarea lucrărilor.</w:t>
      </w:r>
      <w:r w:rsidRPr="002564ED">
        <w:rPr>
          <w:rFonts w:ascii="Arial" w:hAnsi="Arial" w:cs="Arial"/>
          <w:i/>
          <w:sz w:val="20"/>
          <w:szCs w:val="20"/>
        </w:rPr>
        <w:t xml:space="preserve"> </w:t>
      </w:r>
    </w:p>
    <w:p w:rsidR="003841D6" w:rsidRPr="002564ED" w:rsidRDefault="003841D6" w:rsidP="003841D6">
      <w:pPr>
        <w:pStyle w:val="BodyText"/>
        <w:spacing w:after="0" w:line="240" w:lineRule="auto"/>
        <w:jc w:val="both"/>
        <w:rPr>
          <w:rFonts w:ascii="Arial" w:hAnsi="Arial" w:cs="Arial"/>
          <w:i/>
          <w:spacing w:val="-6"/>
          <w:sz w:val="20"/>
          <w:szCs w:val="20"/>
          <w:lang w:val="ro-RO"/>
        </w:rPr>
      </w:pPr>
      <w:r w:rsidRPr="002564ED">
        <w:rPr>
          <w:rFonts w:ascii="Arial" w:hAnsi="Arial" w:cs="Arial"/>
          <w:i/>
          <w:spacing w:val="-6"/>
          <w:sz w:val="20"/>
          <w:szCs w:val="20"/>
          <w:lang w:val="ro-RO"/>
        </w:rPr>
        <w:t>8.</w:t>
      </w:r>
      <w:r w:rsidRPr="002564ED">
        <w:rPr>
          <w:rFonts w:ascii="Arial" w:eastAsia="Arial" w:hAnsi="Arial" w:cs="Arial"/>
          <w:color w:val="000000"/>
          <w:sz w:val="20"/>
          <w:szCs w:val="20"/>
          <w:lang w:val="ro-RO"/>
        </w:rPr>
        <w:t xml:space="preserve"> </w:t>
      </w:r>
      <w:r w:rsidRPr="002564ED">
        <w:rPr>
          <w:rFonts w:ascii="Arial" w:eastAsia="Arial" w:hAnsi="Arial" w:cs="Arial"/>
          <w:i/>
          <w:sz w:val="20"/>
          <w:szCs w:val="20"/>
          <w:lang w:val="ro-RO"/>
        </w:rPr>
        <w:t>La refacerea zonelor afectate de activităţile de construire se interzice înierbarea spaţiilor verzi aferente proiectului cu specii vegetale de provenienţă alohtonă, pentru a evita introducerea de specii invazive pe suprafeţele din vecinătatea amplasamentului studiat.</w:t>
      </w:r>
    </w:p>
    <w:p w:rsidR="003841D6" w:rsidRPr="002564ED" w:rsidRDefault="003841D6" w:rsidP="003841D6">
      <w:pPr>
        <w:spacing w:after="0" w:line="240" w:lineRule="auto"/>
        <w:jc w:val="both"/>
        <w:rPr>
          <w:rFonts w:ascii="Arial" w:hAnsi="Arial" w:cs="Arial"/>
          <w:bCs/>
          <w:i/>
          <w:sz w:val="20"/>
          <w:szCs w:val="20"/>
          <w:lang w:val="ro-RO"/>
        </w:rPr>
      </w:pPr>
      <w:r w:rsidRPr="002564ED">
        <w:rPr>
          <w:rFonts w:ascii="Arial" w:hAnsi="Arial" w:cs="Arial"/>
          <w:i/>
          <w:sz w:val="20"/>
          <w:szCs w:val="20"/>
          <w:lang w:val="ro-RO"/>
        </w:rPr>
        <w:t>9. S</w:t>
      </w:r>
      <w:r w:rsidRPr="002564ED">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3841D6" w:rsidRPr="002564ED" w:rsidRDefault="003841D6" w:rsidP="003841D6">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 xml:space="preserve">10. </w:t>
      </w:r>
      <w:r w:rsidRPr="002564ED">
        <w:rPr>
          <w:rFonts w:ascii="Arial" w:eastAsia="Arial" w:hAnsi="Arial" w:cs="Arial"/>
          <w:i/>
          <w:sz w:val="20"/>
          <w:szCs w:val="20"/>
          <w:lang w:val="ro-RO"/>
        </w:rPr>
        <w:t xml:space="preserve">Echipele care vor efectua lucrările vor fi instruite cu privire la existenţa </w:t>
      </w:r>
      <w:r w:rsidR="00D418D8" w:rsidRPr="00E164E5">
        <w:rPr>
          <w:rFonts w:ascii="Arial" w:hAnsi="Arial" w:cs="Arial"/>
          <w:i/>
          <w:sz w:val="20"/>
          <w:szCs w:val="20"/>
          <w:lang w:val="ro-RO" w:eastAsia="ar-SA"/>
        </w:rPr>
        <w:t>Parcul</w:t>
      </w:r>
      <w:r w:rsidR="00D418D8">
        <w:rPr>
          <w:rFonts w:ascii="Arial" w:hAnsi="Arial" w:cs="Arial"/>
          <w:i/>
          <w:sz w:val="20"/>
          <w:szCs w:val="20"/>
          <w:lang w:val="ro-RO" w:eastAsia="ar-SA"/>
        </w:rPr>
        <w:t>ui</w:t>
      </w:r>
      <w:r w:rsidR="00D418D8" w:rsidRPr="00E164E5">
        <w:rPr>
          <w:rFonts w:ascii="Arial" w:hAnsi="Arial" w:cs="Arial"/>
          <w:i/>
          <w:sz w:val="20"/>
          <w:szCs w:val="20"/>
          <w:lang w:val="ro-RO" w:eastAsia="ar-SA"/>
        </w:rPr>
        <w:t xml:space="preserve"> Național Munții Rodnei, ROSCI0125 și ROSPA0085 Munții Rodnei </w:t>
      </w:r>
      <w:r w:rsidRPr="002564ED">
        <w:rPr>
          <w:rFonts w:ascii="Arial" w:eastAsia="Arial" w:hAnsi="Arial" w:cs="Arial"/>
          <w:i/>
          <w:sz w:val="20"/>
          <w:szCs w:val="20"/>
          <w:lang w:val="ro-RO"/>
        </w:rPr>
        <w:t>în zona de execuţie a lucrărilor şi asupra măsurilor şi responsabilităţilor privind</w:t>
      </w:r>
      <w:r w:rsidR="00D418D8">
        <w:rPr>
          <w:rFonts w:ascii="Arial" w:eastAsia="Arial" w:hAnsi="Arial" w:cs="Arial"/>
          <w:i/>
          <w:sz w:val="20"/>
          <w:szCs w:val="20"/>
          <w:lang w:val="ro-RO"/>
        </w:rPr>
        <w:t xml:space="preserve"> protecţia acestora</w:t>
      </w:r>
      <w:r w:rsidRPr="002564ED">
        <w:rPr>
          <w:rFonts w:ascii="Arial" w:eastAsia="Arial" w:hAnsi="Arial" w:cs="Arial"/>
          <w:i/>
          <w:sz w:val="20"/>
          <w:szCs w:val="20"/>
          <w:lang w:val="ro-RO"/>
        </w:rPr>
        <w:t>; în timpul execuţiei lucrărilor se vor lua toate măsurile necesare în vederea menţinerii stării actuale de conservare a habitatelor şi speciilor de interes comunitar.</w:t>
      </w:r>
    </w:p>
    <w:p w:rsidR="00F50280" w:rsidRDefault="003841D6" w:rsidP="003841D6">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1</w:t>
      </w:r>
      <w:r w:rsidR="00A5188F">
        <w:rPr>
          <w:rFonts w:ascii="Arial" w:hAnsi="Arial" w:cs="Arial"/>
          <w:bCs/>
          <w:i/>
          <w:iCs/>
          <w:sz w:val="20"/>
          <w:szCs w:val="20"/>
          <w:lang w:val="ro-RO"/>
        </w:rPr>
        <w:t>1</w:t>
      </w:r>
      <w:r w:rsidRPr="002564ED">
        <w:rPr>
          <w:rFonts w:ascii="Arial" w:hAnsi="Arial" w:cs="Arial"/>
          <w:bCs/>
          <w:i/>
          <w:iCs/>
          <w:sz w:val="20"/>
          <w:szCs w:val="20"/>
          <w:lang w:val="ro-RO"/>
        </w:rPr>
        <w:t xml:space="preserve">. Se vor respecta normele tehnice legale pentru lucrările care se vor realiza pe raza ariilor naturale protejate. </w:t>
      </w:r>
    </w:p>
    <w:p w:rsidR="003841D6" w:rsidRPr="00F50280" w:rsidRDefault="003841D6" w:rsidP="00F50280">
      <w:pPr>
        <w:spacing w:after="0" w:line="240" w:lineRule="auto"/>
        <w:ind w:firstLine="720"/>
        <w:jc w:val="both"/>
        <w:rPr>
          <w:rFonts w:ascii="Arial" w:hAnsi="Arial" w:cs="Arial"/>
          <w:bCs/>
          <w:i/>
          <w:iCs/>
          <w:sz w:val="20"/>
          <w:szCs w:val="20"/>
          <w:lang w:val="ro-RO"/>
        </w:rPr>
      </w:pPr>
      <w:r w:rsidRPr="002564ED">
        <w:rPr>
          <w:rFonts w:ascii="Arial" w:eastAsia="Arial" w:hAnsi="Arial" w:cs="Arial"/>
          <w:i/>
          <w:sz w:val="20"/>
          <w:szCs w:val="20"/>
          <w:lang w:val="ro-RO"/>
        </w:rPr>
        <w:t>În scopul conservării habitatelor şi speciilor de interes comunitar din zona de implementare a  proiectului se interzice: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orice formă de recoltare, capturare, ucidere, distrugere sau vătămare a exemplarelor aflate în mediul lor natural, în oricare dintre stadiile ciclului lor biologic;</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perturbarea intenţionată în cursul perioadei de reproducere, de creştere, de hibernare şi de migraţie a faunei sălbatice;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deteriorarea şi/sau distrugerea locurilor de reproducere, de odihnă ori de hrănire;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xml:space="preserve">- </w:t>
      </w:r>
      <w:r>
        <w:rPr>
          <w:rFonts w:ascii="Arial" w:eastAsia="Arial" w:hAnsi="Arial" w:cs="Arial"/>
          <w:i/>
          <w:sz w:val="20"/>
          <w:szCs w:val="20"/>
          <w:lang w:val="ro-RO"/>
        </w:rPr>
        <w:t xml:space="preserve">tăierea de arbori și </w:t>
      </w:r>
      <w:r w:rsidR="003841D6" w:rsidRPr="002564ED">
        <w:rPr>
          <w:rFonts w:ascii="Arial" w:eastAsia="Arial" w:hAnsi="Arial" w:cs="Arial"/>
          <w:i/>
          <w:sz w:val="20"/>
          <w:szCs w:val="20"/>
          <w:lang w:val="ro-RO"/>
        </w:rPr>
        <w:t>afectarea sub orice formă a vecinătăţilor amplasamentului analizat atât în timpul perioadei de construcţie cât şi în timpul funcţionării obiectivului;</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folosirea erbicidelor, pesticidelor, amendamentelor, îngrăşămintelor chimice sau oricărei substanţe chimice persistente, precum şi a atractanţilor;</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incendiile de vegetaţie;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 xml:space="preserve">- </w:t>
      </w:r>
      <w:r w:rsidR="003841D6" w:rsidRPr="002564ED">
        <w:rPr>
          <w:rFonts w:ascii="Arial" w:hAnsi="Arial" w:cs="Arial"/>
          <w:i/>
          <w:sz w:val="20"/>
          <w:szCs w:val="20"/>
          <w:lang w:val="ro-RO"/>
        </w:rPr>
        <w:t>abandonarea de resturi menajere sau alte deşeuri în zona de implementarea a proiectului şi în vecinătatea acestuia;</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lastRenderedPageBreak/>
        <w:tab/>
        <w:t xml:space="preserve">   </w:t>
      </w:r>
      <w:r w:rsidR="003841D6" w:rsidRPr="002564ED">
        <w:rPr>
          <w:rFonts w:ascii="Arial" w:eastAsia="Arial" w:hAnsi="Arial" w:cs="Arial"/>
          <w:i/>
          <w:sz w:val="20"/>
          <w:szCs w:val="20"/>
          <w:lang w:val="ro-RO"/>
        </w:rPr>
        <w:t>-</w:t>
      </w:r>
      <w:r w:rsidR="003841D6" w:rsidRPr="002564ED">
        <w:rPr>
          <w:rFonts w:ascii="Arial" w:hAnsi="Arial" w:cs="Arial"/>
          <w:i/>
          <w:sz w:val="20"/>
          <w:szCs w:val="20"/>
          <w:lang w:val="ro-RO"/>
        </w:rPr>
        <w:t xml:space="preserve"> desecarea zonelor umede, drenarea sau acoperirea ochiurilor de apă temporare şi/sau permanente;</w:t>
      </w:r>
    </w:p>
    <w:p w:rsidR="003841D6" w:rsidRPr="002564ED" w:rsidRDefault="00F50280" w:rsidP="003841D6">
      <w:pPr>
        <w:tabs>
          <w:tab w:val="left" w:pos="567"/>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t xml:space="preserve">   </w:t>
      </w:r>
      <w:r w:rsidR="003841D6" w:rsidRPr="002564ED">
        <w:rPr>
          <w:rFonts w:ascii="Arial" w:eastAsia="Arial" w:hAnsi="Arial" w:cs="Arial"/>
          <w:i/>
          <w:sz w:val="20"/>
          <w:szCs w:val="20"/>
          <w:lang w:val="ro-RO"/>
        </w:rPr>
        <w:t>-</w:t>
      </w:r>
      <w:r w:rsidR="003841D6" w:rsidRPr="002564ED">
        <w:rPr>
          <w:rFonts w:ascii="Arial" w:hAnsi="Arial" w:cs="Arial"/>
          <w:i/>
          <w:sz w:val="20"/>
          <w:szCs w:val="20"/>
          <w:lang w:val="ro-RO"/>
        </w:rPr>
        <w:t xml:space="preserve"> efectuarea de lucrări pe timpul nopţii şi în perioade cu ploi abundente;</w:t>
      </w:r>
      <w:r w:rsidR="003841D6" w:rsidRPr="002564ED">
        <w:rPr>
          <w:rFonts w:ascii="Arial" w:eastAsia="Arial" w:hAnsi="Arial" w:cs="Arial"/>
          <w:i/>
          <w:sz w:val="20"/>
          <w:szCs w:val="20"/>
          <w:lang w:val="ro-RO"/>
        </w:rPr>
        <w:t xml:space="preserve"> </w:t>
      </w:r>
    </w:p>
    <w:p w:rsidR="003841D6" w:rsidRPr="002564ED" w:rsidRDefault="00A7512F" w:rsidP="00F50280">
      <w:pPr>
        <w:tabs>
          <w:tab w:val="left" w:pos="0"/>
        </w:tabs>
        <w:spacing w:after="0" w:line="240" w:lineRule="auto"/>
        <w:jc w:val="both"/>
        <w:rPr>
          <w:rFonts w:ascii="Arial" w:eastAsia="Arial" w:hAnsi="Arial" w:cs="Arial"/>
          <w:i/>
          <w:sz w:val="20"/>
          <w:szCs w:val="20"/>
          <w:lang w:val="ro-RO"/>
        </w:rPr>
      </w:pPr>
      <w:r>
        <w:rPr>
          <w:rFonts w:ascii="Arial" w:eastAsia="Arial" w:hAnsi="Arial" w:cs="Arial"/>
          <w:i/>
          <w:sz w:val="20"/>
          <w:szCs w:val="20"/>
          <w:lang w:val="ro-RO"/>
        </w:rPr>
        <w:tab/>
      </w:r>
      <w:r w:rsidR="003841D6" w:rsidRPr="002564ED">
        <w:rPr>
          <w:rFonts w:ascii="Arial" w:eastAsia="Arial" w:hAnsi="Arial" w:cs="Arial"/>
          <w:i/>
          <w:sz w:val="20"/>
          <w:szCs w:val="20"/>
          <w:lang w:val="ro-RO"/>
        </w:rPr>
        <w:t xml:space="preserve">- deversarea apelor </w:t>
      </w:r>
      <w:r>
        <w:rPr>
          <w:rFonts w:ascii="Arial" w:eastAsia="Arial" w:hAnsi="Arial" w:cs="Arial"/>
          <w:i/>
          <w:sz w:val="20"/>
          <w:szCs w:val="20"/>
          <w:lang w:val="ro-RO"/>
        </w:rPr>
        <w:t xml:space="preserve">uzate </w:t>
      </w:r>
      <w:r w:rsidR="003841D6" w:rsidRPr="002564ED">
        <w:rPr>
          <w:rFonts w:ascii="Arial" w:eastAsia="Arial" w:hAnsi="Arial" w:cs="Arial"/>
          <w:i/>
          <w:sz w:val="20"/>
          <w:szCs w:val="20"/>
          <w:lang w:val="ro-RO"/>
        </w:rPr>
        <w:t>menajere</w:t>
      </w:r>
      <w:r>
        <w:rPr>
          <w:rFonts w:ascii="Arial" w:eastAsia="Arial" w:hAnsi="Arial" w:cs="Arial"/>
          <w:i/>
          <w:sz w:val="20"/>
          <w:szCs w:val="20"/>
          <w:lang w:val="ro-RO"/>
        </w:rPr>
        <w:t xml:space="preserve"> </w:t>
      </w:r>
      <w:r w:rsidR="003841D6" w:rsidRPr="002564ED">
        <w:rPr>
          <w:rFonts w:ascii="Arial" w:eastAsia="Arial" w:hAnsi="Arial" w:cs="Arial"/>
          <w:i/>
          <w:sz w:val="20"/>
          <w:szCs w:val="20"/>
          <w:lang w:val="ro-RO"/>
        </w:rPr>
        <w:t>şi/sau rezultate în perioada de co</w:t>
      </w:r>
      <w:r w:rsidR="00F50280">
        <w:rPr>
          <w:rFonts w:ascii="Arial" w:eastAsia="Arial" w:hAnsi="Arial" w:cs="Arial"/>
          <w:i/>
          <w:sz w:val="20"/>
          <w:szCs w:val="20"/>
          <w:lang w:val="ro-RO"/>
        </w:rPr>
        <w:t>nstru</w:t>
      </w:r>
      <w:r>
        <w:rPr>
          <w:rFonts w:ascii="Arial" w:eastAsia="Arial" w:hAnsi="Arial" w:cs="Arial"/>
          <w:i/>
          <w:sz w:val="20"/>
          <w:szCs w:val="20"/>
          <w:lang w:val="ro-RO"/>
        </w:rPr>
        <w:t>ire, pe sol şi/sau în ape</w:t>
      </w:r>
      <w:r w:rsidR="00F50280">
        <w:rPr>
          <w:rFonts w:ascii="Arial" w:eastAsia="Arial" w:hAnsi="Arial" w:cs="Arial"/>
          <w:i/>
          <w:sz w:val="20"/>
          <w:szCs w:val="20"/>
          <w:lang w:val="ro-RO"/>
        </w:rPr>
        <w:t>;</w:t>
      </w:r>
      <w:r w:rsidR="003841D6" w:rsidRPr="002564ED">
        <w:rPr>
          <w:rFonts w:ascii="Arial" w:eastAsia="Arial" w:hAnsi="Arial" w:cs="Arial"/>
          <w:i/>
          <w:sz w:val="20"/>
          <w:szCs w:val="20"/>
          <w:lang w:val="ro-RO"/>
        </w:rPr>
        <w:t xml:space="preserve">                                                                                                                                                                                                                                                                                                                                                                                                                                                                                                                                                                                                                                                                                                                                                                                                                                                                                                                                                                                                                                                                                                                                                                                                                                                                                                                                                                                   </w:t>
      </w:r>
    </w:p>
    <w:p w:rsidR="00B21E34" w:rsidRDefault="00F50280" w:rsidP="00A7512F">
      <w:pPr>
        <w:spacing w:after="0" w:line="240" w:lineRule="auto"/>
        <w:jc w:val="both"/>
        <w:outlineLvl w:val="0"/>
        <w:rPr>
          <w:rFonts w:ascii="Arial" w:eastAsia="Arial" w:hAnsi="Arial" w:cs="Arial"/>
          <w:i/>
          <w:color w:val="FFFFFF"/>
          <w:sz w:val="20"/>
          <w:szCs w:val="20"/>
          <w:lang w:val="ro-RO"/>
        </w:rPr>
      </w:pPr>
      <w:r>
        <w:rPr>
          <w:rFonts w:ascii="Arial" w:hAnsi="Arial" w:cs="Arial"/>
          <w:i/>
          <w:sz w:val="20"/>
          <w:szCs w:val="20"/>
          <w:lang w:val="ro-RO"/>
        </w:rPr>
        <w:t xml:space="preserve"> </w:t>
      </w:r>
      <w:r>
        <w:rPr>
          <w:rFonts w:ascii="Arial" w:hAnsi="Arial" w:cs="Arial"/>
          <w:i/>
          <w:sz w:val="20"/>
          <w:szCs w:val="20"/>
          <w:lang w:val="ro-RO"/>
        </w:rPr>
        <w:tab/>
      </w:r>
      <w:r w:rsidR="00B21E34" w:rsidRPr="00F50280">
        <w:rPr>
          <w:rFonts w:ascii="Arial" w:eastAsia="Arial" w:hAnsi="Arial" w:cs="Arial"/>
          <w:i/>
          <w:sz w:val="20"/>
          <w:szCs w:val="20"/>
          <w:lang w:val="ro-RO"/>
        </w:rPr>
        <w:t>-</w:t>
      </w:r>
      <w:r w:rsidR="00B21E34" w:rsidRPr="00F50280">
        <w:rPr>
          <w:rFonts w:ascii="Arial" w:hAnsi="Arial" w:cs="Arial"/>
          <w:i/>
          <w:sz w:val="20"/>
          <w:szCs w:val="20"/>
          <w:lang w:val="ro-RO"/>
        </w:rPr>
        <w:t xml:space="preserve"> se interzice orice fel de intervenție asupra cursului de apă din vecinătate;</w:t>
      </w:r>
      <w:r w:rsidR="00B21E34" w:rsidRPr="00F50280">
        <w:rPr>
          <w:rFonts w:ascii="Arial" w:eastAsia="Arial" w:hAnsi="Arial" w:cs="Arial"/>
          <w:i/>
          <w:color w:val="FFFFFF"/>
          <w:sz w:val="20"/>
          <w:szCs w:val="20"/>
          <w:lang w:val="ro-RO"/>
        </w:rPr>
        <w:t>e</w:t>
      </w:r>
    </w:p>
    <w:p w:rsidR="00A7512F" w:rsidRDefault="00F50280" w:rsidP="00A7512F">
      <w:pPr>
        <w:spacing w:after="0" w:line="240" w:lineRule="auto"/>
        <w:ind w:firstLine="720"/>
        <w:jc w:val="both"/>
        <w:outlineLvl w:val="0"/>
        <w:rPr>
          <w:rFonts w:ascii="Arial" w:hAnsi="Arial" w:cs="Arial"/>
          <w:i/>
          <w:sz w:val="20"/>
          <w:szCs w:val="20"/>
          <w:lang w:val="ro-RO"/>
        </w:rPr>
      </w:pPr>
      <w:r>
        <w:rPr>
          <w:rFonts w:ascii="Arial" w:hAnsi="Arial" w:cs="Arial"/>
          <w:i/>
          <w:sz w:val="20"/>
          <w:szCs w:val="20"/>
          <w:lang w:val="ro-RO"/>
        </w:rPr>
        <w:t>- s</w:t>
      </w:r>
      <w:r w:rsidRPr="002564ED">
        <w:rPr>
          <w:rFonts w:ascii="Arial" w:hAnsi="Arial" w:cs="Arial"/>
          <w:i/>
          <w:sz w:val="20"/>
          <w:szCs w:val="20"/>
          <w:lang w:val="ro-RO"/>
        </w:rPr>
        <w:t>e vor lua toate măsurile pentru prevenirea poluării solului şi apei cu ule</w:t>
      </w:r>
      <w:r>
        <w:rPr>
          <w:rFonts w:ascii="Arial" w:hAnsi="Arial" w:cs="Arial"/>
          <w:i/>
          <w:sz w:val="20"/>
          <w:szCs w:val="20"/>
          <w:lang w:val="ro-RO"/>
        </w:rPr>
        <w:t>iuri, lubrefianţi şi carburanţi;</w:t>
      </w:r>
    </w:p>
    <w:p w:rsidR="00F50280" w:rsidRPr="00F50280" w:rsidRDefault="00F50280" w:rsidP="00A7512F">
      <w:pPr>
        <w:spacing w:after="0" w:line="240" w:lineRule="auto"/>
        <w:ind w:firstLine="720"/>
        <w:jc w:val="both"/>
        <w:outlineLvl w:val="0"/>
        <w:rPr>
          <w:rFonts w:ascii="Arial" w:hAnsi="Arial" w:cs="Arial"/>
          <w:i/>
          <w:color w:val="FFFFFF"/>
          <w:sz w:val="20"/>
          <w:szCs w:val="20"/>
          <w:lang w:val="ro-RO"/>
        </w:rPr>
      </w:pPr>
      <w:r>
        <w:rPr>
          <w:rFonts w:ascii="Arial" w:hAnsi="Arial" w:cs="Arial"/>
          <w:i/>
          <w:sz w:val="20"/>
          <w:szCs w:val="20"/>
          <w:lang w:val="ro-RO"/>
        </w:rPr>
        <w:t>- n</w:t>
      </w:r>
      <w:r w:rsidRPr="00F50280">
        <w:rPr>
          <w:rFonts w:ascii="Arial" w:hAnsi="Arial" w:cs="Arial"/>
          <w:i/>
          <w:sz w:val="20"/>
          <w:szCs w:val="20"/>
          <w:lang w:val="ro-RO"/>
        </w:rPr>
        <w:t xml:space="preserve">u se vor execută lucrări de reparaţii a motoarelor, schimbarea uleiului de motor şi hidraulic în zona de implementare a proiectului. </w:t>
      </w:r>
    </w:p>
    <w:p w:rsidR="003841D6" w:rsidRPr="002564ED" w:rsidRDefault="00A5188F" w:rsidP="003841D6">
      <w:pPr>
        <w:spacing w:after="0" w:line="240" w:lineRule="auto"/>
        <w:jc w:val="both"/>
        <w:rPr>
          <w:rFonts w:ascii="Arial" w:eastAsia="Arial" w:hAnsi="Arial" w:cs="Arial"/>
          <w:i/>
          <w:sz w:val="20"/>
          <w:szCs w:val="20"/>
          <w:lang w:val="ro-RO"/>
        </w:rPr>
      </w:pPr>
      <w:r w:rsidRPr="00F50280">
        <w:rPr>
          <w:rFonts w:ascii="Arial" w:hAnsi="Arial" w:cs="Arial"/>
          <w:i/>
          <w:sz w:val="20"/>
          <w:szCs w:val="20"/>
          <w:lang w:val="ro-RO"/>
        </w:rPr>
        <w:t>12</w:t>
      </w:r>
      <w:r w:rsidR="003841D6" w:rsidRPr="00F50280">
        <w:rPr>
          <w:rFonts w:ascii="Arial" w:hAnsi="Arial" w:cs="Arial"/>
          <w:i/>
          <w:sz w:val="20"/>
          <w:szCs w:val="20"/>
          <w:lang w:val="ro-RO"/>
        </w:rPr>
        <w:t xml:space="preserve">. </w:t>
      </w:r>
      <w:r w:rsidR="003841D6" w:rsidRPr="00F50280">
        <w:rPr>
          <w:rFonts w:ascii="Arial" w:eastAsia="Arial" w:hAnsi="Arial" w:cs="Arial"/>
          <w:i/>
          <w:sz w:val="20"/>
          <w:szCs w:val="20"/>
          <w:lang w:val="ro-RO"/>
        </w:rPr>
        <w:t>Se vor respecta prevederile legale în domeniul protecţiei mediului înconjurător, îndeosebi privind conservarea valorilor naturale prevăzute de Directiva 92/43/CEE privind</w:t>
      </w:r>
      <w:r w:rsidR="003841D6" w:rsidRPr="002564ED">
        <w:rPr>
          <w:rFonts w:ascii="Arial" w:eastAsia="Arial" w:hAnsi="Arial" w:cs="Arial"/>
          <w:i/>
          <w:sz w:val="20"/>
          <w:szCs w:val="20"/>
          <w:lang w:val="ro-RO"/>
        </w:rPr>
        <w:t xml:space="preserve"> conservarea habitatelor naturale şi a speciilor de faună şi floră sălbatică, respectiv:</w:t>
      </w:r>
    </w:p>
    <w:p w:rsidR="003841D6" w:rsidRPr="002564ED" w:rsidRDefault="003841D6" w:rsidP="003841D6">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Ordinul nr. 46/2016 privind instituirea regimului de arie naturala protejată şi declararea siturilor de importanţă comunitară ca parte integranta a Reţelei ecologice europene Natura 2000 in Romania;</w:t>
      </w:r>
    </w:p>
    <w:p w:rsidR="003841D6" w:rsidRPr="002564ED" w:rsidRDefault="003841D6" w:rsidP="003841D6">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O.U.G. nr. 57/2007 privind regimul ariilor naturale protejate, conservarea habitatelor naturale, a florei şi faunei sălbatice, aprobată cu modificări şi completări prin Legea nr. 49/2011, cu modificările şi completările ulterioare;</w:t>
      </w:r>
    </w:p>
    <w:p w:rsidR="009F0C6F" w:rsidRDefault="003841D6" w:rsidP="009F0C6F">
      <w:pPr>
        <w:spacing w:after="0" w:line="240" w:lineRule="auto"/>
        <w:jc w:val="both"/>
        <w:outlineLvl w:val="0"/>
        <w:rPr>
          <w:rFonts w:ascii="Arial" w:hAnsi="Arial" w:cs="Arial"/>
          <w:i/>
          <w:spacing w:val="-4"/>
          <w:sz w:val="20"/>
          <w:szCs w:val="20"/>
          <w:lang w:val="ro-RO"/>
        </w:rPr>
      </w:pPr>
      <w:r w:rsidRPr="002564ED">
        <w:rPr>
          <w:rFonts w:ascii="Arial" w:hAnsi="Arial" w:cs="Arial"/>
          <w:i/>
          <w:sz w:val="20"/>
          <w:szCs w:val="20"/>
          <w:lang w:val="ro-RO"/>
        </w:rPr>
        <w:t>1</w:t>
      </w:r>
      <w:r w:rsidR="00A5188F">
        <w:rPr>
          <w:rFonts w:ascii="Arial" w:hAnsi="Arial" w:cs="Arial"/>
          <w:i/>
          <w:sz w:val="20"/>
          <w:szCs w:val="20"/>
          <w:lang w:val="ro-RO"/>
        </w:rPr>
        <w:t>3</w:t>
      </w:r>
      <w:r w:rsidRPr="002564ED">
        <w:rPr>
          <w:rFonts w:ascii="Arial" w:hAnsi="Arial" w:cs="Arial"/>
          <w:i/>
          <w:sz w:val="20"/>
          <w:szCs w:val="20"/>
          <w:lang w:val="ro-RO"/>
        </w:rPr>
        <w:t xml:space="preserve">. </w:t>
      </w:r>
      <w:r w:rsidRPr="002564ED">
        <w:rPr>
          <w:rFonts w:ascii="Arial" w:hAnsi="Arial" w:cs="Arial"/>
          <w:bCs/>
          <w:i/>
          <w:sz w:val="20"/>
          <w:szCs w:val="20"/>
          <w:lang w:val="ro-RO"/>
        </w:rPr>
        <w:t>La execuția lucrărilor se vor respecta întocmai cele menționate în memoriul de prezentare (date, parametrii), justificare a prezentei decizii.</w:t>
      </w:r>
    </w:p>
    <w:p w:rsidR="003841D6" w:rsidRPr="009F0C6F" w:rsidRDefault="003841D6" w:rsidP="009F0C6F">
      <w:pPr>
        <w:spacing w:after="0" w:line="240" w:lineRule="auto"/>
        <w:jc w:val="both"/>
        <w:outlineLvl w:val="0"/>
        <w:rPr>
          <w:rFonts w:ascii="Arial" w:hAnsi="Arial" w:cs="Arial"/>
          <w:i/>
          <w:spacing w:val="-4"/>
          <w:sz w:val="20"/>
          <w:szCs w:val="20"/>
          <w:lang w:val="ro-RO"/>
        </w:rPr>
      </w:pPr>
      <w:r w:rsidRPr="002564ED">
        <w:rPr>
          <w:rFonts w:ascii="Arial" w:eastAsia="Times New Roman" w:hAnsi="Arial" w:cs="Arial"/>
          <w:i/>
          <w:sz w:val="20"/>
          <w:szCs w:val="20"/>
          <w:lang w:val="ro-RO"/>
        </w:rPr>
        <w:t>1</w:t>
      </w:r>
      <w:r w:rsidR="00A5188F">
        <w:rPr>
          <w:rFonts w:ascii="Arial" w:eastAsia="Times New Roman" w:hAnsi="Arial" w:cs="Arial"/>
          <w:i/>
          <w:sz w:val="20"/>
          <w:szCs w:val="20"/>
          <w:lang w:val="ro-RO"/>
        </w:rPr>
        <w:t>4</w:t>
      </w:r>
      <w:r w:rsidRPr="002564ED">
        <w:rPr>
          <w:rFonts w:ascii="Arial" w:eastAsia="Times New Roman" w:hAnsi="Arial" w:cs="Arial"/>
          <w:i/>
          <w:sz w:val="20"/>
          <w:szCs w:val="20"/>
          <w:lang w:val="ro-RO"/>
        </w:rPr>
        <w:t>. L</w:t>
      </w:r>
      <w:r w:rsidRPr="002564ED">
        <w:rPr>
          <w:rFonts w:ascii="Arial" w:eastAsia="Times New Roman" w:hAnsi="Arial" w:cs="Arial"/>
          <w:bCs/>
          <w:i/>
          <w:sz w:val="20"/>
          <w:szCs w:val="20"/>
          <w:lang w:val="ro-RO"/>
        </w:rPr>
        <w:t xml:space="preserve">a finalizarea investiţiei, titularul va </w:t>
      </w:r>
      <w:r w:rsidRPr="002564ED">
        <w:rPr>
          <w:rFonts w:ascii="Arial" w:eastAsia="Times New Roman" w:hAnsi="Arial" w:cs="Arial"/>
          <w:bCs/>
          <w:i/>
          <w:iCs/>
          <w:sz w:val="20"/>
          <w:szCs w:val="20"/>
          <w:lang w:val="ro-RO"/>
        </w:rPr>
        <w:t>notifica Agenţia pentru Protecţia Mediului Bistriţa-Năsăud şi Comisariatul Judeţean Bistrița-Năsăud al Gărzii Naționale de Mediu pentru verificarea conformări</w:t>
      </w:r>
      <w:r w:rsidR="00E34979">
        <w:rPr>
          <w:rFonts w:ascii="Arial" w:eastAsia="Times New Roman" w:hAnsi="Arial" w:cs="Arial"/>
          <w:bCs/>
          <w:i/>
          <w:iCs/>
          <w:sz w:val="20"/>
          <w:szCs w:val="20"/>
          <w:lang w:val="ro-RO"/>
        </w:rPr>
        <w:t>i cu actul de reglementare</w:t>
      </w:r>
      <w:r w:rsidR="00D418D8">
        <w:rPr>
          <w:rFonts w:ascii="Arial" w:eastAsia="Times New Roman" w:hAnsi="Arial" w:cs="Arial"/>
          <w:bCs/>
          <w:i/>
          <w:iCs/>
          <w:sz w:val="20"/>
          <w:szCs w:val="20"/>
          <w:lang w:val="ro-RO"/>
        </w:rPr>
        <w:t xml:space="preserve"> și se va solicita și obține revizuirea Autorizației de mediu nr.</w:t>
      </w:r>
      <w:r w:rsidR="009F0C6F">
        <w:rPr>
          <w:rFonts w:ascii="Arial" w:eastAsia="Times New Roman" w:hAnsi="Arial" w:cs="Arial"/>
          <w:bCs/>
          <w:i/>
          <w:iCs/>
          <w:sz w:val="20"/>
          <w:szCs w:val="20"/>
          <w:lang w:val="ro-RO"/>
        </w:rPr>
        <w:t xml:space="preserve"> 66/06.05.2011, emisă pe SC CARTEL BAU SA, cu sediul </w:t>
      </w:r>
      <w:r w:rsidR="009F0C6F" w:rsidRPr="009F0C6F">
        <w:rPr>
          <w:rFonts w:ascii="Arial" w:eastAsia="Times New Roman" w:hAnsi="Arial" w:cs="Arial"/>
          <w:bCs/>
          <w:i/>
          <w:iCs/>
          <w:sz w:val="20"/>
          <w:szCs w:val="20"/>
          <w:lang w:val="ro-RO"/>
        </w:rPr>
        <w:t xml:space="preserve">în </w:t>
      </w:r>
      <w:r w:rsidR="009F0C6F" w:rsidRPr="009F0C6F">
        <w:rPr>
          <w:rFonts w:ascii="Arial" w:hAnsi="Arial" w:cs="Arial"/>
          <w:bCs/>
          <w:i/>
          <w:sz w:val="20"/>
          <w:szCs w:val="20"/>
          <w:lang w:val="ro-RO"/>
        </w:rPr>
        <w:t>municipiul Cluj-Napoca, str. Emil Racoviţă, nr. 1, judeţul Cluj.</w:t>
      </w:r>
    </w:p>
    <w:p w:rsidR="00E44ED6" w:rsidRPr="009F0C6F" w:rsidRDefault="00E44ED6" w:rsidP="0044306D">
      <w:pPr>
        <w:spacing w:after="0" w:line="240" w:lineRule="auto"/>
        <w:jc w:val="both"/>
        <w:rPr>
          <w:rFonts w:ascii="Arial" w:hAnsi="Arial" w:cs="Arial"/>
          <w:i/>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Prezentul act de reglementare este valabil pe toată perioada punerii în aplicare a proiectului.</w:t>
      </w:r>
    </w:p>
    <w:p w:rsidR="0044306D" w:rsidRPr="00EC7FE1" w:rsidRDefault="0044306D" w:rsidP="0044306D">
      <w:pPr>
        <w:autoSpaceDE w:val="0"/>
        <w:autoSpaceDN w:val="0"/>
        <w:adjustRightInd w:val="0"/>
        <w:spacing w:after="0" w:line="240" w:lineRule="auto"/>
        <w:ind w:firstLine="720"/>
        <w:jc w:val="both"/>
        <w:rPr>
          <w:rFonts w:ascii="Arial" w:hAnsi="Arial" w:cs="Arial"/>
          <w:b/>
          <w:snapToGrid w:val="0"/>
          <w:sz w:val="20"/>
          <w:szCs w:val="20"/>
          <w:lang w:val="ro-RO"/>
        </w:rPr>
      </w:pPr>
      <w:bookmarkStart w:id="0" w:name="_GoBack"/>
      <w:bookmarkEnd w:id="0"/>
      <w:r w:rsidRPr="00EC7FE1">
        <w:rPr>
          <w:rFonts w:ascii="Arial" w:hAnsi="Arial" w:cs="Arial"/>
          <w:b/>
          <w:sz w:val="20"/>
          <w:szCs w:val="20"/>
          <w:lang w:val="ro-RO"/>
        </w:rPr>
        <w:t>În cazul în care proiectul suferă modificări, titularul este obligat să notifice în scris</w:t>
      </w:r>
      <w:r w:rsidRPr="00EC7FE1">
        <w:rPr>
          <w:rFonts w:ascii="Arial" w:hAnsi="Arial" w:cs="Arial"/>
          <w:b/>
          <w:i/>
          <w:snapToGrid w:val="0"/>
          <w:sz w:val="20"/>
          <w:szCs w:val="20"/>
          <w:lang w:val="ro-RO"/>
        </w:rPr>
        <w:t xml:space="preserve"> Agenţia pentru Protecţia Mediului Bistriţa-Năsăud </w:t>
      </w:r>
      <w:r w:rsidRPr="00EC7FE1">
        <w:rPr>
          <w:rFonts w:ascii="Arial" w:hAnsi="Arial" w:cs="Arial"/>
          <w:b/>
          <w:snapToGrid w:val="0"/>
          <w:sz w:val="20"/>
          <w:szCs w:val="20"/>
          <w:lang w:val="ro-RO"/>
        </w:rPr>
        <w:t>asupra acestor modificări, înainte de realizarea acestora.</w:t>
      </w:r>
    </w:p>
    <w:p w:rsidR="00364B9B" w:rsidRPr="00EC7FE1" w:rsidRDefault="0044306D" w:rsidP="00695832">
      <w:pPr>
        <w:spacing w:after="0" w:line="240" w:lineRule="auto"/>
        <w:jc w:val="both"/>
        <w:rPr>
          <w:rFonts w:ascii="Arial" w:hAnsi="Arial" w:cs="Arial"/>
          <w:b/>
          <w:sz w:val="20"/>
          <w:szCs w:val="20"/>
          <w:lang w:val="ro-RO"/>
        </w:rPr>
      </w:pPr>
      <w:r w:rsidRPr="00EC7FE1">
        <w:rPr>
          <w:rFonts w:ascii="Arial" w:hAnsi="Arial" w:cs="Arial"/>
          <w:b/>
          <w:color w:val="00B0F0"/>
          <w:sz w:val="20"/>
          <w:szCs w:val="20"/>
          <w:lang w:val="ro-RO"/>
        </w:rPr>
        <w:tab/>
      </w:r>
      <w:r w:rsidR="00364B9B" w:rsidRPr="00EC7FE1">
        <w:rPr>
          <w:rFonts w:ascii="Arial" w:hAnsi="Arial" w:cs="Arial"/>
          <w:b/>
          <w:sz w:val="20"/>
          <w:szCs w:val="20"/>
          <w:lang w:val="ro-RO"/>
        </w:rPr>
        <w:t xml:space="preserve">Nerespectarea prevederilor </w:t>
      </w:r>
      <w:r w:rsidR="00364B9B">
        <w:rPr>
          <w:rFonts w:ascii="Arial" w:hAnsi="Arial" w:cs="Arial"/>
          <w:b/>
          <w:sz w:val="20"/>
          <w:szCs w:val="20"/>
          <w:lang w:val="ro-RO"/>
        </w:rPr>
        <w:t>prezentei decizii</w:t>
      </w:r>
      <w:r w:rsidR="00364B9B" w:rsidRPr="00EC7FE1">
        <w:rPr>
          <w:rFonts w:ascii="Arial" w:hAnsi="Arial" w:cs="Arial"/>
          <w:b/>
          <w:sz w:val="20"/>
          <w:szCs w:val="20"/>
          <w:lang w:val="ro-RO"/>
        </w:rPr>
        <w:t xml:space="preserve"> </w:t>
      </w:r>
      <w:r w:rsidR="00364B9B">
        <w:rPr>
          <w:rFonts w:ascii="Arial" w:hAnsi="Arial" w:cs="Arial"/>
          <w:b/>
          <w:sz w:val="20"/>
          <w:szCs w:val="20"/>
          <w:lang w:val="ro-RO"/>
        </w:rPr>
        <w:t>se sancționează conform prevederilor legale în vigoare</w:t>
      </w:r>
      <w:r w:rsidR="00364B9B" w:rsidRPr="00EC7FE1">
        <w:rPr>
          <w:rFonts w:ascii="Arial" w:hAnsi="Arial" w:cs="Arial"/>
          <w:b/>
          <w:sz w:val="20"/>
          <w:szCs w:val="20"/>
          <w:lang w:val="ro-RO"/>
        </w:rPr>
        <w:t>.</w:t>
      </w: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4306D" w:rsidRPr="00EC7FE1" w:rsidRDefault="0044306D" w:rsidP="00695832">
      <w:pPr>
        <w:autoSpaceDE w:val="0"/>
        <w:autoSpaceDN w:val="0"/>
        <w:adjustRightInd w:val="0"/>
        <w:spacing w:after="0" w:line="240" w:lineRule="auto"/>
        <w:jc w:val="both"/>
        <w:rPr>
          <w:rFonts w:ascii="Arial" w:hAnsi="Arial" w:cs="Arial"/>
          <w:b/>
          <w:sz w:val="20"/>
          <w:szCs w:val="20"/>
          <w:lang w:val="ro-RO"/>
        </w:rPr>
      </w:pPr>
      <w:r w:rsidRPr="00EC7FE1">
        <w:rPr>
          <w:rFonts w:ascii="Arial" w:hAnsi="Arial" w:cs="Arial"/>
          <w:sz w:val="20"/>
          <w:szCs w:val="20"/>
          <w:lang w:val="ro-RO"/>
        </w:rPr>
        <w:tab/>
      </w:r>
      <w:r w:rsidRPr="00EC7FE1">
        <w:rPr>
          <w:rFonts w:ascii="Arial" w:hAnsi="Arial" w:cs="Arial"/>
          <w:b/>
          <w:sz w:val="20"/>
          <w:szCs w:val="20"/>
          <w:lang w:val="ro-RO"/>
        </w:rPr>
        <w:t>Menţiuni despre procedura de contestare administrativă şi contencios administrativ.</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44306D" w:rsidRPr="00EC7FE1" w:rsidRDefault="0044306D" w:rsidP="003826EA">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44306D" w:rsidRPr="00EC7FE1" w:rsidRDefault="0044306D" w:rsidP="003826EA">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4306D" w:rsidRPr="00EC7FE1" w:rsidRDefault="0044306D" w:rsidP="003826EA">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Soluţionarea cererii se face potrivit dispoziţiilor Legii nr.554/2004, cu modificările ulterioare.</w:t>
      </w:r>
    </w:p>
    <w:p w:rsidR="0044306D" w:rsidRPr="00EC7FE1" w:rsidRDefault="0044306D" w:rsidP="003826EA">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4306D" w:rsidRPr="00EC7FE1" w:rsidRDefault="0044306D" w:rsidP="003826EA">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44306D" w:rsidRPr="00EC7FE1" w:rsidRDefault="0044306D" w:rsidP="003826EA">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r w:rsidRPr="00EC7FE1">
        <w:rPr>
          <w:rFonts w:ascii="Arial" w:hAnsi="Arial" w:cs="Arial"/>
          <w:b/>
          <w:sz w:val="20"/>
          <w:szCs w:val="20"/>
          <w:u w:val="single"/>
          <w:lang w:val="ro-RO"/>
        </w:rPr>
        <w:t>Procedura administrativă prealabilă este gratuită</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p>
    <w:p w:rsidR="0044306D" w:rsidRPr="00EC7FE1" w:rsidRDefault="0044306D" w:rsidP="00695832">
      <w:pPr>
        <w:spacing w:after="0" w:line="240" w:lineRule="auto"/>
        <w:ind w:firstLine="720"/>
        <w:jc w:val="both"/>
        <w:rPr>
          <w:rFonts w:ascii="Arial" w:hAnsi="Arial" w:cs="Arial"/>
          <w:snapToGrid w:val="0"/>
          <w:sz w:val="20"/>
          <w:szCs w:val="20"/>
          <w:lang w:val="ro-RO"/>
        </w:rPr>
      </w:pPr>
      <w:r w:rsidRPr="00EC7FE1">
        <w:rPr>
          <w:rFonts w:ascii="Arial" w:hAnsi="Arial" w:cs="Arial"/>
          <w:sz w:val="20"/>
          <w:szCs w:val="20"/>
          <w:lang w:val="ro-RO"/>
        </w:rPr>
        <w:t xml:space="preserve">  </w:t>
      </w:r>
      <w:r w:rsidRPr="00EC7FE1">
        <w:rPr>
          <w:rFonts w:ascii="Arial" w:hAnsi="Arial" w:cs="Arial"/>
          <w:snapToGrid w:val="0"/>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DIRECTOR EXECUTIV,</w:t>
      </w:r>
      <w:r w:rsidRPr="00EC7FE1">
        <w:rPr>
          <w:rFonts w:ascii="Arial" w:hAnsi="Arial" w:cs="Arial"/>
          <w:snapToGrid w:val="0"/>
          <w:sz w:val="20"/>
          <w:szCs w:val="20"/>
          <w:lang w:val="ro-RO"/>
        </w:rPr>
        <w:tab/>
        <w:t xml:space="preserve">                                                                ŞEF SERVICIU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t xml:space="preserve"> AVIZE, ACORDURI, AUTORIZAŢII,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biolog-chimist Sever Ioan ROMAN</w:t>
      </w:r>
    </w:p>
    <w:p w:rsidR="0044306D" w:rsidRPr="00EC7FE1" w:rsidRDefault="0044306D" w:rsidP="0044306D">
      <w:pPr>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w:t>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ing. Marinela Suciu</w:t>
      </w:r>
    </w:p>
    <w:p w:rsidR="0044306D" w:rsidRPr="00EC7FE1" w:rsidRDefault="0044306D" w:rsidP="00695832">
      <w:pPr>
        <w:spacing w:after="0" w:line="240" w:lineRule="auto"/>
        <w:ind w:left="576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ÎNTOCMIT,</w:t>
      </w:r>
    </w:p>
    <w:p w:rsidR="00E77112" w:rsidRPr="00EC7FE1" w:rsidRDefault="0044306D" w:rsidP="0044306D">
      <w:pPr>
        <w:spacing w:after="0" w:line="240" w:lineRule="auto"/>
        <w:ind w:left="6480" w:firstLine="2309"/>
        <w:jc w:val="both"/>
        <w:rPr>
          <w:rFonts w:ascii="Arial" w:hAnsi="Arial" w:cs="Arial"/>
          <w:b/>
          <w:bCs/>
          <w:color w:val="FFFFFF"/>
          <w:sz w:val="20"/>
          <w:szCs w:val="20"/>
          <w:lang w:val="ro-RO"/>
        </w:rPr>
      </w:pPr>
      <w:r w:rsidRPr="00EC7FE1">
        <w:rPr>
          <w:rFonts w:ascii="Arial" w:hAnsi="Arial" w:cs="Arial"/>
          <w:snapToGrid w:val="0"/>
          <w:sz w:val="20"/>
          <w:szCs w:val="20"/>
          <w:lang w:val="ro-RO"/>
        </w:rPr>
        <w:tab/>
        <w:t xml:space="preserve">                                                                                                       ing. Cornelia Vrăsmaș</w:t>
      </w:r>
    </w:p>
    <w:p w:rsidR="0044306D" w:rsidRPr="00EC7FE1" w:rsidRDefault="0044306D" w:rsidP="0044306D">
      <w:pPr>
        <w:spacing w:after="0" w:line="240" w:lineRule="auto"/>
        <w:ind w:firstLine="720"/>
        <w:jc w:val="both"/>
        <w:rPr>
          <w:rFonts w:ascii="Garamond" w:hAnsi="Garamond" w:cs="Garamond"/>
          <w:b/>
          <w:bCs/>
          <w:sz w:val="20"/>
          <w:szCs w:val="20"/>
          <w:lang w:val="ro-RO"/>
        </w:rPr>
      </w:pPr>
    </w:p>
    <w:sectPr w:rsidR="0044306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C61" w:rsidRDefault="00396C61" w:rsidP="0010560A">
      <w:pPr>
        <w:spacing w:after="0" w:line="240" w:lineRule="auto"/>
      </w:pPr>
      <w:r>
        <w:separator/>
      </w:r>
    </w:p>
  </w:endnote>
  <w:endnote w:type="continuationSeparator" w:id="0">
    <w:p w:rsidR="00396C61" w:rsidRDefault="00396C6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396C61" w:rsidRDefault="00396C61">
            <w:pPr>
              <w:pStyle w:val="Footer"/>
              <w:jc w:val="center"/>
            </w:pPr>
            <w:proofErr w:type="spellStart"/>
            <w:r>
              <w:t>Pag</w:t>
            </w:r>
            <w:proofErr w:type="spellEnd"/>
            <w:r>
              <w:t xml:space="preserve">. </w:t>
            </w:r>
            <w:r w:rsidR="007759DE">
              <w:rPr>
                <w:b/>
                <w:sz w:val="24"/>
                <w:szCs w:val="24"/>
              </w:rPr>
              <w:fldChar w:fldCharType="begin"/>
            </w:r>
            <w:r>
              <w:rPr>
                <w:b/>
              </w:rPr>
              <w:instrText xml:space="preserve"> PAGE </w:instrText>
            </w:r>
            <w:r w:rsidR="007759DE">
              <w:rPr>
                <w:b/>
                <w:sz w:val="24"/>
                <w:szCs w:val="24"/>
              </w:rPr>
              <w:fldChar w:fldCharType="separate"/>
            </w:r>
            <w:r w:rsidR="00E15E01">
              <w:rPr>
                <w:b/>
                <w:noProof/>
              </w:rPr>
              <w:t>4</w:t>
            </w:r>
            <w:r w:rsidR="007759DE">
              <w:rPr>
                <w:b/>
                <w:sz w:val="24"/>
                <w:szCs w:val="24"/>
              </w:rPr>
              <w:fldChar w:fldCharType="end"/>
            </w:r>
            <w:r>
              <w:t>/</w:t>
            </w:r>
            <w:r w:rsidR="007759DE">
              <w:rPr>
                <w:b/>
                <w:sz w:val="24"/>
                <w:szCs w:val="24"/>
              </w:rPr>
              <w:fldChar w:fldCharType="begin"/>
            </w:r>
            <w:r>
              <w:rPr>
                <w:b/>
              </w:rPr>
              <w:instrText xml:space="preserve"> NUMPAGES  </w:instrText>
            </w:r>
            <w:r w:rsidR="007759DE">
              <w:rPr>
                <w:b/>
                <w:sz w:val="24"/>
                <w:szCs w:val="24"/>
              </w:rPr>
              <w:fldChar w:fldCharType="separate"/>
            </w:r>
            <w:r w:rsidR="00E15E01">
              <w:rPr>
                <w:b/>
                <w:noProof/>
              </w:rPr>
              <w:t>4</w:t>
            </w:r>
            <w:r w:rsidR="007759DE">
              <w:rPr>
                <w:b/>
                <w:sz w:val="24"/>
                <w:szCs w:val="24"/>
              </w:rPr>
              <w:fldChar w:fldCharType="end"/>
            </w:r>
          </w:p>
        </w:sdtContent>
      </w:sdt>
    </w:sdtContent>
  </w:sdt>
  <w:p w:rsidR="00396C61" w:rsidRDefault="00396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C61" w:rsidRDefault="00396C61" w:rsidP="0010560A">
      <w:pPr>
        <w:spacing w:after="0" w:line="240" w:lineRule="auto"/>
      </w:pPr>
      <w:r>
        <w:separator/>
      </w:r>
    </w:p>
  </w:footnote>
  <w:footnote w:type="continuationSeparator" w:id="0">
    <w:p w:rsidR="00396C61" w:rsidRDefault="00396C6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1A6DAA"/>
    <w:multiLevelType w:val="hybridMultilevel"/>
    <w:tmpl w:val="AB485E88"/>
    <w:lvl w:ilvl="0" w:tplc="C7886658">
      <w:numFmt w:val="bullet"/>
      <w:lvlText w:val="-"/>
      <w:lvlJc w:val="left"/>
      <w:pPr>
        <w:ind w:left="2484" w:hanging="360"/>
      </w:pPr>
      <w:rPr>
        <w:rFonts w:ascii="Arial" w:eastAsia="Times New Roman"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4">
    <w:nsid w:val="0C9271C5"/>
    <w:multiLevelType w:val="multilevel"/>
    <w:tmpl w:val="C1903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4F52B54"/>
    <w:multiLevelType w:val="hybridMultilevel"/>
    <w:tmpl w:val="BF16312C"/>
    <w:lvl w:ilvl="0" w:tplc="ACC46822">
      <w:start w:val="1"/>
      <w:numFmt w:val="bullet"/>
      <w:lvlText w:val="-"/>
      <w:lvlJc w:val="left"/>
      <w:pPr>
        <w:ind w:left="3184" w:hanging="360"/>
      </w:pPr>
      <w:rPr>
        <w:rFonts w:ascii="Sylfaen" w:hAnsi="Sylfaen" w:cs="Sylfaen" w:hint="default"/>
      </w:rPr>
    </w:lvl>
    <w:lvl w:ilvl="1" w:tplc="04180003" w:tentative="1">
      <w:start w:val="1"/>
      <w:numFmt w:val="bullet"/>
      <w:lvlText w:val="o"/>
      <w:lvlJc w:val="left"/>
      <w:pPr>
        <w:ind w:left="3904" w:hanging="360"/>
      </w:pPr>
      <w:rPr>
        <w:rFonts w:ascii="Courier New" w:hAnsi="Courier New" w:cs="Courier New" w:hint="default"/>
      </w:rPr>
    </w:lvl>
    <w:lvl w:ilvl="2" w:tplc="04180005" w:tentative="1">
      <w:start w:val="1"/>
      <w:numFmt w:val="bullet"/>
      <w:lvlText w:val=""/>
      <w:lvlJc w:val="left"/>
      <w:pPr>
        <w:ind w:left="4624" w:hanging="360"/>
      </w:pPr>
      <w:rPr>
        <w:rFonts w:ascii="Wingdings" w:hAnsi="Wingdings" w:hint="default"/>
      </w:rPr>
    </w:lvl>
    <w:lvl w:ilvl="3" w:tplc="04180001" w:tentative="1">
      <w:start w:val="1"/>
      <w:numFmt w:val="bullet"/>
      <w:lvlText w:val=""/>
      <w:lvlJc w:val="left"/>
      <w:pPr>
        <w:ind w:left="5344" w:hanging="360"/>
      </w:pPr>
      <w:rPr>
        <w:rFonts w:ascii="Symbol" w:hAnsi="Symbol" w:hint="default"/>
      </w:rPr>
    </w:lvl>
    <w:lvl w:ilvl="4" w:tplc="04180003" w:tentative="1">
      <w:start w:val="1"/>
      <w:numFmt w:val="bullet"/>
      <w:lvlText w:val="o"/>
      <w:lvlJc w:val="left"/>
      <w:pPr>
        <w:ind w:left="6064" w:hanging="360"/>
      </w:pPr>
      <w:rPr>
        <w:rFonts w:ascii="Courier New" w:hAnsi="Courier New" w:cs="Courier New" w:hint="default"/>
      </w:rPr>
    </w:lvl>
    <w:lvl w:ilvl="5" w:tplc="04180005" w:tentative="1">
      <w:start w:val="1"/>
      <w:numFmt w:val="bullet"/>
      <w:lvlText w:val=""/>
      <w:lvlJc w:val="left"/>
      <w:pPr>
        <w:ind w:left="6784" w:hanging="360"/>
      </w:pPr>
      <w:rPr>
        <w:rFonts w:ascii="Wingdings" w:hAnsi="Wingdings" w:hint="default"/>
      </w:rPr>
    </w:lvl>
    <w:lvl w:ilvl="6" w:tplc="04180001" w:tentative="1">
      <w:start w:val="1"/>
      <w:numFmt w:val="bullet"/>
      <w:lvlText w:val=""/>
      <w:lvlJc w:val="left"/>
      <w:pPr>
        <w:ind w:left="7504" w:hanging="360"/>
      </w:pPr>
      <w:rPr>
        <w:rFonts w:ascii="Symbol" w:hAnsi="Symbol" w:hint="default"/>
      </w:rPr>
    </w:lvl>
    <w:lvl w:ilvl="7" w:tplc="04180003" w:tentative="1">
      <w:start w:val="1"/>
      <w:numFmt w:val="bullet"/>
      <w:lvlText w:val="o"/>
      <w:lvlJc w:val="left"/>
      <w:pPr>
        <w:ind w:left="8224" w:hanging="360"/>
      </w:pPr>
      <w:rPr>
        <w:rFonts w:ascii="Courier New" w:hAnsi="Courier New" w:cs="Courier New" w:hint="default"/>
      </w:rPr>
    </w:lvl>
    <w:lvl w:ilvl="8" w:tplc="04180005" w:tentative="1">
      <w:start w:val="1"/>
      <w:numFmt w:val="bullet"/>
      <w:lvlText w:val=""/>
      <w:lvlJc w:val="left"/>
      <w:pPr>
        <w:ind w:left="8944"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6">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3"/>
  </w:num>
  <w:num w:numId="2">
    <w:abstractNumId w:val="16"/>
  </w:num>
  <w:num w:numId="3">
    <w:abstractNumId w:val="9"/>
  </w:num>
  <w:num w:numId="4">
    <w:abstractNumId w:val="6"/>
  </w:num>
  <w:num w:numId="5">
    <w:abstractNumId w:val="1"/>
  </w:num>
  <w:num w:numId="6">
    <w:abstractNumId w:val="5"/>
  </w:num>
  <w:num w:numId="7">
    <w:abstractNumId w:val="7"/>
  </w:num>
  <w:num w:numId="8">
    <w:abstractNumId w:val="0"/>
  </w:num>
  <w:num w:numId="9">
    <w:abstractNumId w:val="11"/>
  </w:num>
  <w:num w:numId="10">
    <w:abstractNumId w:val="12"/>
  </w:num>
  <w:num w:numId="11">
    <w:abstractNumId w:val="19"/>
  </w:num>
  <w:num w:numId="12">
    <w:abstractNumId w:val="14"/>
  </w:num>
  <w:num w:numId="13">
    <w:abstractNumId w:val="8"/>
  </w:num>
  <w:num w:numId="14">
    <w:abstractNumId w:val="20"/>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3"/>
  </w:num>
  <w:num w:numId="20">
    <w:abstractNumId w:val="4"/>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23D48"/>
    <w:rsid w:val="00031326"/>
    <w:rsid w:val="000336A1"/>
    <w:rsid w:val="000343BF"/>
    <w:rsid w:val="00045544"/>
    <w:rsid w:val="00046017"/>
    <w:rsid w:val="00046049"/>
    <w:rsid w:val="00047255"/>
    <w:rsid w:val="00047676"/>
    <w:rsid w:val="0005371F"/>
    <w:rsid w:val="000567A2"/>
    <w:rsid w:val="00061EAB"/>
    <w:rsid w:val="000637A4"/>
    <w:rsid w:val="000679E9"/>
    <w:rsid w:val="000735E3"/>
    <w:rsid w:val="0007594F"/>
    <w:rsid w:val="00077030"/>
    <w:rsid w:val="000808CB"/>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ED3"/>
    <w:rsid w:val="000E339A"/>
    <w:rsid w:val="000F2E03"/>
    <w:rsid w:val="000F4697"/>
    <w:rsid w:val="000F5462"/>
    <w:rsid w:val="000F5694"/>
    <w:rsid w:val="000F7781"/>
    <w:rsid w:val="0010560A"/>
    <w:rsid w:val="00106151"/>
    <w:rsid w:val="001152F8"/>
    <w:rsid w:val="0011659D"/>
    <w:rsid w:val="00117080"/>
    <w:rsid w:val="00117CBE"/>
    <w:rsid w:val="0012204D"/>
    <w:rsid w:val="001274F0"/>
    <w:rsid w:val="00130855"/>
    <w:rsid w:val="0013659E"/>
    <w:rsid w:val="00136658"/>
    <w:rsid w:val="00140DBC"/>
    <w:rsid w:val="001452CF"/>
    <w:rsid w:val="001502CF"/>
    <w:rsid w:val="00151A96"/>
    <w:rsid w:val="00163FDA"/>
    <w:rsid w:val="0017069E"/>
    <w:rsid w:val="00172FBC"/>
    <w:rsid w:val="0017605B"/>
    <w:rsid w:val="001772F6"/>
    <w:rsid w:val="00182263"/>
    <w:rsid w:val="00185D7C"/>
    <w:rsid w:val="001925F5"/>
    <w:rsid w:val="0019567A"/>
    <w:rsid w:val="00195A33"/>
    <w:rsid w:val="001A17BE"/>
    <w:rsid w:val="001A568C"/>
    <w:rsid w:val="001B049D"/>
    <w:rsid w:val="001B0834"/>
    <w:rsid w:val="001B256E"/>
    <w:rsid w:val="001B58C9"/>
    <w:rsid w:val="001C5BD4"/>
    <w:rsid w:val="001C67D9"/>
    <w:rsid w:val="001C724E"/>
    <w:rsid w:val="001C7394"/>
    <w:rsid w:val="001C7593"/>
    <w:rsid w:val="001D0270"/>
    <w:rsid w:val="001D5414"/>
    <w:rsid w:val="001D62D2"/>
    <w:rsid w:val="001E6B6A"/>
    <w:rsid w:val="001F14EB"/>
    <w:rsid w:val="00206333"/>
    <w:rsid w:val="00211649"/>
    <w:rsid w:val="00213926"/>
    <w:rsid w:val="002176F5"/>
    <w:rsid w:val="00232324"/>
    <w:rsid w:val="0023368C"/>
    <w:rsid w:val="00241B81"/>
    <w:rsid w:val="002422B0"/>
    <w:rsid w:val="00244FB9"/>
    <w:rsid w:val="002560BA"/>
    <w:rsid w:val="002564ED"/>
    <w:rsid w:val="00271205"/>
    <w:rsid w:val="00274875"/>
    <w:rsid w:val="002749A9"/>
    <w:rsid w:val="0028053B"/>
    <w:rsid w:val="002828C8"/>
    <w:rsid w:val="002847FF"/>
    <w:rsid w:val="00284FE2"/>
    <w:rsid w:val="00286C08"/>
    <w:rsid w:val="002871C5"/>
    <w:rsid w:val="0029170F"/>
    <w:rsid w:val="00293FE2"/>
    <w:rsid w:val="002A7DA6"/>
    <w:rsid w:val="002B4B5E"/>
    <w:rsid w:val="002B7DDD"/>
    <w:rsid w:val="002C2959"/>
    <w:rsid w:val="002C3198"/>
    <w:rsid w:val="002C6A4A"/>
    <w:rsid w:val="002D0EEA"/>
    <w:rsid w:val="002E1299"/>
    <w:rsid w:val="002E1DFF"/>
    <w:rsid w:val="002E593A"/>
    <w:rsid w:val="002E68D6"/>
    <w:rsid w:val="002F055B"/>
    <w:rsid w:val="002F0F8D"/>
    <w:rsid w:val="00301660"/>
    <w:rsid w:val="003027E9"/>
    <w:rsid w:val="00303A63"/>
    <w:rsid w:val="00312392"/>
    <w:rsid w:val="00317DE4"/>
    <w:rsid w:val="00320B7E"/>
    <w:rsid w:val="00327C84"/>
    <w:rsid w:val="00331286"/>
    <w:rsid w:val="003319AB"/>
    <w:rsid w:val="00334DE6"/>
    <w:rsid w:val="0033682D"/>
    <w:rsid w:val="003404FC"/>
    <w:rsid w:val="00341027"/>
    <w:rsid w:val="00347395"/>
    <w:rsid w:val="00350C68"/>
    <w:rsid w:val="00352677"/>
    <w:rsid w:val="00357A3F"/>
    <w:rsid w:val="00363924"/>
    <w:rsid w:val="00364B9B"/>
    <w:rsid w:val="00374A17"/>
    <w:rsid w:val="00377782"/>
    <w:rsid w:val="003826EA"/>
    <w:rsid w:val="00383DC2"/>
    <w:rsid w:val="003841D6"/>
    <w:rsid w:val="00384C9E"/>
    <w:rsid w:val="0039490D"/>
    <w:rsid w:val="00394E35"/>
    <w:rsid w:val="00396094"/>
    <w:rsid w:val="00396C61"/>
    <w:rsid w:val="003A062F"/>
    <w:rsid w:val="003A2D3C"/>
    <w:rsid w:val="003B22EC"/>
    <w:rsid w:val="003B525F"/>
    <w:rsid w:val="003B752D"/>
    <w:rsid w:val="003C14A9"/>
    <w:rsid w:val="003C1720"/>
    <w:rsid w:val="003C23EE"/>
    <w:rsid w:val="003C6148"/>
    <w:rsid w:val="003C7CB3"/>
    <w:rsid w:val="003D0948"/>
    <w:rsid w:val="003D6F2E"/>
    <w:rsid w:val="003E6903"/>
    <w:rsid w:val="003F19EA"/>
    <w:rsid w:val="003F39EB"/>
    <w:rsid w:val="003F3DFD"/>
    <w:rsid w:val="003F4A7B"/>
    <w:rsid w:val="004108C0"/>
    <w:rsid w:val="00411776"/>
    <w:rsid w:val="004148FC"/>
    <w:rsid w:val="0041758B"/>
    <w:rsid w:val="00420E47"/>
    <w:rsid w:val="00422B76"/>
    <w:rsid w:val="0042376A"/>
    <w:rsid w:val="0042568F"/>
    <w:rsid w:val="0042650F"/>
    <w:rsid w:val="00430197"/>
    <w:rsid w:val="0044306D"/>
    <w:rsid w:val="00443B16"/>
    <w:rsid w:val="0044697F"/>
    <w:rsid w:val="00450E53"/>
    <w:rsid w:val="0045765D"/>
    <w:rsid w:val="0046552F"/>
    <w:rsid w:val="00473A03"/>
    <w:rsid w:val="00475201"/>
    <w:rsid w:val="004765EB"/>
    <w:rsid w:val="0048168C"/>
    <w:rsid w:val="00482779"/>
    <w:rsid w:val="00493A08"/>
    <w:rsid w:val="004976D8"/>
    <w:rsid w:val="00497B0D"/>
    <w:rsid w:val="004A3A25"/>
    <w:rsid w:val="004B188E"/>
    <w:rsid w:val="004B7C7C"/>
    <w:rsid w:val="004C38D1"/>
    <w:rsid w:val="004C4E8D"/>
    <w:rsid w:val="004C6ACD"/>
    <w:rsid w:val="004C71B9"/>
    <w:rsid w:val="004C72BE"/>
    <w:rsid w:val="004D4798"/>
    <w:rsid w:val="004D6B9B"/>
    <w:rsid w:val="004E33DA"/>
    <w:rsid w:val="004E5A4A"/>
    <w:rsid w:val="004F2C32"/>
    <w:rsid w:val="004F3DF5"/>
    <w:rsid w:val="004F5D59"/>
    <w:rsid w:val="0050407D"/>
    <w:rsid w:val="00504EFF"/>
    <w:rsid w:val="0050643F"/>
    <w:rsid w:val="00515E10"/>
    <w:rsid w:val="00515F7B"/>
    <w:rsid w:val="00517D51"/>
    <w:rsid w:val="005205EF"/>
    <w:rsid w:val="005209D4"/>
    <w:rsid w:val="00521BB7"/>
    <w:rsid w:val="00525CA7"/>
    <w:rsid w:val="00531BF9"/>
    <w:rsid w:val="005322C0"/>
    <w:rsid w:val="00532353"/>
    <w:rsid w:val="005406AE"/>
    <w:rsid w:val="00555B18"/>
    <w:rsid w:val="005610C8"/>
    <w:rsid w:val="005623DA"/>
    <w:rsid w:val="00564AA4"/>
    <w:rsid w:val="005654D0"/>
    <w:rsid w:val="00565CF8"/>
    <w:rsid w:val="00571253"/>
    <w:rsid w:val="00574228"/>
    <w:rsid w:val="00575325"/>
    <w:rsid w:val="00586D0A"/>
    <w:rsid w:val="0059286F"/>
    <w:rsid w:val="00595FCA"/>
    <w:rsid w:val="005A3E32"/>
    <w:rsid w:val="005A57F1"/>
    <w:rsid w:val="005B0798"/>
    <w:rsid w:val="005B09B7"/>
    <w:rsid w:val="005B20C8"/>
    <w:rsid w:val="005C1C84"/>
    <w:rsid w:val="005C1E73"/>
    <w:rsid w:val="005C1F02"/>
    <w:rsid w:val="005C321D"/>
    <w:rsid w:val="005C52FD"/>
    <w:rsid w:val="005C716F"/>
    <w:rsid w:val="005D3599"/>
    <w:rsid w:val="005E560C"/>
    <w:rsid w:val="005F43D9"/>
    <w:rsid w:val="00600056"/>
    <w:rsid w:val="00606943"/>
    <w:rsid w:val="00610D4E"/>
    <w:rsid w:val="0061677F"/>
    <w:rsid w:val="00617F2C"/>
    <w:rsid w:val="006241A9"/>
    <w:rsid w:val="00630C93"/>
    <w:rsid w:val="00632117"/>
    <w:rsid w:val="00632164"/>
    <w:rsid w:val="0063255B"/>
    <w:rsid w:val="00637185"/>
    <w:rsid w:val="0064599E"/>
    <w:rsid w:val="00647327"/>
    <w:rsid w:val="0065147F"/>
    <w:rsid w:val="00654F2F"/>
    <w:rsid w:val="006567FE"/>
    <w:rsid w:val="00665F10"/>
    <w:rsid w:val="00667BDA"/>
    <w:rsid w:val="00671C11"/>
    <w:rsid w:val="00677AD1"/>
    <w:rsid w:val="00682124"/>
    <w:rsid w:val="0068498C"/>
    <w:rsid w:val="00695832"/>
    <w:rsid w:val="006A0338"/>
    <w:rsid w:val="006A7BD0"/>
    <w:rsid w:val="006B1C3A"/>
    <w:rsid w:val="006C097B"/>
    <w:rsid w:val="006C6DFF"/>
    <w:rsid w:val="006D0013"/>
    <w:rsid w:val="006D0364"/>
    <w:rsid w:val="006D0562"/>
    <w:rsid w:val="006D49F0"/>
    <w:rsid w:val="006D4EF3"/>
    <w:rsid w:val="006E1E1E"/>
    <w:rsid w:val="006E422E"/>
    <w:rsid w:val="006E5AFA"/>
    <w:rsid w:val="006F0A8D"/>
    <w:rsid w:val="006F1C5F"/>
    <w:rsid w:val="0070074B"/>
    <w:rsid w:val="00702379"/>
    <w:rsid w:val="00704C0D"/>
    <w:rsid w:val="00706555"/>
    <w:rsid w:val="00713E4B"/>
    <w:rsid w:val="007153B4"/>
    <w:rsid w:val="00715E37"/>
    <w:rsid w:val="00717754"/>
    <w:rsid w:val="00726667"/>
    <w:rsid w:val="007317DD"/>
    <w:rsid w:val="00731D4A"/>
    <w:rsid w:val="00737A79"/>
    <w:rsid w:val="0074447E"/>
    <w:rsid w:val="00745D2A"/>
    <w:rsid w:val="00747B0C"/>
    <w:rsid w:val="00763612"/>
    <w:rsid w:val="00767CC2"/>
    <w:rsid w:val="00774894"/>
    <w:rsid w:val="007759DE"/>
    <w:rsid w:val="00776505"/>
    <w:rsid w:val="007813E3"/>
    <w:rsid w:val="007839E2"/>
    <w:rsid w:val="007B693C"/>
    <w:rsid w:val="007C0531"/>
    <w:rsid w:val="007C2EF2"/>
    <w:rsid w:val="007C3BF2"/>
    <w:rsid w:val="007C57FB"/>
    <w:rsid w:val="007D29CC"/>
    <w:rsid w:val="007D3BBE"/>
    <w:rsid w:val="007D459B"/>
    <w:rsid w:val="007E13C8"/>
    <w:rsid w:val="007E438F"/>
    <w:rsid w:val="007E616F"/>
    <w:rsid w:val="007E67A7"/>
    <w:rsid w:val="007E780C"/>
    <w:rsid w:val="00807BF6"/>
    <w:rsid w:val="00811026"/>
    <w:rsid w:val="0082493A"/>
    <w:rsid w:val="00827F55"/>
    <w:rsid w:val="008334DC"/>
    <w:rsid w:val="00835055"/>
    <w:rsid w:val="0084548F"/>
    <w:rsid w:val="00847D5D"/>
    <w:rsid w:val="00851170"/>
    <w:rsid w:val="00851F46"/>
    <w:rsid w:val="0085289E"/>
    <w:rsid w:val="00853D2A"/>
    <w:rsid w:val="00856DAE"/>
    <w:rsid w:val="00856FF9"/>
    <w:rsid w:val="00857A43"/>
    <w:rsid w:val="00864C6A"/>
    <w:rsid w:val="00864D80"/>
    <w:rsid w:val="0086766B"/>
    <w:rsid w:val="00877C0A"/>
    <w:rsid w:val="00894587"/>
    <w:rsid w:val="0089789D"/>
    <w:rsid w:val="00897D7A"/>
    <w:rsid w:val="008A1902"/>
    <w:rsid w:val="008A2F6D"/>
    <w:rsid w:val="008A43F3"/>
    <w:rsid w:val="008A5F6B"/>
    <w:rsid w:val="008A607D"/>
    <w:rsid w:val="008B52E1"/>
    <w:rsid w:val="008B7668"/>
    <w:rsid w:val="008B7A0F"/>
    <w:rsid w:val="008C14D6"/>
    <w:rsid w:val="008C1FF4"/>
    <w:rsid w:val="008D3FF8"/>
    <w:rsid w:val="008D7863"/>
    <w:rsid w:val="008F7960"/>
    <w:rsid w:val="0090175A"/>
    <w:rsid w:val="0090432D"/>
    <w:rsid w:val="0091391E"/>
    <w:rsid w:val="00917028"/>
    <w:rsid w:val="00917B29"/>
    <w:rsid w:val="00923130"/>
    <w:rsid w:val="009247DF"/>
    <w:rsid w:val="00925B97"/>
    <w:rsid w:val="00933190"/>
    <w:rsid w:val="00933232"/>
    <w:rsid w:val="009354A4"/>
    <w:rsid w:val="0093650A"/>
    <w:rsid w:val="009437EB"/>
    <w:rsid w:val="00943A61"/>
    <w:rsid w:val="00943E4D"/>
    <w:rsid w:val="009533E5"/>
    <w:rsid w:val="009544FB"/>
    <w:rsid w:val="00957825"/>
    <w:rsid w:val="00970AD4"/>
    <w:rsid w:val="009833CE"/>
    <w:rsid w:val="00983C72"/>
    <w:rsid w:val="00986346"/>
    <w:rsid w:val="00993865"/>
    <w:rsid w:val="0099518F"/>
    <w:rsid w:val="009A60B9"/>
    <w:rsid w:val="009B18F6"/>
    <w:rsid w:val="009B1DE0"/>
    <w:rsid w:val="009B2AA1"/>
    <w:rsid w:val="009B3344"/>
    <w:rsid w:val="009B4193"/>
    <w:rsid w:val="009B4F95"/>
    <w:rsid w:val="009B648B"/>
    <w:rsid w:val="009C20F2"/>
    <w:rsid w:val="009C2625"/>
    <w:rsid w:val="009E279C"/>
    <w:rsid w:val="009E2EA8"/>
    <w:rsid w:val="009E63CD"/>
    <w:rsid w:val="009F05B6"/>
    <w:rsid w:val="009F0C6F"/>
    <w:rsid w:val="009F3C8F"/>
    <w:rsid w:val="009F4C69"/>
    <w:rsid w:val="009F4F54"/>
    <w:rsid w:val="009F5473"/>
    <w:rsid w:val="00A00C3D"/>
    <w:rsid w:val="00A07BFA"/>
    <w:rsid w:val="00A10E57"/>
    <w:rsid w:val="00A10FB7"/>
    <w:rsid w:val="00A12076"/>
    <w:rsid w:val="00A15581"/>
    <w:rsid w:val="00A161AA"/>
    <w:rsid w:val="00A16D8A"/>
    <w:rsid w:val="00A24A49"/>
    <w:rsid w:val="00A252FB"/>
    <w:rsid w:val="00A26E98"/>
    <w:rsid w:val="00A31B58"/>
    <w:rsid w:val="00A37490"/>
    <w:rsid w:val="00A5188F"/>
    <w:rsid w:val="00A57A30"/>
    <w:rsid w:val="00A60767"/>
    <w:rsid w:val="00A60C18"/>
    <w:rsid w:val="00A6178A"/>
    <w:rsid w:val="00A65941"/>
    <w:rsid w:val="00A70A56"/>
    <w:rsid w:val="00A70BE8"/>
    <w:rsid w:val="00A73DF9"/>
    <w:rsid w:val="00A7512F"/>
    <w:rsid w:val="00A77EEC"/>
    <w:rsid w:val="00A8306B"/>
    <w:rsid w:val="00A9333B"/>
    <w:rsid w:val="00A96D60"/>
    <w:rsid w:val="00AA2E0D"/>
    <w:rsid w:val="00AA6FC1"/>
    <w:rsid w:val="00AB3924"/>
    <w:rsid w:val="00AB5932"/>
    <w:rsid w:val="00AC19A6"/>
    <w:rsid w:val="00AC39FA"/>
    <w:rsid w:val="00AC7A87"/>
    <w:rsid w:val="00AC7D11"/>
    <w:rsid w:val="00AD1C4E"/>
    <w:rsid w:val="00AD762E"/>
    <w:rsid w:val="00AE279E"/>
    <w:rsid w:val="00AF4E76"/>
    <w:rsid w:val="00B03B20"/>
    <w:rsid w:val="00B044F7"/>
    <w:rsid w:val="00B05E39"/>
    <w:rsid w:val="00B06BCD"/>
    <w:rsid w:val="00B07278"/>
    <w:rsid w:val="00B105D0"/>
    <w:rsid w:val="00B1445B"/>
    <w:rsid w:val="00B21B08"/>
    <w:rsid w:val="00B21E34"/>
    <w:rsid w:val="00B31521"/>
    <w:rsid w:val="00B33D8E"/>
    <w:rsid w:val="00B40691"/>
    <w:rsid w:val="00B41A08"/>
    <w:rsid w:val="00B42606"/>
    <w:rsid w:val="00B43DCC"/>
    <w:rsid w:val="00B44507"/>
    <w:rsid w:val="00B46FE0"/>
    <w:rsid w:val="00B51A05"/>
    <w:rsid w:val="00B529F3"/>
    <w:rsid w:val="00B53C3D"/>
    <w:rsid w:val="00B5419E"/>
    <w:rsid w:val="00B55C3B"/>
    <w:rsid w:val="00B613E7"/>
    <w:rsid w:val="00B65732"/>
    <w:rsid w:val="00B75725"/>
    <w:rsid w:val="00B75E21"/>
    <w:rsid w:val="00B75FD0"/>
    <w:rsid w:val="00B82024"/>
    <w:rsid w:val="00B832DC"/>
    <w:rsid w:val="00B83B84"/>
    <w:rsid w:val="00B841AB"/>
    <w:rsid w:val="00B93560"/>
    <w:rsid w:val="00B964A4"/>
    <w:rsid w:val="00BA5160"/>
    <w:rsid w:val="00BA629E"/>
    <w:rsid w:val="00BB037A"/>
    <w:rsid w:val="00BB0896"/>
    <w:rsid w:val="00BB0CB3"/>
    <w:rsid w:val="00BC06F8"/>
    <w:rsid w:val="00BC134D"/>
    <w:rsid w:val="00BC29F5"/>
    <w:rsid w:val="00BC4CF3"/>
    <w:rsid w:val="00BC605C"/>
    <w:rsid w:val="00BD3677"/>
    <w:rsid w:val="00BD44BB"/>
    <w:rsid w:val="00BD5E3A"/>
    <w:rsid w:val="00BE228F"/>
    <w:rsid w:val="00BE762F"/>
    <w:rsid w:val="00BF1D13"/>
    <w:rsid w:val="00BF2C3E"/>
    <w:rsid w:val="00BF7E88"/>
    <w:rsid w:val="00BF7FCB"/>
    <w:rsid w:val="00BF7FED"/>
    <w:rsid w:val="00C04256"/>
    <w:rsid w:val="00C064E7"/>
    <w:rsid w:val="00C07538"/>
    <w:rsid w:val="00C11FCF"/>
    <w:rsid w:val="00C132E7"/>
    <w:rsid w:val="00C144A2"/>
    <w:rsid w:val="00C15D36"/>
    <w:rsid w:val="00C204C6"/>
    <w:rsid w:val="00C20A87"/>
    <w:rsid w:val="00C21B8C"/>
    <w:rsid w:val="00C25BC4"/>
    <w:rsid w:val="00C277DA"/>
    <w:rsid w:val="00C27BE3"/>
    <w:rsid w:val="00C312C9"/>
    <w:rsid w:val="00C32720"/>
    <w:rsid w:val="00C32E90"/>
    <w:rsid w:val="00C354BF"/>
    <w:rsid w:val="00C36846"/>
    <w:rsid w:val="00C43358"/>
    <w:rsid w:val="00C4392F"/>
    <w:rsid w:val="00C46B25"/>
    <w:rsid w:val="00C47447"/>
    <w:rsid w:val="00C51C67"/>
    <w:rsid w:val="00C559A9"/>
    <w:rsid w:val="00C6259D"/>
    <w:rsid w:val="00C639A0"/>
    <w:rsid w:val="00C63F5E"/>
    <w:rsid w:val="00C6462A"/>
    <w:rsid w:val="00C70496"/>
    <w:rsid w:val="00C713AC"/>
    <w:rsid w:val="00C73D10"/>
    <w:rsid w:val="00C83093"/>
    <w:rsid w:val="00CA7673"/>
    <w:rsid w:val="00CB66CF"/>
    <w:rsid w:val="00CC19DB"/>
    <w:rsid w:val="00CD2190"/>
    <w:rsid w:val="00CD517A"/>
    <w:rsid w:val="00CF7034"/>
    <w:rsid w:val="00D006E1"/>
    <w:rsid w:val="00D02FD3"/>
    <w:rsid w:val="00D04A15"/>
    <w:rsid w:val="00D07DE0"/>
    <w:rsid w:val="00D14AF3"/>
    <w:rsid w:val="00D16CDE"/>
    <w:rsid w:val="00D176A7"/>
    <w:rsid w:val="00D23DF5"/>
    <w:rsid w:val="00D257B2"/>
    <w:rsid w:val="00D311AA"/>
    <w:rsid w:val="00D348C2"/>
    <w:rsid w:val="00D351F4"/>
    <w:rsid w:val="00D368B7"/>
    <w:rsid w:val="00D418D8"/>
    <w:rsid w:val="00D45BCE"/>
    <w:rsid w:val="00D46694"/>
    <w:rsid w:val="00D51D91"/>
    <w:rsid w:val="00D51FD9"/>
    <w:rsid w:val="00D5449E"/>
    <w:rsid w:val="00D54C22"/>
    <w:rsid w:val="00D56E37"/>
    <w:rsid w:val="00D860BF"/>
    <w:rsid w:val="00D96BCF"/>
    <w:rsid w:val="00DB45CE"/>
    <w:rsid w:val="00DB5F76"/>
    <w:rsid w:val="00DB6EE3"/>
    <w:rsid w:val="00DB7A70"/>
    <w:rsid w:val="00DC1596"/>
    <w:rsid w:val="00DC28AB"/>
    <w:rsid w:val="00DC4FBA"/>
    <w:rsid w:val="00DC4FC7"/>
    <w:rsid w:val="00DC679A"/>
    <w:rsid w:val="00DD71D6"/>
    <w:rsid w:val="00DE0A06"/>
    <w:rsid w:val="00DE1051"/>
    <w:rsid w:val="00DE2958"/>
    <w:rsid w:val="00DE6C93"/>
    <w:rsid w:val="00DF1C71"/>
    <w:rsid w:val="00E1349F"/>
    <w:rsid w:val="00E15E01"/>
    <w:rsid w:val="00E164E5"/>
    <w:rsid w:val="00E20CF7"/>
    <w:rsid w:val="00E319B2"/>
    <w:rsid w:val="00E3286F"/>
    <w:rsid w:val="00E34979"/>
    <w:rsid w:val="00E374C2"/>
    <w:rsid w:val="00E37618"/>
    <w:rsid w:val="00E37963"/>
    <w:rsid w:val="00E37E6A"/>
    <w:rsid w:val="00E44071"/>
    <w:rsid w:val="00E44ED6"/>
    <w:rsid w:val="00E47105"/>
    <w:rsid w:val="00E47BF1"/>
    <w:rsid w:val="00E614BB"/>
    <w:rsid w:val="00E6583A"/>
    <w:rsid w:val="00E7499D"/>
    <w:rsid w:val="00E77112"/>
    <w:rsid w:val="00E85BF1"/>
    <w:rsid w:val="00E97319"/>
    <w:rsid w:val="00E97B5C"/>
    <w:rsid w:val="00EA2969"/>
    <w:rsid w:val="00EA4DF6"/>
    <w:rsid w:val="00EA4FF1"/>
    <w:rsid w:val="00EB1A69"/>
    <w:rsid w:val="00EB6064"/>
    <w:rsid w:val="00EB793E"/>
    <w:rsid w:val="00EC0515"/>
    <w:rsid w:val="00EC1082"/>
    <w:rsid w:val="00EC7FE1"/>
    <w:rsid w:val="00ED0040"/>
    <w:rsid w:val="00ED1AE1"/>
    <w:rsid w:val="00ED4800"/>
    <w:rsid w:val="00EE05CE"/>
    <w:rsid w:val="00EE0FB8"/>
    <w:rsid w:val="00EF27E0"/>
    <w:rsid w:val="00F07C67"/>
    <w:rsid w:val="00F116BF"/>
    <w:rsid w:val="00F17EA7"/>
    <w:rsid w:val="00F20F68"/>
    <w:rsid w:val="00F251AD"/>
    <w:rsid w:val="00F27EDD"/>
    <w:rsid w:val="00F36C6B"/>
    <w:rsid w:val="00F40DF3"/>
    <w:rsid w:val="00F43B51"/>
    <w:rsid w:val="00F4754F"/>
    <w:rsid w:val="00F50280"/>
    <w:rsid w:val="00F51B55"/>
    <w:rsid w:val="00F5763D"/>
    <w:rsid w:val="00F61329"/>
    <w:rsid w:val="00F639DD"/>
    <w:rsid w:val="00F67105"/>
    <w:rsid w:val="00F71352"/>
    <w:rsid w:val="00F72E13"/>
    <w:rsid w:val="00F74D16"/>
    <w:rsid w:val="00F756F2"/>
    <w:rsid w:val="00F76DD4"/>
    <w:rsid w:val="00F81B11"/>
    <w:rsid w:val="00F846A5"/>
    <w:rsid w:val="00F87111"/>
    <w:rsid w:val="00F93BAE"/>
    <w:rsid w:val="00F9537D"/>
    <w:rsid w:val="00F964E0"/>
    <w:rsid w:val="00FA16C8"/>
    <w:rsid w:val="00FA3943"/>
    <w:rsid w:val="00FA4466"/>
    <w:rsid w:val="00FB2461"/>
    <w:rsid w:val="00FB2FE8"/>
    <w:rsid w:val="00FB5429"/>
    <w:rsid w:val="00FB67B4"/>
    <w:rsid w:val="00FC05F7"/>
    <w:rsid w:val="00FC4BDA"/>
    <w:rsid w:val="00FC6308"/>
    <w:rsid w:val="00FD7FB3"/>
    <w:rsid w:val="00FE092A"/>
    <w:rsid w:val="00FE0BFD"/>
    <w:rsid w:val="00FF52C5"/>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uiPriority w:val="34"/>
    <w:qFormat/>
    <w:rsid w:val="00C43358"/>
    <w:pPr>
      <w:ind w:left="720"/>
      <w:contextualSpacing/>
    </w:pPr>
  </w:style>
  <w:style w:type="character" w:customStyle="1" w:styleId="tsp1">
    <w:name w:val="tsp1"/>
    <w:rsid w:val="003B752D"/>
  </w:style>
  <w:style w:type="paragraph" w:customStyle="1" w:styleId="ListParagraph1">
    <w:name w:val="List Paragraph1"/>
    <w:basedOn w:val="Normal"/>
    <w:qFormat/>
    <w:rsid w:val="003841D6"/>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character" w:customStyle="1" w:styleId="tsp1">
    <w:name w:val="tsp1"/>
    <w:rsid w:val="003B752D"/>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D880-9078-4EF4-8E18-337D0F1E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2396</Words>
  <Characters>16328</Characters>
  <Application>Microsoft Office Word</Application>
  <DocSecurity>0</DocSecurity>
  <Lines>136</Lines>
  <Paragraphs>37</Paragraphs>
  <ScaleCrop>false</ScaleCrop>
  <HeadingPairs>
    <vt:vector size="6" baseType="variant">
      <vt:variant>
        <vt:lpstr>Title</vt:lpstr>
      </vt:variant>
      <vt:variant>
        <vt:i4>1</vt:i4>
      </vt:variant>
      <vt:variant>
        <vt:lpstr>Headings</vt:lpstr>
      </vt:variant>
      <vt:variant>
        <vt:i4>4</vt:i4>
      </vt:variant>
      <vt:variant>
        <vt:lpstr>Titlu</vt:lpstr>
      </vt:variant>
      <vt:variant>
        <vt:i4>1</vt:i4>
      </vt:variant>
    </vt:vector>
  </HeadingPairs>
  <TitlesOfParts>
    <vt:vector size="6" baseType="lpstr">
      <vt:lpstr>Nr</vt:lpstr>
      <vt:lpstr>- se interzice orice fel de intervenție asupra cursului de apă din vecinătate;</vt:lpstr>
      <vt:lpstr>- se vor lua toate măsurile pentru prevenirea poluării solului şi apei cu uleiur</vt:lpstr>
      <vt:lpstr>- nu se vor execută lucrări de reparaţii a motoarelor, schimbarea uleiului de mo</vt:lpstr>
      <vt:lpstr>13. La execuția lucrărilor se vor respecta întocmai cele menționate în memoriul </vt:lpstr>
      <vt:lpstr>Nr</vt:lpstr>
    </vt:vector>
  </TitlesOfParts>
  <Company>Panasonic</Company>
  <LinksUpToDate>false</LinksUpToDate>
  <CharactersWithSpaces>18687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25</cp:revision>
  <cp:lastPrinted>2012-07-25T10:01:00Z</cp:lastPrinted>
  <dcterms:created xsi:type="dcterms:W3CDTF">2017-11-23T09:38:00Z</dcterms:created>
  <dcterms:modified xsi:type="dcterms:W3CDTF">2017-11-24T08:35:00Z</dcterms:modified>
</cp:coreProperties>
</file>