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Pr="001177E3" w:rsidRDefault="00DA6218" w:rsidP="003D3452">
      <w:pPr>
        <w:pStyle w:val="Antet"/>
        <w:tabs>
          <w:tab w:val="clear" w:pos="4680"/>
          <w:tab w:val="clear" w:pos="9360"/>
          <w:tab w:val="left" w:pos="9000"/>
        </w:tabs>
        <w:rPr>
          <w:rFonts w:ascii="Times New Roman" w:hAnsi="Times New Roman"/>
          <w:b/>
          <w:color w:val="00214E"/>
          <w:sz w:val="36"/>
          <w:szCs w:val="36"/>
          <w:lang w:val="ro-RO"/>
        </w:rPr>
      </w:pPr>
      <w:r w:rsidRPr="001177E3">
        <w:rPr>
          <w:noProof/>
          <w:lang w:val="ro-RO" w:eastAsia="ro-RO"/>
        </w:rPr>
        <w:drawing>
          <wp:anchor distT="0" distB="0" distL="114300" distR="114300" simplePos="0" relativeHeight="251657728" behindDoc="1" locked="0" layoutInCell="1" allowOverlap="1" wp14:anchorId="713DAC4A" wp14:editId="66078958">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00002134" w:rsidRPr="001177E3">
        <w:rPr>
          <w:rFonts w:ascii="Times New Roman" w:hAnsi="Times New Roman"/>
          <w:b/>
          <w:color w:val="00214E"/>
          <w:sz w:val="32"/>
          <w:szCs w:val="32"/>
          <w:lang w:val="ro-RO"/>
        </w:rPr>
        <w:t xml:space="preserve"> </w:t>
      </w:r>
      <w:r w:rsidR="003D3452" w:rsidRPr="001177E3">
        <w:rPr>
          <w:rFonts w:ascii="Times New Roman" w:hAnsi="Times New Roman"/>
          <w:b/>
          <w:color w:val="00214E"/>
          <w:sz w:val="32"/>
          <w:szCs w:val="32"/>
          <w:lang w:val="ro-RO"/>
        </w:rPr>
        <w:t xml:space="preserve"> </w:t>
      </w:r>
      <w:r w:rsidRPr="001177E3">
        <w:rPr>
          <w:rFonts w:ascii="Times New Roman" w:hAnsi="Times New Roman"/>
          <w:b/>
          <w:noProof/>
          <w:color w:val="00214E"/>
          <w:sz w:val="32"/>
          <w:szCs w:val="32"/>
          <w:lang w:val="ro-RO" w:eastAsia="ro-RO"/>
        </w:rPr>
        <w:drawing>
          <wp:inline distT="0" distB="0" distL="0" distR="0" wp14:anchorId="4A2CD58D" wp14:editId="3509613C">
            <wp:extent cx="2428875" cy="78105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003D3452" w:rsidRPr="001177E3">
        <w:rPr>
          <w:rFonts w:ascii="Times New Roman" w:hAnsi="Times New Roman"/>
          <w:b/>
          <w:color w:val="00214E"/>
          <w:sz w:val="32"/>
          <w:szCs w:val="32"/>
          <w:lang w:val="ro-RO"/>
        </w:rPr>
        <w:t xml:space="preserve">                    </w:t>
      </w:r>
      <w:r w:rsidR="00777451" w:rsidRPr="001177E3">
        <w:rPr>
          <w:rFonts w:ascii="Times New Roman" w:hAnsi="Times New Roman"/>
          <w:b/>
          <w:color w:val="00214E"/>
          <w:sz w:val="32"/>
          <w:szCs w:val="32"/>
          <w:lang w:val="ro-RO"/>
        </w:rPr>
        <w:t xml:space="preserve"> </w:t>
      </w:r>
      <w:r w:rsidR="003D3452" w:rsidRPr="001177E3">
        <w:rPr>
          <w:rFonts w:ascii="Times New Roman" w:hAnsi="Times New Roman"/>
          <w:b/>
          <w:color w:val="00214E"/>
          <w:sz w:val="36"/>
          <w:szCs w:val="36"/>
          <w:lang w:val="ro-RO"/>
        </w:rPr>
        <w:t xml:space="preserve">              </w:t>
      </w:r>
      <w:r w:rsidR="00777451" w:rsidRPr="001177E3">
        <w:rPr>
          <w:rFonts w:ascii="Times New Roman" w:hAnsi="Times New Roman"/>
          <w:b/>
          <w:color w:val="00214E"/>
          <w:sz w:val="36"/>
          <w:szCs w:val="36"/>
          <w:lang w:val="ro-RO"/>
        </w:rPr>
        <w:t xml:space="preserve"> </w:t>
      </w:r>
    </w:p>
    <w:p w:rsidR="0089789D" w:rsidRPr="001177E3" w:rsidRDefault="0089789D" w:rsidP="008622FC">
      <w:pPr>
        <w:pStyle w:val="Antet"/>
        <w:tabs>
          <w:tab w:val="clear" w:pos="4680"/>
          <w:tab w:val="clear" w:pos="9360"/>
          <w:tab w:val="left" w:pos="9000"/>
        </w:tabs>
        <w:jc w:val="center"/>
        <w:rPr>
          <w:rFonts w:ascii="Times New Roman" w:hAnsi="Times New Roman"/>
          <w:sz w:val="36"/>
          <w:szCs w:val="36"/>
          <w:lang w:val="ro-RO"/>
        </w:rPr>
      </w:pPr>
      <w:r w:rsidRPr="001177E3">
        <w:rPr>
          <w:rFonts w:ascii="Times New Roman" w:hAnsi="Times New Roman"/>
          <w:b/>
          <w:sz w:val="36"/>
          <w:szCs w:val="36"/>
          <w:lang w:val="ro-RO"/>
        </w:rPr>
        <w:t>Agenţia Naţională pentru Protecţia Mediului</w:t>
      </w:r>
      <w:r w:rsidR="00CF0557" w:rsidRPr="001177E3">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177E3" w:rsidTr="00DE59EA">
        <w:trPr>
          <w:trHeight w:val="226"/>
        </w:trPr>
        <w:tc>
          <w:tcPr>
            <w:tcW w:w="10173" w:type="dxa"/>
            <w:shd w:val="clear" w:color="auto" w:fill="auto"/>
          </w:tcPr>
          <w:p w:rsidR="003C6148" w:rsidRPr="001177E3" w:rsidRDefault="00C44F10" w:rsidP="00C44F10">
            <w:pPr>
              <w:pStyle w:val="Antet"/>
              <w:tabs>
                <w:tab w:val="clear" w:pos="4680"/>
                <w:tab w:val="clear" w:pos="9360"/>
              </w:tabs>
              <w:spacing w:line="276" w:lineRule="auto"/>
              <w:jc w:val="center"/>
              <w:rPr>
                <w:rFonts w:ascii="Garamond" w:hAnsi="Garamond"/>
                <w:b/>
                <w:bCs/>
                <w:color w:val="00214E"/>
                <w:sz w:val="32"/>
                <w:szCs w:val="32"/>
                <w:lang w:val="ro-RO"/>
              </w:rPr>
            </w:pPr>
            <w:r w:rsidRPr="001177E3">
              <w:rPr>
                <w:rFonts w:ascii="Times New Roman" w:hAnsi="Times New Roman"/>
                <w:b/>
                <w:bCs/>
                <w:sz w:val="36"/>
                <w:szCs w:val="36"/>
                <w:lang w:val="ro-RO"/>
              </w:rPr>
              <w:t xml:space="preserve">Agenţia pentru Protecţia Mediului </w:t>
            </w:r>
            <w:r w:rsidR="00A462A0" w:rsidRPr="001177E3">
              <w:rPr>
                <w:rFonts w:ascii="Times New Roman" w:hAnsi="Times New Roman"/>
                <w:b/>
                <w:bCs/>
                <w:sz w:val="36"/>
                <w:szCs w:val="36"/>
                <w:lang w:val="ro-RO"/>
              </w:rPr>
              <w:t>Bistrița-Năsăud</w:t>
            </w:r>
          </w:p>
        </w:tc>
      </w:tr>
    </w:tbl>
    <w:p w:rsidR="00BF45F6" w:rsidRPr="001177E3" w:rsidRDefault="00BF45F6" w:rsidP="00BF45F6">
      <w:pPr>
        <w:pStyle w:val="Titlu1"/>
        <w:spacing w:before="0" w:beforeAutospacing="0" w:after="0" w:afterAutospacing="0"/>
        <w:rPr>
          <w:rFonts w:ascii="Arial" w:hAnsi="Arial" w:cs="Arial"/>
          <w:sz w:val="20"/>
          <w:szCs w:val="20"/>
          <w:lang w:val="ro-RO"/>
        </w:rPr>
      </w:pPr>
      <w:r w:rsidRPr="001177E3">
        <w:rPr>
          <w:rFonts w:ascii="Arial" w:hAnsi="Arial" w:cs="Arial"/>
          <w:sz w:val="20"/>
          <w:szCs w:val="20"/>
          <w:lang w:val="ro-RO"/>
        </w:rPr>
        <w:t xml:space="preserve">                                                                         </w:t>
      </w:r>
    </w:p>
    <w:p w:rsidR="00DD5697" w:rsidRPr="001177E3" w:rsidRDefault="00DD5697" w:rsidP="00DD5697">
      <w:pPr>
        <w:spacing w:after="0" w:line="240" w:lineRule="auto"/>
        <w:jc w:val="center"/>
        <w:rPr>
          <w:rFonts w:ascii="Arial" w:eastAsia="Times New Roman" w:hAnsi="Arial" w:cs="Arial"/>
          <w:b/>
          <w:lang w:val="ro-RO"/>
        </w:rPr>
      </w:pPr>
    </w:p>
    <w:p w:rsidR="00DD5697" w:rsidRPr="001177E3" w:rsidRDefault="00DD5697" w:rsidP="00DD5697">
      <w:pPr>
        <w:spacing w:after="0" w:line="240" w:lineRule="auto"/>
        <w:jc w:val="center"/>
        <w:rPr>
          <w:rFonts w:ascii="Arial" w:eastAsia="Times New Roman" w:hAnsi="Arial" w:cs="Arial"/>
          <w:b/>
          <w:lang w:val="ro-RO"/>
        </w:rPr>
      </w:pPr>
    </w:p>
    <w:p w:rsidR="00DD5697" w:rsidRPr="001177E3" w:rsidRDefault="00DD5697" w:rsidP="00DD5697">
      <w:pPr>
        <w:spacing w:after="0" w:line="240" w:lineRule="auto"/>
        <w:jc w:val="center"/>
        <w:rPr>
          <w:rFonts w:ascii="Arial" w:eastAsia="Times New Roman" w:hAnsi="Arial" w:cs="Arial"/>
          <w:b/>
          <w:lang w:val="ro-RO"/>
        </w:rPr>
      </w:pPr>
    </w:p>
    <w:p w:rsidR="00F87786" w:rsidRPr="001177E3" w:rsidRDefault="00F87786" w:rsidP="00F87786">
      <w:pPr>
        <w:spacing w:after="0" w:line="240" w:lineRule="auto"/>
        <w:jc w:val="center"/>
        <w:rPr>
          <w:rFonts w:ascii="Arial" w:hAnsi="Arial" w:cs="Arial"/>
          <w:b/>
          <w:lang w:val="ro-RO"/>
        </w:rPr>
      </w:pPr>
      <w:r w:rsidRPr="001177E3">
        <w:rPr>
          <w:rFonts w:ascii="Arial" w:hAnsi="Arial" w:cs="Arial"/>
          <w:b/>
          <w:lang w:val="ro-RO"/>
        </w:rPr>
        <w:t>Decizie inițială</w:t>
      </w:r>
    </w:p>
    <w:p w:rsidR="00F87786" w:rsidRPr="001177E3" w:rsidRDefault="00F87786" w:rsidP="00F87786">
      <w:pPr>
        <w:spacing w:after="0" w:line="240" w:lineRule="auto"/>
        <w:jc w:val="center"/>
        <w:rPr>
          <w:rFonts w:ascii="Arial" w:hAnsi="Arial" w:cs="Arial"/>
          <w:b/>
          <w:lang w:val="ro-RO"/>
        </w:rPr>
      </w:pPr>
    </w:p>
    <w:p w:rsidR="00F87786" w:rsidRPr="001177E3" w:rsidRDefault="00F87786" w:rsidP="00F87786">
      <w:pPr>
        <w:spacing w:after="0" w:line="240" w:lineRule="auto"/>
        <w:jc w:val="center"/>
        <w:rPr>
          <w:rFonts w:ascii="Arial" w:hAnsi="Arial" w:cs="Arial"/>
          <w:b/>
          <w:lang w:val="ro-RO"/>
        </w:rPr>
      </w:pPr>
      <w:r w:rsidRPr="001177E3">
        <w:rPr>
          <w:rFonts w:ascii="Arial" w:hAnsi="Arial" w:cs="Arial"/>
          <w:b/>
          <w:lang w:val="ro-RO"/>
        </w:rPr>
        <w:t>din 2</w:t>
      </w:r>
      <w:r w:rsidR="0017301B">
        <w:rPr>
          <w:rFonts w:ascii="Arial" w:hAnsi="Arial" w:cs="Arial"/>
          <w:b/>
          <w:lang w:val="ro-RO"/>
        </w:rPr>
        <w:t>2</w:t>
      </w:r>
      <w:bookmarkStart w:id="0" w:name="_GoBack"/>
      <w:bookmarkEnd w:id="0"/>
      <w:r w:rsidRPr="001177E3">
        <w:rPr>
          <w:rFonts w:ascii="Arial" w:hAnsi="Arial" w:cs="Arial"/>
          <w:b/>
          <w:lang w:val="ro-RO"/>
        </w:rPr>
        <w:t xml:space="preserve"> MARTIE 2018</w:t>
      </w:r>
    </w:p>
    <w:p w:rsidR="00DD5697" w:rsidRPr="001177E3" w:rsidRDefault="00DD5697" w:rsidP="00DD5697">
      <w:pPr>
        <w:spacing w:after="0" w:line="240" w:lineRule="auto"/>
        <w:rPr>
          <w:rFonts w:ascii="Arial" w:eastAsia="Times New Roman" w:hAnsi="Arial" w:cs="Arial"/>
          <w:lang w:val="ro-RO"/>
        </w:rPr>
      </w:pPr>
    </w:p>
    <w:p w:rsidR="00DD5697" w:rsidRPr="001177E3" w:rsidRDefault="00DD5697" w:rsidP="00DD5697">
      <w:pPr>
        <w:spacing w:after="0" w:line="240" w:lineRule="auto"/>
        <w:jc w:val="both"/>
        <w:rPr>
          <w:rFonts w:ascii="Arial" w:hAnsi="Arial" w:cs="Arial"/>
          <w:lang w:val="ro-RO"/>
        </w:rPr>
      </w:pPr>
    </w:p>
    <w:p w:rsidR="00DD5697" w:rsidRPr="001177E3" w:rsidRDefault="00DD5697" w:rsidP="00DD5697">
      <w:pPr>
        <w:spacing w:after="0" w:line="240" w:lineRule="auto"/>
        <w:jc w:val="both"/>
        <w:rPr>
          <w:rFonts w:ascii="Arial" w:hAnsi="Arial" w:cs="Arial"/>
          <w:lang w:val="ro-RO"/>
        </w:rPr>
      </w:pPr>
    </w:p>
    <w:p w:rsidR="00F87786" w:rsidRPr="001177E3" w:rsidRDefault="00F87786" w:rsidP="00F87786">
      <w:pPr>
        <w:spacing w:after="0" w:line="240" w:lineRule="auto"/>
        <w:ind w:firstLine="720"/>
        <w:jc w:val="both"/>
        <w:rPr>
          <w:rFonts w:ascii="Arial" w:hAnsi="Arial" w:cs="Arial"/>
          <w:lang w:val="ro-RO"/>
        </w:rPr>
      </w:pPr>
      <w:r w:rsidRPr="001177E3">
        <w:rPr>
          <w:rFonts w:ascii="Arial" w:hAnsi="Arial" w:cs="Arial"/>
          <w:lang w:val="ro-RO"/>
        </w:rPr>
        <w:t xml:space="preserve">Ca urmare a notificării depusă de </w:t>
      </w:r>
      <w:r w:rsidRPr="001177E3">
        <w:rPr>
          <w:rFonts w:ascii="Arial" w:hAnsi="Arial" w:cs="Arial"/>
          <w:caps/>
          <w:lang w:val="ro-RO"/>
        </w:rPr>
        <w:t xml:space="preserve">ASOCIAȚIA PROPRIETARILOR DE PĂDURE ROMULI prin OCOLUL SILVIC COMUNAL ROMULI, </w:t>
      </w:r>
      <w:r w:rsidRPr="001177E3">
        <w:rPr>
          <w:rFonts w:ascii="Arial" w:hAnsi="Arial" w:cs="Arial"/>
          <w:lang w:val="ro-RO"/>
        </w:rPr>
        <w:t>cu sediul în localitatea Romuli, nr. 363, județul Bistrița-Năsăud, privind ”Amenajamentul Silvic al fondului forestier proprietate privată aparținând ”Asociației Proprietarilor de Pădure Romuli” amplasat pe raza județelor Bistrița-Năsăud, Cluj și Maramureș</w:t>
      </w:r>
      <w:r w:rsidRPr="001177E3">
        <w:rPr>
          <w:rFonts w:ascii="Arial" w:hAnsi="Arial" w:cs="Arial"/>
          <w:i/>
          <w:lang w:val="ro-RO"/>
        </w:rPr>
        <w:t xml:space="preserve">, </w:t>
      </w:r>
      <w:r w:rsidRPr="001177E3">
        <w:rPr>
          <w:rFonts w:ascii="Arial" w:hAnsi="Arial" w:cs="Arial"/>
          <w:lang w:val="ro-RO"/>
        </w:rPr>
        <w:t xml:space="preserve">înregistrată la Agenţia pentru Protecţia Mediului Bistriţa-Năsăud cu nr. </w:t>
      </w:r>
      <w:r w:rsidR="00BE5290" w:rsidRPr="001177E3">
        <w:rPr>
          <w:rFonts w:ascii="Arial" w:hAnsi="Arial" w:cs="Arial"/>
          <w:lang w:val="ro-RO"/>
        </w:rPr>
        <w:t>685</w:t>
      </w:r>
      <w:r w:rsidRPr="001177E3">
        <w:rPr>
          <w:rFonts w:ascii="Arial" w:hAnsi="Arial" w:cs="Arial"/>
          <w:b/>
          <w:lang w:val="ro-RO"/>
        </w:rPr>
        <w:t>/</w:t>
      </w:r>
      <w:r w:rsidR="00BE5290" w:rsidRPr="001177E3">
        <w:rPr>
          <w:rFonts w:ascii="Arial" w:hAnsi="Arial" w:cs="Arial"/>
          <w:lang w:val="ro-RO"/>
        </w:rPr>
        <w:t>19</w:t>
      </w:r>
      <w:r w:rsidRPr="001177E3">
        <w:rPr>
          <w:rFonts w:ascii="Arial" w:hAnsi="Arial" w:cs="Arial"/>
          <w:lang w:val="ro-RO"/>
        </w:rPr>
        <w:t>.0</w:t>
      </w:r>
      <w:r w:rsidR="00BE5290" w:rsidRPr="001177E3">
        <w:rPr>
          <w:rFonts w:ascii="Arial" w:hAnsi="Arial" w:cs="Arial"/>
          <w:lang w:val="ro-RO"/>
        </w:rPr>
        <w:t>1</w:t>
      </w:r>
      <w:r w:rsidRPr="001177E3">
        <w:rPr>
          <w:rFonts w:ascii="Arial" w:hAnsi="Arial" w:cs="Arial"/>
          <w:lang w:val="ro-RO"/>
        </w:rPr>
        <w:t>.201</w:t>
      </w:r>
      <w:r w:rsidR="00BE5290" w:rsidRPr="001177E3">
        <w:rPr>
          <w:rFonts w:ascii="Arial" w:hAnsi="Arial" w:cs="Arial"/>
          <w:lang w:val="ro-RO"/>
        </w:rPr>
        <w:t>8</w:t>
      </w:r>
      <w:r w:rsidRPr="001177E3">
        <w:rPr>
          <w:rFonts w:ascii="Arial" w:hAnsi="Arial" w:cs="Arial"/>
          <w:lang w:val="ro-RO"/>
        </w:rPr>
        <w:t xml:space="preserve">, ultima completare înregistrată sub nr. </w:t>
      </w:r>
      <w:r w:rsidR="00BE5290" w:rsidRPr="001177E3">
        <w:rPr>
          <w:rFonts w:ascii="Arial" w:hAnsi="Arial" w:cs="Arial"/>
          <w:lang w:val="ro-RO"/>
        </w:rPr>
        <w:t>2945</w:t>
      </w:r>
      <w:r w:rsidRPr="001177E3">
        <w:rPr>
          <w:rFonts w:ascii="Arial" w:hAnsi="Arial" w:cs="Arial"/>
          <w:lang w:val="ro-RO"/>
        </w:rPr>
        <w:t>/</w:t>
      </w:r>
      <w:r w:rsidR="00BE5290" w:rsidRPr="001177E3">
        <w:rPr>
          <w:rFonts w:ascii="Arial" w:hAnsi="Arial" w:cs="Arial"/>
          <w:lang w:val="ro-RO"/>
        </w:rPr>
        <w:t>14</w:t>
      </w:r>
      <w:r w:rsidRPr="001177E3">
        <w:rPr>
          <w:rFonts w:ascii="Arial" w:hAnsi="Arial" w:cs="Arial"/>
          <w:lang w:val="ro-RO"/>
        </w:rPr>
        <w:t>.</w:t>
      </w:r>
      <w:r w:rsidR="00BE5290" w:rsidRPr="001177E3">
        <w:rPr>
          <w:rFonts w:ascii="Arial" w:hAnsi="Arial" w:cs="Arial"/>
          <w:lang w:val="ro-RO"/>
        </w:rPr>
        <w:t>03</w:t>
      </w:r>
      <w:r w:rsidRPr="001177E3">
        <w:rPr>
          <w:rFonts w:ascii="Arial" w:hAnsi="Arial" w:cs="Arial"/>
          <w:lang w:val="ro-RO"/>
        </w:rPr>
        <w:t>.201</w:t>
      </w:r>
      <w:r w:rsidR="00BE5290" w:rsidRPr="001177E3">
        <w:rPr>
          <w:rFonts w:ascii="Arial" w:hAnsi="Arial" w:cs="Arial"/>
          <w:lang w:val="ro-RO"/>
        </w:rPr>
        <w:t>8</w:t>
      </w:r>
      <w:r w:rsidRPr="001177E3">
        <w:rPr>
          <w:rFonts w:ascii="Arial" w:hAnsi="Arial" w:cs="Arial"/>
          <w:lang w:val="ro-RO"/>
        </w:rPr>
        <w:t>,</w:t>
      </w:r>
    </w:p>
    <w:p w:rsidR="00F87786" w:rsidRPr="001177E3" w:rsidRDefault="00F87786" w:rsidP="00F87786">
      <w:pPr>
        <w:spacing w:after="0" w:line="240" w:lineRule="auto"/>
        <w:ind w:firstLine="720"/>
        <w:jc w:val="both"/>
        <w:rPr>
          <w:rFonts w:ascii="Arial" w:hAnsi="Arial" w:cs="Arial"/>
          <w:b/>
          <w:lang w:val="ro-RO"/>
        </w:rPr>
      </w:pPr>
    </w:p>
    <w:p w:rsidR="00F87786" w:rsidRPr="001177E3" w:rsidRDefault="00F87786" w:rsidP="00F87786">
      <w:pPr>
        <w:spacing w:after="0" w:line="240" w:lineRule="auto"/>
        <w:ind w:firstLine="720"/>
        <w:jc w:val="both"/>
        <w:rPr>
          <w:rFonts w:ascii="Arial" w:hAnsi="Arial" w:cs="Arial"/>
          <w:b/>
          <w:lang w:val="ro-RO"/>
        </w:rPr>
      </w:pPr>
      <w:r w:rsidRPr="001177E3">
        <w:rPr>
          <w:rFonts w:ascii="Arial" w:hAnsi="Arial" w:cs="Arial"/>
          <w:b/>
          <w:lang w:val="ro-RO"/>
        </w:rPr>
        <w:t>în baza:</w:t>
      </w:r>
    </w:p>
    <w:p w:rsidR="00F87786" w:rsidRPr="001177E3" w:rsidRDefault="00F87786" w:rsidP="00F87786">
      <w:pPr>
        <w:spacing w:after="0" w:line="240" w:lineRule="auto"/>
        <w:jc w:val="both"/>
        <w:rPr>
          <w:rFonts w:ascii="Arial" w:hAnsi="Arial" w:cs="Arial"/>
          <w:lang w:val="ro-RO"/>
        </w:rPr>
      </w:pPr>
      <w:r w:rsidRPr="001177E3">
        <w:rPr>
          <w:rFonts w:ascii="Arial" w:hAnsi="Arial" w:cs="Arial"/>
          <w:b/>
          <w:i/>
          <w:lang w:val="ro-RO"/>
        </w:rPr>
        <w:t>−</w:t>
      </w:r>
      <w:r w:rsidRPr="001177E3">
        <w:rPr>
          <w:rFonts w:ascii="Arial" w:hAnsi="Arial" w:cs="Arial"/>
          <w:lang w:val="ro-RO"/>
        </w:rPr>
        <w:t xml:space="preserve"> H.G. nr. 1000/2012 privind reorganizarea și funcționarea Agenției Naționale pentru Protecția Mediului și a instituțiilor publice aflate în subordinea acesteia;</w:t>
      </w:r>
    </w:p>
    <w:p w:rsidR="00F87786" w:rsidRPr="001177E3" w:rsidRDefault="00F87786" w:rsidP="00F87786">
      <w:pPr>
        <w:spacing w:after="0" w:line="240" w:lineRule="auto"/>
        <w:jc w:val="both"/>
        <w:rPr>
          <w:rFonts w:ascii="Arial" w:hAnsi="Arial" w:cs="Arial"/>
          <w:lang w:val="ro-RO"/>
        </w:rPr>
      </w:pPr>
      <w:r w:rsidRPr="001177E3">
        <w:rPr>
          <w:rFonts w:ascii="Arial" w:hAnsi="Arial" w:cs="Arial"/>
          <w:b/>
          <w:i/>
          <w:lang w:val="ro-RO"/>
        </w:rPr>
        <w:t>−</w:t>
      </w:r>
      <w:r w:rsidRPr="001177E3">
        <w:rPr>
          <w:rFonts w:ascii="Arial" w:hAnsi="Arial" w:cs="Arial"/>
          <w:lang w:val="ro-RO"/>
        </w:rPr>
        <w:t xml:space="preserve"> O.U.G. nr. 195/2005 privind protecţia mediului, modificată, completată şi aprobată prin Legea nr. 265/2006, modificată şi completată cu Ordonanţa de Urgenţă a Guvernului nr. 114/2007, cu Ordonanţa de Urgenţă a Guvernului nr. 164/2008 aprobată de Legea nr. 226/2013, cu Ordonanţa de Urgenţă a Guvernului nr. 58/2012 aprobată de Legea nr. 117/2013, cu Ordonanţa de Urgenţă a Guvernului nr. 9/2016;</w:t>
      </w:r>
    </w:p>
    <w:p w:rsidR="00F87786" w:rsidRPr="001177E3" w:rsidRDefault="00F87786" w:rsidP="00F87786">
      <w:pPr>
        <w:spacing w:after="0" w:line="240" w:lineRule="auto"/>
        <w:jc w:val="both"/>
        <w:rPr>
          <w:rFonts w:ascii="Arial" w:hAnsi="Arial" w:cs="Arial"/>
          <w:lang w:val="ro-RO"/>
        </w:rPr>
      </w:pPr>
      <w:r w:rsidRPr="001177E3">
        <w:rPr>
          <w:rFonts w:ascii="Arial" w:hAnsi="Arial" w:cs="Arial"/>
          <w:b/>
          <w:i/>
          <w:lang w:val="ro-RO"/>
        </w:rPr>
        <w:t>−</w:t>
      </w:r>
      <w:r w:rsidRPr="001177E3">
        <w:rPr>
          <w:rFonts w:ascii="Arial" w:hAnsi="Arial" w:cs="Arial"/>
          <w:lang w:val="ro-RO"/>
        </w:rPr>
        <w:t xml:space="preserve"> O.U.G. nr. 57/20.06.2007 privind regimul ariilor naturale protejate, conservarea habitatelor naturale a florei şi faunei sălbatice, aprobată cu modificări şi completări prin Legea nr. 49/2011, modificată şi completată prin O.U.G. nr. 31/2014, prin O.G. nr. 20/2014 aprobată cu Legea nr. 73/2015, prin O.G. nr. 7/2016 şi prin Legea nr. 95/2016;</w:t>
      </w:r>
    </w:p>
    <w:p w:rsidR="00F87786" w:rsidRPr="001177E3" w:rsidRDefault="00F87786" w:rsidP="00F87786">
      <w:pPr>
        <w:spacing w:after="0" w:line="240" w:lineRule="auto"/>
        <w:contextualSpacing/>
        <w:jc w:val="both"/>
        <w:rPr>
          <w:rFonts w:ascii="Arial" w:hAnsi="Arial" w:cs="Arial"/>
          <w:lang w:val="ro-RO"/>
        </w:rPr>
      </w:pPr>
      <w:r w:rsidRPr="001177E3">
        <w:rPr>
          <w:rFonts w:ascii="Arial" w:hAnsi="Arial" w:cs="Arial"/>
          <w:b/>
          <w:i/>
          <w:lang w:val="ro-RO"/>
        </w:rPr>
        <w:t>−</w:t>
      </w:r>
      <w:r w:rsidRPr="001177E3">
        <w:rPr>
          <w:rFonts w:ascii="Arial" w:hAnsi="Arial" w:cs="Arial"/>
          <w:lang w:val="ro-RO"/>
        </w:rPr>
        <w:t xml:space="preserve"> Ordinul M.M.D.D. nr. 1964/2007 privind instituirea regimului de arie naturală protejată a siturilor de importanţă comunitară, ca parte integrantă a reţelei ecologice europene Natura 2000 în România, modificat prin Ordinul M.M.P. nr. 2387/2011; </w:t>
      </w:r>
    </w:p>
    <w:p w:rsidR="00F87786" w:rsidRDefault="00F87786" w:rsidP="00F87786">
      <w:pPr>
        <w:spacing w:after="0" w:line="240" w:lineRule="auto"/>
        <w:jc w:val="both"/>
        <w:rPr>
          <w:rFonts w:ascii="Arial" w:hAnsi="Arial" w:cs="Arial"/>
          <w:lang w:val="ro-RO"/>
        </w:rPr>
      </w:pPr>
      <w:r w:rsidRPr="001177E3">
        <w:rPr>
          <w:rFonts w:ascii="Arial" w:hAnsi="Arial" w:cs="Arial"/>
          <w:b/>
          <w:i/>
          <w:lang w:val="ro-RO"/>
        </w:rPr>
        <w:t>−</w:t>
      </w:r>
      <w:r w:rsidRPr="001177E3">
        <w:rPr>
          <w:rFonts w:ascii="Arial" w:hAnsi="Arial" w:cs="Arial"/>
          <w:lang w:val="ro-RO"/>
        </w:rPr>
        <w:t xml:space="preserve"> Ordinul M.M.P. nr. 19/2010 pentru aprobarea Ghidului metodologic privind evaluarea adecvată a efectele potențiale ale planurilor sau proiectelor asupra ariilor naturale protejate de interes comunitar,</w:t>
      </w:r>
    </w:p>
    <w:p w:rsidR="001177E3" w:rsidRDefault="001177E3" w:rsidP="00F87786">
      <w:pPr>
        <w:spacing w:after="0" w:line="240" w:lineRule="auto"/>
        <w:jc w:val="both"/>
        <w:rPr>
          <w:rFonts w:ascii="Arial" w:hAnsi="Arial" w:cs="Arial"/>
          <w:lang w:val="ro-RO"/>
        </w:rPr>
      </w:pPr>
      <w:r w:rsidRPr="001177E3">
        <w:rPr>
          <w:rFonts w:ascii="Arial" w:hAnsi="Arial" w:cs="Arial"/>
          <w:b/>
          <w:i/>
          <w:lang w:val="ro-RO"/>
        </w:rPr>
        <w:t>−</w:t>
      </w:r>
      <w:r>
        <w:rPr>
          <w:rFonts w:ascii="Arial" w:hAnsi="Arial" w:cs="Arial"/>
          <w:b/>
          <w:i/>
          <w:lang w:val="ro-RO"/>
        </w:rPr>
        <w:t xml:space="preserve"> </w:t>
      </w:r>
      <w:r>
        <w:rPr>
          <w:rFonts w:ascii="Arial" w:hAnsi="Arial" w:cs="Arial"/>
          <w:lang w:val="ro-RO"/>
        </w:rPr>
        <w:t xml:space="preserve">Delegare competență de către Ministerul Mediului </w:t>
      </w:r>
      <w:r w:rsidRPr="001177E3">
        <w:rPr>
          <w:rFonts w:ascii="Arial" w:hAnsi="Arial" w:cs="Arial"/>
          <w:lang w:val="ro-RO"/>
        </w:rPr>
        <w:t>nr. 10.209 / LAN / 6.02.2018</w:t>
      </w:r>
      <w:r>
        <w:rPr>
          <w:rFonts w:ascii="Arial" w:hAnsi="Arial" w:cs="Arial"/>
          <w:lang w:val="ro-RO"/>
        </w:rPr>
        <w:t>;</w:t>
      </w:r>
    </w:p>
    <w:p w:rsidR="001177E3" w:rsidRPr="001177E3" w:rsidRDefault="001177E3" w:rsidP="00F87786">
      <w:pPr>
        <w:spacing w:after="0" w:line="240" w:lineRule="auto"/>
        <w:jc w:val="both"/>
        <w:rPr>
          <w:rFonts w:ascii="Arial" w:hAnsi="Arial" w:cs="Arial"/>
          <w:lang w:val="ro-RO"/>
        </w:rPr>
      </w:pPr>
      <w:r w:rsidRPr="001177E3">
        <w:rPr>
          <w:rFonts w:ascii="Arial" w:hAnsi="Arial" w:cs="Arial"/>
          <w:b/>
          <w:i/>
          <w:lang w:val="ro-RO"/>
        </w:rPr>
        <w:t>−</w:t>
      </w:r>
      <w:r>
        <w:rPr>
          <w:rFonts w:ascii="Arial" w:hAnsi="Arial" w:cs="Arial"/>
          <w:b/>
          <w:i/>
          <w:lang w:val="ro-RO"/>
        </w:rPr>
        <w:t xml:space="preserve"> </w:t>
      </w:r>
      <w:r w:rsidR="00294F85">
        <w:rPr>
          <w:rFonts w:ascii="Arial" w:hAnsi="Arial" w:cs="Arial"/>
          <w:lang w:val="ro-RO"/>
        </w:rPr>
        <w:t>Punct de vedere nr. 1649/C 114/1.03.2018 emis de APM CJ;</w:t>
      </w:r>
    </w:p>
    <w:p w:rsidR="00F87786" w:rsidRDefault="00294F85" w:rsidP="00F87786">
      <w:pPr>
        <w:spacing w:after="0" w:line="240" w:lineRule="auto"/>
        <w:jc w:val="both"/>
        <w:rPr>
          <w:rFonts w:ascii="Arial" w:hAnsi="Arial" w:cs="Arial"/>
          <w:lang w:val="ro-RO"/>
        </w:rPr>
      </w:pPr>
      <w:r w:rsidRPr="00294F85">
        <w:rPr>
          <w:rFonts w:ascii="Arial" w:hAnsi="Arial" w:cs="Arial"/>
          <w:lang w:val="ro-RO"/>
        </w:rPr>
        <w:t xml:space="preserve">− Punct de vedere nr. </w:t>
      </w:r>
      <w:r>
        <w:rPr>
          <w:rFonts w:ascii="Arial" w:hAnsi="Arial" w:cs="Arial"/>
          <w:lang w:val="ro-RO"/>
        </w:rPr>
        <w:t>1557</w:t>
      </w:r>
      <w:r w:rsidRPr="00294F85">
        <w:rPr>
          <w:rFonts w:ascii="Arial" w:hAnsi="Arial" w:cs="Arial"/>
          <w:lang w:val="ro-RO"/>
        </w:rPr>
        <w:t>/1</w:t>
      </w:r>
      <w:r>
        <w:rPr>
          <w:rFonts w:ascii="Arial" w:hAnsi="Arial" w:cs="Arial"/>
          <w:lang w:val="ro-RO"/>
        </w:rPr>
        <w:t>3</w:t>
      </w:r>
      <w:r w:rsidRPr="00294F85">
        <w:rPr>
          <w:rFonts w:ascii="Arial" w:hAnsi="Arial" w:cs="Arial"/>
          <w:lang w:val="ro-RO"/>
        </w:rPr>
        <w:t>.0</w:t>
      </w:r>
      <w:r>
        <w:rPr>
          <w:rFonts w:ascii="Arial" w:hAnsi="Arial" w:cs="Arial"/>
          <w:lang w:val="ro-RO"/>
        </w:rPr>
        <w:t>3.2018 emis de APM MM;</w:t>
      </w:r>
    </w:p>
    <w:p w:rsidR="00294F85" w:rsidRPr="001177E3" w:rsidRDefault="00294F85" w:rsidP="00F87786">
      <w:pPr>
        <w:spacing w:after="0" w:line="240" w:lineRule="auto"/>
        <w:jc w:val="both"/>
        <w:rPr>
          <w:rFonts w:ascii="Arial" w:hAnsi="Arial" w:cs="Arial"/>
          <w:lang w:val="ro-RO"/>
        </w:rPr>
      </w:pPr>
    </w:p>
    <w:p w:rsidR="00F87786" w:rsidRPr="001177E3" w:rsidRDefault="00F87786" w:rsidP="00F87786">
      <w:pPr>
        <w:spacing w:after="0" w:line="240" w:lineRule="auto"/>
        <w:ind w:firstLine="720"/>
        <w:jc w:val="both"/>
        <w:rPr>
          <w:rFonts w:ascii="Arial" w:hAnsi="Arial" w:cs="Arial"/>
          <w:b/>
          <w:lang w:val="ro-RO"/>
        </w:rPr>
      </w:pPr>
      <w:r w:rsidRPr="001177E3">
        <w:rPr>
          <w:rFonts w:ascii="Arial" w:hAnsi="Arial" w:cs="Arial"/>
          <w:b/>
          <w:lang w:val="ro-RO"/>
        </w:rPr>
        <w:t>în urma parcurgerii etapei de încadrare</w:t>
      </w:r>
      <w:r w:rsidRPr="001177E3">
        <w:rPr>
          <w:rFonts w:ascii="Arial" w:hAnsi="Arial" w:cs="Arial"/>
          <w:lang w:val="ro-RO"/>
        </w:rPr>
        <w:t xml:space="preserve">, conform prevederilor H.G. nr. 1076/2004 privind stabilirea procedurii de realizare a evaluării de mediu pentru planuri și programe, prin consultarea Comitetului Special Constituit întrunit în data  de </w:t>
      </w:r>
      <w:r w:rsidR="00BE5290" w:rsidRPr="001177E3">
        <w:rPr>
          <w:rFonts w:ascii="Arial" w:hAnsi="Arial" w:cs="Arial"/>
          <w:lang w:val="ro-RO"/>
        </w:rPr>
        <w:t>21</w:t>
      </w:r>
      <w:r w:rsidRPr="001177E3">
        <w:rPr>
          <w:rFonts w:ascii="Arial" w:hAnsi="Arial" w:cs="Arial"/>
          <w:lang w:val="ro-RO"/>
        </w:rPr>
        <w:t>.</w:t>
      </w:r>
      <w:r w:rsidR="00BE5290" w:rsidRPr="001177E3">
        <w:rPr>
          <w:rFonts w:ascii="Arial" w:hAnsi="Arial" w:cs="Arial"/>
          <w:lang w:val="ro-RO"/>
        </w:rPr>
        <w:t>03</w:t>
      </w:r>
      <w:r w:rsidRPr="001177E3">
        <w:rPr>
          <w:rFonts w:ascii="Arial" w:hAnsi="Arial" w:cs="Arial"/>
          <w:lang w:val="ro-RO"/>
        </w:rPr>
        <w:t>.201</w:t>
      </w:r>
      <w:r w:rsidR="00BE5290" w:rsidRPr="001177E3">
        <w:rPr>
          <w:rFonts w:ascii="Arial" w:hAnsi="Arial" w:cs="Arial"/>
          <w:lang w:val="ro-RO"/>
        </w:rPr>
        <w:t>8</w:t>
      </w:r>
      <w:r w:rsidRPr="001177E3">
        <w:rPr>
          <w:rFonts w:ascii="Arial" w:hAnsi="Arial" w:cs="Arial"/>
          <w:lang w:val="ro-RO"/>
        </w:rPr>
        <w:t xml:space="preserve">, </w:t>
      </w:r>
      <w:r w:rsidRPr="001177E3">
        <w:rPr>
          <w:rFonts w:ascii="Arial" w:hAnsi="Arial" w:cs="Arial"/>
          <w:b/>
          <w:lang w:val="ro-RO"/>
        </w:rPr>
        <w:t xml:space="preserve">a informării publicului prin anunțuri repetate și în lipsa comentariilor din partea acestuia,  </w:t>
      </w:r>
    </w:p>
    <w:p w:rsidR="00F87786" w:rsidRPr="001177E3" w:rsidRDefault="00F87786" w:rsidP="00F87786">
      <w:pPr>
        <w:spacing w:after="0" w:line="240" w:lineRule="auto"/>
        <w:jc w:val="both"/>
        <w:rPr>
          <w:rFonts w:ascii="Arial" w:hAnsi="Arial" w:cs="Arial"/>
          <w:lang w:val="ro-RO"/>
        </w:rPr>
      </w:pPr>
    </w:p>
    <w:p w:rsidR="00F87786" w:rsidRPr="001177E3" w:rsidRDefault="00F87786" w:rsidP="00F87786">
      <w:pPr>
        <w:spacing w:after="0" w:line="240" w:lineRule="auto"/>
        <w:jc w:val="both"/>
        <w:rPr>
          <w:rFonts w:ascii="Arial" w:hAnsi="Arial" w:cs="Arial"/>
          <w:lang w:val="ro-RO"/>
        </w:rPr>
      </w:pPr>
    </w:p>
    <w:p w:rsidR="00F87786" w:rsidRPr="001177E3" w:rsidRDefault="00F87786" w:rsidP="00F87786">
      <w:pPr>
        <w:spacing w:after="0" w:line="240" w:lineRule="auto"/>
        <w:jc w:val="center"/>
        <w:rPr>
          <w:rFonts w:ascii="Arial" w:hAnsi="Arial" w:cs="Arial"/>
          <w:b/>
          <w:lang w:val="ro-RO"/>
        </w:rPr>
      </w:pPr>
      <w:r w:rsidRPr="001177E3">
        <w:rPr>
          <w:rFonts w:ascii="Arial" w:hAnsi="Arial" w:cs="Arial"/>
          <w:b/>
          <w:lang w:val="ro-RO"/>
        </w:rPr>
        <w:t>AGENȚIA PENTRU PROTECȚIA MEDIULUI BISTRIȚA-NĂSĂUD,</w:t>
      </w:r>
    </w:p>
    <w:p w:rsidR="00F87786" w:rsidRPr="001177E3" w:rsidRDefault="00F87786" w:rsidP="00F87786">
      <w:pPr>
        <w:spacing w:after="0" w:line="240" w:lineRule="auto"/>
        <w:jc w:val="center"/>
        <w:rPr>
          <w:rFonts w:ascii="Arial" w:hAnsi="Arial" w:cs="Arial"/>
          <w:b/>
          <w:lang w:val="ro-RO"/>
        </w:rPr>
      </w:pPr>
    </w:p>
    <w:p w:rsidR="00F87786" w:rsidRPr="001177E3" w:rsidRDefault="00F87786" w:rsidP="00F87786">
      <w:pPr>
        <w:spacing w:after="0" w:line="240" w:lineRule="auto"/>
        <w:jc w:val="center"/>
        <w:rPr>
          <w:rFonts w:ascii="Arial" w:hAnsi="Arial" w:cs="Arial"/>
          <w:b/>
          <w:lang w:val="ro-RO"/>
        </w:rPr>
      </w:pPr>
      <w:r w:rsidRPr="001177E3">
        <w:rPr>
          <w:rFonts w:ascii="Arial" w:hAnsi="Arial" w:cs="Arial"/>
          <w:b/>
          <w:lang w:val="ro-RO"/>
        </w:rPr>
        <w:t>decide:</w:t>
      </w:r>
    </w:p>
    <w:p w:rsidR="0061567C" w:rsidRPr="001177E3" w:rsidRDefault="0061567C" w:rsidP="0061567C">
      <w:pPr>
        <w:autoSpaceDE w:val="0"/>
        <w:autoSpaceDN w:val="0"/>
        <w:adjustRightInd w:val="0"/>
        <w:spacing w:after="0" w:line="240" w:lineRule="auto"/>
        <w:jc w:val="both"/>
        <w:rPr>
          <w:rFonts w:ascii="Arial" w:hAnsi="Arial" w:cs="Arial"/>
          <w:lang w:val="ro-RO"/>
        </w:rPr>
      </w:pPr>
      <w:r w:rsidRPr="001177E3">
        <w:rPr>
          <w:rFonts w:ascii="Arial" w:hAnsi="Arial" w:cs="Arial"/>
          <w:lang w:val="ro-RO"/>
        </w:rPr>
        <w:tab/>
      </w:r>
    </w:p>
    <w:p w:rsidR="0061567C" w:rsidRPr="001177E3" w:rsidRDefault="0061567C" w:rsidP="0061567C">
      <w:pPr>
        <w:spacing w:after="0" w:line="240" w:lineRule="auto"/>
        <w:jc w:val="both"/>
        <w:rPr>
          <w:rFonts w:ascii="Arial" w:hAnsi="Arial" w:cs="Arial"/>
          <w:lang w:val="ro-RO"/>
        </w:rPr>
      </w:pPr>
    </w:p>
    <w:p w:rsidR="00BE5290" w:rsidRPr="001177E3" w:rsidRDefault="00BE5290" w:rsidP="00BE5290">
      <w:pPr>
        <w:spacing w:after="0" w:line="240" w:lineRule="auto"/>
        <w:jc w:val="both"/>
        <w:rPr>
          <w:rFonts w:ascii="Arial" w:hAnsi="Arial" w:cs="Arial"/>
          <w:b/>
          <w:i/>
          <w:lang w:val="ro-RO"/>
        </w:rPr>
      </w:pPr>
      <w:r w:rsidRPr="001177E3">
        <w:rPr>
          <w:rFonts w:ascii="Arial" w:hAnsi="Arial" w:cs="Arial"/>
          <w:b/>
          <w:i/>
          <w:lang w:val="ro-RO"/>
        </w:rPr>
        <w:t>Amenajamentul Silvic al fondului forestier proprietate privată aparținând Asociației  Proprietarilor de Pădure Romuli ÷ U.P. APP ROMULI, administrat de către OCOLUL SILVIC COMUNAL ROMULI,</w:t>
      </w:r>
    </w:p>
    <w:p w:rsidR="00BE5290" w:rsidRPr="001177E3" w:rsidRDefault="00BE5290" w:rsidP="00BE5290">
      <w:pPr>
        <w:spacing w:after="0" w:line="240" w:lineRule="auto"/>
        <w:jc w:val="both"/>
        <w:rPr>
          <w:rFonts w:ascii="Arial" w:hAnsi="Arial" w:cs="Arial"/>
          <w:b/>
          <w:i/>
          <w:lang w:val="ro-RO"/>
        </w:rPr>
      </w:pPr>
    </w:p>
    <w:p w:rsidR="00BE5290" w:rsidRPr="001177E3" w:rsidRDefault="00BE5290" w:rsidP="00BE5290">
      <w:pPr>
        <w:spacing w:after="0" w:line="240" w:lineRule="auto"/>
        <w:jc w:val="both"/>
        <w:rPr>
          <w:rFonts w:ascii="Arial" w:hAnsi="Arial" w:cs="Arial"/>
          <w:lang w:val="ro-RO"/>
        </w:rPr>
      </w:pPr>
      <w:r w:rsidRPr="001177E3">
        <w:rPr>
          <w:rFonts w:ascii="Arial" w:hAnsi="Arial" w:cs="Arial"/>
          <w:b/>
          <w:lang w:val="ro-RO"/>
        </w:rPr>
        <w:t>titular</w:t>
      </w:r>
      <w:r w:rsidRPr="001177E3">
        <w:rPr>
          <w:rFonts w:ascii="Arial" w:hAnsi="Arial" w:cs="Arial"/>
          <w:lang w:val="ro-RO"/>
        </w:rPr>
        <w:t xml:space="preserve">: ASOCIAȚIA PROPRIETARILOR DE PĂDURE ROMULI prin OCOLUL SILVIC COMUNAL ROMULI, </w:t>
      </w:r>
    </w:p>
    <w:p w:rsidR="00BE5290" w:rsidRPr="001177E3" w:rsidRDefault="00BE5290" w:rsidP="00BE5290">
      <w:pPr>
        <w:spacing w:after="0" w:line="240" w:lineRule="auto"/>
        <w:jc w:val="both"/>
        <w:rPr>
          <w:rFonts w:ascii="Arial" w:hAnsi="Arial" w:cs="Arial"/>
          <w:b/>
          <w:lang w:val="ro-RO"/>
        </w:rPr>
      </w:pPr>
    </w:p>
    <w:p w:rsidR="00BE5290" w:rsidRPr="001177E3" w:rsidRDefault="00BE5290" w:rsidP="00BE5290">
      <w:pPr>
        <w:spacing w:after="0" w:line="240" w:lineRule="auto"/>
        <w:jc w:val="both"/>
        <w:rPr>
          <w:rFonts w:ascii="Arial" w:hAnsi="Arial" w:cs="Arial"/>
          <w:i/>
          <w:lang w:val="ro-RO"/>
        </w:rPr>
      </w:pPr>
      <w:r w:rsidRPr="001177E3">
        <w:rPr>
          <w:rFonts w:ascii="Arial" w:hAnsi="Arial" w:cs="Arial"/>
          <w:b/>
          <w:lang w:val="ro-RO"/>
        </w:rPr>
        <w:t>nu necesită evaluare de mediu, nu necesită evaluare adecvată și se va supune adoptării</w:t>
      </w:r>
      <w:r w:rsidRPr="001177E3">
        <w:rPr>
          <w:rFonts w:ascii="Arial" w:hAnsi="Arial" w:cs="Arial"/>
          <w:lang w:val="ro-RO"/>
        </w:rPr>
        <w:t xml:space="preserve"> </w:t>
      </w:r>
      <w:r w:rsidRPr="001177E3">
        <w:rPr>
          <w:rFonts w:ascii="Arial" w:hAnsi="Arial" w:cs="Arial"/>
          <w:b/>
          <w:lang w:val="ro-RO"/>
        </w:rPr>
        <w:t>fără aviz de mediu</w:t>
      </w:r>
      <w:r w:rsidRPr="001177E3">
        <w:rPr>
          <w:rFonts w:ascii="Arial" w:hAnsi="Arial" w:cs="Arial"/>
          <w:i/>
          <w:lang w:val="ro-RO"/>
        </w:rPr>
        <w:t>.</w:t>
      </w:r>
    </w:p>
    <w:p w:rsidR="00BE5290" w:rsidRPr="001177E3" w:rsidRDefault="00BE5290" w:rsidP="00BE5290">
      <w:pPr>
        <w:spacing w:after="0" w:line="240" w:lineRule="auto"/>
        <w:jc w:val="both"/>
        <w:rPr>
          <w:rFonts w:ascii="Arial" w:hAnsi="Arial" w:cs="Arial"/>
          <w:i/>
          <w:sz w:val="20"/>
          <w:szCs w:val="20"/>
          <w:lang w:val="ro-RO"/>
        </w:rPr>
      </w:pPr>
    </w:p>
    <w:p w:rsidR="00BE5290" w:rsidRPr="001177E3" w:rsidRDefault="00BE5290" w:rsidP="00BE5290">
      <w:pPr>
        <w:spacing w:after="0" w:line="240" w:lineRule="auto"/>
        <w:jc w:val="both"/>
        <w:rPr>
          <w:rFonts w:ascii="Arial" w:hAnsi="Arial" w:cs="Arial"/>
          <w:b/>
          <w:lang w:val="ro-RO"/>
        </w:rPr>
      </w:pPr>
      <w:r w:rsidRPr="001177E3">
        <w:rPr>
          <w:rFonts w:ascii="Arial" w:hAnsi="Arial" w:cs="Arial"/>
          <w:b/>
          <w:lang w:val="ro-RO"/>
        </w:rPr>
        <w:t>Amenajamentul silvic prevede:</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 suprafața unității de producție U.P. APP ROMULI este de</w:t>
      </w:r>
      <w:r w:rsidRPr="001177E3">
        <w:rPr>
          <w:rFonts w:ascii="Arial" w:hAnsi="Arial" w:cs="Arial"/>
          <w:b/>
          <w:bCs/>
          <w:i/>
          <w:lang w:val="ro-RO"/>
        </w:rPr>
        <w:t xml:space="preserve"> 379,2 ha</w:t>
      </w:r>
      <w:r w:rsidRPr="001177E3">
        <w:rPr>
          <w:rFonts w:ascii="Arial" w:hAnsi="Arial" w:cs="Arial"/>
          <w:bCs/>
          <w:i/>
          <w:lang w:val="ro-RO"/>
        </w:rPr>
        <w:t xml:space="preserve">, fiind constituită din terenuri forestiere dispersate, numeroase dintre </w:t>
      </w:r>
      <w:r w:rsidR="00250AFF" w:rsidRPr="001177E3">
        <w:rPr>
          <w:rFonts w:ascii="Arial" w:hAnsi="Arial" w:cs="Arial"/>
          <w:bCs/>
          <w:i/>
          <w:lang w:val="ro-RO"/>
        </w:rPr>
        <w:t xml:space="preserve">ele </w:t>
      </w:r>
      <w:r w:rsidRPr="001177E3">
        <w:rPr>
          <w:rFonts w:ascii="Arial" w:hAnsi="Arial" w:cs="Arial"/>
          <w:bCs/>
          <w:i/>
          <w:lang w:val="ro-RO"/>
        </w:rPr>
        <w:t>sunt limitrofe cu suprafețe compacte de pădure comunală, proprietari fiind persoane fizice constituite în asociație în scopul administrării unitare a suprafețelor deținute și a gospodăriri pădurilor în regim silvic;</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 fondul forestier amenajat este amplasat pe raza județelor Bistrița-Năsăud (336 ha), Cluj (41,0 ha) și Maramureș (2,2 ha), fiind administrat de către Ocolul Silvic Comunal Romuli, ceea ce constituie un avantaj în administrarea durabilă, deoarece parcelele studiate sunt intercalate cu suprafețe din fondur</w:t>
      </w:r>
      <w:r w:rsidR="00250AFF" w:rsidRPr="001177E3">
        <w:rPr>
          <w:rFonts w:ascii="Arial" w:hAnsi="Arial" w:cs="Arial"/>
          <w:bCs/>
          <w:i/>
          <w:lang w:val="ro-RO"/>
        </w:rPr>
        <w:t>i</w:t>
      </w:r>
      <w:r w:rsidRPr="001177E3">
        <w:rPr>
          <w:rFonts w:ascii="Arial" w:hAnsi="Arial" w:cs="Arial"/>
          <w:bCs/>
          <w:i/>
          <w:lang w:val="ro-RO"/>
        </w:rPr>
        <w:t xml:space="preserve">le forestiere proprietate publică ale comunelor ale căror păduri sunt  administrate de </w:t>
      </w:r>
      <w:r w:rsidR="00250AFF" w:rsidRPr="001177E3">
        <w:rPr>
          <w:rFonts w:ascii="Arial" w:hAnsi="Arial" w:cs="Arial"/>
          <w:bCs/>
          <w:i/>
          <w:lang w:val="ro-RO"/>
        </w:rPr>
        <w:t>un singur</w:t>
      </w:r>
      <w:r w:rsidRPr="001177E3">
        <w:rPr>
          <w:rFonts w:ascii="Arial" w:hAnsi="Arial" w:cs="Arial"/>
          <w:bCs/>
          <w:i/>
          <w:lang w:val="ro-RO"/>
        </w:rPr>
        <w:t xml:space="preserve"> ocol silvic;</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 xml:space="preserve">- situația amenajamentului pentru unitatea de producție se prezintă astfel: </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ab/>
        <w:t>- din suprafața totală de 379,2 ha:</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ab/>
      </w:r>
      <w:r w:rsidRPr="001177E3">
        <w:rPr>
          <w:rFonts w:ascii="Arial" w:hAnsi="Arial" w:cs="Arial"/>
          <w:bCs/>
          <w:i/>
          <w:lang w:val="ro-RO"/>
        </w:rPr>
        <w:tab/>
        <w:t xml:space="preserve"> - 375,1 ha reprezintă fondul forestier, </w:t>
      </w:r>
    </w:p>
    <w:p w:rsidR="00BE5290" w:rsidRPr="001177E3" w:rsidRDefault="00BE5290" w:rsidP="00BE5290">
      <w:pPr>
        <w:spacing w:after="0" w:line="240" w:lineRule="auto"/>
        <w:jc w:val="both"/>
        <w:rPr>
          <w:rFonts w:ascii="Arial" w:hAnsi="Arial" w:cs="Arial"/>
          <w:bCs/>
          <w:i/>
          <w:lang w:val="ro-RO"/>
        </w:rPr>
      </w:pPr>
      <w:r w:rsidRPr="001177E3">
        <w:rPr>
          <w:rFonts w:ascii="Arial" w:hAnsi="Arial" w:cs="Arial"/>
          <w:bCs/>
          <w:i/>
          <w:lang w:val="ro-RO"/>
        </w:rPr>
        <w:tab/>
      </w:r>
      <w:r w:rsidRPr="001177E3">
        <w:rPr>
          <w:rFonts w:ascii="Arial" w:hAnsi="Arial" w:cs="Arial"/>
          <w:bCs/>
          <w:i/>
          <w:lang w:val="ro-RO"/>
        </w:rPr>
        <w:tab/>
        <w:t xml:space="preserve"> - 2,5 ha terenuri de împădurit, </w:t>
      </w:r>
    </w:p>
    <w:p w:rsidR="00BE5290" w:rsidRPr="001177E3" w:rsidRDefault="00BE5290" w:rsidP="00BE5290">
      <w:pPr>
        <w:spacing w:after="0" w:line="240" w:lineRule="auto"/>
        <w:jc w:val="both"/>
        <w:rPr>
          <w:rFonts w:ascii="Arial" w:hAnsi="Arial" w:cs="Arial"/>
          <w:b/>
          <w:bCs/>
          <w:i/>
          <w:lang w:val="ro-RO"/>
        </w:rPr>
      </w:pPr>
      <w:r w:rsidRPr="001177E3">
        <w:rPr>
          <w:rFonts w:ascii="Arial" w:hAnsi="Arial" w:cs="Arial"/>
          <w:bCs/>
          <w:i/>
          <w:lang w:val="ro-RO"/>
        </w:rPr>
        <w:tab/>
      </w:r>
      <w:r w:rsidRPr="001177E3">
        <w:rPr>
          <w:rFonts w:ascii="Arial" w:hAnsi="Arial" w:cs="Arial"/>
          <w:bCs/>
          <w:i/>
          <w:lang w:val="ro-RO"/>
        </w:rPr>
        <w:tab/>
        <w:t xml:space="preserve"> - 1,6 ha alte terenuri;</w:t>
      </w:r>
      <w:r w:rsidRPr="001177E3">
        <w:rPr>
          <w:rFonts w:ascii="Arial" w:hAnsi="Arial" w:cs="Arial"/>
          <w:b/>
          <w:bCs/>
          <w:i/>
          <w:lang w:val="ro-RO"/>
        </w:rPr>
        <w:t xml:space="preserve"> </w:t>
      </w:r>
    </w:p>
    <w:p w:rsidR="00BE5290" w:rsidRPr="001177E3" w:rsidRDefault="00BE5290" w:rsidP="00BE5290">
      <w:pPr>
        <w:spacing w:after="0" w:line="240" w:lineRule="auto"/>
        <w:jc w:val="both"/>
        <w:rPr>
          <w:rFonts w:ascii="Arial" w:hAnsi="Arial" w:cs="Arial"/>
          <w:b/>
          <w:bCs/>
          <w:i/>
          <w:lang w:val="ro-RO"/>
        </w:rPr>
      </w:pPr>
      <w:r w:rsidRPr="001177E3">
        <w:rPr>
          <w:rFonts w:ascii="Arial" w:hAnsi="Arial" w:cs="Arial"/>
          <w:b/>
          <w:bCs/>
          <w:i/>
          <w:lang w:val="ro-RO"/>
        </w:rPr>
        <w:tab/>
      </w:r>
      <w:r w:rsidRPr="001177E3">
        <w:rPr>
          <w:rFonts w:ascii="Arial" w:hAnsi="Arial" w:cs="Arial"/>
          <w:bCs/>
          <w:i/>
          <w:lang w:val="ro-RO"/>
        </w:rPr>
        <w:t>- din cei 375,1 ha fond forestier</w:t>
      </w:r>
      <w:r w:rsidRPr="001177E3">
        <w:rPr>
          <w:rFonts w:ascii="Arial" w:hAnsi="Arial" w:cs="Arial"/>
          <w:b/>
          <w:bCs/>
          <w:i/>
          <w:lang w:val="ro-RO"/>
        </w:rPr>
        <w:t xml:space="preserve"> </w:t>
      </w:r>
      <w:r w:rsidRPr="001177E3">
        <w:rPr>
          <w:rFonts w:ascii="Arial" w:hAnsi="Arial" w:cs="Arial"/>
          <w:bCs/>
          <w:i/>
          <w:lang w:val="ro-RO"/>
        </w:rPr>
        <w:t>-</w:t>
      </w:r>
      <w:r w:rsidRPr="001177E3">
        <w:rPr>
          <w:rFonts w:ascii="Arial" w:hAnsi="Arial" w:cs="Arial"/>
          <w:b/>
          <w:bCs/>
          <w:i/>
          <w:lang w:val="ro-RO"/>
        </w:rPr>
        <w:t xml:space="preserve"> 2,2 ha se suprapun parțial cu situl NATURA 2000 ROSCIO264 Vl. Izei și Dl. Solovan, </w:t>
      </w:r>
      <w:r w:rsidRPr="001177E3">
        <w:rPr>
          <w:rFonts w:ascii="Arial" w:hAnsi="Arial" w:cs="Arial"/>
          <w:bCs/>
          <w:i/>
          <w:lang w:val="ro-RO"/>
        </w:rPr>
        <w:t>respectiv</w:t>
      </w:r>
      <w:r w:rsidRPr="001177E3">
        <w:rPr>
          <w:rFonts w:ascii="Arial" w:hAnsi="Arial" w:cs="Arial"/>
          <w:b/>
          <w:bCs/>
          <w:i/>
          <w:lang w:val="ro-RO"/>
        </w:rPr>
        <w:t xml:space="preserve"> u.a. 333, </w:t>
      </w:r>
      <w:r w:rsidRPr="001177E3">
        <w:rPr>
          <w:rFonts w:ascii="Arial" w:hAnsi="Arial" w:cs="Arial"/>
          <w:bCs/>
          <w:i/>
          <w:lang w:val="ro-RO"/>
        </w:rPr>
        <w:t>dar conform PV de la Conferința II, s-au încadrat în categoria funcțională corespunzătoare 1.5N.</w:t>
      </w:r>
    </w:p>
    <w:p w:rsidR="0061567C" w:rsidRPr="001177E3" w:rsidRDefault="0061567C" w:rsidP="0061567C">
      <w:pPr>
        <w:spacing w:after="0" w:line="240" w:lineRule="auto"/>
        <w:jc w:val="both"/>
        <w:rPr>
          <w:rFonts w:ascii="Arial" w:hAnsi="Arial" w:cs="Arial"/>
          <w:lang w:val="ro-RO"/>
        </w:rPr>
      </w:pP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Fondul forestier este format din trupuri</w:t>
      </w:r>
      <w:r w:rsidR="009401F1" w:rsidRPr="001177E3">
        <w:rPr>
          <w:rFonts w:ascii="Arial" w:hAnsi="Arial" w:cs="Arial"/>
          <w:i/>
          <w:lang w:val="ro-RO"/>
        </w:rPr>
        <w:t>le</w:t>
      </w:r>
      <w:r w:rsidRPr="001177E3">
        <w:rPr>
          <w:rFonts w:ascii="Arial" w:hAnsi="Arial" w:cs="Arial"/>
          <w:i/>
          <w:lang w:val="ro-RO"/>
        </w:rPr>
        <w:t xml:space="preserve"> de padure prezentate mai jos:</w:t>
      </w:r>
    </w:p>
    <w:tbl>
      <w:tblPr>
        <w:tblW w:w="0" w:type="auto"/>
        <w:tblInd w:w="403" w:type="dxa"/>
        <w:tblLayout w:type="fixed"/>
        <w:tblCellMar>
          <w:left w:w="0" w:type="dxa"/>
          <w:right w:w="0" w:type="dxa"/>
        </w:tblCellMar>
        <w:tblLook w:val="04A0" w:firstRow="1" w:lastRow="0" w:firstColumn="1" w:lastColumn="0" w:noHBand="0" w:noVBand="1"/>
      </w:tblPr>
      <w:tblGrid>
        <w:gridCol w:w="682"/>
        <w:gridCol w:w="1732"/>
        <w:gridCol w:w="1464"/>
        <w:gridCol w:w="1868"/>
        <w:gridCol w:w="1065"/>
        <w:gridCol w:w="1752"/>
      </w:tblGrid>
      <w:tr w:rsidR="00872DDE" w:rsidRPr="001177E3" w:rsidTr="00235FC0">
        <w:trPr>
          <w:trHeight w:hRule="exact" w:val="758"/>
        </w:trPr>
        <w:tc>
          <w:tcPr>
            <w:tcW w:w="682"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before="156" w:after="112" w:line="24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 xml:space="preserve">Nr. </w:t>
            </w:r>
            <w:r w:rsidRPr="001177E3">
              <w:rPr>
                <w:rFonts w:ascii="Arial" w:eastAsia="Times New Roman" w:hAnsi="Arial" w:cs="Arial"/>
                <w:b/>
                <w:i/>
                <w:color w:val="000000"/>
                <w:sz w:val="20"/>
                <w:szCs w:val="20"/>
                <w:lang w:val="ro-RO"/>
              </w:rPr>
              <w:br/>
              <w:t>crt.</w:t>
            </w:r>
          </w:p>
        </w:tc>
        <w:tc>
          <w:tcPr>
            <w:tcW w:w="1732"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before="156" w:after="112" w:line="24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 xml:space="preserve">Denumirea </w:t>
            </w:r>
            <w:r w:rsidRPr="001177E3">
              <w:rPr>
                <w:rFonts w:ascii="Arial" w:eastAsia="Times New Roman" w:hAnsi="Arial" w:cs="Arial"/>
                <w:b/>
                <w:i/>
                <w:color w:val="000000"/>
                <w:sz w:val="20"/>
                <w:szCs w:val="20"/>
                <w:lang w:val="ro-RO"/>
              </w:rPr>
              <w:br/>
              <w:t>trupului</w:t>
            </w:r>
          </w:p>
        </w:tc>
        <w:tc>
          <w:tcPr>
            <w:tcW w:w="1464"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before="276" w:after="232" w:line="24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Bazinete</w:t>
            </w:r>
          </w:p>
        </w:tc>
        <w:tc>
          <w:tcPr>
            <w:tcW w:w="1868"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before="156" w:after="112" w:line="24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 xml:space="preserve">Parcele </w:t>
            </w:r>
            <w:r w:rsidRPr="001177E3">
              <w:rPr>
                <w:rFonts w:ascii="Arial" w:eastAsia="Times New Roman" w:hAnsi="Arial" w:cs="Arial"/>
                <w:b/>
                <w:i/>
                <w:color w:val="000000"/>
                <w:sz w:val="20"/>
                <w:szCs w:val="20"/>
                <w:lang w:val="ro-RO"/>
              </w:rPr>
              <w:br/>
              <w:t>componente</w:t>
            </w:r>
          </w:p>
        </w:tc>
        <w:tc>
          <w:tcPr>
            <w:tcW w:w="1065"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before="156" w:after="112" w:line="24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 xml:space="preserve">Supr. </w:t>
            </w:r>
            <w:r w:rsidRPr="001177E3">
              <w:rPr>
                <w:rFonts w:ascii="Arial" w:eastAsia="Times New Roman" w:hAnsi="Arial" w:cs="Arial"/>
                <w:b/>
                <w:i/>
                <w:color w:val="000000"/>
                <w:sz w:val="20"/>
                <w:szCs w:val="20"/>
                <w:lang w:val="ro-RO"/>
              </w:rPr>
              <w:br/>
              <w:t>(ha)</w:t>
            </w:r>
          </w:p>
        </w:tc>
        <w:tc>
          <w:tcPr>
            <w:tcW w:w="1752" w:type="dxa"/>
            <w:tcBorders>
              <w:top w:val="single" w:sz="4" w:space="0" w:color="000000"/>
              <w:left w:val="single" w:sz="4" w:space="0" w:color="000000"/>
              <w:bottom w:val="single" w:sz="4" w:space="0" w:color="000000"/>
              <w:right w:val="single" w:sz="4" w:space="0" w:color="000000"/>
            </w:tcBorders>
            <w:shd w:val="clear" w:color="E5E5E5" w:fill="E5E5E5"/>
          </w:tcPr>
          <w:p w:rsidR="00872DDE" w:rsidRPr="001177E3" w:rsidRDefault="00872DDE" w:rsidP="00872DDE">
            <w:pPr>
              <w:spacing w:before="36" w:after="0" w:line="237"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 xml:space="preserve">Comuna in </w:t>
            </w:r>
            <w:r w:rsidRPr="001177E3">
              <w:rPr>
                <w:rFonts w:ascii="Arial" w:eastAsia="Times New Roman" w:hAnsi="Arial" w:cs="Arial"/>
                <w:b/>
                <w:i/>
                <w:color w:val="000000"/>
                <w:sz w:val="20"/>
                <w:szCs w:val="20"/>
                <w:lang w:val="ro-RO"/>
              </w:rPr>
              <w:br/>
              <w:t xml:space="preserve">raza careia se </w:t>
            </w:r>
            <w:r w:rsidRPr="001177E3">
              <w:rPr>
                <w:rFonts w:ascii="Arial" w:eastAsia="Times New Roman" w:hAnsi="Arial" w:cs="Arial"/>
                <w:b/>
                <w:i/>
                <w:color w:val="000000"/>
                <w:sz w:val="20"/>
                <w:szCs w:val="20"/>
                <w:lang w:val="ro-RO"/>
              </w:rPr>
              <w:br/>
              <w:t>afla</w:t>
            </w:r>
          </w:p>
        </w:tc>
      </w:tr>
      <w:tr w:rsidR="00872DDE" w:rsidRPr="001177E3" w:rsidTr="00235FC0">
        <w:trPr>
          <w:trHeight w:hRule="exact" w:val="26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45" w:after="0" w:line="20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45" w:after="0" w:line="20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In tufe</w:t>
            </w:r>
          </w:p>
        </w:tc>
        <w:tc>
          <w:tcPr>
            <w:tcW w:w="1464" w:type="dxa"/>
            <w:vMerge w:val="restart"/>
            <w:tcBorders>
              <w:top w:val="single" w:sz="4" w:space="0" w:color="000000"/>
              <w:left w:val="single" w:sz="4" w:space="0" w:color="000000"/>
              <w:bottom w:val="single" w:sz="0" w:space="0" w:color="000000"/>
              <w:right w:val="single" w:sz="4" w:space="0" w:color="000000"/>
            </w:tcBorders>
          </w:tcPr>
          <w:p w:rsidR="00872DDE" w:rsidRPr="001177E3" w:rsidRDefault="00872DDE" w:rsidP="00872DDE">
            <w:pPr>
              <w:spacing w:before="1043" w:after="35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Sabei</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45" w:after="0" w:line="20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1,2,4</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45" w:after="0" w:line="20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2.4</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45" w:after="0" w:line="20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Plaiul Tiganuui</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5-8</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14.8</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Comarnicele</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9</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7E5397">
        <w:trPr>
          <w:trHeight w:hRule="exact" w:val="474"/>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1" w:after="10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1" w:after="10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Izvoarele Sabei</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7E5397">
            <w:pPr>
              <w:spacing w:after="0" w:line="174"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10,12,13, 16, 17, 19,</w:t>
            </w:r>
          </w:p>
          <w:p w:rsidR="00872DDE" w:rsidRPr="001177E3" w:rsidRDefault="00872DDE" w:rsidP="007E5397">
            <w:pPr>
              <w:spacing w:after="0" w:line="247"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21</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1" w:after="10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10.9</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Maguricea</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24 – 27, 29</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9.6</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Fata Sabei</w:t>
            </w:r>
          </w:p>
        </w:tc>
        <w:tc>
          <w:tcPr>
            <w:tcW w:w="1464" w:type="dxa"/>
            <w:vMerge/>
            <w:tcBorders>
              <w:top w:val="single" w:sz="0" w:space="0" w:color="000000"/>
              <w:left w:val="single" w:sz="4" w:space="0" w:color="000000"/>
              <w:bottom w:val="single" w:sz="4"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31</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0.7</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Fata Satului</w:t>
            </w:r>
          </w:p>
        </w:tc>
        <w:tc>
          <w:tcPr>
            <w:tcW w:w="1464" w:type="dxa"/>
            <w:vMerge w:val="restart"/>
            <w:tcBorders>
              <w:top w:val="single" w:sz="4" w:space="0" w:color="000000"/>
              <w:left w:val="single" w:sz="4" w:space="0" w:color="000000"/>
              <w:bottom w:val="single" w:sz="0" w:space="0" w:color="000000"/>
              <w:right w:val="single" w:sz="4" w:space="0" w:color="000000"/>
            </w:tcBorders>
          </w:tcPr>
          <w:p w:rsidR="00872DDE" w:rsidRPr="001177E3" w:rsidRDefault="00872DDE" w:rsidP="00872DDE">
            <w:pPr>
              <w:spacing w:before="457" w:after="23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Salautei</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11, 35-41</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27.9</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9"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Dosul Magurii</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42, 45-49</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22.1</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9</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Lazul</w:t>
            </w:r>
          </w:p>
        </w:tc>
        <w:tc>
          <w:tcPr>
            <w:tcW w:w="1464" w:type="dxa"/>
            <w:vMerge/>
            <w:tcBorders>
              <w:top w:val="single" w:sz="0" w:space="0" w:color="000000"/>
              <w:left w:val="single" w:sz="4" w:space="0" w:color="000000"/>
              <w:bottom w:val="single" w:sz="0"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67,68,70,71</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19.1</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Varaticele</w:t>
            </w:r>
          </w:p>
        </w:tc>
        <w:tc>
          <w:tcPr>
            <w:tcW w:w="1464" w:type="dxa"/>
            <w:vMerge/>
            <w:tcBorders>
              <w:top w:val="single" w:sz="0" w:space="0" w:color="000000"/>
              <w:left w:val="single" w:sz="4" w:space="0" w:color="000000"/>
              <w:bottom w:val="single" w:sz="4" w:space="0" w:color="000000"/>
              <w:right w:val="single" w:sz="4" w:space="0" w:color="000000"/>
            </w:tcBorders>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72, 73, 74, 77</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4.9</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11</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9"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Dosul Maguricei</w:t>
            </w:r>
          </w:p>
        </w:tc>
        <w:tc>
          <w:tcPr>
            <w:tcW w:w="1464" w:type="dxa"/>
            <w:vMerge w:val="restart"/>
            <w:tcBorders>
              <w:top w:val="single" w:sz="4" w:space="0" w:color="000000"/>
              <w:left w:val="single" w:sz="4" w:space="0" w:color="000000"/>
              <w:bottom w:val="single" w:sz="0" w:space="0" w:color="000000"/>
              <w:right w:val="single" w:sz="4" w:space="0" w:color="000000"/>
            </w:tcBorders>
            <w:vAlign w:val="center"/>
          </w:tcPr>
          <w:p w:rsidR="00872DDE" w:rsidRPr="001177E3" w:rsidRDefault="00872DDE" w:rsidP="00872DDE">
            <w:pPr>
              <w:spacing w:before="241" w:after="23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Glodului</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51, 52, 54</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6.0</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12</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La Smida</w:t>
            </w:r>
          </w:p>
        </w:tc>
        <w:tc>
          <w:tcPr>
            <w:tcW w:w="1464" w:type="dxa"/>
            <w:vMerge/>
            <w:tcBorders>
              <w:top w:val="single" w:sz="0" w:space="0" w:color="000000"/>
              <w:left w:val="single" w:sz="4" w:space="0" w:color="000000"/>
              <w:bottom w:val="single" w:sz="0" w:space="0" w:color="000000"/>
              <w:right w:val="single" w:sz="4" w:space="0" w:color="000000"/>
            </w:tcBorders>
            <w:vAlign w:val="center"/>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57, 58</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5.0</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13</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Stefanita</w:t>
            </w:r>
          </w:p>
        </w:tc>
        <w:tc>
          <w:tcPr>
            <w:tcW w:w="1464" w:type="dxa"/>
            <w:vMerge/>
            <w:tcBorders>
              <w:top w:val="single" w:sz="0"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59, 61, 63, 64, 65</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14.8</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6"/>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Setre</w:t>
            </w:r>
          </w:p>
        </w:tc>
        <w:tc>
          <w:tcPr>
            <w:tcW w:w="1464" w:type="dxa"/>
            <w:vMerge w:val="restart"/>
            <w:tcBorders>
              <w:top w:val="single" w:sz="4" w:space="0" w:color="000000"/>
              <w:left w:val="single" w:sz="4" w:space="0" w:color="000000"/>
              <w:bottom w:val="single" w:sz="0" w:space="0" w:color="000000"/>
              <w:right w:val="single" w:sz="4" w:space="0" w:color="000000"/>
            </w:tcBorders>
            <w:vAlign w:val="center"/>
          </w:tcPr>
          <w:p w:rsidR="00872DDE" w:rsidRPr="001177E3" w:rsidRDefault="00872DDE" w:rsidP="00872DDE">
            <w:pPr>
              <w:spacing w:before="126" w:after="12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Izvorul Salautei</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79-82</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8.3</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15</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Posut</w:t>
            </w:r>
          </w:p>
        </w:tc>
        <w:tc>
          <w:tcPr>
            <w:tcW w:w="1464" w:type="dxa"/>
            <w:vMerge/>
            <w:tcBorders>
              <w:top w:val="single" w:sz="0"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83-87</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7.7</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1"/>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16</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Funoaia</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Fundoaia</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89,94-97,207</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21.9</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25"/>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17</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Dealul Viezurelui</w:t>
            </w:r>
          </w:p>
        </w:tc>
        <w:tc>
          <w:tcPr>
            <w:tcW w:w="1464" w:type="dxa"/>
            <w:vMerge w:val="restart"/>
            <w:tcBorders>
              <w:top w:val="single" w:sz="4" w:space="0" w:color="000000"/>
              <w:left w:val="single" w:sz="4" w:space="0" w:color="000000"/>
              <w:bottom w:val="single" w:sz="0" w:space="0" w:color="000000"/>
              <w:right w:val="single" w:sz="4" w:space="0" w:color="000000"/>
            </w:tcBorders>
            <w:vAlign w:val="bottom"/>
          </w:tcPr>
          <w:p w:rsidR="00872DDE" w:rsidRPr="001177E3" w:rsidRDefault="00872DDE" w:rsidP="00872DDE">
            <w:pPr>
              <w:spacing w:before="346" w:after="129"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Repedea</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99, 101</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4.1</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1"/>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18</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Teiului</w:t>
            </w:r>
          </w:p>
        </w:tc>
        <w:tc>
          <w:tcPr>
            <w:tcW w:w="1464" w:type="dxa"/>
            <w:vMerge/>
            <w:tcBorders>
              <w:top w:val="single" w:sz="0" w:space="0" w:color="000000"/>
              <w:left w:val="single" w:sz="4" w:space="0" w:color="000000"/>
              <w:bottom w:val="single" w:sz="0" w:space="0" w:color="000000"/>
              <w:right w:val="single" w:sz="4" w:space="0" w:color="000000"/>
            </w:tcBorders>
            <w:vAlign w:val="bottom"/>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102-105,208</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13.2</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Repedea</w:t>
            </w:r>
          </w:p>
        </w:tc>
        <w:tc>
          <w:tcPr>
            <w:tcW w:w="1464" w:type="dxa"/>
            <w:vMerge/>
            <w:tcBorders>
              <w:top w:val="single" w:sz="0" w:space="0" w:color="000000"/>
              <w:left w:val="single" w:sz="4" w:space="0" w:color="000000"/>
              <w:bottom w:val="single" w:sz="4" w:space="0" w:color="000000"/>
              <w:right w:val="single" w:sz="4" w:space="0" w:color="000000"/>
            </w:tcBorders>
            <w:vAlign w:val="bottom"/>
          </w:tcPr>
          <w:p w:rsidR="00872DDE" w:rsidRPr="001177E3" w:rsidRDefault="00872DDE" w:rsidP="00872DDE">
            <w:pPr>
              <w:spacing w:after="0" w:line="240" w:lineRule="auto"/>
              <w:rPr>
                <w:rFonts w:ascii="Arial" w:eastAsia="PMingLiU" w:hAnsi="Arial" w:cs="Arial"/>
                <w:i/>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106-132, 211, 212</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13.0</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20</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Frasin</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Frasin</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133,134,135,138, 199</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8.2</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1"/>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21</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Fata Strâmbei</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140-144,147</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10.7</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22</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Strâmba Dreapta</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5"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p.lui Nistor</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148, 153</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5.3</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447"/>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6" w:after="11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23</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6" w:after="11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Frumusica</w:t>
            </w:r>
          </w:p>
        </w:tc>
        <w:tc>
          <w:tcPr>
            <w:tcW w:w="1464" w:type="dxa"/>
            <w:tcBorders>
              <w:top w:val="single" w:sz="4" w:space="0" w:color="000000"/>
              <w:left w:val="single" w:sz="4" w:space="0" w:color="000000"/>
              <w:bottom w:val="single" w:sz="4" w:space="0" w:color="000000"/>
              <w:right w:val="single" w:sz="4" w:space="0" w:color="000000"/>
            </w:tcBorders>
          </w:tcPr>
          <w:p w:rsidR="00872DDE" w:rsidRPr="001177E3" w:rsidRDefault="00872DDE" w:rsidP="00872DDE">
            <w:pPr>
              <w:spacing w:after="9" w:line="216"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 xml:space="preserve">Valea </w:t>
            </w:r>
            <w:r w:rsidRPr="001177E3">
              <w:rPr>
                <w:rFonts w:ascii="Arial" w:eastAsia="Times New Roman" w:hAnsi="Arial" w:cs="Arial"/>
                <w:i/>
                <w:color w:val="000000"/>
                <w:sz w:val="20"/>
                <w:szCs w:val="20"/>
                <w:lang w:val="ro-RO"/>
              </w:rPr>
              <w:br/>
              <w:t>Frumusica</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6" w:after="11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167-176, 213-215</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126" w:after="11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43.4</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662"/>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231" w:after="22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24</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231" w:after="22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Hoitul</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231" w:after="22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Hoitului</w:t>
            </w:r>
          </w:p>
        </w:tc>
        <w:tc>
          <w:tcPr>
            <w:tcW w:w="1868" w:type="dxa"/>
            <w:tcBorders>
              <w:top w:val="single" w:sz="4" w:space="0" w:color="000000"/>
              <w:left w:val="single" w:sz="4" w:space="0" w:color="000000"/>
              <w:bottom w:val="single" w:sz="4" w:space="0" w:color="000000"/>
              <w:right w:val="single" w:sz="4" w:space="0" w:color="000000"/>
            </w:tcBorders>
          </w:tcPr>
          <w:p w:rsidR="00872DDE" w:rsidRPr="001177E3" w:rsidRDefault="00872DDE" w:rsidP="00872DDE">
            <w:pPr>
              <w:spacing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177-183, 185, 189,</w:t>
            </w:r>
          </w:p>
          <w:p w:rsidR="00872DDE" w:rsidRPr="001177E3" w:rsidRDefault="00872DDE" w:rsidP="00872DDE">
            <w:pPr>
              <w:spacing w:before="11" w:after="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192-194,216, 220-</w:t>
            </w:r>
          </w:p>
          <w:p w:rsidR="00872DDE" w:rsidRPr="001177E3" w:rsidRDefault="00872DDE" w:rsidP="00872DDE">
            <w:pPr>
              <w:spacing w:before="11"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222</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before="231" w:after="225"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35.0</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872DDE">
        <w:trPr>
          <w:trHeight w:hRule="exact" w:val="23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25</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Fiad</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196-198, 218, 219</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0" w:line="20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8.7</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jc w:val="center"/>
              <w:rPr>
                <w:lang w:val="ro-RO"/>
              </w:rPr>
            </w:pPr>
            <w:r w:rsidRPr="001177E3">
              <w:rPr>
                <w:rFonts w:ascii="Arial" w:eastAsia="Times New Roman" w:hAnsi="Arial" w:cs="Arial"/>
                <w:i/>
                <w:color w:val="000000"/>
                <w:sz w:val="20"/>
                <w:szCs w:val="20"/>
                <w:lang w:val="ro-RO"/>
              </w:rPr>
              <w:t>Romuli-BN</w:t>
            </w:r>
          </w:p>
        </w:tc>
      </w:tr>
      <w:tr w:rsidR="00872DDE" w:rsidRPr="001177E3" w:rsidTr="00235FC0">
        <w:trPr>
          <w:trHeight w:hRule="exact" w:val="231"/>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26</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Holgosi</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327, 328</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10.0</w:t>
            </w:r>
          </w:p>
        </w:tc>
        <w:tc>
          <w:tcPr>
            <w:tcW w:w="1752" w:type="dxa"/>
            <w:tcBorders>
              <w:top w:val="single" w:sz="4" w:space="0" w:color="000000"/>
              <w:left w:val="single" w:sz="4" w:space="0" w:color="000000"/>
              <w:bottom w:val="single" w:sz="4" w:space="0" w:color="000000"/>
              <w:right w:val="single" w:sz="4" w:space="0" w:color="000000"/>
            </w:tcBorders>
          </w:tcPr>
          <w:p w:rsidR="00872DDE" w:rsidRPr="001177E3" w:rsidRDefault="00872DDE" w:rsidP="00235FC0">
            <w:pPr>
              <w:jc w:val="center"/>
              <w:textAlignment w:val="baseline"/>
              <w:rPr>
                <w:rFonts w:ascii="Arial" w:hAnsi="Arial" w:cs="Arial"/>
                <w:i/>
                <w:color w:val="000000"/>
                <w:sz w:val="20"/>
                <w:szCs w:val="20"/>
                <w:lang w:val="ro-RO"/>
              </w:rPr>
            </w:pPr>
            <w:r w:rsidRPr="001177E3">
              <w:rPr>
                <w:rFonts w:ascii="Arial" w:hAnsi="Arial" w:cs="Arial"/>
                <w:i/>
                <w:color w:val="000000"/>
                <w:sz w:val="20"/>
                <w:szCs w:val="20"/>
                <w:lang w:val="ro-RO"/>
              </w:rPr>
              <w:t>Chiuza-BN</w:t>
            </w:r>
          </w:p>
        </w:tc>
      </w:tr>
      <w:tr w:rsidR="00872DDE" w:rsidRPr="001177E3" w:rsidTr="00235FC0">
        <w:trPr>
          <w:trHeight w:hRule="exact" w:val="230"/>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27</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Idisorului</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333</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10"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2.2</w:t>
            </w:r>
          </w:p>
        </w:tc>
        <w:tc>
          <w:tcPr>
            <w:tcW w:w="1752" w:type="dxa"/>
            <w:tcBorders>
              <w:top w:val="single" w:sz="4" w:space="0" w:color="000000"/>
              <w:left w:val="single" w:sz="4" w:space="0" w:color="000000"/>
              <w:bottom w:val="single" w:sz="4" w:space="0" w:color="000000"/>
              <w:right w:val="single" w:sz="4" w:space="0" w:color="000000"/>
            </w:tcBorders>
          </w:tcPr>
          <w:p w:rsidR="00872DDE" w:rsidRPr="001177E3" w:rsidRDefault="00872DDE" w:rsidP="00235FC0">
            <w:pPr>
              <w:jc w:val="center"/>
              <w:textAlignment w:val="baseline"/>
              <w:rPr>
                <w:rFonts w:ascii="Arial" w:hAnsi="Arial" w:cs="Arial"/>
                <w:i/>
                <w:color w:val="000000"/>
                <w:sz w:val="20"/>
                <w:szCs w:val="20"/>
                <w:lang w:val="ro-RO"/>
              </w:rPr>
            </w:pPr>
            <w:r w:rsidRPr="001177E3">
              <w:rPr>
                <w:rFonts w:ascii="Arial" w:hAnsi="Arial" w:cs="Arial"/>
                <w:i/>
                <w:color w:val="000000"/>
                <w:sz w:val="20"/>
                <w:szCs w:val="20"/>
                <w:lang w:val="ro-RO"/>
              </w:rPr>
              <w:t>Dragomirești-MM</w:t>
            </w:r>
          </w:p>
        </w:tc>
      </w:tr>
      <w:tr w:rsidR="00872DDE" w:rsidRPr="001177E3" w:rsidTr="00235FC0">
        <w:trPr>
          <w:trHeight w:hRule="exact" w:val="231"/>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28</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4" w:line="210"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Dupa Suri</w:t>
            </w:r>
          </w:p>
        </w:tc>
        <w:tc>
          <w:tcPr>
            <w:tcW w:w="1464"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341, 342</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41.0</w:t>
            </w:r>
          </w:p>
        </w:tc>
        <w:tc>
          <w:tcPr>
            <w:tcW w:w="1752" w:type="dxa"/>
            <w:tcBorders>
              <w:top w:val="single" w:sz="4" w:space="0" w:color="000000"/>
              <w:left w:val="single" w:sz="4" w:space="0" w:color="000000"/>
              <w:bottom w:val="single" w:sz="4" w:space="0" w:color="000000"/>
              <w:right w:val="single" w:sz="4" w:space="0" w:color="000000"/>
            </w:tcBorders>
          </w:tcPr>
          <w:p w:rsidR="00872DDE" w:rsidRPr="001177E3" w:rsidRDefault="00872DDE" w:rsidP="00235FC0">
            <w:pPr>
              <w:jc w:val="center"/>
              <w:textAlignment w:val="baseline"/>
              <w:rPr>
                <w:rFonts w:ascii="Arial" w:hAnsi="Arial" w:cs="Arial"/>
                <w:i/>
                <w:color w:val="000000"/>
                <w:sz w:val="20"/>
                <w:szCs w:val="20"/>
                <w:lang w:val="ro-RO"/>
              </w:rPr>
            </w:pPr>
            <w:r w:rsidRPr="001177E3">
              <w:rPr>
                <w:rFonts w:ascii="Arial" w:hAnsi="Arial" w:cs="Arial"/>
                <w:i/>
                <w:color w:val="000000"/>
                <w:sz w:val="20"/>
                <w:szCs w:val="20"/>
                <w:lang w:val="ro-RO"/>
              </w:rPr>
              <w:t>Cămăraș-CJ</w:t>
            </w:r>
          </w:p>
        </w:tc>
      </w:tr>
      <w:tr w:rsidR="00872DDE" w:rsidRPr="001177E3" w:rsidTr="00235FC0">
        <w:trPr>
          <w:trHeight w:hRule="exact" w:val="244"/>
        </w:trPr>
        <w:tc>
          <w:tcPr>
            <w:tcW w:w="68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29</w:t>
            </w:r>
          </w:p>
        </w:tc>
        <w:tc>
          <w:tcPr>
            <w:tcW w:w="173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Valea Rapaului</w:t>
            </w:r>
          </w:p>
        </w:tc>
        <w:tc>
          <w:tcPr>
            <w:tcW w:w="1464" w:type="dxa"/>
            <w:tcBorders>
              <w:top w:val="single" w:sz="4" w:space="0" w:color="000000"/>
              <w:left w:val="single" w:sz="4" w:space="0" w:color="000000"/>
              <w:bottom w:val="single" w:sz="4" w:space="0" w:color="000000"/>
              <w:right w:val="single" w:sz="4" w:space="0" w:color="000000"/>
            </w:tcBorders>
          </w:tcPr>
          <w:p w:rsidR="00872DDE" w:rsidRPr="001177E3" w:rsidRDefault="00872DDE" w:rsidP="00872DDE">
            <w:pPr>
              <w:spacing w:after="0" w:line="240" w:lineRule="auto"/>
              <w:textAlignment w:val="baseline"/>
              <w:rPr>
                <w:rFonts w:ascii="Arial" w:eastAsia="Times New Roman" w:hAnsi="Arial" w:cs="Arial"/>
                <w:i/>
                <w:color w:val="000000"/>
                <w:sz w:val="20"/>
                <w:szCs w:val="20"/>
                <w:lang w:val="ro-RO"/>
              </w:rPr>
            </w:pPr>
          </w:p>
        </w:tc>
        <w:tc>
          <w:tcPr>
            <w:tcW w:w="1868"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354, 355, 356</w:t>
            </w:r>
          </w:p>
        </w:tc>
        <w:tc>
          <w:tcPr>
            <w:tcW w:w="1065"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7.3</w:t>
            </w:r>
          </w:p>
        </w:tc>
        <w:tc>
          <w:tcPr>
            <w:tcW w:w="1752" w:type="dxa"/>
            <w:tcBorders>
              <w:top w:val="single" w:sz="4" w:space="0" w:color="000000"/>
              <w:left w:val="single" w:sz="4" w:space="0" w:color="000000"/>
              <w:bottom w:val="single" w:sz="4" w:space="0" w:color="000000"/>
              <w:right w:val="single" w:sz="4" w:space="0" w:color="000000"/>
            </w:tcBorders>
            <w:vAlign w:val="center"/>
          </w:tcPr>
          <w:p w:rsidR="00872DDE" w:rsidRPr="001177E3" w:rsidRDefault="00872DDE" w:rsidP="00872DDE">
            <w:pPr>
              <w:spacing w:after="9"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Nimigea de Jos-BN</w:t>
            </w:r>
          </w:p>
        </w:tc>
      </w:tr>
      <w:tr w:rsidR="00872DDE" w:rsidRPr="001177E3" w:rsidTr="00235FC0">
        <w:trPr>
          <w:trHeight w:hRule="exact" w:val="269"/>
        </w:trPr>
        <w:tc>
          <w:tcPr>
            <w:tcW w:w="2414" w:type="dxa"/>
            <w:gridSpan w:val="2"/>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after="11" w:line="22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Total U.P.</w:t>
            </w:r>
          </w:p>
        </w:tc>
        <w:tc>
          <w:tcPr>
            <w:tcW w:w="1464"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after="11" w:line="22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w:t>
            </w:r>
          </w:p>
        </w:tc>
        <w:tc>
          <w:tcPr>
            <w:tcW w:w="1868"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after="11" w:line="22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w:t>
            </w:r>
          </w:p>
        </w:tc>
        <w:tc>
          <w:tcPr>
            <w:tcW w:w="1065"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after="11" w:line="220" w:lineRule="exact"/>
              <w:jc w:val="center"/>
              <w:textAlignment w:val="baseline"/>
              <w:rPr>
                <w:rFonts w:ascii="Arial" w:eastAsia="Times New Roman" w:hAnsi="Arial" w:cs="Arial"/>
                <w:b/>
                <w:i/>
                <w:color w:val="000000"/>
                <w:sz w:val="20"/>
                <w:szCs w:val="20"/>
                <w:lang w:val="ro-RO"/>
              </w:rPr>
            </w:pPr>
            <w:r w:rsidRPr="001177E3">
              <w:rPr>
                <w:rFonts w:ascii="Arial" w:eastAsia="Times New Roman" w:hAnsi="Arial" w:cs="Arial"/>
                <w:b/>
                <w:i/>
                <w:color w:val="000000"/>
                <w:sz w:val="20"/>
                <w:szCs w:val="20"/>
                <w:lang w:val="ro-RO"/>
              </w:rPr>
              <w:t>379.2</w:t>
            </w:r>
          </w:p>
        </w:tc>
        <w:tc>
          <w:tcPr>
            <w:tcW w:w="1752" w:type="dxa"/>
            <w:tcBorders>
              <w:top w:val="single" w:sz="4" w:space="0" w:color="000000"/>
              <w:left w:val="single" w:sz="4" w:space="0" w:color="000000"/>
              <w:bottom w:val="single" w:sz="4" w:space="0" w:color="000000"/>
              <w:right w:val="single" w:sz="4" w:space="0" w:color="000000"/>
            </w:tcBorders>
            <w:shd w:val="clear" w:color="E5E5E5" w:fill="E5E5E5"/>
            <w:vAlign w:val="center"/>
          </w:tcPr>
          <w:p w:rsidR="00872DDE" w:rsidRPr="001177E3" w:rsidRDefault="00872DDE" w:rsidP="00872DDE">
            <w:pPr>
              <w:spacing w:after="24" w:line="205" w:lineRule="exact"/>
              <w:jc w:val="center"/>
              <w:textAlignment w:val="baseline"/>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r>
    </w:tbl>
    <w:p w:rsidR="00872DDE" w:rsidRPr="001177E3" w:rsidRDefault="00872DDE" w:rsidP="0061567C">
      <w:pPr>
        <w:spacing w:after="0" w:line="240" w:lineRule="auto"/>
        <w:jc w:val="both"/>
        <w:rPr>
          <w:rFonts w:ascii="Arial" w:hAnsi="Arial" w:cs="Arial"/>
          <w:lang w:val="ro-RO"/>
        </w:rPr>
      </w:pPr>
    </w:p>
    <w:p w:rsidR="00235FC0" w:rsidRPr="001177E3" w:rsidRDefault="00235FC0" w:rsidP="00872DDE">
      <w:pPr>
        <w:spacing w:after="0" w:line="240" w:lineRule="auto"/>
        <w:jc w:val="both"/>
        <w:rPr>
          <w:rFonts w:ascii="Arial" w:hAnsi="Arial" w:cs="Arial"/>
          <w:i/>
          <w:lang w:val="ro-RO"/>
        </w:rPr>
      </w:pPr>
    </w:p>
    <w:p w:rsidR="00235FC0" w:rsidRPr="001177E3" w:rsidRDefault="00235FC0" w:rsidP="00872DDE">
      <w:pPr>
        <w:spacing w:after="0" w:line="240" w:lineRule="auto"/>
        <w:jc w:val="both"/>
        <w:rPr>
          <w:rFonts w:ascii="Arial" w:hAnsi="Arial" w:cs="Arial"/>
          <w:i/>
          <w:lang w:val="ro-RO"/>
        </w:rPr>
      </w:pPr>
    </w:p>
    <w:p w:rsidR="00235FC0" w:rsidRPr="001177E3" w:rsidRDefault="00235FC0" w:rsidP="00872DDE">
      <w:pPr>
        <w:spacing w:after="0" w:line="240" w:lineRule="auto"/>
        <w:jc w:val="both"/>
        <w:rPr>
          <w:rFonts w:ascii="Arial" w:hAnsi="Arial" w:cs="Arial"/>
          <w:i/>
          <w:lang w:val="ro-RO"/>
        </w:rPr>
      </w:pP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 d</w:t>
      </w:r>
      <w:r w:rsidR="00872DDE" w:rsidRPr="001177E3">
        <w:rPr>
          <w:rFonts w:ascii="Arial" w:hAnsi="Arial" w:cs="Arial"/>
          <w:i/>
          <w:lang w:val="ro-RO"/>
        </w:rPr>
        <w:t>in punct de vedere geomorfologic, padurile din aceasta unitate de</w:t>
      </w:r>
      <w:r w:rsidR="009401F1" w:rsidRPr="001177E3">
        <w:rPr>
          <w:rFonts w:ascii="Arial" w:hAnsi="Arial" w:cs="Arial"/>
          <w:i/>
          <w:lang w:val="ro-RO"/>
        </w:rPr>
        <w:t xml:space="preserve"> productie, fac parte din Carpați</w:t>
      </w:r>
      <w:r w:rsidR="00872DDE" w:rsidRPr="001177E3">
        <w:rPr>
          <w:rFonts w:ascii="Arial" w:hAnsi="Arial" w:cs="Arial"/>
          <w:i/>
          <w:lang w:val="ro-RO"/>
        </w:rPr>
        <w:t>i Orientali, subgrupa Carpatii Maramuresului, Masivul Rodnei (partea vestica).</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 d</w:t>
      </w:r>
      <w:r w:rsidR="00872DDE" w:rsidRPr="001177E3">
        <w:rPr>
          <w:rFonts w:ascii="Arial" w:hAnsi="Arial" w:cs="Arial"/>
          <w:i/>
          <w:lang w:val="ro-RO"/>
        </w:rPr>
        <w:t>in punct de vedere fitoclimatic padurile din proprietatea privata apartinand Asociatiei Proprietarilor de Padure Romuli sunt situate în:</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xml:space="preserve">-  etajul montan de amestecuri (FM2) – 46% </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etajul montan-premontan de fagete (FM1+FD4) – 38%</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etajul deluros de gorunete, fagete și goruneto-fagete (FD3) – 5%</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in etajul Campie forestiera (CF) – 11%.</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 î</w:t>
      </w:r>
      <w:r w:rsidR="00872DDE" w:rsidRPr="001177E3">
        <w:rPr>
          <w:rFonts w:ascii="Arial" w:hAnsi="Arial" w:cs="Arial"/>
          <w:i/>
          <w:lang w:val="ro-RO"/>
        </w:rPr>
        <w:t>n urma cartărilor staționale au fost identificate 5 tipuri de sol cu 10 subtipuri de sol</w:t>
      </w:r>
      <w:r w:rsidRPr="001177E3">
        <w:rPr>
          <w:rFonts w:ascii="Arial" w:hAnsi="Arial" w:cs="Arial"/>
          <w:i/>
          <w:lang w:val="ro-RO"/>
        </w:rPr>
        <w:t>;</w:t>
      </w:r>
      <w:r w:rsidR="00872DDE" w:rsidRPr="001177E3">
        <w:rPr>
          <w:rFonts w:ascii="Arial" w:hAnsi="Arial" w:cs="Arial"/>
          <w:i/>
          <w:lang w:val="ro-RO"/>
        </w:rPr>
        <w:t xml:space="preserve"> </w:t>
      </w:r>
      <w:r w:rsidRPr="001177E3">
        <w:rPr>
          <w:rFonts w:ascii="Arial" w:hAnsi="Arial" w:cs="Arial"/>
          <w:i/>
          <w:lang w:val="ro-RO"/>
        </w:rPr>
        <w:t>c</w:t>
      </w:r>
      <w:r w:rsidR="00872DDE" w:rsidRPr="001177E3">
        <w:rPr>
          <w:rFonts w:ascii="Arial" w:hAnsi="Arial" w:cs="Arial"/>
          <w:i/>
          <w:lang w:val="ro-RO"/>
        </w:rPr>
        <w:t>ele mai importante sunt:</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brun eumezobazic tipic – 28%;</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sol rosu ( terra rossa) – tipic – 26%</w:t>
      </w:r>
    </w:p>
    <w:p w:rsidR="00872DDE" w:rsidRPr="001177E3" w:rsidRDefault="00872DDE" w:rsidP="00872DDE">
      <w:pPr>
        <w:spacing w:after="0" w:line="240" w:lineRule="auto"/>
        <w:jc w:val="both"/>
        <w:rPr>
          <w:rFonts w:ascii="Arial" w:hAnsi="Arial" w:cs="Arial"/>
          <w:i/>
          <w:lang w:val="ro-RO"/>
        </w:rPr>
      </w:pPr>
      <w:r w:rsidRPr="001177E3">
        <w:rPr>
          <w:rFonts w:ascii="Arial" w:hAnsi="Arial" w:cs="Arial"/>
          <w:i/>
          <w:lang w:val="ro-RO"/>
        </w:rPr>
        <w:tab/>
        <w:t>- brun acid tipic - 14%.</w:t>
      </w:r>
      <w:r w:rsidRPr="001177E3">
        <w:rPr>
          <w:rFonts w:ascii="Arial" w:hAnsi="Arial" w:cs="Arial"/>
          <w:i/>
          <w:lang w:val="ro-RO"/>
        </w:rPr>
        <w:tab/>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 a</w:t>
      </w:r>
      <w:r w:rsidR="00872DDE" w:rsidRPr="001177E3">
        <w:rPr>
          <w:rFonts w:ascii="Arial" w:hAnsi="Arial" w:cs="Arial"/>
          <w:i/>
          <w:lang w:val="ro-RO"/>
        </w:rPr>
        <w:t>u fost identificate 10 tipuri de stațiune dintre care cele mai importante sunt:</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ab/>
      </w:r>
      <w:r w:rsidR="00872DDE" w:rsidRPr="001177E3">
        <w:rPr>
          <w:rFonts w:ascii="Arial" w:hAnsi="Arial" w:cs="Arial"/>
          <w:i/>
          <w:lang w:val="ro-RO"/>
        </w:rPr>
        <w:t>-3.3.3.2 - Montan de amestecuri Pm, brun edafic mijlociu cu Asperula-Dentaria – 30% din suprafață.</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ab/>
      </w:r>
      <w:r w:rsidR="00872DDE" w:rsidRPr="001177E3">
        <w:rPr>
          <w:rFonts w:ascii="Arial" w:hAnsi="Arial" w:cs="Arial"/>
          <w:i/>
          <w:lang w:val="ro-RO"/>
        </w:rPr>
        <w:t>-4.4.2.0 - Montan– premontan de fãgete Pm, brun edafic mijlociu cu Asperula-Dentaria. – 28% din suprafata.</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ab/>
      </w:r>
      <w:r w:rsidR="00872DDE" w:rsidRPr="001177E3">
        <w:rPr>
          <w:rFonts w:ascii="Arial" w:hAnsi="Arial" w:cs="Arial"/>
          <w:i/>
          <w:lang w:val="ro-RO"/>
        </w:rPr>
        <w:t>-3.3.3.3 - Montan de amestecuri Ps, brun edafic mare cu Asperula-Dentaria –13% din suprafață.</w:t>
      </w:r>
    </w:p>
    <w:p w:rsidR="00872DDE" w:rsidRPr="001177E3" w:rsidRDefault="007E5397" w:rsidP="00872DDE">
      <w:pPr>
        <w:spacing w:after="0" w:line="240" w:lineRule="auto"/>
        <w:jc w:val="both"/>
        <w:rPr>
          <w:rFonts w:ascii="Arial" w:hAnsi="Arial" w:cs="Arial"/>
          <w:i/>
          <w:lang w:val="ro-RO"/>
        </w:rPr>
      </w:pPr>
      <w:r w:rsidRPr="001177E3">
        <w:rPr>
          <w:rFonts w:ascii="Arial" w:hAnsi="Arial" w:cs="Arial"/>
          <w:i/>
          <w:lang w:val="ro-RO"/>
        </w:rPr>
        <w:t>- d</w:t>
      </w:r>
      <w:r w:rsidR="00872DDE" w:rsidRPr="001177E3">
        <w:rPr>
          <w:rFonts w:ascii="Arial" w:hAnsi="Arial" w:cs="Arial"/>
          <w:i/>
          <w:lang w:val="ro-RO"/>
        </w:rPr>
        <w:t>in punct de vedere al bonității pe 16% din suprafata unității de producție se găsesc stațiuni de bonitate superioară, pe 72% din suprafata statiuni de bonitate mijlocie si pe 12% statiuni de bonitate inferioara.</w:t>
      </w:r>
    </w:p>
    <w:p w:rsidR="00872DDE" w:rsidRPr="001177E3" w:rsidRDefault="00872DDE" w:rsidP="0061567C">
      <w:pPr>
        <w:spacing w:after="0" w:line="240" w:lineRule="auto"/>
        <w:jc w:val="both"/>
        <w:rPr>
          <w:rFonts w:ascii="Arial" w:hAnsi="Arial" w:cs="Arial"/>
          <w:lang w:val="ro-RO"/>
        </w:rPr>
      </w:pP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 au fost identificate 14 tipuri de padure, dintre care cele mai importante sunt :</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- 141.3 Molideto-faget de productivitate mijlocie (m) 26%;</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- 411.4 - Faget montan pe soluri shelete cu flora de mull(m) – 18%;</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- 131.1 - Amestec normal de rasinoase si fag cu flora de mull (s) – 10%;</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- 413.1- Faget montan cu Rubus hirtus(m)- 10%.</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- 622.0- Sleau de campie de productivitate mijlocie (m) - 11%.</w:t>
      </w:r>
      <w:r w:rsidRPr="001177E3">
        <w:rPr>
          <w:rFonts w:ascii="Arial" w:eastAsia="Times New Roman" w:hAnsi="Arial" w:cs="Arial"/>
          <w:i/>
          <w:lang w:val="ro-RO" w:eastAsia="ro-RO"/>
        </w:rPr>
        <w:tab/>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 caracterul actual al tipurilor de padure identificate s-a stabilit in functie de structura si starea arboretelor, tinându-se seama de modificarile in raport cu tipul fundamental.</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Dupa caracterul actual al tipurilor de padure situatia se prezinta astfel:</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natural fundamental de productivitate superioara - 11%;</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natural fundamental de productivitate mijlocie - 44%;</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natural fundamental de productivitate inferioara - 12%;</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natural fundamental subproductiv – 1.3ha, mai putin de 1%;</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partial derivat – 7%;</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total derivat de productivitate inferioara – 1%;</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artificial de productivitate superioara -5%;</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artificial de productivitate mijlocie -19%;</w:t>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tanar nedefinit – 0.7ha, mai putin de 1% din suprafata fondului forestier.</w:t>
      </w:r>
      <w:r w:rsidRPr="001177E3">
        <w:rPr>
          <w:rFonts w:ascii="Arial" w:eastAsia="Times New Roman" w:hAnsi="Arial" w:cs="Arial"/>
          <w:i/>
          <w:lang w:val="ro-RO" w:eastAsia="ro-RO"/>
        </w:rPr>
        <w:tab/>
      </w:r>
    </w:p>
    <w:p w:rsidR="007E5397" w:rsidRPr="001177E3" w:rsidRDefault="007E5397" w:rsidP="007E5397">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 indicatorii de caracterizare ai fondului forestier:</w:t>
      </w:r>
    </w:p>
    <w:tbl>
      <w:tblPr>
        <w:tblW w:w="8364" w:type="dxa"/>
        <w:jc w:val="center"/>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90"/>
        <w:gridCol w:w="900"/>
        <w:gridCol w:w="810"/>
        <w:gridCol w:w="795"/>
        <w:gridCol w:w="735"/>
        <w:gridCol w:w="682"/>
        <w:gridCol w:w="709"/>
        <w:gridCol w:w="709"/>
        <w:gridCol w:w="1134"/>
      </w:tblGrid>
      <w:tr w:rsidR="007E5397" w:rsidRPr="001177E3" w:rsidTr="00235FC0">
        <w:trPr>
          <w:cantSplit/>
          <w:trHeight w:val="283"/>
          <w:jc w:val="center"/>
        </w:trPr>
        <w:tc>
          <w:tcPr>
            <w:tcW w:w="1890" w:type="dxa"/>
            <w:vMerge w:val="restart"/>
            <w:tcBorders>
              <w:top w:val="double" w:sz="4" w:space="0" w:color="auto"/>
              <w:left w:val="double" w:sz="4" w:space="0" w:color="auto"/>
            </w:tcBorders>
            <w:shd w:val="clear" w:color="auto" w:fill="ECECEC"/>
            <w:vAlign w:val="center"/>
          </w:tcPr>
          <w:p w:rsidR="007E5397" w:rsidRPr="001177E3" w:rsidRDefault="007E5397" w:rsidP="007E5397">
            <w:pPr>
              <w:spacing w:after="0" w:line="240" w:lineRule="auto"/>
              <w:jc w:val="both"/>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Specificări</w:t>
            </w:r>
          </w:p>
        </w:tc>
        <w:tc>
          <w:tcPr>
            <w:tcW w:w="5340" w:type="dxa"/>
            <w:gridSpan w:val="7"/>
            <w:tcBorders>
              <w:top w:val="double" w:sz="4" w:space="0" w:color="auto"/>
              <w:bottom w:val="single" w:sz="4" w:space="0" w:color="auto"/>
              <w:right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Specii</w:t>
            </w:r>
          </w:p>
        </w:tc>
        <w:tc>
          <w:tcPr>
            <w:tcW w:w="1134" w:type="dxa"/>
            <w:vMerge w:val="restart"/>
            <w:tcBorders>
              <w:top w:val="double" w:sz="4" w:space="0" w:color="auto"/>
              <w:right w:val="doub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U.P.</w:t>
            </w:r>
          </w:p>
        </w:tc>
      </w:tr>
      <w:tr w:rsidR="007E5397" w:rsidRPr="001177E3" w:rsidTr="00235FC0">
        <w:trPr>
          <w:cantSplit/>
          <w:trHeight w:val="283"/>
          <w:jc w:val="center"/>
        </w:trPr>
        <w:tc>
          <w:tcPr>
            <w:tcW w:w="1890" w:type="dxa"/>
            <w:vMerge/>
            <w:tcBorders>
              <w:left w:val="double" w:sz="4" w:space="0" w:color="auto"/>
              <w:bottom w:val="single" w:sz="6" w:space="0" w:color="auto"/>
            </w:tcBorders>
            <w:shd w:val="clear" w:color="auto" w:fill="ECECEC"/>
            <w:vAlign w:val="center"/>
          </w:tcPr>
          <w:p w:rsidR="007E5397" w:rsidRPr="001177E3" w:rsidRDefault="007E5397" w:rsidP="007E5397">
            <w:pPr>
              <w:spacing w:after="0" w:line="240" w:lineRule="auto"/>
              <w:jc w:val="both"/>
              <w:rPr>
                <w:rFonts w:ascii="Arial" w:eastAsia="Times New Roman" w:hAnsi="Arial" w:cs="Arial"/>
                <w:b/>
                <w:i/>
                <w:sz w:val="20"/>
                <w:szCs w:val="20"/>
                <w:lang w:val="ro-RO" w:eastAsia="ro-RO"/>
              </w:rPr>
            </w:pPr>
          </w:p>
        </w:tc>
        <w:tc>
          <w:tcPr>
            <w:tcW w:w="900" w:type="dxa"/>
            <w:tcBorders>
              <w:top w:val="single" w:sz="4" w:space="0" w:color="auto"/>
              <w:bottom w:val="single" w:sz="4" w:space="0" w:color="auto"/>
              <w:right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 xml:space="preserve">FA </w:t>
            </w:r>
          </w:p>
        </w:tc>
        <w:tc>
          <w:tcPr>
            <w:tcW w:w="810" w:type="dxa"/>
            <w:tcBorders>
              <w:top w:val="single" w:sz="4" w:space="0" w:color="auto"/>
              <w:left w:val="single" w:sz="4" w:space="0" w:color="auto"/>
              <w:bottom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MO</w:t>
            </w:r>
          </w:p>
        </w:tc>
        <w:tc>
          <w:tcPr>
            <w:tcW w:w="795" w:type="dxa"/>
            <w:tcBorders>
              <w:top w:val="single" w:sz="4" w:space="0" w:color="auto"/>
              <w:bottom w:val="single" w:sz="4" w:space="0" w:color="auto"/>
              <w:right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CA</w:t>
            </w:r>
          </w:p>
        </w:tc>
        <w:tc>
          <w:tcPr>
            <w:tcW w:w="735" w:type="dxa"/>
            <w:tcBorders>
              <w:top w:val="single" w:sz="4" w:space="0" w:color="auto"/>
              <w:left w:val="single" w:sz="4" w:space="0" w:color="auto"/>
              <w:bottom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GO</w:t>
            </w:r>
          </w:p>
        </w:tc>
        <w:tc>
          <w:tcPr>
            <w:tcW w:w="682" w:type="dxa"/>
            <w:tcBorders>
              <w:top w:val="single" w:sz="4" w:space="0" w:color="auto"/>
              <w:bottom w:val="single" w:sz="4" w:space="0" w:color="auto"/>
              <w:right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DR</w:t>
            </w:r>
          </w:p>
        </w:tc>
        <w:tc>
          <w:tcPr>
            <w:tcW w:w="709" w:type="dxa"/>
            <w:tcBorders>
              <w:top w:val="single" w:sz="4" w:space="0" w:color="auto"/>
              <w:left w:val="single" w:sz="4" w:space="0" w:color="auto"/>
              <w:bottom w:val="single" w:sz="4" w:space="0" w:color="auto"/>
            </w:tcBorders>
            <w:shd w:val="clear" w:color="auto" w:fill="ECECEC"/>
            <w:vAlign w:val="center"/>
          </w:tcPr>
          <w:p w:rsidR="007E5397" w:rsidRPr="001177E3" w:rsidRDefault="007E5397" w:rsidP="007E5397">
            <w:pPr>
              <w:spacing w:after="0" w:line="240" w:lineRule="auto"/>
              <w:ind w:left="-57" w:right="-57"/>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DT</w:t>
            </w:r>
          </w:p>
        </w:tc>
        <w:tc>
          <w:tcPr>
            <w:tcW w:w="709" w:type="dxa"/>
            <w:tcBorders>
              <w:top w:val="single" w:sz="4" w:space="0" w:color="auto"/>
              <w:bottom w:val="single" w:sz="4" w:space="0" w:color="auto"/>
              <w:right w:val="sing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r w:rsidRPr="001177E3">
              <w:rPr>
                <w:rFonts w:ascii="Arial" w:eastAsia="Times New Roman" w:hAnsi="Arial" w:cs="Arial"/>
                <w:b/>
                <w:i/>
                <w:sz w:val="20"/>
                <w:szCs w:val="20"/>
                <w:lang w:val="ro-RO" w:eastAsia="ro-RO"/>
              </w:rPr>
              <w:t>DM</w:t>
            </w:r>
          </w:p>
        </w:tc>
        <w:tc>
          <w:tcPr>
            <w:tcW w:w="1134" w:type="dxa"/>
            <w:vMerge/>
            <w:tcBorders>
              <w:bottom w:val="single" w:sz="6" w:space="0" w:color="auto"/>
              <w:right w:val="double" w:sz="4" w:space="0" w:color="auto"/>
            </w:tcBorders>
            <w:shd w:val="clear" w:color="auto" w:fill="ECECEC"/>
            <w:vAlign w:val="center"/>
          </w:tcPr>
          <w:p w:rsidR="007E5397" w:rsidRPr="001177E3" w:rsidRDefault="007E5397" w:rsidP="007E5397">
            <w:pPr>
              <w:spacing w:after="0" w:line="240" w:lineRule="auto"/>
              <w:jc w:val="center"/>
              <w:rPr>
                <w:rFonts w:ascii="Arial" w:eastAsia="Times New Roman" w:hAnsi="Arial" w:cs="Arial"/>
                <w:b/>
                <w:i/>
                <w:sz w:val="20"/>
                <w:szCs w:val="20"/>
                <w:lang w:val="ro-RO" w:eastAsia="ro-RO"/>
              </w:rPr>
            </w:pPr>
          </w:p>
        </w:tc>
      </w:tr>
      <w:tr w:rsidR="007E5397" w:rsidRPr="001177E3" w:rsidTr="00235FC0">
        <w:trPr>
          <w:cantSplit/>
          <w:trHeight w:val="283"/>
          <w:jc w:val="center"/>
        </w:trPr>
        <w:tc>
          <w:tcPr>
            <w:tcW w:w="1890" w:type="dxa"/>
            <w:tcBorders>
              <w:top w:val="single" w:sz="6" w:space="0" w:color="auto"/>
              <w:left w:val="double" w:sz="4" w:space="0" w:color="auto"/>
            </w:tcBorders>
            <w:vAlign w:val="center"/>
          </w:tcPr>
          <w:p w:rsidR="007E5397" w:rsidRPr="001177E3" w:rsidRDefault="007E5397" w:rsidP="007E5397">
            <w:pPr>
              <w:spacing w:after="0" w:line="240" w:lineRule="auto"/>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Compoziţia (%)</w:t>
            </w:r>
          </w:p>
        </w:tc>
        <w:tc>
          <w:tcPr>
            <w:tcW w:w="900" w:type="dxa"/>
            <w:tcBorders>
              <w:top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51</w:t>
            </w:r>
          </w:p>
        </w:tc>
        <w:tc>
          <w:tcPr>
            <w:tcW w:w="810" w:type="dxa"/>
            <w:tcBorders>
              <w:top w:val="single" w:sz="4" w:space="0" w:color="auto"/>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32</w:t>
            </w:r>
          </w:p>
        </w:tc>
        <w:tc>
          <w:tcPr>
            <w:tcW w:w="795" w:type="dxa"/>
            <w:tcBorders>
              <w:top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9</w:t>
            </w:r>
          </w:p>
        </w:tc>
        <w:tc>
          <w:tcPr>
            <w:tcW w:w="735" w:type="dxa"/>
            <w:tcBorders>
              <w:top w:val="single" w:sz="4" w:space="0" w:color="auto"/>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w:t>
            </w:r>
          </w:p>
        </w:tc>
        <w:tc>
          <w:tcPr>
            <w:tcW w:w="682" w:type="dxa"/>
            <w:tcBorders>
              <w:top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w:t>
            </w:r>
          </w:p>
        </w:tc>
        <w:tc>
          <w:tcPr>
            <w:tcW w:w="709" w:type="dxa"/>
            <w:tcBorders>
              <w:top w:val="single" w:sz="4" w:space="0" w:color="auto"/>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w:t>
            </w:r>
          </w:p>
        </w:tc>
        <w:tc>
          <w:tcPr>
            <w:tcW w:w="709" w:type="dxa"/>
            <w:tcBorders>
              <w:top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w:t>
            </w:r>
          </w:p>
        </w:tc>
        <w:tc>
          <w:tcPr>
            <w:tcW w:w="1134" w:type="dxa"/>
            <w:tcBorders>
              <w:top w:val="single" w:sz="6" w:space="0" w:color="auto"/>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100</w:t>
            </w:r>
          </w:p>
        </w:tc>
      </w:tr>
      <w:tr w:rsidR="007E5397" w:rsidRPr="001177E3" w:rsidTr="00235FC0">
        <w:trPr>
          <w:cantSplit/>
          <w:trHeight w:val="283"/>
          <w:jc w:val="center"/>
        </w:trPr>
        <w:tc>
          <w:tcPr>
            <w:tcW w:w="1890" w:type="dxa"/>
            <w:tcBorders>
              <w:left w:val="double" w:sz="4" w:space="0" w:color="auto"/>
            </w:tcBorders>
            <w:vAlign w:val="center"/>
          </w:tcPr>
          <w:p w:rsidR="007E5397" w:rsidRPr="001177E3" w:rsidRDefault="007E5397" w:rsidP="007E5397">
            <w:pPr>
              <w:spacing w:after="0" w:line="240" w:lineRule="auto"/>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Clasa de producţie</w:t>
            </w:r>
          </w:p>
        </w:tc>
        <w:tc>
          <w:tcPr>
            <w:tcW w:w="900" w:type="dxa"/>
            <w:tcBorders>
              <w:top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3.1</w:t>
            </w:r>
          </w:p>
        </w:tc>
        <w:tc>
          <w:tcPr>
            <w:tcW w:w="810" w:type="dxa"/>
            <w:tcBorders>
              <w:top w:val="nil"/>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2.7</w:t>
            </w:r>
          </w:p>
        </w:tc>
        <w:tc>
          <w:tcPr>
            <w:tcW w:w="795" w:type="dxa"/>
            <w:tcBorders>
              <w:top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3.2</w:t>
            </w:r>
          </w:p>
        </w:tc>
        <w:tc>
          <w:tcPr>
            <w:tcW w:w="735" w:type="dxa"/>
            <w:tcBorders>
              <w:top w:val="nil"/>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2.8</w:t>
            </w:r>
          </w:p>
        </w:tc>
        <w:tc>
          <w:tcPr>
            <w:tcW w:w="682" w:type="dxa"/>
            <w:tcBorders>
              <w:top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w:t>
            </w:r>
          </w:p>
        </w:tc>
        <w:tc>
          <w:tcPr>
            <w:tcW w:w="709" w:type="dxa"/>
            <w:tcBorders>
              <w:top w:val="nil"/>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3.0</w:t>
            </w:r>
          </w:p>
        </w:tc>
        <w:tc>
          <w:tcPr>
            <w:tcW w:w="709" w:type="dxa"/>
            <w:tcBorders>
              <w:top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3.2</w:t>
            </w:r>
          </w:p>
        </w:tc>
        <w:tc>
          <w:tcPr>
            <w:tcW w:w="1134" w:type="dxa"/>
            <w:tcBorders>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3.0</w:t>
            </w:r>
          </w:p>
        </w:tc>
      </w:tr>
      <w:tr w:rsidR="007E5397" w:rsidRPr="001177E3" w:rsidTr="00235FC0">
        <w:trPr>
          <w:cantSplit/>
          <w:trHeight w:val="283"/>
          <w:jc w:val="center"/>
        </w:trPr>
        <w:tc>
          <w:tcPr>
            <w:tcW w:w="1890" w:type="dxa"/>
            <w:tcBorders>
              <w:left w:val="double" w:sz="4" w:space="0" w:color="auto"/>
            </w:tcBorders>
            <w:vAlign w:val="center"/>
          </w:tcPr>
          <w:p w:rsidR="007E5397" w:rsidRPr="001177E3" w:rsidRDefault="007E5397" w:rsidP="007E5397">
            <w:pPr>
              <w:spacing w:after="0" w:line="240" w:lineRule="auto"/>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Consistenţa</w:t>
            </w:r>
          </w:p>
        </w:tc>
        <w:tc>
          <w:tcPr>
            <w:tcW w:w="900" w:type="dxa"/>
            <w:tcBorders>
              <w:bottom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0.61</w:t>
            </w:r>
          </w:p>
        </w:tc>
        <w:tc>
          <w:tcPr>
            <w:tcW w:w="810" w:type="dxa"/>
            <w:tcBorders>
              <w:left w:val="single" w:sz="4" w:space="0" w:color="auto"/>
              <w:bottom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0.62</w:t>
            </w:r>
          </w:p>
        </w:tc>
        <w:tc>
          <w:tcPr>
            <w:tcW w:w="795" w:type="dxa"/>
            <w:tcBorders>
              <w:bottom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0.68</w:t>
            </w:r>
          </w:p>
        </w:tc>
        <w:tc>
          <w:tcPr>
            <w:tcW w:w="735" w:type="dxa"/>
            <w:tcBorders>
              <w:left w:val="single" w:sz="4" w:space="0" w:color="auto"/>
              <w:bottom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0.75</w:t>
            </w:r>
          </w:p>
        </w:tc>
        <w:tc>
          <w:tcPr>
            <w:tcW w:w="682" w:type="dxa"/>
            <w:tcBorders>
              <w:bottom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0.79</w:t>
            </w:r>
          </w:p>
        </w:tc>
        <w:tc>
          <w:tcPr>
            <w:tcW w:w="709" w:type="dxa"/>
            <w:tcBorders>
              <w:left w:val="single" w:sz="4" w:space="0" w:color="auto"/>
              <w:bottom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0.77</w:t>
            </w:r>
          </w:p>
        </w:tc>
        <w:tc>
          <w:tcPr>
            <w:tcW w:w="709" w:type="dxa"/>
            <w:tcBorders>
              <w:bottom w:val="sing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0.78</w:t>
            </w:r>
          </w:p>
        </w:tc>
        <w:tc>
          <w:tcPr>
            <w:tcW w:w="1134" w:type="dxa"/>
            <w:tcBorders>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0.63</w:t>
            </w:r>
          </w:p>
        </w:tc>
      </w:tr>
      <w:tr w:rsidR="007E5397" w:rsidRPr="001177E3" w:rsidTr="00235FC0">
        <w:trPr>
          <w:cantSplit/>
          <w:trHeight w:val="283"/>
          <w:jc w:val="center"/>
        </w:trPr>
        <w:tc>
          <w:tcPr>
            <w:tcW w:w="1890" w:type="dxa"/>
            <w:tcBorders>
              <w:left w:val="double" w:sz="4" w:space="0" w:color="auto"/>
            </w:tcBorders>
            <w:vAlign w:val="center"/>
          </w:tcPr>
          <w:p w:rsidR="007E5397" w:rsidRPr="001177E3" w:rsidRDefault="007E5397" w:rsidP="007E5397">
            <w:pPr>
              <w:spacing w:after="0" w:line="240" w:lineRule="auto"/>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Vârsta medie – ani</w:t>
            </w:r>
          </w:p>
        </w:tc>
        <w:tc>
          <w:tcPr>
            <w:tcW w:w="900" w:type="dxa"/>
            <w:tcBorders>
              <w:top w:val="single" w:sz="4" w:space="0" w:color="auto"/>
              <w:bottom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84</w:t>
            </w:r>
          </w:p>
        </w:tc>
        <w:tc>
          <w:tcPr>
            <w:tcW w:w="810" w:type="dxa"/>
            <w:tcBorders>
              <w:top w:val="single" w:sz="4" w:space="0" w:color="auto"/>
              <w:left w:val="single" w:sz="4" w:space="0" w:color="auto"/>
              <w:bottom w:val="nil"/>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65</w:t>
            </w:r>
          </w:p>
        </w:tc>
        <w:tc>
          <w:tcPr>
            <w:tcW w:w="795" w:type="dxa"/>
            <w:tcBorders>
              <w:top w:val="single" w:sz="4" w:space="0" w:color="auto"/>
              <w:bottom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38</w:t>
            </w:r>
          </w:p>
        </w:tc>
        <w:tc>
          <w:tcPr>
            <w:tcW w:w="735" w:type="dxa"/>
            <w:tcBorders>
              <w:top w:val="single" w:sz="4" w:space="0" w:color="auto"/>
              <w:left w:val="single" w:sz="4" w:space="0" w:color="auto"/>
              <w:bottom w:val="nil"/>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36</w:t>
            </w:r>
          </w:p>
        </w:tc>
        <w:tc>
          <w:tcPr>
            <w:tcW w:w="682" w:type="dxa"/>
            <w:tcBorders>
              <w:top w:val="single" w:sz="4" w:space="0" w:color="auto"/>
              <w:bottom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83</w:t>
            </w:r>
          </w:p>
        </w:tc>
        <w:tc>
          <w:tcPr>
            <w:tcW w:w="709" w:type="dxa"/>
            <w:tcBorders>
              <w:top w:val="single" w:sz="4" w:space="0" w:color="auto"/>
              <w:left w:val="single" w:sz="4" w:space="0" w:color="auto"/>
              <w:bottom w:val="nil"/>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30</w:t>
            </w:r>
          </w:p>
        </w:tc>
        <w:tc>
          <w:tcPr>
            <w:tcW w:w="709" w:type="dxa"/>
            <w:tcBorders>
              <w:top w:val="single" w:sz="4" w:space="0" w:color="auto"/>
              <w:bottom w:val="nil"/>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23</w:t>
            </w:r>
          </w:p>
        </w:tc>
        <w:tc>
          <w:tcPr>
            <w:tcW w:w="1134" w:type="dxa"/>
            <w:tcBorders>
              <w:bottom w:val="nil"/>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71</w:t>
            </w:r>
          </w:p>
        </w:tc>
      </w:tr>
      <w:tr w:rsidR="007E5397" w:rsidRPr="001177E3" w:rsidTr="00235FC0">
        <w:trPr>
          <w:cantSplit/>
          <w:jc w:val="center"/>
        </w:trPr>
        <w:tc>
          <w:tcPr>
            <w:tcW w:w="1890" w:type="dxa"/>
            <w:tcBorders>
              <w:left w:val="double" w:sz="4" w:space="0" w:color="auto"/>
            </w:tcBorders>
            <w:vAlign w:val="center"/>
          </w:tcPr>
          <w:p w:rsidR="007E5397" w:rsidRPr="001177E3" w:rsidRDefault="007E5397" w:rsidP="007E5397">
            <w:pPr>
              <w:spacing w:after="0" w:line="240" w:lineRule="auto"/>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Creşterea curentă (mc/an/ha)</w:t>
            </w:r>
          </w:p>
        </w:tc>
        <w:tc>
          <w:tcPr>
            <w:tcW w:w="900"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4.3</w:t>
            </w:r>
          </w:p>
        </w:tc>
        <w:tc>
          <w:tcPr>
            <w:tcW w:w="810"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7.1</w:t>
            </w:r>
          </w:p>
        </w:tc>
        <w:tc>
          <w:tcPr>
            <w:tcW w:w="795"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5.8</w:t>
            </w:r>
          </w:p>
        </w:tc>
        <w:tc>
          <w:tcPr>
            <w:tcW w:w="735"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5.1</w:t>
            </w:r>
          </w:p>
        </w:tc>
        <w:tc>
          <w:tcPr>
            <w:tcW w:w="682"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10.5</w:t>
            </w:r>
          </w:p>
        </w:tc>
        <w:tc>
          <w:tcPr>
            <w:tcW w:w="709"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6.8</w:t>
            </w:r>
          </w:p>
        </w:tc>
        <w:tc>
          <w:tcPr>
            <w:tcW w:w="709" w:type="dxa"/>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5.0</w:t>
            </w:r>
          </w:p>
        </w:tc>
        <w:tc>
          <w:tcPr>
            <w:tcW w:w="1134" w:type="dxa"/>
            <w:tcBorders>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5.4</w:t>
            </w:r>
          </w:p>
        </w:tc>
      </w:tr>
      <w:tr w:rsidR="007E5397" w:rsidRPr="001177E3" w:rsidTr="00235FC0">
        <w:trPr>
          <w:cantSplit/>
          <w:trHeight w:val="283"/>
          <w:jc w:val="center"/>
        </w:trPr>
        <w:tc>
          <w:tcPr>
            <w:tcW w:w="1890" w:type="dxa"/>
            <w:tcBorders>
              <w:left w:val="double" w:sz="4" w:space="0" w:color="auto"/>
            </w:tcBorders>
            <w:vAlign w:val="center"/>
          </w:tcPr>
          <w:p w:rsidR="007E5397" w:rsidRPr="001177E3" w:rsidRDefault="007E5397" w:rsidP="007E5397">
            <w:pPr>
              <w:spacing w:after="0" w:line="240" w:lineRule="auto"/>
              <w:ind w:left="-57" w:right="-57"/>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Volum mediu (mc/ha)</w:t>
            </w:r>
          </w:p>
        </w:tc>
        <w:tc>
          <w:tcPr>
            <w:tcW w:w="900"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207</w:t>
            </w:r>
          </w:p>
        </w:tc>
        <w:tc>
          <w:tcPr>
            <w:tcW w:w="810"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287</w:t>
            </w:r>
          </w:p>
        </w:tc>
        <w:tc>
          <w:tcPr>
            <w:tcW w:w="795"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83</w:t>
            </w:r>
          </w:p>
        </w:tc>
        <w:tc>
          <w:tcPr>
            <w:tcW w:w="735"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121</w:t>
            </w:r>
          </w:p>
        </w:tc>
        <w:tc>
          <w:tcPr>
            <w:tcW w:w="682" w:type="dxa"/>
            <w:tcBorders>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363</w:t>
            </w:r>
          </w:p>
        </w:tc>
        <w:tc>
          <w:tcPr>
            <w:tcW w:w="709" w:type="dxa"/>
            <w:tcBorders>
              <w:lef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134</w:t>
            </w:r>
          </w:p>
        </w:tc>
        <w:tc>
          <w:tcPr>
            <w:tcW w:w="709" w:type="dxa"/>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74</w:t>
            </w:r>
          </w:p>
        </w:tc>
        <w:tc>
          <w:tcPr>
            <w:tcW w:w="1134" w:type="dxa"/>
            <w:tcBorders>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216</w:t>
            </w:r>
          </w:p>
        </w:tc>
      </w:tr>
      <w:tr w:rsidR="007E5397" w:rsidRPr="001177E3" w:rsidTr="00235FC0">
        <w:trPr>
          <w:cantSplit/>
          <w:trHeight w:val="283"/>
          <w:jc w:val="center"/>
        </w:trPr>
        <w:tc>
          <w:tcPr>
            <w:tcW w:w="1890" w:type="dxa"/>
            <w:tcBorders>
              <w:left w:val="double" w:sz="4" w:space="0" w:color="auto"/>
              <w:bottom w:val="double" w:sz="4" w:space="0" w:color="auto"/>
            </w:tcBorders>
            <w:vAlign w:val="center"/>
          </w:tcPr>
          <w:p w:rsidR="007E5397" w:rsidRPr="001177E3" w:rsidRDefault="007E5397" w:rsidP="007E5397">
            <w:pPr>
              <w:spacing w:after="0" w:line="240" w:lineRule="auto"/>
              <w:jc w:val="both"/>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Volum total (mc)</w:t>
            </w:r>
          </w:p>
        </w:tc>
        <w:tc>
          <w:tcPr>
            <w:tcW w:w="900" w:type="dxa"/>
            <w:tcBorders>
              <w:top w:val="nil"/>
              <w:bottom w:val="doub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39648</w:t>
            </w:r>
          </w:p>
        </w:tc>
        <w:tc>
          <w:tcPr>
            <w:tcW w:w="810" w:type="dxa"/>
            <w:tcBorders>
              <w:top w:val="nil"/>
              <w:left w:val="single" w:sz="4" w:space="0" w:color="auto"/>
              <w:bottom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33852</w:t>
            </w:r>
          </w:p>
        </w:tc>
        <w:tc>
          <w:tcPr>
            <w:tcW w:w="795" w:type="dxa"/>
            <w:tcBorders>
              <w:top w:val="nil"/>
              <w:bottom w:val="doub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2879</w:t>
            </w:r>
          </w:p>
        </w:tc>
        <w:tc>
          <w:tcPr>
            <w:tcW w:w="735" w:type="dxa"/>
            <w:tcBorders>
              <w:top w:val="nil"/>
              <w:left w:val="single" w:sz="4" w:space="0" w:color="auto"/>
              <w:bottom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1084</w:t>
            </w:r>
          </w:p>
        </w:tc>
        <w:tc>
          <w:tcPr>
            <w:tcW w:w="682" w:type="dxa"/>
            <w:tcBorders>
              <w:top w:val="nil"/>
              <w:bottom w:val="double" w:sz="4" w:space="0" w:color="auto"/>
              <w:right w:val="sing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1453</w:t>
            </w:r>
          </w:p>
        </w:tc>
        <w:tc>
          <w:tcPr>
            <w:tcW w:w="709" w:type="dxa"/>
            <w:tcBorders>
              <w:top w:val="nil"/>
              <w:left w:val="single" w:sz="4" w:space="0" w:color="auto"/>
              <w:bottom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1990</w:t>
            </w:r>
          </w:p>
        </w:tc>
        <w:tc>
          <w:tcPr>
            <w:tcW w:w="709" w:type="dxa"/>
            <w:tcBorders>
              <w:top w:val="nil"/>
              <w:bottom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305</w:t>
            </w:r>
          </w:p>
        </w:tc>
        <w:tc>
          <w:tcPr>
            <w:tcW w:w="1134" w:type="dxa"/>
            <w:tcBorders>
              <w:top w:val="nil"/>
              <w:bottom w:val="double" w:sz="4" w:space="0" w:color="auto"/>
              <w:right w:val="double" w:sz="4" w:space="0" w:color="auto"/>
            </w:tcBorders>
            <w:vAlign w:val="center"/>
          </w:tcPr>
          <w:p w:rsidR="007E5397" w:rsidRPr="001177E3" w:rsidRDefault="007E5397" w:rsidP="007E5397">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81211</w:t>
            </w:r>
          </w:p>
        </w:tc>
      </w:tr>
    </w:tbl>
    <w:p w:rsidR="007E5397" w:rsidRPr="001177E3" w:rsidRDefault="007E5397" w:rsidP="0061567C">
      <w:pPr>
        <w:spacing w:after="0" w:line="240" w:lineRule="auto"/>
        <w:jc w:val="both"/>
        <w:rPr>
          <w:rFonts w:ascii="Arial" w:hAnsi="Arial" w:cs="Arial"/>
          <w:lang w:val="ro-RO"/>
        </w:rPr>
      </w:pPr>
    </w:p>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lastRenderedPageBreak/>
        <w:tab/>
      </w:r>
    </w:p>
    <w:p w:rsidR="00E644C3" w:rsidRPr="001177E3" w:rsidRDefault="00E644C3" w:rsidP="00D16D7D">
      <w:pPr>
        <w:spacing w:after="0" w:line="240" w:lineRule="auto"/>
        <w:jc w:val="both"/>
        <w:rPr>
          <w:rFonts w:ascii="Arial" w:hAnsi="Arial" w:cs="Arial"/>
          <w:i/>
          <w:lang w:val="ro-RO"/>
        </w:rPr>
      </w:pPr>
      <w:r w:rsidRPr="001177E3">
        <w:rPr>
          <w:rFonts w:ascii="Arial" w:hAnsi="Arial" w:cs="Arial"/>
          <w:i/>
          <w:lang w:val="ro-RO"/>
        </w:rPr>
        <w:t>- utilizarea fondului forestier: terenurile din unitatea de producție au următoarele folosințe:</w:t>
      </w:r>
    </w:p>
    <w:p w:rsidR="00E644C3" w:rsidRPr="001177E3" w:rsidRDefault="00E644C3" w:rsidP="00D16D7D">
      <w:pPr>
        <w:spacing w:after="0" w:line="240" w:lineRule="auto"/>
        <w:jc w:val="both"/>
        <w:rPr>
          <w:rFonts w:ascii="Arial" w:hAnsi="Arial" w:cs="Arial"/>
          <w:i/>
          <w:lang w:val="ro-RO"/>
        </w:rPr>
      </w:pPr>
      <w:r w:rsidRPr="001177E3">
        <w:rPr>
          <w:rFonts w:ascii="Arial" w:hAnsi="Arial" w:cs="Arial"/>
          <w:i/>
          <w:lang w:val="ro-RO"/>
        </w:rPr>
        <w:tab/>
        <w:t>A. Păduri și terenuri destinate împăduririi 377.6 ha;</w:t>
      </w:r>
    </w:p>
    <w:p w:rsidR="00E644C3" w:rsidRPr="001177E3" w:rsidRDefault="00E644C3" w:rsidP="00D16D7D">
      <w:pPr>
        <w:spacing w:after="0" w:line="240" w:lineRule="auto"/>
        <w:jc w:val="both"/>
        <w:rPr>
          <w:rFonts w:ascii="Arial" w:hAnsi="Arial" w:cs="Arial"/>
          <w:i/>
          <w:lang w:val="ro-RO"/>
        </w:rPr>
      </w:pPr>
      <w:r w:rsidRPr="001177E3">
        <w:rPr>
          <w:rFonts w:ascii="Arial" w:hAnsi="Arial" w:cs="Arial"/>
          <w:i/>
          <w:lang w:val="ro-RO"/>
        </w:rPr>
        <w:tab/>
        <w:t>B. Terenuri afectate de gospodării silvice 1.6 ha din care linii de vânătoare și terenuri pentru hrana vânatului.</w:t>
      </w:r>
    </w:p>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 structura fondului productiv și a fondului forestier pe clase de vârstă:</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627"/>
        <w:gridCol w:w="635"/>
        <w:gridCol w:w="983"/>
        <w:gridCol w:w="986"/>
        <w:gridCol w:w="986"/>
        <w:gridCol w:w="986"/>
        <w:gridCol w:w="983"/>
        <w:gridCol w:w="986"/>
        <w:gridCol w:w="986"/>
        <w:gridCol w:w="981"/>
      </w:tblGrid>
      <w:tr w:rsidR="00D16D7D" w:rsidRPr="001177E3" w:rsidTr="00235FC0">
        <w:trPr>
          <w:cantSplit/>
        </w:trPr>
        <w:tc>
          <w:tcPr>
            <w:tcW w:w="1116" w:type="pct"/>
            <w:gridSpan w:val="2"/>
            <w:vMerge w:val="restart"/>
            <w:tcBorders>
              <w:bottom w:val="nil"/>
            </w:tcBorders>
            <w:shd w:val="pct10" w:color="auto" w:fill="auto"/>
            <w:vAlign w:val="center"/>
          </w:tcPr>
          <w:p w:rsidR="00D16D7D" w:rsidRPr="001177E3" w:rsidRDefault="00D16D7D" w:rsidP="00A72418">
            <w:pPr>
              <w:spacing w:after="0" w:line="240" w:lineRule="auto"/>
              <w:jc w:val="center"/>
              <w:rPr>
                <w:rFonts w:ascii="Arial" w:hAnsi="Arial" w:cs="Arial"/>
                <w:i/>
                <w:lang w:val="ro-RO"/>
              </w:rPr>
            </w:pPr>
            <w:r w:rsidRPr="001177E3">
              <w:rPr>
                <w:rFonts w:ascii="Arial" w:hAnsi="Arial" w:cs="Arial"/>
                <w:i/>
                <w:lang w:val="ro-RO"/>
              </w:rPr>
              <w:t>Specificări</w:t>
            </w:r>
          </w:p>
        </w:tc>
        <w:tc>
          <w:tcPr>
            <w:tcW w:w="3884" w:type="pct"/>
            <w:gridSpan w:val="8"/>
            <w:shd w:val="pct10" w:color="auto" w:fill="auto"/>
            <w:vAlign w:val="center"/>
          </w:tcPr>
          <w:p w:rsidR="00D16D7D" w:rsidRPr="001177E3" w:rsidRDefault="00D16D7D" w:rsidP="00235FC0">
            <w:pPr>
              <w:spacing w:after="0" w:line="240" w:lineRule="auto"/>
              <w:jc w:val="center"/>
              <w:rPr>
                <w:rFonts w:ascii="Arial" w:hAnsi="Arial" w:cs="Arial"/>
                <w:i/>
                <w:lang w:val="ro-RO"/>
              </w:rPr>
            </w:pPr>
            <w:r w:rsidRPr="001177E3">
              <w:rPr>
                <w:rFonts w:ascii="Arial" w:hAnsi="Arial" w:cs="Arial"/>
                <w:i/>
                <w:lang w:val="ro-RO"/>
              </w:rPr>
              <w:t>Suprafata pe clase de vârsta</w:t>
            </w:r>
          </w:p>
        </w:tc>
      </w:tr>
      <w:tr w:rsidR="00D16D7D" w:rsidRPr="001177E3" w:rsidTr="00235FC0">
        <w:trPr>
          <w:cantSplit/>
        </w:trPr>
        <w:tc>
          <w:tcPr>
            <w:tcW w:w="1116" w:type="pct"/>
            <w:gridSpan w:val="2"/>
            <w:vMerge/>
            <w:tcBorders>
              <w:top w:val="nil"/>
              <w:bottom w:val="nil"/>
            </w:tcBorders>
            <w:shd w:val="pct10" w:color="auto" w:fill="auto"/>
            <w:vAlign w:val="center"/>
          </w:tcPr>
          <w:p w:rsidR="00D16D7D" w:rsidRPr="001177E3" w:rsidRDefault="00D16D7D" w:rsidP="00D16D7D">
            <w:pPr>
              <w:spacing w:after="0" w:line="240" w:lineRule="auto"/>
              <w:jc w:val="both"/>
              <w:rPr>
                <w:rFonts w:ascii="Arial" w:hAnsi="Arial" w:cs="Arial"/>
                <w:i/>
                <w:lang w:val="ro-RO"/>
              </w:rPr>
            </w:pPr>
          </w:p>
        </w:tc>
        <w:tc>
          <w:tcPr>
            <w:tcW w:w="485"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Total</w:t>
            </w:r>
          </w:p>
        </w:tc>
        <w:tc>
          <w:tcPr>
            <w:tcW w:w="486"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I</w:t>
            </w:r>
          </w:p>
        </w:tc>
        <w:tc>
          <w:tcPr>
            <w:tcW w:w="486"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II</w:t>
            </w:r>
          </w:p>
        </w:tc>
        <w:tc>
          <w:tcPr>
            <w:tcW w:w="486"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III</w:t>
            </w:r>
          </w:p>
        </w:tc>
        <w:tc>
          <w:tcPr>
            <w:tcW w:w="485"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IV</w:t>
            </w:r>
          </w:p>
        </w:tc>
        <w:tc>
          <w:tcPr>
            <w:tcW w:w="486"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V</w:t>
            </w:r>
          </w:p>
        </w:tc>
        <w:tc>
          <w:tcPr>
            <w:tcW w:w="486"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VI</w:t>
            </w:r>
          </w:p>
        </w:tc>
        <w:tc>
          <w:tcPr>
            <w:tcW w:w="483" w:type="pct"/>
            <w:shd w:val="pct10" w:color="auto" w:fill="auto"/>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 xml:space="preserve">VII si &gt; </w:t>
            </w:r>
          </w:p>
        </w:tc>
      </w:tr>
      <w:tr w:rsidR="00D16D7D" w:rsidRPr="001177E3" w:rsidTr="00235FC0">
        <w:tc>
          <w:tcPr>
            <w:tcW w:w="803" w:type="pct"/>
            <w:tcBorders>
              <w:bottom w:val="nil"/>
            </w:tcBorders>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Total fond</w:t>
            </w:r>
          </w:p>
        </w:tc>
        <w:tc>
          <w:tcPr>
            <w:tcW w:w="313"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ha</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319.5</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29.6</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63.4</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49.9</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57.0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62.8</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49.3</w:t>
            </w:r>
          </w:p>
        </w:tc>
        <w:tc>
          <w:tcPr>
            <w:tcW w:w="483"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7.5</w:t>
            </w:r>
          </w:p>
        </w:tc>
      </w:tr>
      <w:tr w:rsidR="00D16D7D" w:rsidRPr="001177E3" w:rsidTr="00235FC0">
        <w:tc>
          <w:tcPr>
            <w:tcW w:w="803" w:type="pct"/>
            <w:tcBorders>
              <w:top w:val="nil"/>
              <w:bottom w:val="nil"/>
            </w:tcBorders>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productiv</w:t>
            </w:r>
          </w:p>
        </w:tc>
        <w:tc>
          <w:tcPr>
            <w:tcW w:w="313" w:type="pct"/>
            <w:tcBorders>
              <w:top w:val="nil"/>
              <w:bottom w:val="nil"/>
            </w:tcBorders>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100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9</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20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16</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18</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20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15</w:t>
            </w:r>
          </w:p>
        </w:tc>
        <w:tc>
          <w:tcPr>
            <w:tcW w:w="483"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2</w:t>
            </w:r>
          </w:p>
        </w:tc>
      </w:tr>
      <w:tr w:rsidR="00D16D7D" w:rsidRPr="001177E3" w:rsidTr="00235FC0">
        <w:tc>
          <w:tcPr>
            <w:tcW w:w="803" w:type="pct"/>
            <w:tcBorders>
              <w:bottom w:val="nil"/>
            </w:tcBorders>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Total fond</w:t>
            </w:r>
          </w:p>
        </w:tc>
        <w:tc>
          <w:tcPr>
            <w:tcW w:w="313"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ha</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375.1</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31.3</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67.5</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64.0</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70.3</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66.0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62.1</w:t>
            </w:r>
          </w:p>
        </w:tc>
        <w:tc>
          <w:tcPr>
            <w:tcW w:w="483"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13.9</w:t>
            </w:r>
          </w:p>
        </w:tc>
      </w:tr>
      <w:tr w:rsidR="00D16D7D" w:rsidRPr="001177E3" w:rsidTr="00235FC0">
        <w:tc>
          <w:tcPr>
            <w:tcW w:w="803" w:type="pct"/>
            <w:tcBorders>
              <w:top w:val="nil"/>
            </w:tcBorders>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forestier</w:t>
            </w:r>
          </w:p>
        </w:tc>
        <w:tc>
          <w:tcPr>
            <w:tcW w:w="313" w:type="pct"/>
            <w:tcBorders>
              <w:top w:val="nil"/>
            </w:tcBorders>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w:t>
            </w:r>
          </w:p>
        </w:tc>
        <w:tc>
          <w:tcPr>
            <w:tcW w:w="485" w:type="pct"/>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100</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8</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18</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17</w:t>
            </w:r>
          </w:p>
        </w:tc>
        <w:tc>
          <w:tcPr>
            <w:tcW w:w="485"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19</w:t>
            </w:r>
          </w:p>
        </w:tc>
        <w:tc>
          <w:tcPr>
            <w:tcW w:w="486" w:type="pct"/>
            <w:vAlign w:val="center"/>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18</w:t>
            </w:r>
          </w:p>
        </w:tc>
        <w:tc>
          <w:tcPr>
            <w:tcW w:w="486" w:type="pct"/>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16</w:t>
            </w:r>
          </w:p>
        </w:tc>
        <w:tc>
          <w:tcPr>
            <w:tcW w:w="483" w:type="pct"/>
          </w:tcPr>
          <w:p w:rsidR="00D16D7D" w:rsidRPr="001177E3" w:rsidRDefault="00D16D7D" w:rsidP="00D16D7D">
            <w:pPr>
              <w:spacing w:after="0" w:line="240" w:lineRule="auto"/>
              <w:jc w:val="both"/>
              <w:rPr>
                <w:rFonts w:ascii="Arial" w:hAnsi="Arial" w:cs="Arial"/>
                <w:i/>
                <w:lang w:val="ro-RO"/>
              </w:rPr>
            </w:pPr>
            <w:r w:rsidRPr="001177E3">
              <w:rPr>
                <w:rFonts w:ascii="Arial" w:hAnsi="Arial" w:cs="Arial"/>
                <w:i/>
                <w:lang w:val="ro-RO"/>
              </w:rPr>
              <w:t>4</w:t>
            </w:r>
          </w:p>
        </w:tc>
      </w:tr>
    </w:tbl>
    <w:p w:rsidR="00D16D7D" w:rsidRPr="001177E3" w:rsidRDefault="00D16D7D" w:rsidP="0061567C">
      <w:pPr>
        <w:spacing w:after="0" w:line="240" w:lineRule="auto"/>
        <w:jc w:val="both"/>
        <w:rPr>
          <w:rFonts w:ascii="Arial" w:hAnsi="Arial" w:cs="Arial"/>
          <w:lang w:val="ro-RO"/>
        </w:rPr>
      </w:pPr>
    </w:p>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 zonarea funcțională a fondului forestier:</w:t>
      </w:r>
    </w:p>
    <w:tbl>
      <w:tblPr>
        <w:tblW w:w="9923"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709"/>
        <w:gridCol w:w="7571"/>
        <w:gridCol w:w="84"/>
        <w:gridCol w:w="850"/>
        <w:gridCol w:w="709"/>
      </w:tblGrid>
      <w:tr w:rsidR="00235FC0" w:rsidRPr="001177E3" w:rsidTr="00235FC0">
        <w:tc>
          <w:tcPr>
            <w:tcW w:w="8364" w:type="dxa"/>
            <w:gridSpan w:val="3"/>
            <w:shd w:val="pct10" w:color="auto" w:fill="auto"/>
          </w:tcPr>
          <w:p w:rsidR="00235FC0" w:rsidRPr="001177E3" w:rsidRDefault="00235FC0" w:rsidP="00235FC0">
            <w:pPr>
              <w:spacing w:after="0" w:line="240" w:lineRule="auto"/>
              <w:jc w:val="center"/>
              <w:rPr>
                <w:rFonts w:ascii="Arial" w:hAnsi="Arial" w:cs="Arial"/>
                <w:i/>
                <w:lang w:val="ro-RO"/>
              </w:rPr>
            </w:pPr>
            <w:r w:rsidRPr="001177E3">
              <w:rPr>
                <w:rFonts w:ascii="Arial" w:hAnsi="Arial" w:cs="Arial"/>
                <w:i/>
                <w:lang w:val="ro-RO"/>
              </w:rPr>
              <w:t>Grupa, subgrupa și categoria funcțională</w:t>
            </w:r>
          </w:p>
        </w:tc>
        <w:tc>
          <w:tcPr>
            <w:tcW w:w="1559" w:type="dxa"/>
            <w:gridSpan w:val="2"/>
            <w:shd w:val="pct10" w:color="auto" w:fill="auto"/>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Suprafața</w:t>
            </w:r>
          </w:p>
        </w:tc>
      </w:tr>
      <w:tr w:rsidR="00235FC0" w:rsidRPr="001177E3" w:rsidTr="00235FC0">
        <w:tc>
          <w:tcPr>
            <w:tcW w:w="709" w:type="dxa"/>
            <w:shd w:val="pct10" w:color="auto" w:fill="auto"/>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Cod</w:t>
            </w:r>
          </w:p>
        </w:tc>
        <w:tc>
          <w:tcPr>
            <w:tcW w:w="7655" w:type="dxa"/>
            <w:gridSpan w:val="2"/>
            <w:shd w:val="pct10" w:color="auto" w:fill="auto"/>
          </w:tcPr>
          <w:p w:rsidR="00235FC0" w:rsidRPr="001177E3" w:rsidRDefault="00235FC0" w:rsidP="00235FC0">
            <w:pPr>
              <w:spacing w:after="0" w:line="240" w:lineRule="auto"/>
              <w:jc w:val="center"/>
              <w:rPr>
                <w:rFonts w:ascii="Arial" w:hAnsi="Arial" w:cs="Arial"/>
                <w:i/>
                <w:lang w:val="ro-RO"/>
              </w:rPr>
            </w:pPr>
            <w:r w:rsidRPr="001177E3">
              <w:rPr>
                <w:rFonts w:ascii="Arial" w:hAnsi="Arial" w:cs="Arial"/>
                <w:i/>
                <w:lang w:val="ro-RO"/>
              </w:rPr>
              <w:t>Denumirea</w:t>
            </w:r>
          </w:p>
        </w:tc>
        <w:tc>
          <w:tcPr>
            <w:tcW w:w="850" w:type="dxa"/>
            <w:shd w:val="pct10" w:color="auto" w:fill="auto"/>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Ha</w:t>
            </w:r>
          </w:p>
        </w:tc>
        <w:tc>
          <w:tcPr>
            <w:tcW w:w="709" w:type="dxa"/>
            <w:shd w:val="pct10" w:color="auto" w:fill="auto"/>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w:t>
            </w:r>
          </w:p>
        </w:tc>
      </w:tr>
      <w:tr w:rsidR="00235FC0" w:rsidRPr="001177E3" w:rsidTr="00235FC0">
        <w:tc>
          <w:tcPr>
            <w:tcW w:w="9923" w:type="dxa"/>
            <w:gridSpan w:val="5"/>
            <w:tcBorders>
              <w:bottom w:val="nil"/>
            </w:tcBorders>
          </w:tcPr>
          <w:p w:rsidR="00235FC0" w:rsidRPr="001177E3" w:rsidRDefault="00235FC0" w:rsidP="00A72418">
            <w:pPr>
              <w:spacing w:after="0" w:line="240" w:lineRule="auto"/>
              <w:jc w:val="center"/>
              <w:rPr>
                <w:rFonts w:ascii="Arial" w:hAnsi="Arial" w:cs="Arial"/>
                <w:i/>
                <w:lang w:val="ro-RO"/>
              </w:rPr>
            </w:pPr>
            <w:r w:rsidRPr="001177E3">
              <w:rPr>
                <w:rFonts w:ascii="Arial" w:hAnsi="Arial" w:cs="Arial"/>
                <w:i/>
                <w:lang w:val="ro-RO"/>
              </w:rPr>
              <w:t>Grupa I – Paduri cu functii speciale de protectie</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1.5N</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din parcuri naturale neincluse in categoriile functionale 1.5a,c,d,e (TIV)</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2.2</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1.2A</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situate pe stâncarii, pe grohotisuri, pe terenuri cu eroziune in adâncime, pe</w:t>
            </w:r>
          </w:p>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terenuri cu inclinare mai mare de 35g(TII)</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21.8</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6</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1.2B</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constituite din parcele intregi, limitrofe drumurilor publice de interes</w:t>
            </w:r>
          </w:p>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deosebit si cailor ferate normale, in zone cu relief accidentat (terenuri cu pante mai mari de 25g si cu pericol de alunecare) (TII)</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31.5</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8</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1.2H</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situate pe pe terenuri alunecatoare(TII)</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2.3</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1.3G</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in trupuri dispersate din zona de campie (T III)</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41.0</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11</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1.4D</w:t>
            </w:r>
          </w:p>
        </w:tc>
        <w:tc>
          <w:tcPr>
            <w:tcW w:w="7571"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situate de-a lungul cailor de comunicatii de importanta turistica deosebita</w:t>
            </w:r>
          </w:p>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(TII)</w:t>
            </w:r>
          </w:p>
        </w:tc>
        <w:tc>
          <w:tcPr>
            <w:tcW w:w="934" w:type="dxa"/>
            <w:gridSpan w:val="2"/>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10.2</w:t>
            </w:r>
          </w:p>
        </w:tc>
        <w:tc>
          <w:tcPr>
            <w:tcW w:w="709" w:type="dxa"/>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3</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p>
        </w:tc>
        <w:tc>
          <w:tcPr>
            <w:tcW w:w="7571"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Total grupa I</w:t>
            </w:r>
          </w:p>
        </w:tc>
        <w:tc>
          <w:tcPr>
            <w:tcW w:w="934" w:type="dxa"/>
            <w:gridSpan w:val="2"/>
            <w:tcBorders>
              <w:bottom w:val="nil"/>
            </w:tcBorders>
            <w:vAlign w:val="center"/>
          </w:tcPr>
          <w:p w:rsidR="00235FC0" w:rsidRPr="001177E3" w:rsidRDefault="00235FC0" w:rsidP="00235FC0">
            <w:pPr>
              <w:spacing w:after="0" w:line="240" w:lineRule="auto"/>
              <w:jc w:val="both"/>
              <w:rPr>
                <w:rFonts w:ascii="Arial" w:hAnsi="Arial" w:cs="Arial"/>
                <w:b/>
                <w:i/>
                <w:lang w:val="ro-RO"/>
              </w:rPr>
            </w:pPr>
            <w:r w:rsidRPr="001177E3">
              <w:rPr>
                <w:rFonts w:ascii="Arial" w:hAnsi="Arial" w:cs="Arial"/>
                <w:b/>
                <w:i/>
                <w:lang w:val="ro-RO"/>
              </w:rPr>
              <w:t>109.0</w:t>
            </w:r>
          </w:p>
        </w:tc>
        <w:tc>
          <w:tcPr>
            <w:tcW w:w="709" w:type="dxa"/>
            <w:tcBorders>
              <w:bottom w:val="nil"/>
            </w:tcBorders>
            <w:vAlign w:val="center"/>
          </w:tcPr>
          <w:p w:rsidR="00235FC0" w:rsidRPr="001177E3" w:rsidRDefault="00235FC0" w:rsidP="00235FC0">
            <w:pPr>
              <w:spacing w:after="0" w:line="240" w:lineRule="auto"/>
              <w:jc w:val="both"/>
              <w:rPr>
                <w:rFonts w:ascii="Arial" w:hAnsi="Arial" w:cs="Arial"/>
                <w:b/>
                <w:i/>
                <w:lang w:val="ro-RO"/>
              </w:rPr>
            </w:pPr>
            <w:r w:rsidRPr="001177E3">
              <w:rPr>
                <w:rFonts w:ascii="Arial" w:hAnsi="Arial" w:cs="Arial"/>
                <w:b/>
                <w:i/>
                <w:lang w:val="ro-RO"/>
              </w:rPr>
              <w:t>29</w:t>
            </w:r>
          </w:p>
        </w:tc>
      </w:tr>
      <w:tr w:rsidR="00235FC0" w:rsidRPr="001177E3" w:rsidTr="00235FC0">
        <w:trPr>
          <w:cantSplit/>
        </w:trPr>
        <w:tc>
          <w:tcPr>
            <w:tcW w:w="9923" w:type="dxa"/>
            <w:gridSpan w:val="5"/>
            <w:tcBorders>
              <w:bottom w:val="nil"/>
            </w:tcBorders>
            <w:vAlign w:val="center"/>
          </w:tcPr>
          <w:p w:rsidR="00235FC0" w:rsidRPr="001177E3" w:rsidRDefault="00235FC0" w:rsidP="00A72418">
            <w:pPr>
              <w:spacing w:after="0" w:line="240" w:lineRule="auto"/>
              <w:jc w:val="center"/>
              <w:rPr>
                <w:rFonts w:ascii="Arial" w:hAnsi="Arial" w:cs="Arial"/>
                <w:i/>
                <w:lang w:val="ro-RO"/>
              </w:rPr>
            </w:pPr>
            <w:r w:rsidRPr="001177E3">
              <w:rPr>
                <w:rFonts w:ascii="Arial" w:hAnsi="Arial" w:cs="Arial"/>
                <w:i/>
                <w:lang w:val="ro-RO"/>
              </w:rPr>
              <w:t>Grupa II-a</w:t>
            </w:r>
            <w:r w:rsidRPr="001177E3">
              <w:rPr>
                <w:rFonts w:ascii="Arial" w:hAnsi="Arial" w:cs="Arial"/>
                <w:lang w:val="ro-RO"/>
              </w:rPr>
              <w:t xml:space="preserve"> </w:t>
            </w:r>
            <w:r w:rsidRPr="001177E3">
              <w:rPr>
                <w:rFonts w:ascii="Arial" w:hAnsi="Arial" w:cs="Arial"/>
                <w:i/>
                <w:lang w:val="ro-RO"/>
              </w:rPr>
              <w:t>– Paduri cu functii de productie si protectie</w:t>
            </w:r>
          </w:p>
        </w:tc>
      </w:tr>
      <w:tr w:rsidR="00235FC0" w:rsidRPr="001177E3" w:rsidTr="00235FC0">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2.1B</w:t>
            </w:r>
          </w:p>
        </w:tc>
        <w:tc>
          <w:tcPr>
            <w:tcW w:w="7571"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Paduri destinate sa produca, in principal, arbori grosi de calitate superioara pentru lemn de cherestea (T VI)</w:t>
            </w:r>
          </w:p>
        </w:tc>
        <w:tc>
          <w:tcPr>
            <w:tcW w:w="934" w:type="dxa"/>
            <w:gridSpan w:val="2"/>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268.6</w:t>
            </w:r>
          </w:p>
        </w:tc>
        <w:tc>
          <w:tcPr>
            <w:tcW w:w="709" w:type="dxa"/>
            <w:tcBorders>
              <w:bottom w:val="nil"/>
            </w:tcBorders>
            <w:vAlign w:val="center"/>
          </w:tcPr>
          <w:p w:rsidR="00235FC0" w:rsidRPr="001177E3" w:rsidRDefault="00235FC0" w:rsidP="00235FC0">
            <w:pPr>
              <w:spacing w:after="0" w:line="240" w:lineRule="auto"/>
              <w:jc w:val="both"/>
              <w:rPr>
                <w:rFonts w:ascii="Arial" w:hAnsi="Arial" w:cs="Arial"/>
                <w:i/>
                <w:lang w:val="ro-RO"/>
              </w:rPr>
            </w:pPr>
            <w:r w:rsidRPr="001177E3">
              <w:rPr>
                <w:rFonts w:ascii="Arial" w:hAnsi="Arial" w:cs="Arial"/>
                <w:i/>
                <w:lang w:val="ro-RO"/>
              </w:rPr>
              <w:t>71</w:t>
            </w:r>
          </w:p>
        </w:tc>
      </w:tr>
      <w:tr w:rsidR="00235FC0" w:rsidRPr="001177E3" w:rsidTr="00235FC0">
        <w:tc>
          <w:tcPr>
            <w:tcW w:w="8280" w:type="dxa"/>
            <w:gridSpan w:val="2"/>
            <w:shd w:val="pct10" w:color="auto" w:fill="auto"/>
          </w:tcPr>
          <w:p w:rsidR="00235FC0" w:rsidRPr="001177E3" w:rsidRDefault="00235FC0" w:rsidP="00235FC0">
            <w:pPr>
              <w:spacing w:after="0" w:line="240" w:lineRule="auto"/>
              <w:jc w:val="both"/>
              <w:rPr>
                <w:rFonts w:ascii="Arial" w:hAnsi="Arial" w:cs="Arial"/>
                <w:b/>
                <w:i/>
                <w:lang w:val="ro-RO"/>
              </w:rPr>
            </w:pPr>
            <w:r w:rsidRPr="001177E3">
              <w:rPr>
                <w:rFonts w:ascii="Arial" w:hAnsi="Arial" w:cs="Arial"/>
                <w:b/>
                <w:i/>
                <w:lang w:val="ro-RO"/>
              </w:rPr>
              <w:t xml:space="preserve">Total </w:t>
            </w:r>
          </w:p>
        </w:tc>
        <w:tc>
          <w:tcPr>
            <w:tcW w:w="934" w:type="dxa"/>
            <w:gridSpan w:val="2"/>
            <w:shd w:val="pct10" w:color="auto" w:fill="auto"/>
          </w:tcPr>
          <w:p w:rsidR="00235FC0" w:rsidRPr="001177E3" w:rsidRDefault="00235FC0" w:rsidP="00235FC0">
            <w:pPr>
              <w:spacing w:after="0" w:line="240" w:lineRule="auto"/>
              <w:jc w:val="both"/>
              <w:rPr>
                <w:rFonts w:ascii="Arial" w:hAnsi="Arial" w:cs="Arial"/>
                <w:b/>
                <w:i/>
                <w:lang w:val="ro-RO"/>
              </w:rPr>
            </w:pPr>
            <w:r w:rsidRPr="001177E3">
              <w:rPr>
                <w:rFonts w:ascii="Arial" w:hAnsi="Arial" w:cs="Arial"/>
                <w:b/>
                <w:i/>
                <w:lang w:val="ro-RO"/>
              </w:rPr>
              <w:t>377.6</w:t>
            </w:r>
          </w:p>
        </w:tc>
        <w:tc>
          <w:tcPr>
            <w:tcW w:w="709" w:type="dxa"/>
            <w:shd w:val="pct10" w:color="auto" w:fill="auto"/>
          </w:tcPr>
          <w:p w:rsidR="00235FC0" w:rsidRPr="001177E3" w:rsidRDefault="00235FC0" w:rsidP="00235FC0">
            <w:pPr>
              <w:spacing w:after="0" w:line="240" w:lineRule="auto"/>
              <w:jc w:val="both"/>
              <w:rPr>
                <w:rFonts w:ascii="Arial" w:hAnsi="Arial" w:cs="Arial"/>
                <w:b/>
                <w:i/>
                <w:lang w:val="ro-RO"/>
              </w:rPr>
            </w:pPr>
            <w:r w:rsidRPr="001177E3">
              <w:rPr>
                <w:rFonts w:ascii="Arial" w:hAnsi="Arial" w:cs="Arial"/>
                <w:b/>
                <w:i/>
                <w:lang w:val="ro-RO"/>
              </w:rPr>
              <w:t>100</w:t>
            </w:r>
          </w:p>
        </w:tc>
      </w:tr>
    </w:tbl>
    <w:p w:rsidR="007E5397" w:rsidRPr="001177E3" w:rsidRDefault="007E5397" w:rsidP="0061567C">
      <w:pPr>
        <w:spacing w:after="0" w:line="240" w:lineRule="auto"/>
        <w:jc w:val="both"/>
        <w:rPr>
          <w:rFonts w:ascii="Arial" w:hAnsi="Arial" w:cs="Arial"/>
          <w:lang w:val="ro-RO"/>
        </w:rPr>
      </w:pPr>
    </w:p>
    <w:p w:rsidR="000C2434" w:rsidRPr="001177E3" w:rsidRDefault="000C2434" w:rsidP="000C2434">
      <w:pPr>
        <w:spacing w:after="0" w:line="240" w:lineRule="auto"/>
        <w:jc w:val="both"/>
        <w:rPr>
          <w:rFonts w:ascii="Arial" w:hAnsi="Arial" w:cs="Arial"/>
          <w:i/>
          <w:lang w:val="ro-RO"/>
        </w:rPr>
      </w:pPr>
      <w:r w:rsidRPr="001177E3">
        <w:rPr>
          <w:rFonts w:ascii="Arial" w:hAnsi="Arial" w:cs="Arial"/>
          <w:i/>
          <w:lang w:val="ro-RO"/>
        </w:rPr>
        <w:t>- în vederea gospodăririi diferențiate a fondului forestier, pentru realizarea obiectivelor social-economice și a îndeplinirii funcțiilor atribuite, arboretele din cadrul unității de producție/protecție proprietate privata a Asociatiei Proprietarilor de Padure Romuli au fost grupate in subunitati justificate din punct de vedere ecologic si economic:</w:t>
      </w:r>
    </w:p>
    <w:p w:rsidR="000C2434" w:rsidRPr="001177E3" w:rsidRDefault="000C2434" w:rsidP="000C2434">
      <w:pPr>
        <w:spacing w:after="0" w:line="240" w:lineRule="auto"/>
        <w:jc w:val="both"/>
        <w:rPr>
          <w:rFonts w:ascii="Arial" w:hAnsi="Arial" w:cs="Arial"/>
          <w:i/>
          <w:lang w:val="ro-RO"/>
        </w:rPr>
      </w:pPr>
      <w:r w:rsidRPr="001177E3">
        <w:rPr>
          <w:rFonts w:ascii="Arial" w:hAnsi="Arial" w:cs="Arial"/>
          <w:i/>
          <w:lang w:val="ro-RO"/>
        </w:rPr>
        <w:tab/>
        <w:t>- S.U.P. “A” - codru regulat, sortimente obisnuite pe 319.5 ha in care s-au inclus arboretele din categoriile functionale 1.3G, 1.5N si 2.1B;</w:t>
      </w:r>
    </w:p>
    <w:p w:rsidR="00240CE7" w:rsidRPr="001177E3" w:rsidRDefault="000C2434" w:rsidP="00240CE7">
      <w:pPr>
        <w:spacing w:after="0" w:line="240" w:lineRule="auto"/>
        <w:jc w:val="both"/>
        <w:rPr>
          <w:rFonts w:ascii="Arial" w:hAnsi="Arial" w:cs="Arial"/>
          <w:i/>
          <w:lang w:val="ro-RO"/>
        </w:rPr>
      </w:pPr>
      <w:r w:rsidRPr="001177E3">
        <w:rPr>
          <w:rFonts w:ascii="Arial" w:hAnsi="Arial" w:cs="Arial"/>
          <w:i/>
          <w:lang w:val="ro-RO"/>
        </w:rPr>
        <w:tab/>
        <w:t>- S.U.P. “M” - paduri supuse regimului de conservare deosebita pe 55.6 ha, in care s-au inclus arboretele din categoriile functionale 1.2A, 1.2B, 1.2H, 1.4D.</w:t>
      </w:r>
    </w:p>
    <w:p w:rsidR="00240CE7" w:rsidRPr="001177E3" w:rsidRDefault="00240CE7" w:rsidP="00240CE7">
      <w:pPr>
        <w:spacing w:after="0" w:line="240" w:lineRule="auto"/>
        <w:jc w:val="both"/>
        <w:rPr>
          <w:rFonts w:ascii="Arial" w:hAnsi="Arial" w:cs="Arial"/>
          <w:i/>
          <w:lang w:val="ro-RO"/>
        </w:rPr>
      </w:pPr>
    </w:p>
    <w:p w:rsidR="00240CE7" w:rsidRPr="001177E3" w:rsidRDefault="00240CE7" w:rsidP="00240CE7">
      <w:pPr>
        <w:spacing w:after="0" w:line="240" w:lineRule="auto"/>
        <w:jc w:val="both"/>
        <w:rPr>
          <w:rFonts w:ascii="Arial" w:hAnsi="Arial" w:cs="Arial"/>
          <w:i/>
          <w:lang w:val="ro-RO"/>
        </w:rPr>
      </w:pPr>
      <w:r w:rsidRPr="001177E3">
        <w:rPr>
          <w:rFonts w:ascii="Arial" w:hAnsi="Arial" w:cs="Arial"/>
          <w:i/>
          <w:lang w:val="ro-RO"/>
        </w:rPr>
        <w:t>- c</w:t>
      </w:r>
      <w:r w:rsidRPr="001177E3">
        <w:rPr>
          <w:rFonts w:ascii="Arial" w:eastAsia="Times New Roman" w:hAnsi="Arial" w:cs="Arial"/>
          <w:i/>
          <w:lang w:val="ro-RO" w:eastAsia="ro-RO"/>
        </w:rPr>
        <w:t>ompozitia-tel finala pe subunitati de gospodarire si pe total unitate de productie/protectie este de forma:</w:t>
      </w:r>
    </w:p>
    <w:p w:rsidR="00240CE7" w:rsidRPr="001177E3" w:rsidRDefault="00240CE7" w:rsidP="00240CE7">
      <w:pPr>
        <w:spacing w:after="0" w:line="240" w:lineRule="auto"/>
        <w:ind w:firstLine="720"/>
        <w:jc w:val="both"/>
        <w:rPr>
          <w:rFonts w:ascii="Arial" w:eastAsia="Times New Roman" w:hAnsi="Arial" w:cs="Arial"/>
          <w:i/>
          <w:lang w:val="ro-RO" w:eastAsia="ro-RO"/>
        </w:rPr>
      </w:pPr>
      <w:r w:rsidRPr="001177E3">
        <w:rPr>
          <w:rFonts w:ascii="Arial" w:eastAsia="Times New Roman" w:hAnsi="Arial" w:cs="Arial"/>
          <w:i/>
          <w:lang w:val="ro-RO" w:eastAsia="ro-RO"/>
        </w:rPr>
        <w:t>- pentru S.U.P. “A”: 37FA 32MO 9BR 11ST 6PAM 2GO 3DT</w:t>
      </w:r>
    </w:p>
    <w:p w:rsidR="00240CE7" w:rsidRPr="001177E3" w:rsidRDefault="00240CE7" w:rsidP="00240CE7">
      <w:pPr>
        <w:spacing w:after="0" w:line="240" w:lineRule="auto"/>
        <w:ind w:firstLine="720"/>
        <w:jc w:val="both"/>
        <w:rPr>
          <w:rFonts w:ascii="Arial" w:eastAsia="Times New Roman" w:hAnsi="Arial" w:cs="Arial"/>
          <w:i/>
          <w:lang w:val="ro-RO" w:eastAsia="ro-RO"/>
        </w:rPr>
      </w:pPr>
      <w:r w:rsidRPr="001177E3">
        <w:rPr>
          <w:rFonts w:ascii="Arial" w:eastAsia="Times New Roman" w:hAnsi="Arial" w:cs="Arial"/>
          <w:i/>
          <w:lang w:val="ro-RO" w:eastAsia="ro-RO"/>
        </w:rPr>
        <w:t>- pentru S.U.P. “M”: 68FA 10BR 3MO 14PAM 5DT</w:t>
      </w:r>
    </w:p>
    <w:p w:rsidR="00D62592" w:rsidRPr="001177E3" w:rsidRDefault="00240CE7" w:rsidP="00D62592">
      <w:pPr>
        <w:spacing w:after="0" w:line="240" w:lineRule="auto"/>
        <w:ind w:firstLine="720"/>
        <w:jc w:val="both"/>
        <w:rPr>
          <w:rFonts w:ascii="Arial" w:eastAsia="Times New Roman" w:hAnsi="Arial" w:cs="Arial"/>
          <w:i/>
          <w:lang w:val="ro-RO" w:eastAsia="ro-RO"/>
        </w:rPr>
      </w:pPr>
      <w:r w:rsidRPr="001177E3">
        <w:rPr>
          <w:rFonts w:ascii="Arial" w:eastAsia="Times New Roman" w:hAnsi="Arial" w:cs="Arial"/>
          <w:i/>
          <w:lang w:val="ro-RO" w:eastAsia="ro-RO"/>
        </w:rPr>
        <w:t>- pentru U.P.: 27MO 42FA 9BR 7PAM 9ST 2GO 4DT.</w:t>
      </w:r>
    </w:p>
    <w:p w:rsidR="00D62592" w:rsidRPr="001177E3" w:rsidRDefault="00D62592" w:rsidP="00D62592">
      <w:pPr>
        <w:spacing w:after="0" w:line="240" w:lineRule="auto"/>
        <w:ind w:hanging="142"/>
        <w:jc w:val="both"/>
        <w:rPr>
          <w:rFonts w:ascii="Arial" w:eastAsia="Times New Roman" w:hAnsi="Arial" w:cs="Arial"/>
          <w:i/>
          <w:lang w:val="ro-RO" w:eastAsia="ro-RO"/>
        </w:rPr>
      </w:pP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ab/>
      </w:r>
      <w:r w:rsidRPr="001177E3">
        <w:rPr>
          <w:rFonts w:ascii="Arial" w:eastAsia="Times New Roman" w:hAnsi="Arial" w:cs="Arial"/>
          <w:i/>
          <w:lang w:val="ro-RO" w:eastAsia="ro-RO"/>
        </w:rPr>
        <w:tab/>
        <w:t>Pentru S.U.P. “A”:</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 pentru realizarea unei structuri care sa permita exercitarea în mod optim a funcțiilor de protecție si producție ce au fost atribuite arboretelor, s-au propus urmatoarele tratamente:</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ab/>
      </w:r>
      <w:r w:rsidRPr="001177E3">
        <w:rPr>
          <w:rFonts w:ascii="Arial" w:eastAsia="Times New Roman" w:hAnsi="Arial" w:cs="Arial"/>
          <w:i/>
          <w:lang w:val="ro-RO" w:eastAsia="ro-RO"/>
        </w:rPr>
        <w:tab/>
        <w:t>- taieri progresive in arborete de amestec relativ pluriene sau relativ echiene, arborete de fag si amestecuri de fag cu rasinoase;</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ab/>
      </w:r>
      <w:r w:rsidRPr="001177E3">
        <w:rPr>
          <w:rFonts w:ascii="Arial" w:eastAsia="Times New Roman" w:hAnsi="Arial" w:cs="Arial"/>
          <w:i/>
          <w:lang w:val="ro-RO" w:eastAsia="ro-RO"/>
        </w:rPr>
        <w:tab/>
        <w:t>- taieri rase in benzi alaturate si in parchete mici in molidisuri pure precum si in carpinete cu caracter de substituire;</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ab/>
        <w:t>- vârsta medie a exploatabilitații este de 98 ani pentru S.U.P. “A”.</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lastRenderedPageBreak/>
        <w:tab/>
        <w:t>- ciclul: 100 ani.</w:t>
      </w:r>
      <w:r w:rsidRPr="001177E3">
        <w:rPr>
          <w:rFonts w:ascii="Arial" w:eastAsia="Times New Roman" w:hAnsi="Arial" w:cs="Arial"/>
          <w:i/>
          <w:lang w:val="ro-RO" w:eastAsia="ro-RO"/>
        </w:rPr>
        <w:tab/>
      </w:r>
    </w:p>
    <w:p w:rsidR="00D62592" w:rsidRPr="001177E3" w:rsidRDefault="00D62592" w:rsidP="00D62592">
      <w:pPr>
        <w:spacing w:after="0" w:line="240" w:lineRule="auto"/>
        <w:ind w:hanging="142"/>
        <w:jc w:val="both"/>
        <w:rPr>
          <w:rFonts w:ascii="Arial" w:eastAsia="Times New Roman" w:hAnsi="Arial" w:cs="Arial"/>
          <w:i/>
          <w:lang w:val="ro-RO" w:eastAsia="ro-RO"/>
        </w:rPr>
      </w:pPr>
    </w:p>
    <w:p w:rsidR="00D62592" w:rsidRPr="001177E3" w:rsidRDefault="00F86C8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ab/>
      </w:r>
      <w:r w:rsidRPr="001177E3">
        <w:rPr>
          <w:rFonts w:ascii="Arial" w:eastAsia="Times New Roman" w:hAnsi="Arial" w:cs="Arial"/>
          <w:i/>
          <w:lang w:val="ro-RO" w:eastAsia="ro-RO"/>
        </w:rPr>
        <w:tab/>
        <w:t>Pentru U.P.:</w:t>
      </w:r>
    </w:p>
    <w:p w:rsidR="00D62592" w:rsidRPr="001177E3" w:rsidRDefault="00D62592" w:rsidP="00D62592">
      <w:pPr>
        <w:spacing w:after="0" w:line="240" w:lineRule="auto"/>
        <w:ind w:hanging="142"/>
        <w:jc w:val="both"/>
        <w:rPr>
          <w:rFonts w:ascii="Arial" w:eastAsia="Times New Roman" w:hAnsi="Arial" w:cs="Arial"/>
          <w:i/>
          <w:lang w:val="ro-RO" w:eastAsia="ro-RO"/>
        </w:rPr>
      </w:pPr>
      <w:r w:rsidRPr="001177E3">
        <w:rPr>
          <w:rFonts w:ascii="Arial" w:eastAsia="Times New Roman" w:hAnsi="Arial" w:cs="Arial"/>
          <w:i/>
          <w:lang w:val="ro-RO" w:eastAsia="ro-RO"/>
        </w:rPr>
        <w:t>- s</w:t>
      </w:r>
      <w:r w:rsidRPr="001177E3">
        <w:rPr>
          <w:rFonts w:ascii="Arial" w:eastAsia="Times New Roman" w:hAnsi="Arial" w:cs="Arial"/>
          <w:i/>
          <w:lang w:val="ro-RO" w:eastAsia="ar-SA"/>
        </w:rPr>
        <w:t>tructura posibilității pădurii (produse principale, conservare, produse secundare, tăieri de igienă):</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944"/>
        <w:gridCol w:w="812"/>
        <w:gridCol w:w="839"/>
        <w:gridCol w:w="810"/>
        <w:gridCol w:w="924"/>
        <w:gridCol w:w="719"/>
        <w:gridCol w:w="631"/>
        <w:gridCol w:w="720"/>
        <w:gridCol w:w="720"/>
        <w:gridCol w:w="720"/>
        <w:gridCol w:w="631"/>
        <w:gridCol w:w="669"/>
      </w:tblGrid>
      <w:tr w:rsidR="00D62592" w:rsidRPr="001177E3" w:rsidTr="00D2292C">
        <w:tc>
          <w:tcPr>
            <w:tcW w:w="960" w:type="pct"/>
            <w:vMerge w:val="restart"/>
            <w:tcBorders>
              <w:top w:val="double" w:sz="4" w:space="0" w:color="auto"/>
              <w:left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Specificari</w:t>
            </w:r>
          </w:p>
        </w:tc>
        <w:tc>
          <w:tcPr>
            <w:tcW w:w="803" w:type="pct"/>
            <w:gridSpan w:val="2"/>
            <w:tcBorders>
              <w:top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Suprafața(ha)</w:t>
            </w:r>
          </w:p>
        </w:tc>
        <w:tc>
          <w:tcPr>
            <w:tcW w:w="858" w:type="pct"/>
            <w:gridSpan w:val="2"/>
            <w:tcBorders>
              <w:top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Volum(mc)</w:t>
            </w:r>
          </w:p>
        </w:tc>
        <w:tc>
          <w:tcPr>
            <w:tcW w:w="2380" w:type="pct"/>
            <w:gridSpan w:val="7"/>
            <w:tcBorders>
              <w:top w:val="double" w:sz="4" w:space="0" w:color="auto"/>
              <w:right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Posibilitatea anuală pe specii (mc/an)</w:t>
            </w:r>
          </w:p>
        </w:tc>
      </w:tr>
      <w:tr w:rsidR="00D62592" w:rsidRPr="001177E3" w:rsidTr="00D2292C">
        <w:trPr>
          <w:cantSplit/>
        </w:trPr>
        <w:tc>
          <w:tcPr>
            <w:tcW w:w="960" w:type="pct"/>
            <w:vMerge/>
            <w:tcBorders>
              <w:left w:val="double" w:sz="4" w:space="0" w:color="auto"/>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p>
        </w:tc>
        <w:tc>
          <w:tcPr>
            <w:tcW w:w="402"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Totala</w:t>
            </w:r>
          </w:p>
        </w:tc>
        <w:tc>
          <w:tcPr>
            <w:tcW w:w="401"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Anuală</w:t>
            </w:r>
          </w:p>
        </w:tc>
        <w:tc>
          <w:tcPr>
            <w:tcW w:w="401"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Total</w:t>
            </w:r>
          </w:p>
        </w:tc>
        <w:tc>
          <w:tcPr>
            <w:tcW w:w="457"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Anual</w:t>
            </w:r>
          </w:p>
        </w:tc>
        <w:tc>
          <w:tcPr>
            <w:tcW w:w="356"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FA</w:t>
            </w:r>
          </w:p>
        </w:tc>
        <w:tc>
          <w:tcPr>
            <w:tcW w:w="312" w:type="pct"/>
            <w:tcBorders>
              <w:top w:val="single" w:sz="4" w:space="0" w:color="auto"/>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MO</w:t>
            </w:r>
          </w:p>
        </w:tc>
        <w:tc>
          <w:tcPr>
            <w:tcW w:w="356" w:type="pct"/>
            <w:tcBorders>
              <w:bottom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CA</w:t>
            </w:r>
          </w:p>
        </w:tc>
        <w:tc>
          <w:tcPr>
            <w:tcW w:w="356" w:type="pct"/>
            <w:tcBorders>
              <w:bottom w:val="double" w:sz="6"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GO</w:t>
            </w:r>
          </w:p>
        </w:tc>
        <w:tc>
          <w:tcPr>
            <w:tcW w:w="356" w:type="pct"/>
            <w:tcBorders>
              <w:bottom w:val="double" w:sz="4" w:space="0" w:color="auto"/>
              <w:right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DR</w:t>
            </w:r>
          </w:p>
        </w:tc>
        <w:tc>
          <w:tcPr>
            <w:tcW w:w="312" w:type="pct"/>
            <w:tcBorders>
              <w:bottom w:val="double" w:sz="4" w:space="0" w:color="auto"/>
              <w:right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DT</w:t>
            </w:r>
          </w:p>
        </w:tc>
        <w:tc>
          <w:tcPr>
            <w:tcW w:w="330" w:type="pct"/>
            <w:tcBorders>
              <w:bottom w:val="double" w:sz="4" w:space="0" w:color="auto"/>
              <w:right w:val="double" w:sz="4" w:space="0" w:color="auto"/>
            </w:tcBorders>
            <w:shd w:val="pct10" w:color="auto" w:fill="auto"/>
            <w:vAlign w:val="center"/>
          </w:tcPr>
          <w:p w:rsidR="00D62592" w:rsidRPr="001177E3" w:rsidRDefault="00D62592" w:rsidP="00D62592">
            <w:pPr>
              <w:suppressAutoHyphens/>
              <w:spacing w:after="0" w:line="240" w:lineRule="auto"/>
              <w:jc w:val="center"/>
              <w:rPr>
                <w:rFonts w:ascii="Arial" w:eastAsia="Times New Roman" w:hAnsi="Arial" w:cs="Arial"/>
                <w:b/>
                <w:i/>
                <w:sz w:val="20"/>
                <w:szCs w:val="20"/>
                <w:lang w:val="ro-RO" w:eastAsia="ar-SA"/>
              </w:rPr>
            </w:pPr>
            <w:r w:rsidRPr="001177E3">
              <w:rPr>
                <w:rFonts w:ascii="Arial" w:eastAsia="Times New Roman" w:hAnsi="Arial" w:cs="Arial"/>
                <w:b/>
                <w:i/>
                <w:sz w:val="20"/>
                <w:szCs w:val="20"/>
                <w:lang w:val="ro-RO" w:eastAsia="ar-SA"/>
              </w:rPr>
              <w:t>DM</w:t>
            </w:r>
          </w:p>
        </w:tc>
      </w:tr>
      <w:tr w:rsidR="00D62592" w:rsidRPr="001177E3" w:rsidTr="00D2292C">
        <w:trPr>
          <w:cantSplit/>
        </w:trPr>
        <w:tc>
          <w:tcPr>
            <w:tcW w:w="960" w:type="pct"/>
            <w:tcBorders>
              <w:top w:val="double" w:sz="4" w:space="0" w:color="auto"/>
              <w:bottom w:val="nil"/>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Produse principale</w:t>
            </w:r>
          </w:p>
        </w:tc>
        <w:tc>
          <w:tcPr>
            <w:tcW w:w="402"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83.3</w:t>
            </w:r>
          </w:p>
        </w:tc>
        <w:tc>
          <w:tcPr>
            <w:tcW w:w="401"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8.3</w:t>
            </w:r>
          </w:p>
        </w:tc>
        <w:tc>
          <w:tcPr>
            <w:tcW w:w="401"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10057</w:t>
            </w:r>
          </w:p>
        </w:tc>
        <w:tc>
          <w:tcPr>
            <w:tcW w:w="457"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1006</w:t>
            </w:r>
          </w:p>
        </w:tc>
        <w:tc>
          <w:tcPr>
            <w:tcW w:w="356"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501</w:t>
            </w:r>
          </w:p>
        </w:tc>
        <w:tc>
          <w:tcPr>
            <w:tcW w:w="312" w:type="pct"/>
            <w:tcBorders>
              <w:top w:val="double" w:sz="4" w:space="0" w:color="auto"/>
            </w:tcBorders>
            <w:shd w:val="clear" w:color="auto" w:fill="auto"/>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434</w:t>
            </w:r>
          </w:p>
        </w:tc>
        <w:tc>
          <w:tcPr>
            <w:tcW w:w="356" w:type="pct"/>
            <w:tcBorders>
              <w:top w:val="double" w:sz="4" w:space="0" w:color="auto"/>
            </w:tcBorders>
            <w:shd w:val="clear" w:color="auto" w:fill="auto"/>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63</w:t>
            </w:r>
          </w:p>
        </w:tc>
        <w:tc>
          <w:tcPr>
            <w:tcW w:w="356" w:type="pct"/>
            <w:tcBorders>
              <w:top w:val="double" w:sz="6" w:space="0" w:color="auto"/>
              <w:bottom w:val="single" w:sz="6" w:space="0" w:color="auto"/>
            </w:tcBorders>
            <w:shd w:val="clear" w:color="auto" w:fill="auto"/>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w:t>
            </w:r>
          </w:p>
        </w:tc>
        <w:tc>
          <w:tcPr>
            <w:tcW w:w="356"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2</w:t>
            </w:r>
          </w:p>
        </w:tc>
        <w:tc>
          <w:tcPr>
            <w:tcW w:w="312"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2</w:t>
            </w:r>
          </w:p>
        </w:tc>
        <w:tc>
          <w:tcPr>
            <w:tcW w:w="330" w:type="pct"/>
            <w:tcBorders>
              <w:top w:val="double" w:sz="4" w:space="0" w:color="auto"/>
            </w:tcBorders>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4</w:t>
            </w:r>
          </w:p>
        </w:tc>
      </w:tr>
      <w:tr w:rsidR="00D62592" w:rsidRPr="001177E3" w:rsidTr="00D2292C">
        <w:trPr>
          <w:cantSplit/>
        </w:trPr>
        <w:tc>
          <w:tcPr>
            <w:tcW w:w="960" w:type="pct"/>
            <w:tcBorders>
              <w:bottom w:val="nil"/>
            </w:tcBorders>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sz w:val="20"/>
                <w:szCs w:val="20"/>
                <w:lang w:val="ro-RO" w:eastAsia="ro-RO"/>
              </w:rPr>
              <w:t>Taieri de conservare</w:t>
            </w:r>
          </w:p>
        </w:tc>
        <w:tc>
          <w:tcPr>
            <w:tcW w:w="402"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21.6</w:t>
            </w:r>
          </w:p>
        </w:tc>
        <w:tc>
          <w:tcPr>
            <w:tcW w:w="401"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2.2</w:t>
            </w:r>
          </w:p>
        </w:tc>
        <w:tc>
          <w:tcPr>
            <w:tcW w:w="401"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614</w:t>
            </w:r>
          </w:p>
        </w:tc>
        <w:tc>
          <w:tcPr>
            <w:tcW w:w="457"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62</w:t>
            </w:r>
          </w:p>
        </w:tc>
        <w:tc>
          <w:tcPr>
            <w:tcW w:w="356"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54</w:t>
            </w:r>
          </w:p>
        </w:tc>
        <w:tc>
          <w:tcPr>
            <w:tcW w:w="312" w:type="pct"/>
            <w:shd w:val="clear"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1</w:t>
            </w:r>
          </w:p>
        </w:tc>
        <w:tc>
          <w:tcPr>
            <w:tcW w:w="356" w:type="pct"/>
            <w:shd w:val="clear"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2</w:t>
            </w:r>
          </w:p>
        </w:tc>
        <w:tc>
          <w:tcPr>
            <w:tcW w:w="356" w:type="pct"/>
            <w:tcBorders>
              <w:top w:val="single" w:sz="6" w:space="0" w:color="auto"/>
              <w:bottom w:val="single" w:sz="6" w:space="0" w:color="auto"/>
            </w:tcBorders>
            <w:shd w:val="clear"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eastAsia="ro-RO"/>
              </w:rPr>
            </w:pPr>
            <w:r w:rsidRPr="001177E3">
              <w:rPr>
                <w:rFonts w:ascii="Arial" w:eastAsia="Times New Roman" w:hAnsi="Arial" w:cs="Arial"/>
                <w:i/>
                <w:color w:val="000000"/>
                <w:sz w:val="20"/>
                <w:szCs w:val="20"/>
                <w:lang w:val="ro-RO" w:eastAsia="ro-RO"/>
              </w:rPr>
              <w:t>-</w:t>
            </w:r>
          </w:p>
        </w:tc>
        <w:tc>
          <w:tcPr>
            <w:tcW w:w="356" w:type="pct"/>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5</w:t>
            </w:r>
          </w:p>
        </w:tc>
        <w:tc>
          <w:tcPr>
            <w:tcW w:w="312" w:type="pct"/>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w:t>
            </w:r>
          </w:p>
        </w:tc>
        <w:tc>
          <w:tcPr>
            <w:tcW w:w="330" w:type="pct"/>
            <w:vAlign w:val="center"/>
          </w:tcPr>
          <w:p w:rsidR="00D62592" w:rsidRPr="001177E3" w:rsidRDefault="00D62592" w:rsidP="00D62592">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w:t>
            </w:r>
          </w:p>
        </w:tc>
      </w:tr>
      <w:tr w:rsidR="00D62592" w:rsidRPr="001177E3" w:rsidTr="00D2292C">
        <w:trPr>
          <w:cantSplit/>
          <w:trHeight w:val="309"/>
        </w:trPr>
        <w:tc>
          <w:tcPr>
            <w:tcW w:w="960" w:type="pct"/>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sz w:val="20"/>
                <w:szCs w:val="20"/>
                <w:lang w:val="ro-RO" w:eastAsia="ro-RO"/>
              </w:rPr>
              <w:t>Produse secundare</w:t>
            </w:r>
          </w:p>
        </w:tc>
        <w:tc>
          <w:tcPr>
            <w:tcW w:w="402"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69.1</w:t>
            </w:r>
          </w:p>
        </w:tc>
        <w:tc>
          <w:tcPr>
            <w:tcW w:w="401"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7.0</w:t>
            </w:r>
          </w:p>
        </w:tc>
        <w:tc>
          <w:tcPr>
            <w:tcW w:w="401"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2135</w:t>
            </w:r>
          </w:p>
        </w:tc>
        <w:tc>
          <w:tcPr>
            <w:tcW w:w="457"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213</w:t>
            </w:r>
          </w:p>
        </w:tc>
        <w:tc>
          <w:tcPr>
            <w:tcW w:w="356"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73</w:t>
            </w:r>
          </w:p>
        </w:tc>
        <w:tc>
          <w:tcPr>
            <w:tcW w:w="312" w:type="pct"/>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116</w:t>
            </w:r>
          </w:p>
        </w:tc>
        <w:tc>
          <w:tcPr>
            <w:tcW w:w="356" w:type="pct"/>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4</w:t>
            </w:r>
          </w:p>
        </w:tc>
        <w:tc>
          <w:tcPr>
            <w:tcW w:w="356" w:type="pct"/>
            <w:tcBorders>
              <w:top w:val="single" w:sz="6" w:space="0" w:color="auto"/>
            </w:tcBorders>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w:t>
            </w:r>
          </w:p>
        </w:tc>
        <w:tc>
          <w:tcPr>
            <w:tcW w:w="356"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7</w:t>
            </w:r>
          </w:p>
        </w:tc>
        <w:tc>
          <w:tcPr>
            <w:tcW w:w="312"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19</w:t>
            </w:r>
          </w:p>
        </w:tc>
        <w:tc>
          <w:tcPr>
            <w:tcW w:w="330" w:type="pct"/>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3</w:t>
            </w:r>
          </w:p>
        </w:tc>
      </w:tr>
      <w:tr w:rsidR="00D62592" w:rsidRPr="001177E3" w:rsidTr="00D2292C">
        <w:trPr>
          <w:cantSplit/>
        </w:trPr>
        <w:tc>
          <w:tcPr>
            <w:tcW w:w="960"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Taieri de igiena</w:t>
            </w:r>
          </w:p>
        </w:tc>
        <w:tc>
          <w:tcPr>
            <w:tcW w:w="402"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173.9</w:t>
            </w:r>
          </w:p>
        </w:tc>
        <w:tc>
          <w:tcPr>
            <w:tcW w:w="401"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179.9</w:t>
            </w:r>
          </w:p>
        </w:tc>
        <w:tc>
          <w:tcPr>
            <w:tcW w:w="401"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1346</w:t>
            </w:r>
          </w:p>
        </w:tc>
        <w:tc>
          <w:tcPr>
            <w:tcW w:w="457"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135</w:t>
            </w:r>
          </w:p>
        </w:tc>
        <w:tc>
          <w:tcPr>
            <w:tcW w:w="356"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69</w:t>
            </w:r>
          </w:p>
        </w:tc>
        <w:tc>
          <w:tcPr>
            <w:tcW w:w="312" w:type="pct"/>
            <w:tcBorders>
              <w:bottom w:val="double" w:sz="4" w:space="0" w:color="auto"/>
            </w:tcBorders>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41</w:t>
            </w:r>
          </w:p>
        </w:tc>
        <w:tc>
          <w:tcPr>
            <w:tcW w:w="356" w:type="pct"/>
            <w:tcBorders>
              <w:bottom w:val="double" w:sz="4" w:space="0" w:color="auto"/>
            </w:tcBorders>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15</w:t>
            </w:r>
          </w:p>
        </w:tc>
        <w:tc>
          <w:tcPr>
            <w:tcW w:w="356" w:type="pct"/>
            <w:tcBorders>
              <w:top w:val="single" w:sz="6" w:space="0" w:color="auto"/>
              <w:bottom w:val="double" w:sz="6" w:space="0" w:color="auto"/>
            </w:tcBorders>
            <w:shd w:val="clear" w:color="auto" w:fill="auto"/>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4</w:t>
            </w:r>
          </w:p>
        </w:tc>
        <w:tc>
          <w:tcPr>
            <w:tcW w:w="356"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1</w:t>
            </w:r>
          </w:p>
        </w:tc>
        <w:tc>
          <w:tcPr>
            <w:tcW w:w="312"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5</w:t>
            </w:r>
          </w:p>
        </w:tc>
        <w:tc>
          <w:tcPr>
            <w:tcW w:w="330" w:type="pct"/>
            <w:tcBorders>
              <w:bottom w:val="double" w:sz="4" w:space="0" w:color="auto"/>
            </w:tcBorders>
            <w:vAlign w:val="center"/>
          </w:tcPr>
          <w:p w:rsidR="00D62592" w:rsidRPr="001177E3" w:rsidRDefault="00D62592" w:rsidP="00D62592">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w:t>
            </w:r>
          </w:p>
        </w:tc>
      </w:tr>
      <w:tr w:rsidR="00D62592" w:rsidRPr="001177E3" w:rsidTr="00D2292C">
        <w:trPr>
          <w:cantSplit/>
        </w:trPr>
        <w:tc>
          <w:tcPr>
            <w:tcW w:w="960" w:type="pct"/>
            <w:tcBorders>
              <w:top w:val="double" w:sz="4" w:space="0" w:color="auto"/>
              <w:left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b/>
                <w:i/>
                <w:color w:val="000000"/>
                <w:sz w:val="20"/>
                <w:szCs w:val="20"/>
                <w:lang w:val="ro-RO"/>
              </w:rPr>
            </w:pPr>
            <w:r w:rsidRPr="001177E3">
              <w:rPr>
                <w:rFonts w:ascii="Arial" w:eastAsia="Times New Roman" w:hAnsi="Arial" w:cs="Arial"/>
                <w:b/>
                <w:i/>
                <w:sz w:val="20"/>
                <w:szCs w:val="20"/>
                <w:lang w:val="ro-RO" w:eastAsia="ro-RO"/>
              </w:rPr>
              <w:t>Total U.P.</w:t>
            </w:r>
          </w:p>
        </w:tc>
        <w:tc>
          <w:tcPr>
            <w:tcW w:w="402"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347.9</w:t>
            </w:r>
          </w:p>
        </w:tc>
        <w:tc>
          <w:tcPr>
            <w:tcW w:w="401"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191.4</w:t>
            </w:r>
          </w:p>
        </w:tc>
        <w:tc>
          <w:tcPr>
            <w:tcW w:w="401"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14152</w:t>
            </w:r>
          </w:p>
        </w:tc>
        <w:tc>
          <w:tcPr>
            <w:tcW w:w="457"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1416</w:t>
            </w:r>
          </w:p>
        </w:tc>
        <w:tc>
          <w:tcPr>
            <w:tcW w:w="356"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697</w:t>
            </w:r>
          </w:p>
        </w:tc>
        <w:tc>
          <w:tcPr>
            <w:tcW w:w="312"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592</w:t>
            </w:r>
          </w:p>
        </w:tc>
        <w:tc>
          <w:tcPr>
            <w:tcW w:w="356" w:type="pct"/>
            <w:tcBorders>
              <w:top w:val="double" w:sz="4"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84</w:t>
            </w:r>
          </w:p>
        </w:tc>
        <w:tc>
          <w:tcPr>
            <w:tcW w:w="356" w:type="pct"/>
            <w:tcBorders>
              <w:top w:val="double" w:sz="6" w:space="0" w:color="auto"/>
              <w:bottom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5</w:t>
            </w:r>
          </w:p>
        </w:tc>
        <w:tc>
          <w:tcPr>
            <w:tcW w:w="356" w:type="pct"/>
            <w:tcBorders>
              <w:top w:val="double" w:sz="4" w:space="0" w:color="auto"/>
              <w:bottom w:val="double" w:sz="4" w:space="0" w:color="auto"/>
              <w:right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15</w:t>
            </w:r>
          </w:p>
        </w:tc>
        <w:tc>
          <w:tcPr>
            <w:tcW w:w="312" w:type="pct"/>
            <w:tcBorders>
              <w:top w:val="double" w:sz="4" w:space="0" w:color="auto"/>
              <w:bottom w:val="double" w:sz="4" w:space="0" w:color="auto"/>
              <w:right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16</w:t>
            </w:r>
          </w:p>
        </w:tc>
        <w:tc>
          <w:tcPr>
            <w:tcW w:w="330" w:type="pct"/>
            <w:tcBorders>
              <w:top w:val="double" w:sz="4" w:space="0" w:color="auto"/>
              <w:bottom w:val="double" w:sz="4" w:space="0" w:color="auto"/>
              <w:right w:val="double" w:sz="4" w:space="0" w:color="auto"/>
            </w:tcBorders>
            <w:shd w:val="pct10" w:color="auto" w:fill="auto"/>
            <w:vAlign w:val="center"/>
          </w:tcPr>
          <w:p w:rsidR="00D62592" w:rsidRPr="001177E3" w:rsidRDefault="00D62592" w:rsidP="00D62592">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7</w:t>
            </w:r>
          </w:p>
        </w:tc>
      </w:tr>
    </w:tbl>
    <w:p w:rsidR="00D67616" w:rsidRPr="001177E3" w:rsidRDefault="00D67616" w:rsidP="00D67616">
      <w:pPr>
        <w:suppressAutoHyphens/>
        <w:spacing w:after="0" w:line="240" w:lineRule="auto"/>
        <w:ind w:firstLine="720"/>
        <w:rPr>
          <w:rFonts w:ascii="Arial" w:hAnsi="Arial" w:cs="Arial"/>
          <w:lang w:val="ro-RO"/>
        </w:rPr>
      </w:pPr>
    </w:p>
    <w:p w:rsidR="00D67616" w:rsidRPr="001177E3" w:rsidRDefault="00D67616" w:rsidP="00D67616">
      <w:pPr>
        <w:suppressAutoHyphens/>
        <w:spacing w:after="0" w:line="240" w:lineRule="auto"/>
        <w:rPr>
          <w:rFonts w:ascii="Arial" w:eastAsia="Times New Roman" w:hAnsi="Arial" w:cs="Arial"/>
          <w:i/>
          <w:lang w:val="ro-RO" w:eastAsia="ar-SA"/>
        </w:rPr>
      </w:pPr>
      <w:r w:rsidRPr="001177E3">
        <w:rPr>
          <w:rFonts w:ascii="Arial" w:hAnsi="Arial" w:cs="Arial"/>
          <w:lang w:val="ro-RO"/>
        </w:rPr>
        <w:t xml:space="preserve">- </w:t>
      </w:r>
      <w:r w:rsidRPr="001177E3">
        <w:rPr>
          <w:rFonts w:ascii="Arial" w:hAnsi="Arial" w:cs="Arial"/>
          <w:i/>
          <w:lang w:val="ro-RO"/>
        </w:rPr>
        <w:t>p</w:t>
      </w:r>
      <w:r w:rsidRPr="001177E3">
        <w:rPr>
          <w:rFonts w:ascii="Arial" w:eastAsia="Times New Roman" w:hAnsi="Arial" w:cs="Arial"/>
          <w:i/>
          <w:lang w:val="ro-RO" w:eastAsia="ar-SA"/>
        </w:rPr>
        <w:t>osibilitatea totală pe unitatea de producție/protecție este de 1416 mc/an.</w:t>
      </w:r>
    </w:p>
    <w:p w:rsidR="00D67616" w:rsidRPr="001177E3" w:rsidRDefault="00D67616" w:rsidP="00D67616">
      <w:pPr>
        <w:suppressAutoHyphens/>
        <w:spacing w:after="0" w:line="240" w:lineRule="auto"/>
        <w:jc w:val="both"/>
        <w:rPr>
          <w:rFonts w:ascii="Arial" w:eastAsia="Times New Roman" w:hAnsi="Arial" w:cs="Arial"/>
          <w:i/>
          <w:lang w:val="ro-RO" w:eastAsia="ar-SA"/>
        </w:rPr>
      </w:pPr>
      <w:r w:rsidRPr="001177E3">
        <w:rPr>
          <w:rFonts w:ascii="Arial" w:eastAsia="Times New Roman" w:hAnsi="Arial" w:cs="Arial"/>
          <w:i/>
          <w:lang w:val="ro-RO" w:eastAsia="ar-SA"/>
        </w:rPr>
        <w:t>- recapitulația posibilității totale, indicii de recoltare și de creștere curentă:</w:t>
      </w:r>
      <w:r w:rsidRPr="001177E3">
        <w:rPr>
          <w:rFonts w:ascii="Arial" w:eastAsia="Times New Roman" w:hAnsi="Arial" w:cs="Arial"/>
          <w:i/>
          <w:lang w:val="ro-RO" w:eastAsia="ar-SA"/>
        </w:rPr>
        <w:tab/>
      </w: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276"/>
        <w:gridCol w:w="1276"/>
        <w:gridCol w:w="958"/>
        <w:gridCol w:w="1350"/>
        <w:gridCol w:w="1440"/>
        <w:gridCol w:w="1530"/>
        <w:gridCol w:w="2093"/>
      </w:tblGrid>
      <w:tr w:rsidR="00D67616" w:rsidRPr="001177E3" w:rsidTr="00D2292C">
        <w:tc>
          <w:tcPr>
            <w:tcW w:w="3510" w:type="dxa"/>
            <w:gridSpan w:val="3"/>
            <w:tcBorders>
              <w:top w:val="double" w:sz="4" w:space="0" w:color="auto"/>
              <w:left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ab/>
              <w:t>Posibilitatea (mc/an)</w:t>
            </w:r>
          </w:p>
        </w:tc>
        <w:tc>
          <w:tcPr>
            <w:tcW w:w="4320" w:type="dxa"/>
            <w:gridSpan w:val="3"/>
            <w:tcBorders>
              <w:top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Indici de recoltare (mc/an/ha)</w:t>
            </w:r>
          </w:p>
        </w:tc>
        <w:tc>
          <w:tcPr>
            <w:tcW w:w="2093" w:type="dxa"/>
            <w:vMerge w:val="restart"/>
            <w:tcBorders>
              <w:top w:val="double" w:sz="4" w:space="0" w:color="auto"/>
              <w:right w:val="double" w:sz="4" w:space="0" w:color="auto"/>
            </w:tcBorders>
            <w:shd w:val="pct10"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Indici de crestere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curenta (mc/an/ha)</w:t>
            </w:r>
          </w:p>
        </w:tc>
      </w:tr>
      <w:tr w:rsidR="00D67616" w:rsidRPr="001177E3" w:rsidTr="00D2292C">
        <w:tc>
          <w:tcPr>
            <w:tcW w:w="1276" w:type="dxa"/>
            <w:tcBorders>
              <w:left w:val="double" w:sz="4" w:space="0" w:color="auto"/>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Produse principale</w:t>
            </w:r>
          </w:p>
        </w:tc>
        <w:tc>
          <w:tcPr>
            <w:tcW w:w="1276" w:type="dxa"/>
            <w:tcBorders>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Produse secundare</w:t>
            </w:r>
          </w:p>
        </w:tc>
        <w:tc>
          <w:tcPr>
            <w:tcW w:w="958" w:type="dxa"/>
            <w:tcBorders>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Totala</w:t>
            </w:r>
          </w:p>
        </w:tc>
        <w:tc>
          <w:tcPr>
            <w:tcW w:w="1350" w:type="dxa"/>
            <w:tcBorders>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din produse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principale</w:t>
            </w:r>
          </w:p>
        </w:tc>
        <w:tc>
          <w:tcPr>
            <w:tcW w:w="1440" w:type="dxa"/>
            <w:tcBorders>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din produse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secundare</w:t>
            </w:r>
          </w:p>
        </w:tc>
        <w:tc>
          <w:tcPr>
            <w:tcW w:w="1530" w:type="dxa"/>
            <w:tcBorders>
              <w:bottom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Total</w:t>
            </w:r>
          </w:p>
        </w:tc>
        <w:tc>
          <w:tcPr>
            <w:tcW w:w="2093" w:type="dxa"/>
            <w:vMerge/>
            <w:tcBorders>
              <w:bottom w:val="double" w:sz="4" w:space="0" w:color="auto"/>
              <w:right w:val="double" w:sz="4" w:space="0" w:color="auto"/>
            </w:tcBorders>
            <w:shd w:val="pct10" w:color="auto" w:fill="auto"/>
          </w:tcPr>
          <w:p w:rsidR="00D67616" w:rsidRPr="001177E3" w:rsidRDefault="00D67616" w:rsidP="00D67616">
            <w:pPr>
              <w:spacing w:after="0" w:line="240" w:lineRule="auto"/>
              <w:jc w:val="center"/>
              <w:rPr>
                <w:rFonts w:ascii="Arial" w:eastAsia="Times New Roman" w:hAnsi="Arial" w:cs="Arial"/>
                <w:i/>
                <w:sz w:val="20"/>
                <w:szCs w:val="20"/>
                <w:lang w:val="ro-RO" w:eastAsia="ro-RO"/>
              </w:rPr>
            </w:pPr>
          </w:p>
        </w:tc>
      </w:tr>
      <w:tr w:rsidR="00D67616" w:rsidRPr="001177E3" w:rsidTr="00D2292C">
        <w:tc>
          <w:tcPr>
            <w:tcW w:w="1276" w:type="dxa"/>
            <w:tcBorders>
              <w:top w:val="double" w:sz="4" w:space="0" w:color="auto"/>
            </w:tcBorders>
          </w:tcPr>
          <w:p w:rsidR="00D67616" w:rsidRPr="001177E3" w:rsidRDefault="00D67616" w:rsidP="00303EE0">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100</w:t>
            </w:r>
            <w:r w:rsidR="00303EE0" w:rsidRPr="001177E3">
              <w:rPr>
                <w:rFonts w:ascii="Arial" w:eastAsia="Times New Roman" w:hAnsi="Arial" w:cs="Arial"/>
                <w:i/>
                <w:sz w:val="20"/>
                <w:szCs w:val="20"/>
                <w:lang w:val="ro-RO" w:eastAsia="ro-RO"/>
              </w:rPr>
              <w:t>6</w:t>
            </w:r>
          </w:p>
        </w:tc>
        <w:tc>
          <w:tcPr>
            <w:tcW w:w="1276" w:type="dxa"/>
            <w:tcBorders>
              <w:top w:val="double" w:sz="4" w:space="0" w:color="auto"/>
            </w:tcBorders>
          </w:tcPr>
          <w:p w:rsidR="00D67616" w:rsidRPr="001177E3" w:rsidRDefault="00D67616" w:rsidP="00303EE0">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21</w:t>
            </w:r>
            <w:r w:rsidR="00303EE0" w:rsidRPr="001177E3">
              <w:rPr>
                <w:rFonts w:ascii="Arial" w:eastAsia="Times New Roman" w:hAnsi="Arial" w:cs="Arial"/>
                <w:i/>
                <w:sz w:val="20"/>
                <w:szCs w:val="20"/>
                <w:lang w:val="ro-RO" w:eastAsia="ro-RO"/>
              </w:rPr>
              <w:t>9</w:t>
            </w:r>
          </w:p>
        </w:tc>
        <w:tc>
          <w:tcPr>
            <w:tcW w:w="958" w:type="dxa"/>
            <w:tcBorders>
              <w:top w:val="double" w:sz="4" w:space="0" w:color="auto"/>
            </w:tcBorders>
          </w:tcPr>
          <w:p w:rsidR="00D67616" w:rsidRPr="001177E3" w:rsidRDefault="00303EE0" w:rsidP="00303EE0">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1225</w:t>
            </w:r>
          </w:p>
        </w:tc>
        <w:tc>
          <w:tcPr>
            <w:tcW w:w="1350" w:type="dxa"/>
            <w:tcBorders>
              <w:top w:val="double" w:sz="4" w:space="0" w:color="auto"/>
            </w:tcBorders>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3.1</w:t>
            </w:r>
          </w:p>
        </w:tc>
        <w:tc>
          <w:tcPr>
            <w:tcW w:w="1440" w:type="dxa"/>
            <w:tcBorders>
              <w:top w:val="double" w:sz="4" w:space="0" w:color="auto"/>
            </w:tcBorders>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0.6</w:t>
            </w:r>
          </w:p>
        </w:tc>
        <w:tc>
          <w:tcPr>
            <w:tcW w:w="1530" w:type="dxa"/>
            <w:tcBorders>
              <w:top w:val="double" w:sz="4" w:space="0" w:color="auto"/>
            </w:tcBorders>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3.7</w:t>
            </w:r>
          </w:p>
        </w:tc>
        <w:tc>
          <w:tcPr>
            <w:tcW w:w="2093" w:type="dxa"/>
            <w:tcBorders>
              <w:top w:val="double" w:sz="4" w:space="0" w:color="auto"/>
            </w:tcBorders>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5.4</w:t>
            </w:r>
          </w:p>
        </w:tc>
      </w:tr>
    </w:tbl>
    <w:p w:rsidR="00D67616" w:rsidRPr="001177E3" w:rsidRDefault="00D67616" w:rsidP="00D67616">
      <w:pPr>
        <w:spacing w:after="0" w:line="240" w:lineRule="auto"/>
        <w:ind w:firstLine="708"/>
        <w:jc w:val="both"/>
        <w:rPr>
          <w:rFonts w:ascii="Arial" w:eastAsia="Times New Roman" w:hAnsi="Arial" w:cs="Arial"/>
          <w:i/>
          <w:lang w:val="ro-RO" w:eastAsia="ro-RO"/>
        </w:rPr>
      </w:pPr>
    </w:p>
    <w:p w:rsidR="00D67616" w:rsidRPr="001177E3" w:rsidRDefault="00D67616" w:rsidP="00D67616">
      <w:pPr>
        <w:spacing w:after="0" w:line="240" w:lineRule="auto"/>
        <w:ind w:firstLine="708"/>
        <w:jc w:val="both"/>
        <w:rPr>
          <w:rFonts w:ascii="Arial" w:eastAsia="Times New Roman" w:hAnsi="Arial" w:cs="Arial"/>
          <w:i/>
          <w:lang w:val="ro-RO" w:eastAsia="ro-RO"/>
        </w:rPr>
      </w:pPr>
      <w:r w:rsidRPr="001177E3">
        <w:rPr>
          <w:rFonts w:ascii="Arial" w:eastAsia="Times New Roman" w:hAnsi="Arial" w:cs="Arial"/>
          <w:i/>
          <w:lang w:val="ro-RO" w:eastAsia="ro-RO"/>
        </w:rPr>
        <w:t>Prin  planul de impaduriri s-au prevazut urmatoarele categorii de lucrări:</w:t>
      </w:r>
    </w:p>
    <w:p w:rsidR="00D67616" w:rsidRPr="001177E3" w:rsidRDefault="00D67616" w:rsidP="00D67616">
      <w:pPr>
        <w:spacing w:after="0" w:line="240" w:lineRule="auto"/>
        <w:ind w:firstLine="720"/>
        <w:jc w:val="both"/>
        <w:rPr>
          <w:rFonts w:ascii="Arial" w:eastAsia="Times New Roman" w:hAnsi="Arial" w:cs="Arial"/>
          <w:i/>
          <w:lang w:val="ro-RO" w:eastAsia="ro-RO"/>
        </w:rPr>
      </w:pPr>
      <w:r w:rsidRPr="001177E3">
        <w:rPr>
          <w:rFonts w:ascii="Arial" w:eastAsia="Times New Roman" w:hAnsi="Arial" w:cs="Arial"/>
          <w:i/>
          <w:lang w:val="ro-RO" w:eastAsia="ro-RO"/>
        </w:rPr>
        <w:t>Lucrări de ajutorare a regenerării naturale – ajutorarea regenerării naturale  pe 43.6 ha.</w:t>
      </w:r>
    </w:p>
    <w:p w:rsidR="00D67616" w:rsidRPr="001177E3" w:rsidRDefault="00D67616" w:rsidP="00D67616">
      <w:pPr>
        <w:spacing w:after="0" w:line="240" w:lineRule="auto"/>
        <w:ind w:firstLine="720"/>
        <w:jc w:val="both"/>
        <w:rPr>
          <w:rFonts w:ascii="Arial" w:eastAsia="Times New Roman" w:hAnsi="Arial" w:cs="Arial"/>
          <w:i/>
          <w:lang w:val="ro-RO" w:eastAsia="ro-RO"/>
        </w:rPr>
      </w:pPr>
      <w:r w:rsidRPr="001177E3">
        <w:rPr>
          <w:rFonts w:ascii="Arial" w:eastAsia="Times New Roman" w:hAnsi="Arial" w:cs="Arial"/>
          <w:i/>
          <w:lang w:val="ro-RO" w:eastAsia="ro-RO"/>
        </w:rPr>
        <w:t>Lucrări de îngrijire a regenerării naturale s-au propus pentru toate arboretele cu procesul de regenerare naturală declanșat sau urmează sa se obțină însămânțarea naturală prin lucrări de recoltare. Se va efectua descopleșirea semințișurilor pe 28.0 ha.</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Lucrări de împădurire se vor executa după cum urmează:</w:t>
      </w:r>
    </w:p>
    <w:p w:rsidR="00D67616" w:rsidRPr="001177E3" w:rsidRDefault="00D67616" w:rsidP="00D67616">
      <w:pPr>
        <w:spacing w:after="0" w:line="240" w:lineRule="auto"/>
        <w:jc w:val="both"/>
        <w:rPr>
          <w:rFonts w:ascii="Arial" w:eastAsia="Times New Roman" w:hAnsi="Arial" w:cs="Arial"/>
          <w:b/>
          <w:i/>
          <w:lang w:val="ro-RO" w:eastAsia="ro-RO"/>
        </w:rPr>
      </w:pPr>
      <w:r w:rsidRPr="001177E3">
        <w:rPr>
          <w:rFonts w:ascii="Arial" w:eastAsia="Times New Roman" w:hAnsi="Arial" w:cs="Arial"/>
          <w:i/>
          <w:lang w:val="ro-RO" w:eastAsia="ro-RO"/>
        </w:rPr>
        <w:tab/>
        <w:t xml:space="preserve">- lucrări de regenerare </w:t>
      </w:r>
      <w:r w:rsidRPr="001177E3">
        <w:rPr>
          <w:rFonts w:ascii="Arial" w:eastAsia="Times New Roman" w:hAnsi="Arial" w:cs="Arial"/>
          <w:b/>
          <w:i/>
          <w:lang w:val="ro-RO" w:eastAsia="ro-RO"/>
        </w:rPr>
        <w:t>(împăduriri efective) – 32.5 ha;</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 xml:space="preserve">- completări în arboretele tinere existente  </w:t>
      </w:r>
      <w:r w:rsidRPr="001177E3">
        <w:rPr>
          <w:rFonts w:ascii="Arial" w:eastAsia="Times New Roman" w:hAnsi="Arial" w:cs="Arial"/>
          <w:b/>
          <w:i/>
          <w:lang w:val="ro-RO" w:eastAsia="ro-RO"/>
        </w:rPr>
        <w:t>- 4.4 ha;</w:t>
      </w:r>
    </w:p>
    <w:p w:rsidR="00D67616" w:rsidRPr="001177E3" w:rsidRDefault="00D67616" w:rsidP="00D67616">
      <w:pPr>
        <w:spacing w:after="0" w:line="240" w:lineRule="auto"/>
        <w:jc w:val="both"/>
        <w:rPr>
          <w:rFonts w:ascii="Arial" w:eastAsia="Times New Roman" w:hAnsi="Arial" w:cs="Arial"/>
          <w:b/>
          <w:i/>
          <w:lang w:val="ro-RO" w:eastAsia="ro-RO"/>
        </w:rPr>
      </w:pPr>
      <w:r w:rsidRPr="001177E3">
        <w:rPr>
          <w:rFonts w:ascii="Arial" w:eastAsia="Times New Roman" w:hAnsi="Arial" w:cs="Arial"/>
          <w:i/>
          <w:lang w:val="ro-RO" w:eastAsia="ro-RO"/>
        </w:rPr>
        <w:tab/>
        <w:t xml:space="preserve">- completări în arboretele nou create  </w:t>
      </w:r>
      <w:r w:rsidRPr="001177E3">
        <w:rPr>
          <w:rFonts w:ascii="Arial" w:eastAsia="Times New Roman" w:hAnsi="Arial" w:cs="Arial"/>
          <w:b/>
          <w:i/>
          <w:lang w:val="ro-RO" w:eastAsia="ro-RO"/>
        </w:rPr>
        <w:t>-  6.5 ha.</w:t>
      </w:r>
    </w:p>
    <w:p w:rsidR="00D67616" w:rsidRPr="001177E3" w:rsidRDefault="00D67616" w:rsidP="00D67616">
      <w:pPr>
        <w:spacing w:after="0" w:line="240" w:lineRule="auto"/>
        <w:jc w:val="both"/>
        <w:rPr>
          <w:rFonts w:ascii="Arial" w:eastAsia="Times New Roman" w:hAnsi="Arial" w:cs="Arial"/>
          <w:b/>
          <w:i/>
          <w:lang w:val="ro-RO" w:eastAsia="ro-RO"/>
        </w:rPr>
      </w:pPr>
      <w:r w:rsidRPr="001177E3">
        <w:rPr>
          <w:rFonts w:ascii="Arial" w:eastAsia="Times New Roman" w:hAnsi="Arial" w:cs="Arial"/>
          <w:i/>
          <w:lang w:val="ro-RO" w:eastAsia="ro-RO"/>
        </w:rPr>
        <w:tab/>
      </w:r>
      <w:r w:rsidRPr="001177E3">
        <w:rPr>
          <w:rFonts w:ascii="Arial" w:eastAsia="Times New Roman" w:hAnsi="Arial" w:cs="Arial"/>
          <w:b/>
          <w:i/>
          <w:lang w:val="ro-RO" w:eastAsia="ro-RO"/>
        </w:rPr>
        <w:t>Pe total deceniu se vor executa impaduriri pe o suprafata de 43.4 ha, revenind anual o suprafață de 4.3 ha.</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Speciile folosite pentru impadurit vor fi: MO, BR, FA, PAM, GO, DT fiind necesari 217 mii bucăți puieți.</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Organele de aplicare a acestor lucrări vor avea obligația de a înregistra în evidențe proveniența materialului de împădurit și să folosească, cu precădere semințe din rezervații constituite în acest scop.</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ab/>
        <w:t>Îngrijirea culturilor tinere existente se va face pe o suprafață de 15.3 ha, iar îngrijirea culturilor tinere nou create se va face pe o suprafata de 43.4 ha (s-au prevazut 5 interventii: 2 revizuiri si 3 descoplesiri).</w:t>
      </w:r>
    </w:p>
    <w:p w:rsidR="00D67616" w:rsidRPr="001177E3" w:rsidRDefault="00D67616" w:rsidP="00D67616">
      <w:pPr>
        <w:spacing w:after="0" w:line="240" w:lineRule="auto"/>
        <w:ind w:firstLine="709"/>
        <w:jc w:val="both"/>
        <w:rPr>
          <w:rFonts w:ascii="Arial" w:eastAsia="Times New Roman" w:hAnsi="Arial" w:cs="Arial"/>
          <w:i/>
          <w:lang w:val="ro-RO" w:eastAsia="ro-RO"/>
        </w:rPr>
      </w:pPr>
      <w:r w:rsidRPr="001177E3">
        <w:rPr>
          <w:rFonts w:ascii="Arial" w:eastAsia="Times New Roman" w:hAnsi="Arial" w:cs="Arial"/>
          <w:i/>
          <w:lang w:val="ro-RO" w:eastAsia="ro-RO"/>
        </w:rPr>
        <w:t>Masuri de gospodarire a arboretelor afectate de factori destabilizatori.</w:t>
      </w:r>
    </w:p>
    <w:tbl>
      <w:tblPr>
        <w:tblW w:w="9733" w:type="dxa"/>
        <w:tblInd w:w="9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58"/>
        <w:gridCol w:w="851"/>
        <w:gridCol w:w="708"/>
        <w:gridCol w:w="709"/>
        <w:gridCol w:w="851"/>
        <w:gridCol w:w="708"/>
        <w:gridCol w:w="1169"/>
        <w:gridCol w:w="743"/>
        <w:gridCol w:w="640"/>
        <w:gridCol w:w="846"/>
        <w:gridCol w:w="650"/>
      </w:tblGrid>
      <w:tr w:rsidR="00D67616" w:rsidRPr="001177E3" w:rsidTr="00D2292C">
        <w:trPr>
          <w:cantSplit/>
        </w:trPr>
        <w:tc>
          <w:tcPr>
            <w:tcW w:w="1858" w:type="dxa"/>
            <w:vMerge w:val="restart"/>
            <w:shd w:val="clear" w:color="auto" w:fill="F2F2F2" w:themeFill="background1" w:themeFillShade="F2"/>
            <w:vAlign w:val="center"/>
          </w:tcPr>
          <w:p w:rsidR="00D67616" w:rsidRPr="001177E3" w:rsidRDefault="00D67616" w:rsidP="00D67616">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Natura si gradul</w:t>
            </w:r>
          </w:p>
          <w:p w:rsidR="00D67616" w:rsidRPr="001177E3" w:rsidRDefault="00D67616" w:rsidP="00D67616">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De afectare</w:t>
            </w:r>
          </w:p>
        </w:tc>
        <w:tc>
          <w:tcPr>
            <w:tcW w:w="851" w:type="dxa"/>
            <w:vMerge w:val="restart"/>
            <w:shd w:val="clear" w:color="auto" w:fill="F2F2F2" w:themeFill="background1" w:themeFillShade="F2"/>
            <w:vAlign w:val="center"/>
          </w:tcPr>
          <w:p w:rsidR="00D67616" w:rsidRPr="001177E3" w:rsidRDefault="00D67616" w:rsidP="00D67616">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Supr.</w:t>
            </w:r>
          </w:p>
          <w:p w:rsidR="00D67616" w:rsidRPr="001177E3" w:rsidRDefault="00D67616" w:rsidP="00D67616">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(ha)</w:t>
            </w:r>
          </w:p>
        </w:tc>
        <w:tc>
          <w:tcPr>
            <w:tcW w:w="7024" w:type="dxa"/>
            <w:gridSpan w:val="9"/>
            <w:tcBorders>
              <w:bottom w:val="double" w:sz="4" w:space="0" w:color="auto"/>
            </w:tcBorders>
            <w:shd w:val="clear" w:color="auto" w:fill="F2F2F2" w:themeFill="background1" w:themeFillShade="F2"/>
            <w:vAlign w:val="center"/>
          </w:tcPr>
          <w:p w:rsidR="00D67616" w:rsidRPr="001177E3" w:rsidRDefault="00D67616" w:rsidP="00D67616">
            <w:pPr>
              <w:suppressAutoHyphens/>
              <w:spacing w:after="0" w:line="240" w:lineRule="auto"/>
              <w:jc w:val="center"/>
              <w:rPr>
                <w:rFonts w:ascii="Arial" w:eastAsia="Times New Roman" w:hAnsi="Arial" w:cs="Arial"/>
                <w:i/>
                <w:sz w:val="20"/>
                <w:szCs w:val="20"/>
                <w:lang w:val="ro-RO" w:eastAsia="ar-SA"/>
              </w:rPr>
            </w:pPr>
            <w:r w:rsidRPr="001177E3">
              <w:rPr>
                <w:rFonts w:ascii="Arial" w:eastAsia="Times New Roman" w:hAnsi="Arial" w:cs="Arial"/>
                <w:i/>
                <w:sz w:val="20"/>
                <w:szCs w:val="20"/>
                <w:lang w:val="ro-RO" w:eastAsia="ar-SA"/>
              </w:rPr>
              <w:t>Lucrari prevazute</w:t>
            </w:r>
          </w:p>
        </w:tc>
      </w:tr>
      <w:tr w:rsidR="00D67616" w:rsidRPr="001177E3" w:rsidTr="00D2292C">
        <w:trPr>
          <w:cantSplit/>
        </w:trPr>
        <w:tc>
          <w:tcPr>
            <w:tcW w:w="1858" w:type="dxa"/>
            <w:vMerge/>
            <w:tcBorders>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b/>
                <w:i/>
                <w:sz w:val="20"/>
                <w:szCs w:val="20"/>
                <w:lang w:val="ro-RO" w:eastAsia="ro-RO"/>
              </w:rPr>
            </w:pPr>
          </w:p>
        </w:tc>
        <w:tc>
          <w:tcPr>
            <w:tcW w:w="851" w:type="dxa"/>
            <w:vMerge/>
            <w:tcBorders>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708"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autoSpaceDE w:val="0"/>
              <w:autoSpaceDN w:val="0"/>
              <w:adjustRightInd w:val="0"/>
              <w:spacing w:after="0" w:line="240" w:lineRule="auto"/>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Ingri.</w:t>
            </w:r>
          </w:p>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eastAsia="ro-RO"/>
              </w:rPr>
              <w:t>cult.</w:t>
            </w:r>
          </w:p>
        </w:tc>
        <w:tc>
          <w:tcPr>
            <w:tcW w:w="709"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eastAsia="ro-RO"/>
              </w:rPr>
              <w:t>Dega-jari</w:t>
            </w:r>
          </w:p>
        </w:tc>
        <w:tc>
          <w:tcPr>
            <w:tcW w:w="851"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eastAsia="ro-RO"/>
              </w:rPr>
              <w:t>Curati</w:t>
            </w:r>
            <w:r w:rsidR="001C3DFC" w:rsidRPr="001177E3">
              <w:rPr>
                <w:rFonts w:ascii="Arial" w:eastAsia="Times New Roman" w:hAnsi="Arial" w:cs="Arial"/>
                <w:i/>
                <w:sz w:val="20"/>
                <w:szCs w:val="20"/>
                <w:lang w:val="ro-RO" w:eastAsia="ro-RO"/>
              </w:rPr>
              <w:t xml:space="preserve">- </w:t>
            </w:r>
            <w:r w:rsidRPr="001177E3">
              <w:rPr>
                <w:rFonts w:ascii="Arial" w:eastAsia="Times New Roman" w:hAnsi="Arial" w:cs="Arial"/>
                <w:i/>
                <w:sz w:val="20"/>
                <w:szCs w:val="20"/>
                <w:lang w:val="ro-RO" w:eastAsia="ro-RO"/>
              </w:rPr>
              <w:t>ri</w:t>
            </w:r>
          </w:p>
        </w:tc>
        <w:tc>
          <w:tcPr>
            <w:tcW w:w="708"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Rari-turi</w:t>
            </w:r>
          </w:p>
        </w:tc>
        <w:tc>
          <w:tcPr>
            <w:tcW w:w="1169"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T.</w:t>
            </w:r>
            <w:r w:rsidR="001C3DFC" w:rsidRPr="001177E3">
              <w:rPr>
                <w:rFonts w:ascii="Arial" w:eastAsia="Times New Roman" w:hAnsi="Arial" w:cs="Arial"/>
                <w:i/>
                <w:sz w:val="20"/>
                <w:szCs w:val="20"/>
                <w:lang w:val="ro-RO"/>
              </w:rPr>
              <w:t xml:space="preserve"> </w:t>
            </w:r>
            <w:r w:rsidRPr="001177E3">
              <w:rPr>
                <w:rFonts w:ascii="Arial" w:eastAsia="Times New Roman" w:hAnsi="Arial" w:cs="Arial"/>
                <w:i/>
                <w:sz w:val="20"/>
                <w:szCs w:val="20"/>
                <w:lang w:val="ro-RO"/>
              </w:rPr>
              <w:t>progre- sive</w:t>
            </w:r>
          </w:p>
        </w:tc>
        <w:tc>
          <w:tcPr>
            <w:tcW w:w="743"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T. rase</w:t>
            </w:r>
          </w:p>
        </w:tc>
        <w:tc>
          <w:tcPr>
            <w:tcW w:w="640" w:type="dxa"/>
            <w:tcBorders>
              <w:top w:val="double" w:sz="6"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T.</w:t>
            </w:r>
          </w:p>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Igie-na</w:t>
            </w:r>
          </w:p>
        </w:tc>
        <w:tc>
          <w:tcPr>
            <w:tcW w:w="846" w:type="dxa"/>
            <w:tcBorders>
              <w:top w:val="double" w:sz="4" w:space="0" w:color="auto"/>
              <w:bottom w:val="double" w:sz="4" w:space="0" w:color="auto"/>
              <w:right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T.con- serva-re</w:t>
            </w:r>
          </w:p>
        </w:tc>
        <w:tc>
          <w:tcPr>
            <w:tcW w:w="650" w:type="dxa"/>
            <w:tcBorders>
              <w:top w:val="double" w:sz="4" w:space="0" w:color="auto"/>
              <w:bottom w:val="double" w:sz="4" w:space="0" w:color="auto"/>
              <w:right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Imp.</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Alunecare mijlocie</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2.3</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1.0</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1.3</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Vătămare vânat slabă (C1)</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11.5</w:t>
            </w:r>
          </w:p>
        </w:tc>
        <w:tc>
          <w:tcPr>
            <w:tcW w:w="708"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9.6</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1.1</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Vătămare exploatare slabă</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2.4</w:t>
            </w:r>
          </w:p>
        </w:tc>
        <w:tc>
          <w:tcPr>
            <w:tcW w:w="708"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1.6</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Vătămare exploatare moderată</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0.5</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0.5</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Vătămare exploatare puternică</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Uscare slabă</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1.7</w:t>
            </w:r>
          </w:p>
        </w:tc>
        <w:tc>
          <w:tcPr>
            <w:tcW w:w="708"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0.9</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Roca la suprafata</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(0.1 - 0.2S)</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30.9</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11.4</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15.3</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4.2</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lastRenderedPageBreak/>
              <w:t>Roca la suprafata</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(0.3 - 0.4S)</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7.9</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2.9</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1.8</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1.1</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2.1</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Doborâturi izolate</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3.2</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2.3</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0.9</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D</w:t>
            </w:r>
            <w:r w:rsidR="001C3DFC" w:rsidRPr="001177E3">
              <w:rPr>
                <w:rFonts w:ascii="Arial" w:eastAsia="Times New Roman" w:hAnsi="Arial" w:cs="Arial"/>
                <w:i/>
                <w:sz w:val="20"/>
                <w:szCs w:val="20"/>
                <w:lang w:val="ro-RO" w:eastAsia="ro-RO"/>
              </w:rPr>
              <w:t>ob</w:t>
            </w:r>
            <w:r w:rsidRPr="001177E3">
              <w:rPr>
                <w:rFonts w:ascii="Arial" w:eastAsia="Times New Roman" w:hAnsi="Arial" w:cs="Arial"/>
                <w:i/>
                <w:sz w:val="20"/>
                <w:szCs w:val="20"/>
                <w:lang w:val="ro-RO" w:eastAsia="ro-RO"/>
              </w:rPr>
              <w:t>.</w:t>
            </w:r>
            <w:r w:rsidR="001C3DFC" w:rsidRPr="001177E3">
              <w:rPr>
                <w:rFonts w:ascii="Arial" w:eastAsia="Times New Roman" w:hAnsi="Arial" w:cs="Arial"/>
                <w:i/>
                <w:sz w:val="20"/>
                <w:szCs w:val="20"/>
                <w:lang w:val="ro-RO" w:eastAsia="ro-RO"/>
              </w:rPr>
              <w:t xml:space="preserve"> </w:t>
            </w:r>
            <w:r w:rsidRPr="001177E3">
              <w:rPr>
                <w:rFonts w:ascii="Arial" w:eastAsia="Times New Roman" w:hAnsi="Arial" w:cs="Arial"/>
                <w:i/>
                <w:sz w:val="20"/>
                <w:szCs w:val="20"/>
                <w:lang w:val="ro-RO" w:eastAsia="ro-RO"/>
              </w:rPr>
              <w:t>destul de frecvente</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2.7</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1.0</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1.7</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Doboraturi foarte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frecvente</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0.8</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Rupturi izolate</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7.9</w:t>
            </w:r>
          </w:p>
        </w:tc>
        <w:tc>
          <w:tcPr>
            <w:tcW w:w="708"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7.6</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0.3</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Rupturi destul de fr.</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5.0</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1.0</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2.3</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1.7</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Tulpini nesanatoase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(10%)</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1.0</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1.0</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Tulpini nesanatoase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(20%)</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2.6</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1.3</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1.3</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Tulpini nesanatoase</w:t>
            </w:r>
          </w:p>
          <w:p w:rsidR="00D67616" w:rsidRPr="001177E3" w:rsidRDefault="00D67616" w:rsidP="00D67616">
            <w:pPr>
              <w:spacing w:after="0" w:line="240" w:lineRule="auto"/>
              <w:jc w:val="center"/>
              <w:rPr>
                <w:rFonts w:ascii="Arial" w:eastAsia="Times New Roman" w:hAnsi="Arial" w:cs="Arial"/>
                <w:i/>
                <w:sz w:val="20"/>
                <w:szCs w:val="20"/>
                <w:lang w:val="ro-RO" w:eastAsia="ro-RO"/>
              </w:rPr>
            </w:pPr>
            <w:r w:rsidRPr="001177E3">
              <w:rPr>
                <w:rFonts w:ascii="Arial" w:eastAsia="Times New Roman" w:hAnsi="Arial" w:cs="Arial"/>
                <w:i/>
                <w:sz w:val="20"/>
                <w:szCs w:val="20"/>
                <w:lang w:val="ro-RO" w:eastAsia="ro-RO"/>
              </w:rPr>
              <w:t>(80%)</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0.2</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851"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c>
          <w:tcPr>
            <w:tcW w:w="708"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1169"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743" w:type="dxa"/>
            <w:tcBorders>
              <w:top w:val="double" w:sz="4"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40" w:type="dxa"/>
            <w:tcBorders>
              <w:top w:val="double" w:sz="6" w:space="0" w:color="auto"/>
              <w:bottom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0.2</w:t>
            </w:r>
          </w:p>
        </w:tc>
        <w:tc>
          <w:tcPr>
            <w:tcW w:w="846"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i/>
                <w:sz w:val="20"/>
                <w:szCs w:val="20"/>
                <w:lang w:val="ro-RO"/>
              </w:rPr>
            </w:pPr>
            <w:r w:rsidRPr="001177E3">
              <w:rPr>
                <w:rFonts w:ascii="Arial" w:eastAsia="Times New Roman" w:hAnsi="Arial" w:cs="Arial"/>
                <w:i/>
                <w:sz w:val="20"/>
                <w:szCs w:val="20"/>
                <w:lang w:val="ro-RO"/>
              </w:rPr>
              <w:t>-</w:t>
            </w:r>
          </w:p>
        </w:tc>
        <w:tc>
          <w:tcPr>
            <w:tcW w:w="650" w:type="dxa"/>
            <w:tcBorders>
              <w:top w:val="double" w:sz="4" w:space="0" w:color="auto"/>
              <w:bottom w:val="double" w:sz="4" w:space="0" w:color="auto"/>
              <w:right w:val="double" w:sz="4" w:space="0" w:color="auto"/>
            </w:tcBorders>
            <w:shd w:val="clear" w:color="auto" w:fill="auto"/>
            <w:vAlign w:val="center"/>
          </w:tcPr>
          <w:p w:rsidR="00D67616" w:rsidRPr="001177E3" w:rsidRDefault="00D67616" w:rsidP="00D67616">
            <w:pPr>
              <w:spacing w:after="0" w:line="240" w:lineRule="auto"/>
              <w:jc w:val="center"/>
              <w:rPr>
                <w:rFonts w:ascii="Arial" w:eastAsia="Times New Roman" w:hAnsi="Arial" w:cs="Arial"/>
                <w:sz w:val="20"/>
                <w:szCs w:val="20"/>
                <w:lang w:val="ro-RO" w:eastAsia="ro-RO"/>
              </w:rPr>
            </w:pPr>
            <w:r w:rsidRPr="001177E3">
              <w:rPr>
                <w:rFonts w:ascii="Arial" w:eastAsia="Times New Roman" w:hAnsi="Arial" w:cs="Arial"/>
                <w:i/>
                <w:sz w:val="20"/>
                <w:szCs w:val="20"/>
                <w:lang w:val="ro-RO"/>
              </w:rPr>
              <w:t>-</w:t>
            </w:r>
          </w:p>
        </w:tc>
      </w:tr>
      <w:tr w:rsidR="00D67616" w:rsidRPr="001177E3" w:rsidTr="00D2292C">
        <w:trPr>
          <w:cantSplit/>
        </w:trPr>
        <w:tc>
          <w:tcPr>
            <w:tcW w:w="1858" w:type="dxa"/>
            <w:tcBorders>
              <w:top w:val="double" w:sz="4" w:space="0" w:color="auto"/>
              <w:left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b/>
                <w:i/>
                <w:color w:val="000000"/>
                <w:sz w:val="20"/>
                <w:szCs w:val="20"/>
                <w:lang w:val="ro-RO"/>
              </w:rPr>
            </w:pPr>
            <w:r w:rsidRPr="001177E3">
              <w:rPr>
                <w:rFonts w:ascii="Arial" w:eastAsia="Times New Roman" w:hAnsi="Arial" w:cs="Arial"/>
                <w:b/>
                <w:i/>
                <w:sz w:val="20"/>
                <w:szCs w:val="20"/>
                <w:lang w:val="ro-RO" w:eastAsia="ro-RO"/>
              </w:rPr>
              <w:t xml:space="preserve">TOTAL </w:t>
            </w:r>
          </w:p>
        </w:tc>
        <w:tc>
          <w:tcPr>
            <w:tcW w:w="851"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81.4</w:t>
            </w:r>
          </w:p>
        </w:tc>
        <w:tc>
          <w:tcPr>
            <w:tcW w:w="708"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709"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851"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c>
          <w:tcPr>
            <w:tcW w:w="708"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36.4</w:t>
            </w:r>
          </w:p>
        </w:tc>
        <w:tc>
          <w:tcPr>
            <w:tcW w:w="1169"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6.7</w:t>
            </w:r>
          </w:p>
        </w:tc>
        <w:tc>
          <w:tcPr>
            <w:tcW w:w="743" w:type="dxa"/>
            <w:tcBorders>
              <w:top w:val="double" w:sz="4"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0.8</w:t>
            </w:r>
          </w:p>
        </w:tc>
        <w:tc>
          <w:tcPr>
            <w:tcW w:w="640" w:type="dxa"/>
            <w:tcBorders>
              <w:top w:val="double" w:sz="6" w:space="0" w:color="auto"/>
              <w:bottom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26.5</w:t>
            </w:r>
          </w:p>
        </w:tc>
        <w:tc>
          <w:tcPr>
            <w:tcW w:w="846" w:type="dxa"/>
            <w:tcBorders>
              <w:top w:val="double" w:sz="4" w:space="0" w:color="auto"/>
              <w:bottom w:val="double" w:sz="4" w:space="0" w:color="auto"/>
              <w:right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11</w:t>
            </w:r>
          </w:p>
        </w:tc>
        <w:tc>
          <w:tcPr>
            <w:tcW w:w="650" w:type="dxa"/>
            <w:tcBorders>
              <w:top w:val="double" w:sz="4" w:space="0" w:color="auto"/>
              <w:bottom w:val="double" w:sz="4" w:space="0" w:color="auto"/>
              <w:right w:val="double" w:sz="4" w:space="0" w:color="auto"/>
            </w:tcBorders>
            <w:shd w:val="clear" w:color="auto" w:fill="F2F2F2" w:themeFill="background1" w:themeFillShade="F2"/>
            <w:vAlign w:val="center"/>
          </w:tcPr>
          <w:p w:rsidR="00D67616" w:rsidRPr="001177E3" w:rsidRDefault="00D67616" w:rsidP="00D67616">
            <w:pPr>
              <w:spacing w:after="0" w:line="240" w:lineRule="auto"/>
              <w:jc w:val="center"/>
              <w:rPr>
                <w:rFonts w:ascii="Arial" w:eastAsia="Times New Roman" w:hAnsi="Arial" w:cs="Arial"/>
                <w:i/>
                <w:color w:val="000000"/>
                <w:sz w:val="20"/>
                <w:szCs w:val="20"/>
                <w:lang w:val="ro-RO"/>
              </w:rPr>
            </w:pPr>
            <w:r w:rsidRPr="001177E3">
              <w:rPr>
                <w:rFonts w:ascii="Arial" w:eastAsia="Times New Roman" w:hAnsi="Arial" w:cs="Arial"/>
                <w:i/>
                <w:color w:val="000000"/>
                <w:sz w:val="20"/>
                <w:szCs w:val="20"/>
                <w:lang w:val="ro-RO"/>
              </w:rPr>
              <w:t>-</w:t>
            </w:r>
          </w:p>
        </w:tc>
      </w:tr>
    </w:tbl>
    <w:p w:rsidR="00D67616" w:rsidRPr="001177E3" w:rsidRDefault="00D67616" w:rsidP="00D67616">
      <w:pPr>
        <w:spacing w:after="0" w:line="240" w:lineRule="auto"/>
        <w:ind w:firstLine="709"/>
        <w:jc w:val="both"/>
        <w:rPr>
          <w:rFonts w:ascii="Arial" w:eastAsia="Times New Roman" w:hAnsi="Arial" w:cs="Arial"/>
          <w:i/>
          <w:lang w:val="ro-RO" w:eastAsia="ro-RO"/>
        </w:rPr>
      </w:pP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 xml:space="preserve"> - fondul de vanatoare: Unitatea de producție/protectie proprietate privata apartinand Asociatiei Proprietarilor de Padure Romuli face parte din fondul de vanatoare nr. 8 Fiad – Romuli, fond gestionat de A.J.V.P.S. Bistrita-Nasaud; vanatul principal este reprezentat de cerb carpatin, urs, caprior si mistret, iar vanatul secundar de: lup, ras, vulpe, bursuc, jder, pisica salbatica, cocos de munte; </w:t>
      </w:r>
    </w:p>
    <w:p w:rsidR="00D67616" w:rsidRPr="001177E3" w:rsidRDefault="00D67616" w:rsidP="00D67616">
      <w:pPr>
        <w:spacing w:after="0" w:line="240" w:lineRule="auto"/>
        <w:jc w:val="both"/>
        <w:rPr>
          <w:rFonts w:ascii="Arial" w:eastAsia="Times New Roman" w:hAnsi="Arial" w:cs="Arial"/>
          <w:i/>
          <w:lang w:val="ro-RO" w:eastAsia="ro-RO"/>
        </w:rPr>
      </w:pPr>
      <w:r w:rsidRPr="001177E3">
        <w:rPr>
          <w:rFonts w:ascii="Arial" w:eastAsia="Times New Roman" w:hAnsi="Arial" w:cs="Arial"/>
          <w:i/>
          <w:lang w:val="ro-RO" w:eastAsia="ro-RO"/>
        </w:rPr>
        <w:t>- reteaua instalatiilor de transport utilizata in gospodarirea fondului forestier este formata din drumuri forestiere in lungime totala de 2.2 km si 1.0 km d</w:t>
      </w:r>
      <w:r w:rsidR="00303EE0" w:rsidRPr="001177E3">
        <w:rPr>
          <w:rFonts w:ascii="Arial" w:eastAsia="Times New Roman" w:hAnsi="Arial" w:cs="Arial"/>
          <w:i/>
          <w:lang w:val="ro-RO" w:eastAsia="ro-RO"/>
        </w:rPr>
        <w:t xml:space="preserve">rumuri publice, in total 3.2 km </w:t>
      </w:r>
      <w:r w:rsidRPr="001177E3">
        <w:rPr>
          <w:rFonts w:ascii="Arial" w:eastAsia="Times New Roman" w:hAnsi="Arial" w:cs="Arial"/>
          <w:i/>
          <w:lang w:val="ro-RO" w:eastAsia="ro-RO"/>
        </w:rPr>
        <w:t>asigurand accesibilitatea:</w:t>
      </w:r>
    </w:p>
    <w:p w:rsidR="00D67616" w:rsidRPr="001177E3" w:rsidRDefault="00D67616" w:rsidP="00D67616">
      <w:pPr>
        <w:spacing w:after="0" w:line="240" w:lineRule="auto"/>
        <w:ind w:firstLine="709"/>
        <w:jc w:val="both"/>
        <w:rPr>
          <w:rFonts w:ascii="Arial" w:eastAsia="Times New Roman" w:hAnsi="Arial" w:cs="Arial"/>
          <w:i/>
          <w:lang w:val="ro-RO" w:eastAsia="ro-RO"/>
        </w:rPr>
      </w:pPr>
      <w:r w:rsidRPr="001177E3">
        <w:rPr>
          <w:rFonts w:ascii="Arial" w:eastAsia="Times New Roman" w:hAnsi="Arial" w:cs="Arial"/>
          <w:i/>
          <w:lang w:val="ro-RO" w:eastAsia="ro-RO"/>
        </w:rPr>
        <w:t>-</w:t>
      </w:r>
      <w:r w:rsidR="005B4642" w:rsidRPr="001177E3">
        <w:rPr>
          <w:rFonts w:ascii="Arial" w:eastAsia="Times New Roman" w:hAnsi="Arial" w:cs="Arial"/>
          <w:i/>
          <w:lang w:val="ro-RO" w:eastAsia="ro-RO"/>
        </w:rPr>
        <w:t xml:space="preserve"> </w:t>
      </w:r>
      <w:r w:rsidRPr="001177E3">
        <w:rPr>
          <w:rFonts w:ascii="Arial" w:eastAsia="Times New Roman" w:hAnsi="Arial" w:cs="Arial"/>
          <w:i/>
          <w:lang w:val="ro-RO" w:eastAsia="ro-RO"/>
        </w:rPr>
        <w:t>fondului forestier in proportie de 100%;</w:t>
      </w:r>
    </w:p>
    <w:p w:rsidR="00D67616" w:rsidRPr="001177E3" w:rsidRDefault="00D67616" w:rsidP="00D67616">
      <w:pPr>
        <w:spacing w:after="0" w:line="240" w:lineRule="auto"/>
        <w:ind w:firstLine="709"/>
        <w:jc w:val="both"/>
        <w:rPr>
          <w:rFonts w:ascii="Arial" w:eastAsia="Times New Roman" w:hAnsi="Arial" w:cs="Arial"/>
          <w:i/>
          <w:lang w:val="ro-RO" w:eastAsia="ro-RO"/>
        </w:rPr>
      </w:pPr>
      <w:r w:rsidRPr="001177E3">
        <w:rPr>
          <w:rFonts w:ascii="Arial" w:eastAsia="Times New Roman" w:hAnsi="Arial" w:cs="Arial"/>
          <w:i/>
          <w:lang w:val="ro-RO" w:eastAsia="ro-RO"/>
        </w:rPr>
        <w:t>-fondului forestier productiv in proportie de 100%.</w:t>
      </w:r>
    </w:p>
    <w:p w:rsidR="00D67616" w:rsidRPr="001177E3" w:rsidRDefault="00D67616" w:rsidP="00D67616">
      <w:pPr>
        <w:spacing w:after="0" w:line="240" w:lineRule="auto"/>
        <w:ind w:firstLine="709"/>
        <w:jc w:val="both"/>
        <w:rPr>
          <w:rFonts w:ascii="Arial" w:eastAsia="Times New Roman" w:hAnsi="Arial" w:cs="Arial"/>
          <w:b/>
          <w:i/>
          <w:lang w:val="ro-RO" w:eastAsia="ro-RO"/>
        </w:rPr>
      </w:pP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w:t>
      </w:r>
      <w:r w:rsidRPr="001177E3">
        <w:rPr>
          <w:rFonts w:ascii="Arial" w:eastAsia="Times New Roman" w:hAnsi="Arial" w:cs="Arial"/>
          <w:b/>
          <w:lang w:val="ro-RO" w:eastAsia="ro-RO"/>
        </w:rPr>
        <w:t>1.</w:t>
      </w:r>
      <w:r w:rsidRPr="001177E3">
        <w:rPr>
          <w:rFonts w:ascii="Arial" w:eastAsia="Times New Roman" w:hAnsi="Arial" w:cs="Arial"/>
          <w:lang w:val="ro-RO" w:eastAsia="ro-RO"/>
        </w:rPr>
        <w:t xml:space="preserve">Caracteristicile planurilor şi programelor cu privire, în special, la: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a) gradul în care planul sau programul creează un cadru pentru proiecte şi alte activităţi viitoare fie în ceea ce priveşte amplasamentul, natura, mărimea şi condiţiile de funcţionare, fie în privinţa alocării resurselor;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ab/>
        <w:t>Amenajamentul silvic al fondului forestier administrat de Ocolul Silvic Comunal Romuli nu prevede: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realizarea de construcții (exclusiv drumuri forestiere);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utilizarea, stocarea, transportul, manipularea sau producerea de substanțe, materiale, deșeuri solide, noxe care ar putea afecta speciile sau habitatele din ariile naturale protejate peste care se suprapune parțial;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realizarea unor activități care să devieze cursuri de apă, să genereze poluare fonică, luminoasă, atmosferică sau prin care să se exploateze diverse zăcăminte minerale de suprafață sau subterane);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realizarea de defrișări pentru schimbarea categoriei de folosință a terenului;</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efectuarea unor activități care să determine deteriorarea sau pierderea unor habitate sau specii de interes comunitar;</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inundarea unor terenuri,</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realizarea de drumuri forestiere noi.</w:t>
      </w:r>
    </w:p>
    <w:p w:rsidR="00D2292C" w:rsidRPr="001177E3" w:rsidRDefault="00D2292C" w:rsidP="00D2292C">
      <w:pPr>
        <w:tabs>
          <w:tab w:val="left" w:pos="284"/>
        </w:tabs>
        <w:spacing w:after="0" w:line="240" w:lineRule="auto"/>
        <w:jc w:val="both"/>
        <w:rPr>
          <w:rFonts w:ascii="Arial" w:eastAsia="Times New Roman" w:hAnsi="Arial" w:cs="Arial"/>
          <w:i/>
          <w:color w:val="548DD4"/>
          <w:lang w:val="ro-RO" w:eastAsia="ro-RO"/>
        </w:rPr>
      </w:pPr>
      <w:r w:rsidRPr="001177E3">
        <w:rPr>
          <w:rFonts w:ascii="Arial" w:eastAsia="Times New Roman" w:hAnsi="Arial" w:cs="Arial"/>
          <w:i/>
          <w:color w:val="548DD4"/>
          <w:lang w:val="ro-RO" w:eastAsia="ro-RO"/>
        </w:rPr>
        <w:tab/>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b) gradul în care planul sau programul influenţează alte planuri şi programe, inclusiv pe cele în care se integrează sau care derivă din ele;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planul se corelează cu alte alte planuri sau programe din zonă; </w:t>
      </w:r>
    </w:p>
    <w:p w:rsidR="004E68F6" w:rsidRPr="001177E3" w:rsidRDefault="004E68F6" w:rsidP="00D2292C">
      <w:pPr>
        <w:tabs>
          <w:tab w:val="left" w:pos="284"/>
        </w:tabs>
        <w:spacing w:after="0" w:line="240" w:lineRule="auto"/>
        <w:jc w:val="both"/>
        <w:rPr>
          <w:rFonts w:ascii="Arial" w:eastAsia="Times New Roman" w:hAnsi="Arial" w:cs="Arial"/>
          <w:lang w:val="ro-RO" w:eastAsia="ro-RO"/>
        </w:rPr>
      </w:pP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c) relevanţa planului sau programului în/pentru integrarea consideraţiilor de mediu, mai ales din perspectiva promovării dezvoltării durabile;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amenajamentul își propune conservarea, protecția și îmbunătățirea calității mediului, inclusiv conservarea habitatelor naturale și a speciilor; </w:t>
      </w:r>
    </w:p>
    <w:p w:rsidR="004E68F6" w:rsidRPr="001177E3" w:rsidRDefault="004E68F6" w:rsidP="00D2292C">
      <w:pPr>
        <w:tabs>
          <w:tab w:val="left" w:pos="284"/>
        </w:tabs>
        <w:spacing w:after="0" w:line="240" w:lineRule="auto"/>
        <w:jc w:val="both"/>
        <w:rPr>
          <w:rFonts w:ascii="Arial" w:eastAsia="Times New Roman" w:hAnsi="Arial" w:cs="Arial"/>
          <w:lang w:val="ro-RO" w:eastAsia="ro-RO"/>
        </w:rPr>
      </w:pP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d) problemele de mediu relevante pentru plan sau program; </w:t>
      </w:r>
    </w:p>
    <w:p w:rsidR="00D2292C" w:rsidRPr="001177E3" w:rsidRDefault="00D2292C" w:rsidP="00D2292C">
      <w:pPr>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din fondul forestier administrat de O.S. Comunal Romuli, 2,2 ha sunt amplasate în situl NATURA 2000 ROSCIO264 Vl. Izei și Dl. Solovan;</w:t>
      </w:r>
    </w:p>
    <w:p w:rsidR="00D2292C" w:rsidRPr="001177E3" w:rsidRDefault="00D2292C" w:rsidP="00D2292C">
      <w:pPr>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lastRenderedPageBreak/>
        <w:tab/>
        <w:t>- f</w:t>
      </w:r>
      <w:r w:rsidRPr="001177E3">
        <w:rPr>
          <w:rFonts w:ascii="Arial" w:hAnsi="Arial" w:cs="Arial"/>
          <w:lang w:val="ro-RO"/>
        </w:rPr>
        <w:t xml:space="preserve">ondul forestier suprapus cu aria naturală protejată este tratat ca o unitate de producție și protecție, pentru care reglementarea procesului de bioproducție și bioprotecție se face în mod similar. </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ab/>
        <w:t>- prin amenajament, administratorul fondului forestier (Ocolul Silvic Comunal Romuli) și-au fixat câteva obiective importante:</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conservarea habitatelor naturale și creșterea sau cel puțin, menținerea populațiilor de plante sau animale la nivelul lor actual;</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menținerea și conservarea caracteristicilor geologico-morfologice a specificității, dinamicii și frumuseții peisajului;</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promovarea activităților de exploatare durabilă a resurselor regenerabile.</w:t>
      </w:r>
    </w:p>
    <w:p w:rsidR="004E68F6" w:rsidRPr="001177E3" w:rsidRDefault="004E68F6" w:rsidP="00D2292C">
      <w:pPr>
        <w:tabs>
          <w:tab w:val="left" w:pos="284"/>
        </w:tabs>
        <w:spacing w:after="0" w:line="240" w:lineRule="auto"/>
        <w:jc w:val="both"/>
        <w:rPr>
          <w:rFonts w:ascii="Arial" w:eastAsia="Times New Roman" w:hAnsi="Arial" w:cs="Arial"/>
          <w:lang w:val="ro-RO" w:eastAsia="ro-RO"/>
        </w:rPr>
      </w:pP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e) relevanţa planului sau programului pentru implementarea legislaţiei naţionale şi comunitare de mediu (de exemplu, planurile şi programele legate de gospodărirea deşeurilor sau de gospodărirea apelor).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s-au luat în considerare:</w:t>
      </w:r>
      <w:r w:rsidRPr="001177E3">
        <w:rPr>
          <w:rFonts w:ascii="Arial" w:eastAsia="Times New Roman" w:hAnsi="Arial" w:cs="Arial"/>
          <w:lang w:val="ro-RO" w:eastAsia="ro-RO"/>
        </w:rPr>
        <w:tab/>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ab/>
        <w:t xml:space="preserve"> - Legea nr. 46/2008-Codul Silvic, cu modificările și completările ulterioare (modificată şi completată prin: O.U.G. nr. 193/2008 - aprobată prin Legea nr. 193 din 2009 și publicată în M. Of. nr. 365/01.06.2009, O.U.G. nr. 16/2010, Legea nr. 54/2010, Legea nr. 95/2010, completată prin Legea nr. 156/2010, publicată în M.Of. nr. 496 din 19.07.2010, modificat prin Legea nr. 60/2012);</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ab/>
        <w:t>- Ordinul Ministrului Mediului şi Pădurilor nr. 1540/03.06.2011 pentru aprobarea Instrucţiunilor privind termenele, modalităţile şi perioadele de colectare, scoatere şi transport al materialului lemnos;</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ab/>
        <w:t>- Ordinul Ministrului Mediului şi Pădurilor nr. 1964/2007 privind instituirea regimului de arie naturală protejată a siturilor de importanţă comunitară, ca parte integrantă a reţelei ecologice europene Natura 2000 în România, modificat prin Ordinul Ministrului Mediului şi Pădurilor nr. 2387/2011;</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ab/>
        <w:t>- O.U.G. nr. 57/20.06.2007 privind regimul ariilor naturale protejate, conservarea habitatelor naturale a florei şi faunei sălbatice, aprobată cu modificări şi completări prin Legea nr. 49/2011;</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 Ordinul M.M.A.P. nr. 46/2016 privind instituirea regimului de arie naturală protejată și declararea siturilor de importanță comunitară ca parte integrantă a rețelei ecologice europene Natura 2000 în România (publicat în M.Of. nr. 114/15.02.2016).</w:t>
      </w:r>
    </w:p>
    <w:p w:rsidR="00D2292C" w:rsidRPr="001177E3" w:rsidRDefault="00D2292C" w:rsidP="00D2292C">
      <w:pPr>
        <w:tabs>
          <w:tab w:val="left" w:pos="284"/>
        </w:tabs>
        <w:spacing w:after="0" w:line="240" w:lineRule="auto"/>
        <w:jc w:val="both"/>
        <w:rPr>
          <w:rFonts w:ascii="Arial" w:eastAsia="Times New Roman" w:hAnsi="Arial" w:cs="Arial"/>
          <w:i/>
          <w:color w:val="548DD4"/>
          <w:lang w:val="ro-RO" w:eastAsia="ro-RO"/>
        </w:rPr>
      </w:pP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b/>
          <w:lang w:val="ro-RO" w:eastAsia="ro-RO"/>
        </w:rPr>
        <w:t>2.</w:t>
      </w:r>
      <w:r w:rsidRPr="001177E3">
        <w:rPr>
          <w:rFonts w:ascii="Arial" w:eastAsia="Times New Roman" w:hAnsi="Arial" w:cs="Arial"/>
          <w:lang w:val="ro-RO" w:eastAsia="ro-RO"/>
        </w:rPr>
        <w:t xml:space="preserve">Caracteristicile efectelor şi ale zonei posibil a fi afectate cu privire, în special, la: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a) probabilitatea, durata, frecvenţa şi reversibilitatea efectelor;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amenajamentul silvic propune lucrări silvice pentru următorii 10 ani, care au ca scop:</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 gestionarea durabilă a pădurii,</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 creșterea capacității de protecție a pădurii, inclusiv ameliorarea rapidă a deficiențelor constatate la întocmirea amenajamentului silvic analizat,</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 conservarea și ameliorarea biodioversității, în scopul maximizării stabilității și potențialului funcțional al pădurilor,</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b) natura cumulativă a efectelor;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nu este cazul;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c)natura transfrontieră a efectelor;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nu este cazul;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d) riscul pentru sănătatea umană sau pentru mediu (de exemplu, datorită accidentelor);</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planul nu constituie un risc pentru mediu sau sănătate;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e) mărimea şi spaţialitatea efectelor (zona geografică şi mărimea populaţiei potenţial afectate);</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lucrările silvice sunt propuse pe suprafețe limitate de teren, eșalonate pe 10 ani, în cadrul amplasamentului de </w:t>
      </w:r>
      <w:r w:rsidR="004E68F6" w:rsidRPr="001177E3">
        <w:rPr>
          <w:rFonts w:ascii="Arial" w:eastAsia="Times New Roman" w:hAnsi="Arial" w:cs="Arial"/>
          <w:lang w:val="ro-RO" w:eastAsia="ro-RO"/>
        </w:rPr>
        <w:t>379,2</w:t>
      </w:r>
      <w:r w:rsidRPr="001177E3">
        <w:rPr>
          <w:rFonts w:ascii="Arial" w:eastAsia="Times New Roman" w:hAnsi="Arial" w:cs="Arial"/>
          <w:lang w:val="ro-RO" w:eastAsia="ro-RO"/>
        </w:rPr>
        <w:t xml:space="preserve"> ha;</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f) valoarea şi vulnerabilitatea arealului posibil a fi afectat, date de: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(i) caracteristicile naturale speciale sau patrimoniul cultural;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nu este cazul.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(ii) depăşirea standardelor sau a valorilor limită de calitate a mediului;</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nu este cazul.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(iii) folosirea terenului în mod intensiv;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xml:space="preserve">- nu este cazul. </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g) efectele asupra zonelor sau peisajelor care au un statut de protejare recunoscut pe plan naţional, comunitar sau internaţional.</w:t>
      </w:r>
    </w:p>
    <w:p w:rsidR="00D2292C" w:rsidRPr="001177E3" w:rsidRDefault="00D2292C" w:rsidP="00D2292C">
      <w:pPr>
        <w:tabs>
          <w:tab w:val="left" w:pos="284"/>
        </w:tabs>
        <w:spacing w:after="0" w:line="240" w:lineRule="auto"/>
        <w:jc w:val="both"/>
        <w:rPr>
          <w:rFonts w:ascii="Arial" w:eastAsia="Times New Roman" w:hAnsi="Arial" w:cs="Arial"/>
          <w:lang w:val="ro-RO" w:eastAsia="ro-RO"/>
        </w:rPr>
      </w:pPr>
      <w:r w:rsidRPr="001177E3">
        <w:rPr>
          <w:rFonts w:ascii="Arial" w:eastAsia="Times New Roman" w:hAnsi="Arial" w:cs="Arial"/>
          <w:lang w:val="ro-RO" w:eastAsia="ro-RO"/>
        </w:rPr>
        <w:t>- nu este cazul.</w:t>
      </w:r>
    </w:p>
    <w:p w:rsidR="00D2292C" w:rsidRPr="001177E3" w:rsidRDefault="00D2292C" w:rsidP="00D2292C">
      <w:pPr>
        <w:tabs>
          <w:tab w:val="left" w:pos="284"/>
        </w:tabs>
        <w:spacing w:after="0" w:line="240" w:lineRule="auto"/>
        <w:jc w:val="both"/>
        <w:rPr>
          <w:rFonts w:ascii="Arial" w:eastAsia="Times New Roman" w:hAnsi="Arial" w:cs="Arial"/>
          <w:i/>
          <w:color w:val="548DD4"/>
          <w:lang w:val="ro-RO" w:eastAsia="ro-RO"/>
        </w:rPr>
      </w:pPr>
    </w:p>
    <w:p w:rsidR="00D2292C" w:rsidRPr="001177E3" w:rsidRDefault="00D2292C" w:rsidP="00D2292C">
      <w:pPr>
        <w:spacing w:after="0" w:line="240" w:lineRule="auto"/>
        <w:jc w:val="both"/>
        <w:outlineLvl w:val="0"/>
        <w:rPr>
          <w:rFonts w:ascii="Arial" w:hAnsi="Arial" w:cs="Arial"/>
          <w:b/>
          <w:lang w:val="ro-RO"/>
        </w:rPr>
      </w:pPr>
      <w:r w:rsidRPr="001177E3">
        <w:rPr>
          <w:rFonts w:ascii="Arial" w:hAnsi="Arial" w:cs="Arial"/>
          <w:b/>
          <w:lang w:val="ro-RO"/>
        </w:rPr>
        <w:t>Prezenta se emite cu următoarele condiții:</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nu se vor realiza construcții în ariile naturale protejate;</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nu este permisă schimbarea categoriei de folosință a terenului.</w:t>
      </w:r>
    </w:p>
    <w:p w:rsidR="00D2292C" w:rsidRPr="001177E3" w:rsidRDefault="00D2292C" w:rsidP="00D2292C">
      <w:pPr>
        <w:spacing w:after="0" w:line="240" w:lineRule="auto"/>
        <w:jc w:val="both"/>
        <w:rPr>
          <w:rFonts w:ascii="Arial" w:hAnsi="Arial" w:cs="Arial"/>
          <w:sz w:val="20"/>
          <w:szCs w:val="20"/>
          <w:lang w:val="ro-RO"/>
        </w:rPr>
      </w:pP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lastRenderedPageBreak/>
        <w:t>Titularul are obligația de a nu periclita starea de conservare favorabilă a speciilor și habitatelor naturale și de a asigura coerența Rețelei Natura 2000 prin:</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ab/>
      </w:r>
      <w:r w:rsidRPr="001177E3">
        <w:rPr>
          <w:rFonts w:ascii="Arial" w:hAnsi="Arial" w:cs="Arial"/>
          <w:b/>
          <w:lang w:val="ro-RO"/>
        </w:rPr>
        <w:t xml:space="preserve">- </w:t>
      </w:r>
      <w:r w:rsidRPr="001177E3">
        <w:rPr>
          <w:rFonts w:ascii="Arial" w:hAnsi="Arial" w:cs="Arial"/>
          <w:lang w:val="ro-RO"/>
        </w:rPr>
        <w:t>recoltarea rațională a masei lemnoase astfel încât să nu fie afectată stabilitatea și continuitatea pădurii și a ecosistemelor pe care le găzduiește;</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ab/>
      </w:r>
      <w:r w:rsidRPr="001177E3">
        <w:rPr>
          <w:rFonts w:ascii="Arial" w:hAnsi="Arial" w:cs="Arial"/>
          <w:b/>
          <w:lang w:val="ro-RO"/>
        </w:rPr>
        <w:t>-</w:t>
      </w:r>
      <w:r w:rsidRPr="001177E3">
        <w:rPr>
          <w:rFonts w:ascii="Arial" w:hAnsi="Arial" w:cs="Arial"/>
          <w:lang w:val="ro-RO"/>
        </w:rPr>
        <w:t xml:space="preserve"> conducerea arboretelor se va realiza astfel încât să fie asigurată, cu precădere, regenerarea naturală din sămânță;</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ab/>
      </w:r>
      <w:r w:rsidRPr="001177E3">
        <w:rPr>
          <w:rFonts w:ascii="Arial" w:hAnsi="Arial" w:cs="Arial"/>
          <w:b/>
          <w:lang w:val="ro-RO"/>
        </w:rPr>
        <w:t>-</w:t>
      </w:r>
      <w:r w:rsidRPr="001177E3">
        <w:rPr>
          <w:rFonts w:ascii="Arial" w:hAnsi="Arial" w:cs="Arial"/>
          <w:lang w:val="ro-RO"/>
        </w:rPr>
        <w:t xml:space="preserve"> lucrările de îngrijire și de conducere a arboretelor vor fi realizate așa încât să contribuie la menținerea funcționalității și integrității ecosistemelor;</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ab/>
      </w:r>
      <w:r w:rsidRPr="001177E3">
        <w:rPr>
          <w:rFonts w:ascii="Arial" w:hAnsi="Arial" w:cs="Arial"/>
          <w:b/>
          <w:lang w:val="ro-RO"/>
        </w:rPr>
        <w:t xml:space="preserve">- </w:t>
      </w:r>
      <w:r w:rsidRPr="001177E3">
        <w:rPr>
          <w:rFonts w:ascii="Arial" w:hAnsi="Arial" w:cs="Arial"/>
          <w:lang w:val="ro-RO"/>
        </w:rPr>
        <w:t>se interzice tragerea masei lemnoase prin cursurile de apă, traversarea acestora urmând a se face pe podețe de lemn;</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ab/>
      </w:r>
      <w:r w:rsidRPr="001177E3">
        <w:rPr>
          <w:rFonts w:ascii="Arial" w:hAnsi="Arial" w:cs="Arial"/>
          <w:b/>
          <w:lang w:val="ro-RO"/>
        </w:rPr>
        <w:t>-</w:t>
      </w:r>
      <w:r w:rsidRPr="001177E3">
        <w:rPr>
          <w:rFonts w:ascii="Arial" w:hAnsi="Arial" w:cs="Arial"/>
          <w:lang w:val="ro-RO"/>
        </w:rPr>
        <w:t xml:space="preserve"> se vor păstra minim 5 arbori bătrâni/scorburoși în fiecare parcelă prevăzută cu tăieri definitive, în vederea conservării siturilor de cuibărit și de hrănire cât și pentru asigurarea stării de conservare favorabilă pentru speciile de păsări răpitoare. Acești arbori vor fi marcați distinctiv  și vor fi introduși într-o bază de date;</w:t>
      </w:r>
    </w:p>
    <w:p w:rsidR="00D2292C" w:rsidRPr="001177E3" w:rsidRDefault="00D2292C" w:rsidP="00D2292C">
      <w:pPr>
        <w:spacing w:after="0" w:line="240" w:lineRule="auto"/>
        <w:jc w:val="both"/>
        <w:outlineLvl w:val="0"/>
        <w:rPr>
          <w:rFonts w:ascii="Arial" w:hAnsi="Arial" w:cs="Arial"/>
          <w:color w:val="FF0000"/>
          <w:lang w:val="ro-RO"/>
        </w:rPr>
      </w:pPr>
      <w:r w:rsidRPr="001177E3">
        <w:rPr>
          <w:rFonts w:ascii="Arial" w:hAnsi="Arial" w:cs="Arial"/>
          <w:lang w:val="ro-RO"/>
        </w:rPr>
        <w:tab/>
      </w:r>
      <w:r w:rsidRPr="001177E3">
        <w:rPr>
          <w:rFonts w:ascii="Arial" w:hAnsi="Arial" w:cs="Arial"/>
          <w:b/>
          <w:lang w:val="ro-RO"/>
        </w:rPr>
        <w:t>-</w:t>
      </w:r>
      <w:r w:rsidRPr="001177E3">
        <w:rPr>
          <w:rFonts w:ascii="Arial" w:hAnsi="Arial" w:cs="Arial"/>
          <w:lang w:val="ro-RO"/>
        </w:rPr>
        <w:t xml:space="preserve"> se vor păstra în arborete un număr rezonabil (min. 1÷3) de arbori morți, bătrâni, arbori aflați pe sol în curs de descompunere, a ramurilor căzute (condiție fundamentală pentru asigurarea biodiversității pădurilor).</w:t>
      </w:r>
      <w:r w:rsidRPr="001177E3">
        <w:rPr>
          <w:rFonts w:ascii="Arial" w:hAnsi="Arial" w:cs="Arial"/>
          <w:color w:val="FF0000"/>
          <w:lang w:val="ro-RO"/>
        </w:rPr>
        <w:t xml:space="preserve"> </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color w:val="FF0000"/>
          <w:lang w:val="ro-RO"/>
        </w:rPr>
        <w:tab/>
      </w:r>
    </w:p>
    <w:p w:rsidR="00D2292C" w:rsidRPr="001177E3" w:rsidRDefault="00D2292C" w:rsidP="00D2292C">
      <w:pPr>
        <w:spacing w:after="0" w:line="240" w:lineRule="auto"/>
        <w:jc w:val="both"/>
        <w:outlineLvl w:val="0"/>
        <w:rPr>
          <w:rFonts w:ascii="Arial" w:hAnsi="Arial" w:cs="Arial"/>
          <w:b/>
          <w:lang w:val="ro-RO"/>
        </w:rPr>
      </w:pPr>
      <w:r w:rsidRPr="001177E3">
        <w:rPr>
          <w:rFonts w:ascii="Arial" w:hAnsi="Arial" w:cs="Arial"/>
          <w:sz w:val="20"/>
          <w:szCs w:val="20"/>
          <w:lang w:val="ro-RO"/>
        </w:rPr>
        <w:tab/>
      </w:r>
      <w:r w:rsidRPr="001177E3">
        <w:rPr>
          <w:rFonts w:ascii="Arial" w:hAnsi="Arial" w:cs="Arial"/>
          <w:b/>
          <w:lang w:val="ro-RO"/>
        </w:rPr>
        <w:t>Măsurile impuse pentru prevenirea și reducerea potențialelor efecte adverse asupra mediului: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păstrarea a minim 10 arbori maturi, uscaţi sau în descompunere, pe hectar, pentru a asigura un habitat potrivit pentru ciocănitori, păsări de pradă, insecte şi numeroase plante inferioare (fungi, ferigi, briofite, etc) în toate unitățile amenajistice;</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păstrarea arborilor cu scorburi ce pot fi utilizate ca locuri de cuibărit de către păsări – în toate unitățile amenajistice;</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adaptarea periodicizării operațiunilor silviculturale și de tăiere astfel încât să se evite interferența cu sezonul de reproducere al speciilor de păsări, în special cuibăritul de primăvară – în toate unitățile amenajistice;</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arboretele ce au fost identificate cu stare defavorabilă sau parțial favorabilă, în care au fost propuse lucrări de curățiri sau rărituri vor fi conduse pentru a asigura îmbunătățirea stării de conservare. Aceste arborete necesită intervenţii pentru reconstrucţia ecologică prin promovarea speciilor specifice habitatului, aflate diseminat sau în proporţie redusă în arborete – în toate arboretele în care s-au propus rărituri sau curăţiri;</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realizarea unor lucrări de îngrijire și conducere a arboretelor prin care să se mențină și să se îmbunătățească starea de sănătate, stabilitatea și biodiversitatea naturală;</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promovarea regenerării naturale a pădurilor, condiție de păstrare a diversității genetice, respectiv la tăierile definitive se vor lăsa și arbori netăiați în parchet, condiție de păstrare a biodiversității;</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menținerea anumitor resturi de exploatare în parchete, în vederea degradării naturale (putrezirii), pentru a se asigura patul germinativ necesar regenerării naturale a pădurii;</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asigurarea măsurilor necesare pentru prevenirea incendiilor;</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în arboretele tinere se va menține și un procent de specii pioniere, folosite ca hrană de către speciile de mamifere sălbatice;</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la tăierile de igienă se recomandă păstrarea în arborete a unui număr rezonabil (min. 1÷3) de arbori morți, bătrâni, arbori aflați pe sol în curs de descompunere, a ramurilor căzute (condiție fundamentală pentru asigurarea biodiversității pădurilor); </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în arboretele din S.U.P. "M" se vor aplica tăieri de conservare, pentru că funcția principală a acestor arborete este cea de protecție, ele fiind conduse spre vârste înaintate când, prin lucrări de conservare, vor fi regenerate treptat în timp.</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ab/>
        <w:t>Tăierile de conservare se vor executa în arboretele mature, a căror vârstă este suficient de mare pentru a se asigura regenerarea naturală, procentele de extras au fost stabilite funcție de starea arboretului (consistență, vârstă, semințiș, etc.);</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prin planificarea tăierilor de regenerare în spiritul continuității recoltelor pe durate de 100 de ani, se realizează un mozaic de habitate naturale aflate în diverse stadii de dezvoltare, lucru benefic pentru menținerea și dezvoltarea populațiilor de animale de talie medie și mare;</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ori de câte ori procesul tehnologic de exploatare a masei lemnoase implică traversarea unui fir de apă, lemnul va fi traversat pe podeţe de trecere, astfel încât sa nu fie afectată fauna acvatică formată din peşti, amfibieni, reptile, etc.;</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lastRenderedPageBreak/>
        <w:t>− se vor exploata numai arborii marcaţi şi predaţi spre exploatare;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dacă prin doborârea arborilor au fost vătămaţi arbori nemarcaţi, gestionarul de parchet este obligat să sesizeze imediat administratorul fondului forestier; </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nu se vor amenaja depozite de carburanţi în pădure şi în apropierea cursurilor de apă;</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nu se vor executa lucrări de întreţinere/reparaţii ale motoarelor şi schimburi de ulei pe raza parchetelor. Aceste lucrări se vor efectua numai pe amplasamente autorizate;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se interzice orice fel de deversare pe sol și în apele de suprafaţă, apele subterane;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eșalonarea tăierilor pe suprafețe mici, pentru a permite refugiul animalelor în zonele neafectate de tăieri;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w:t>
      </w:r>
    </w:p>
    <w:p w:rsidR="00D2292C" w:rsidRPr="001177E3" w:rsidRDefault="00D2292C" w:rsidP="00D2292C">
      <w:pPr>
        <w:autoSpaceDE w:val="0"/>
        <w:autoSpaceDN w:val="0"/>
        <w:adjustRightInd w:val="0"/>
        <w:spacing w:after="0" w:line="240" w:lineRule="auto"/>
        <w:jc w:val="both"/>
        <w:rPr>
          <w:rFonts w:ascii="Arial" w:hAnsi="Arial" w:cs="Arial"/>
          <w:strike/>
          <w:color w:val="FF0000"/>
          <w:lang w:val="ro-RO"/>
        </w:rPr>
      </w:pPr>
      <w:r w:rsidRPr="001177E3">
        <w:rPr>
          <w:rFonts w:ascii="Arial" w:hAnsi="Arial" w:cs="Arial"/>
          <w:lang w:val="ro-RO"/>
        </w:rPr>
        <w:t>− zonarea adecvată atât pentru operațiunile forestiere, în funcție de diferitele niveluri de intervenție;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păstrarea unor distanțe adecvate pentru a nu perturba speciile rare sau periclitate, a căror prezență a fost confirmată;  </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pentru conservarea biodiversității, se vor respecta măsurile prevăzute de O.U.G. nr. 57/2007 privind regimul ariilor naturale protejate, conservarea habitatelor naturale, a florei și faunei sălbatice, cu completările și modificările ulterioare, astfel:</w:t>
      </w:r>
    </w:p>
    <w:p w:rsidR="00D2292C" w:rsidRPr="001177E3" w:rsidRDefault="00D2292C" w:rsidP="00D2292C">
      <w:pPr>
        <w:autoSpaceDE w:val="0"/>
        <w:autoSpaceDN w:val="0"/>
        <w:adjustRightInd w:val="0"/>
        <w:spacing w:after="0" w:line="240" w:lineRule="auto"/>
        <w:ind w:firstLine="720"/>
        <w:jc w:val="both"/>
        <w:rPr>
          <w:rFonts w:ascii="Arial" w:hAnsi="Arial" w:cs="Arial"/>
          <w:lang w:val="ro-RO"/>
        </w:rPr>
      </w:pPr>
      <w:r w:rsidRPr="001177E3">
        <w:rPr>
          <w:rFonts w:ascii="Arial" w:hAnsi="Arial" w:cs="Arial"/>
          <w:lang w:val="ro-RO"/>
        </w:rPr>
        <w:t>− pentru speciile protejate de plante, păsări și animale sălbatice terestre, acvatice și subterane, care trăiesc atât în ariile naturale protejate, cât și în afara lor, sunt interzise: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a) orice formă de recoltare, capturare, ucidere, distrugere sau vătămare a exemplarelor aflate în mediul lor natural, în oricare dintre stadiile ciclului lor biologic;</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b) perturbarea intenționată în cursul perioadei de reproducere, de creștere, de hibernare și de migrație;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c) deteriorarea, distrugerea și/sau culegerea intenționată a cuiburilor și/sau ouălor din natură;</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d) deteriorarea și/sau distrugerea locurilor de reproducere ori de odihnă;</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e) recoltarea florilor și a fructelor, culegerea, tăierea, dezrădăcinarea sau distrugerea cu intenție a acestor plante în habitatele lor naturale, în oricare dintre stadiile ciclului lor biologic;</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xml:space="preserve">   f) deținerea, transportul, vânzarea sau schimburilor în orice scop, precum și oferirea spre schimb sau vânzare a exemplarelor luate din natură, în oricare dintre stadiile ciclului lor biologic;</w:t>
      </w:r>
    </w:p>
    <w:p w:rsidR="00D2292C" w:rsidRPr="001177E3" w:rsidRDefault="00D2292C" w:rsidP="00D2292C">
      <w:pPr>
        <w:spacing w:after="0" w:line="240" w:lineRule="auto"/>
        <w:ind w:firstLine="720"/>
        <w:jc w:val="both"/>
        <w:rPr>
          <w:rFonts w:ascii="Arial" w:hAnsi="Arial" w:cs="Arial"/>
          <w:lang w:val="ro-RO"/>
        </w:rPr>
      </w:pPr>
      <w:r w:rsidRPr="001177E3">
        <w:rPr>
          <w:rFonts w:ascii="Arial" w:hAnsi="Arial" w:cs="Arial"/>
          <w:lang w:val="ro-RO"/>
        </w:rPr>
        <w:t>− în vederea protejării tuturor speciilor de păsări, inclusiv a celor migratoare, sunt interzise:</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a) uciderea sau capturarea intenționată, indiferent de metoda utilizată;</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b) deteriorarea, distrugerea și/sau culegerea intenționată a cuiburilor și/sau ouălor din natură;</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c) culegerea ouălor din natură și păstrarea acestora;</w:t>
      </w:r>
    </w:p>
    <w:p w:rsidR="00D2292C" w:rsidRPr="001177E3" w:rsidRDefault="00D2292C" w:rsidP="00D2292C">
      <w:pPr>
        <w:tabs>
          <w:tab w:val="left" w:pos="851"/>
        </w:tabs>
        <w:spacing w:after="0" w:line="240" w:lineRule="auto"/>
        <w:jc w:val="both"/>
        <w:rPr>
          <w:rFonts w:ascii="Arial" w:hAnsi="Arial" w:cs="Arial"/>
          <w:lang w:val="ro-RO"/>
        </w:rPr>
      </w:pPr>
      <w:r w:rsidRPr="001177E3">
        <w:rPr>
          <w:rFonts w:ascii="Arial" w:hAnsi="Arial" w:cs="Arial"/>
          <w:lang w:val="ro-RO"/>
        </w:rPr>
        <w:t xml:space="preserve">   d) perturbarea intenționată, în special în cursul perioadei de reproducere sau de maturizare, dacă o astfel de perturbare este relevantă;</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e) deținerea exemplarelor din speciile pentru care sunt interzise vânarea și capturarea;</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xml:space="preserve">   f) vânzarea, deținerea și/sau transportul în scopul vânzării și oferirii spre vânzare a acestora în stare vie ori moartă sau a oricăror părți ori produse provenite de la acestea, ușor de identificat.</w:t>
      </w:r>
    </w:p>
    <w:p w:rsidR="00D2292C" w:rsidRPr="001177E3" w:rsidRDefault="00D2292C" w:rsidP="0061567C">
      <w:pPr>
        <w:spacing w:after="0" w:line="240" w:lineRule="auto"/>
        <w:jc w:val="both"/>
        <w:rPr>
          <w:rFonts w:ascii="Arial" w:hAnsi="Arial" w:cs="Arial"/>
          <w:lang w:val="ro-RO"/>
        </w:rPr>
      </w:pPr>
    </w:p>
    <w:p w:rsidR="00D2292C" w:rsidRPr="001177E3" w:rsidRDefault="00D2292C" w:rsidP="0061567C">
      <w:pPr>
        <w:spacing w:after="0" w:line="240" w:lineRule="auto"/>
        <w:jc w:val="both"/>
        <w:rPr>
          <w:rFonts w:ascii="Arial" w:hAnsi="Arial" w:cs="Arial"/>
          <w:lang w:val="ro-RO"/>
        </w:rPr>
      </w:pPr>
    </w:p>
    <w:p w:rsidR="00D2292C" w:rsidRPr="001177E3" w:rsidRDefault="00D2292C" w:rsidP="00D2292C">
      <w:pPr>
        <w:autoSpaceDE w:val="0"/>
        <w:autoSpaceDN w:val="0"/>
        <w:adjustRightInd w:val="0"/>
        <w:spacing w:after="0" w:line="240" w:lineRule="auto"/>
        <w:ind w:firstLine="720"/>
        <w:jc w:val="both"/>
        <w:rPr>
          <w:rFonts w:ascii="Arial" w:hAnsi="Arial" w:cs="Arial"/>
          <w:lang w:val="ro-RO"/>
        </w:rPr>
      </w:pPr>
      <w:r w:rsidRPr="001177E3">
        <w:rPr>
          <w:rFonts w:ascii="Arial" w:hAnsi="Arial" w:cs="Arial"/>
          <w:b/>
          <w:lang w:val="ro-RO"/>
        </w:rPr>
        <w:t xml:space="preserve">În situația apariției unor calamități naturale (doborâturi de vânt și rupturi), </w:t>
      </w:r>
      <w:r w:rsidRPr="001177E3">
        <w:rPr>
          <w:rFonts w:ascii="Arial" w:hAnsi="Arial" w:cs="Arial"/>
          <w:lang w:val="ro-RO"/>
        </w:rPr>
        <w:t xml:space="preserve">măsurile optime pentru refacerea fondului forestier în cazul arboretelor calamitate sunt: </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raportarea situației către M.M. și A.P.M. B-N, în vederea analizării și stabilirii măsurilor de protecție a pădurilor și exploatare, după caz, urmate de împăduriri;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semnalarea de către personalul silvic de teren, prin rapoarte, a apariției doborâturilor/rupturilor de vânt sau de zăpadă și/sau a celorlalți factori destabilizatori;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materializarea pe harta U.P.–ului și/sau tabelar a suprafețelor afectate de doborâturi/rupturi în masă sau dispersate sau a suprafețelor afectate de dăunători, pentru estimarea fenomenului;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măsurarea suprafețelor calamitate și a suprafețelor afectate de dăunători;</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punerea în valoare, în regim de urgență (maxim 30 zile) a masei lemnoase din suprafețele calamitate, în vederea limitării fenomenului, cu valorificare urgentă a masei lemnoase;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împădurirea suprafețelor afectate de doborâturi/rupturi în termen de cel mult două sezoane de vegetație de la evacuarea masei lemnoase;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întărirea marginilor de masiv prin lucrări specifice, în scopul prevenirii doborâturilor de vânt;</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măsuri de combatere biologică a dăunătorilor forestieri, prin protejarea nișelor ocupate de păsările folositoare;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măsuri de depistare și combatere a defoliatorilor, atât la foioase (Tortix viridana, Operophtera brumata, Eranis defoliaria, Dasychira pudibunda), cât și la rășinoase (Lymantrya monacha);</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lastRenderedPageBreak/>
        <w:t>− măsuri de depistare și combatere a insectelor xilofage (Ips), precum și a dăunătorilor prezenți în plantații (Melolontha m. la foioase și Hylobbius/Hylastes la rășinoase);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pentru volumul recoltat din calamități, se vor face precomptările necesare în sensul opririi la tăiere a unui volum echivalent de produse principale din planul decenal;</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 constituirea unei rezerve de partizi, la începutul fiecărui an (25% din posibilitatea anuală de produse principale), care vor putea fi autorizate la tăiere doar la sfârșitul anului, în cazul în care pe parcursul anului nu vor exista produse accidentale, respectiv material lemnos rezultat din calamități.</w:t>
      </w:r>
    </w:p>
    <w:p w:rsidR="00D2292C" w:rsidRPr="001177E3" w:rsidRDefault="00D2292C" w:rsidP="00D2292C">
      <w:pPr>
        <w:spacing w:after="0" w:line="240" w:lineRule="auto"/>
        <w:jc w:val="both"/>
        <w:outlineLvl w:val="0"/>
        <w:rPr>
          <w:rFonts w:ascii="Arial" w:hAnsi="Arial" w:cs="Arial"/>
          <w:color w:val="00B050"/>
          <w:lang w:val="ro-RO"/>
        </w:rPr>
      </w:pPr>
    </w:p>
    <w:p w:rsidR="00D2292C" w:rsidRPr="001177E3" w:rsidRDefault="00D2292C" w:rsidP="00D2292C">
      <w:pPr>
        <w:spacing w:after="0" w:line="240" w:lineRule="auto"/>
        <w:jc w:val="both"/>
        <w:outlineLvl w:val="0"/>
        <w:rPr>
          <w:rFonts w:ascii="Arial" w:hAnsi="Arial" w:cs="Arial"/>
          <w:b/>
          <w:lang w:val="ro-RO"/>
        </w:rPr>
      </w:pPr>
      <w:r w:rsidRPr="001177E3">
        <w:rPr>
          <w:rFonts w:ascii="Arial" w:hAnsi="Arial" w:cs="Arial"/>
          <w:b/>
          <w:lang w:val="ro-RO"/>
        </w:rPr>
        <w:t xml:space="preserve">Documentația conține: </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Notificarea ASOCIAȚIA PROPRIETARILOR DE PĂDURE ROMULI prin OCOLUL SILVIC COMUNAL ROMULI, înregistrată la Agenţia pentru Protecţia Mediului Bistriţa-Năsăud cu nr. 685/19.01.2018;</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Procesul verbal încheiate cu ocazia Conferinţei a II-a de amenajare a Amenajamentul Silvic al fondului forestier proprietate de stat administrat de O.S. Comunal Romuli ÷ U.P. APP ROMULI;</w:t>
      </w:r>
    </w:p>
    <w:p w:rsidR="00D2292C" w:rsidRPr="001177E3" w:rsidRDefault="00D2292C" w:rsidP="00D2292C">
      <w:pPr>
        <w:spacing w:after="0" w:line="240" w:lineRule="auto"/>
        <w:jc w:val="both"/>
        <w:rPr>
          <w:rFonts w:ascii="Arial" w:hAnsi="Arial" w:cs="Arial"/>
          <w:lang w:val="ro-RO"/>
        </w:rPr>
      </w:pPr>
      <w:r w:rsidRPr="001177E3">
        <w:rPr>
          <w:rFonts w:ascii="Arial" w:hAnsi="Arial" w:cs="Arial"/>
          <w:lang w:val="ro-RO"/>
        </w:rPr>
        <w:t>- Memoriu de prezentare, întocmit conform Ordinului nr.19/2010;</w:t>
      </w:r>
    </w:p>
    <w:p w:rsidR="00137447" w:rsidRPr="001177E3" w:rsidRDefault="00137447" w:rsidP="00137447">
      <w:pPr>
        <w:autoSpaceDE w:val="0"/>
        <w:autoSpaceDN w:val="0"/>
        <w:adjustRightInd w:val="0"/>
        <w:spacing w:after="0" w:line="240" w:lineRule="auto"/>
        <w:jc w:val="both"/>
        <w:rPr>
          <w:rFonts w:ascii="Arial" w:hAnsi="Arial" w:cs="Arial"/>
          <w:bCs/>
          <w:color w:val="000000"/>
          <w:lang w:val="ro-RO"/>
        </w:rPr>
      </w:pPr>
      <w:r w:rsidRPr="001177E3">
        <w:rPr>
          <w:rFonts w:ascii="Arial" w:hAnsi="Arial" w:cs="Arial"/>
          <w:b/>
          <w:i/>
          <w:lang w:val="ro-RO"/>
        </w:rPr>
        <w:t xml:space="preserve">− </w:t>
      </w:r>
      <w:r w:rsidRPr="001177E3">
        <w:rPr>
          <w:rFonts w:ascii="Arial" w:hAnsi="Arial" w:cs="Arial"/>
          <w:bCs/>
          <w:color w:val="000000"/>
          <w:lang w:val="ro-RO"/>
        </w:rPr>
        <w:t xml:space="preserve">puncte de vedere ale A.P.M. Maramureș și A.P.M. Cluj, emise pentru varianta analizată în derularea procedurii de mediu. </w:t>
      </w:r>
    </w:p>
    <w:p w:rsidR="00D2292C" w:rsidRPr="001177E3" w:rsidRDefault="00D2292C" w:rsidP="00D2292C">
      <w:pPr>
        <w:spacing w:after="0" w:line="240" w:lineRule="auto"/>
        <w:ind w:firstLine="720"/>
        <w:jc w:val="both"/>
        <w:rPr>
          <w:rFonts w:ascii="Arial" w:hAnsi="Arial" w:cs="Arial"/>
          <w:color w:val="FF0000"/>
          <w:lang w:val="ro-RO"/>
        </w:rPr>
      </w:pPr>
    </w:p>
    <w:p w:rsidR="00D2292C" w:rsidRPr="001177E3" w:rsidRDefault="00D2292C" w:rsidP="00D2292C">
      <w:pPr>
        <w:spacing w:after="0" w:line="240" w:lineRule="auto"/>
        <w:ind w:firstLine="360"/>
        <w:jc w:val="both"/>
        <w:rPr>
          <w:rFonts w:ascii="Arial" w:hAnsi="Arial" w:cs="Arial"/>
          <w:b/>
          <w:lang w:val="ro-RO"/>
        </w:rPr>
      </w:pPr>
      <w:r w:rsidRPr="001177E3">
        <w:rPr>
          <w:rFonts w:ascii="Arial" w:hAnsi="Arial" w:cs="Arial"/>
          <w:b/>
          <w:lang w:val="ro-RO"/>
        </w:rPr>
        <w:t>Obligaţiile titularului:</w:t>
      </w:r>
    </w:p>
    <w:p w:rsidR="00D2292C" w:rsidRPr="001177E3" w:rsidRDefault="00D2292C" w:rsidP="00D2292C">
      <w:pPr>
        <w:numPr>
          <w:ilvl w:val="0"/>
          <w:numId w:val="31"/>
        </w:numPr>
        <w:spacing w:after="0" w:line="240" w:lineRule="auto"/>
        <w:jc w:val="both"/>
        <w:rPr>
          <w:rFonts w:ascii="Arial" w:hAnsi="Arial" w:cs="Arial"/>
          <w:lang w:val="ro-RO"/>
        </w:rPr>
      </w:pPr>
      <w:r w:rsidRPr="001177E3">
        <w:rPr>
          <w:rFonts w:ascii="Arial" w:hAnsi="Arial" w:cs="Arial"/>
          <w:lang w:val="ro-RO"/>
        </w:rPr>
        <w:t>Titularul avizului de mediu are obligația să menţină şi să nu pericliteze starea de conservare favorabilă a speciilor şi habitatelor naturale, dar și să asigure integritatea sitului NATURA 2000 ROSCIO264 Vl. Izei și Dl. Solovan. Nu se vor efectua lucrări de exploatare, pe suprafața ariei naturale protejate care ar putea avea un potențial impact negativ semnificativ asupra acesteia;</w:t>
      </w:r>
    </w:p>
    <w:p w:rsidR="00D2292C" w:rsidRPr="001177E3" w:rsidRDefault="00D2292C" w:rsidP="00D2292C">
      <w:pPr>
        <w:numPr>
          <w:ilvl w:val="0"/>
          <w:numId w:val="31"/>
        </w:numPr>
        <w:spacing w:after="0" w:line="240" w:lineRule="auto"/>
        <w:jc w:val="both"/>
        <w:rPr>
          <w:rFonts w:ascii="Arial" w:hAnsi="Arial" w:cs="Arial"/>
          <w:lang w:val="ro-RO"/>
        </w:rPr>
      </w:pPr>
      <w:r w:rsidRPr="001177E3">
        <w:rPr>
          <w:rFonts w:ascii="Arial" w:hAnsi="Arial" w:cs="Arial"/>
          <w:lang w:val="ro-RO"/>
        </w:rPr>
        <w:t>Se vor notifica custodele/administratorul ariilor naturale protejate cu zece zile înainte de începerea lucrărilor care se suprapun cu ariile naturale protejate;</w:t>
      </w:r>
    </w:p>
    <w:p w:rsidR="00D2292C" w:rsidRPr="001177E3" w:rsidRDefault="00D2292C" w:rsidP="00D2292C">
      <w:pPr>
        <w:numPr>
          <w:ilvl w:val="0"/>
          <w:numId w:val="31"/>
        </w:numPr>
        <w:spacing w:after="0" w:line="240" w:lineRule="auto"/>
        <w:jc w:val="both"/>
        <w:rPr>
          <w:rFonts w:ascii="Arial" w:hAnsi="Arial" w:cs="Arial"/>
          <w:lang w:val="ro-RO"/>
        </w:rPr>
      </w:pPr>
      <w:r w:rsidRPr="001177E3">
        <w:rPr>
          <w:rFonts w:ascii="Arial" w:hAnsi="Arial" w:cs="Arial"/>
          <w:lang w:val="ro-RO"/>
        </w:rPr>
        <w:t>Se vor notifica M.M., A.N.P.M., A.P.M. B-N, în situația în care intervin modificări de fond în datele iniţiale care au stat la baza emiterii prezentei decizii;</w:t>
      </w:r>
    </w:p>
    <w:p w:rsidR="00D2292C" w:rsidRPr="001177E3" w:rsidRDefault="00D2292C" w:rsidP="00D2292C">
      <w:pPr>
        <w:numPr>
          <w:ilvl w:val="0"/>
          <w:numId w:val="31"/>
        </w:numPr>
        <w:spacing w:after="0" w:line="240" w:lineRule="auto"/>
        <w:jc w:val="both"/>
        <w:rPr>
          <w:rFonts w:ascii="Arial" w:hAnsi="Arial" w:cs="Arial"/>
          <w:lang w:val="ro-RO"/>
        </w:rPr>
      </w:pPr>
      <w:r w:rsidRPr="001177E3">
        <w:rPr>
          <w:rFonts w:ascii="Arial" w:hAnsi="Arial" w:cs="Arial"/>
          <w:lang w:val="ro-RO"/>
        </w:rPr>
        <w:t>Condiţii de monitorizare/raportare:</w:t>
      </w:r>
    </w:p>
    <w:p w:rsidR="00D2292C" w:rsidRPr="001177E3" w:rsidRDefault="00D2292C" w:rsidP="00D2292C">
      <w:pPr>
        <w:autoSpaceDE w:val="0"/>
        <w:autoSpaceDN w:val="0"/>
        <w:adjustRightInd w:val="0"/>
        <w:spacing w:after="0" w:line="240" w:lineRule="auto"/>
        <w:jc w:val="both"/>
        <w:rPr>
          <w:rFonts w:ascii="Arial" w:hAnsi="Arial" w:cs="Arial"/>
          <w:lang w:val="ro-RO"/>
        </w:rPr>
      </w:pPr>
      <w:r w:rsidRPr="001177E3">
        <w:rPr>
          <w:rFonts w:ascii="Arial" w:hAnsi="Arial" w:cs="Arial"/>
          <w:lang w:val="ro-RO"/>
        </w:rPr>
        <w:tab/>
        <w:t>Pentru asigurarea monitorizării efectelor asupra mediului, se stabilește un set de indicatori de mediu – în corelare cu indicatorii naționali de monitorizare a mediului – pentru cuantificarea eficienței măsurilor de implementare a amenajamentului:</w:t>
      </w:r>
    </w:p>
    <w:p w:rsidR="00D2292C" w:rsidRPr="001177E3" w:rsidRDefault="00D2292C" w:rsidP="00D2292C">
      <w:pPr>
        <w:autoSpaceDE w:val="0"/>
        <w:autoSpaceDN w:val="0"/>
        <w:adjustRightInd w:val="0"/>
        <w:spacing w:after="0" w:line="240" w:lineRule="auto"/>
        <w:jc w:val="both"/>
        <w:rPr>
          <w:rFonts w:ascii="Arial" w:hAnsi="Arial" w:cs="Arial"/>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890"/>
        <w:gridCol w:w="2945"/>
        <w:gridCol w:w="1557"/>
      </w:tblGrid>
      <w:tr w:rsidR="00D2292C" w:rsidRPr="001177E3" w:rsidTr="00D2292C">
        <w:tc>
          <w:tcPr>
            <w:tcW w:w="2463" w:type="dxa"/>
            <w:shd w:val="clear" w:color="auto" w:fill="auto"/>
            <w:vAlign w:val="center"/>
          </w:tcPr>
          <w:p w:rsidR="00D2292C" w:rsidRPr="001177E3" w:rsidRDefault="00D2292C" w:rsidP="00D2292C">
            <w:pPr>
              <w:autoSpaceDE w:val="0"/>
              <w:autoSpaceDN w:val="0"/>
              <w:adjustRightInd w:val="0"/>
              <w:spacing w:after="0" w:line="240" w:lineRule="auto"/>
              <w:jc w:val="center"/>
              <w:rPr>
                <w:rFonts w:ascii="Arial" w:hAnsi="Arial" w:cs="Arial"/>
                <w:b/>
                <w:sz w:val="20"/>
                <w:szCs w:val="20"/>
                <w:lang w:val="ro-RO"/>
              </w:rPr>
            </w:pPr>
            <w:r w:rsidRPr="001177E3">
              <w:rPr>
                <w:rFonts w:ascii="Arial" w:hAnsi="Arial" w:cs="Arial"/>
                <w:b/>
                <w:sz w:val="20"/>
                <w:szCs w:val="20"/>
                <w:lang w:val="ro-RO"/>
              </w:rPr>
              <w:t>Obiective relevante</w:t>
            </w:r>
          </w:p>
        </w:tc>
        <w:tc>
          <w:tcPr>
            <w:tcW w:w="2890" w:type="dxa"/>
            <w:shd w:val="clear" w:color="auto" w:fill="auto"/>
            <w:vAlign w:val="center"/>
          </w:tcPr>
          <w:p w:rsidR="00D2292C" w:rsidRPr="001177E3" w:rsidRDefault="00D2292C" w:rsidP="00D2292C">
            <w:pPr>
              <w:autoSpaceDE w:val="0"/>
              <w:autoSpaceDN w:val="0"/>
              <w:adjustRightInd w:val="0"/>
              <w:spacing w:after="0" w:line="240" w:lineRule="auto"/>
              <w:jc w:val="center"/>
              <w:rPr>
                <w:rFonts w:ascii="Arial" w:hAnsi="Arial" w:cs="Arial"/>
                <w:b/>
                <w:sz w:val="20"/>
                <w:szCs w:val="20"/>
                <w:lang w:val="ro-RO"/>
              </w:rPr>
            </w:pPr>
            <w:r w:rsidRPr="001177E3">
              <w:rPr>
                <w:rFonts w:ascii="Arial" w:hAnsi="Arial" w:cs="Arial"/>
                <w:b/>
                <w:sz w:val="20"/>
                <w:szCs w:val="20"/>
                <w:lang w:val="ro-RO"/>
              </w:rPr>
              <w:t>Indicatori propuși</w:t>
            </w:r>
          </w:p>
        </w:tc>
        <w:tc>
          <w:tcPr>
            <w:tcW w:w="2945" w:type="dxa"/>
            <w:shd w:val="clear" w:color="auto" w:fill="auto"/>
            <w:vAlign w:val="center"/>
          </w:tcPr>
          <w:p w:rsidR="00D2292C" w:rsidRPr="001177E3" w:rsidRDefault="00D2292C" w:rsidP="00D2292C">
            <w:pPr>
              <w:autoSpaceDE w:val="0"/>
              <w:autoSpaceDN w:val="0"/>
              <w:adjustRightInd w:val="0"/>
              <w:spacing w:after="0" w:line="240" w:lineRule="auto"/>
              <w:jc w:val="center"/>
              <w:rPr>
                <w:rFonts w:ascii="Arial" w:hAnsi="Arial" w:cs="Arial"/>
                <w:b/>
                <w:sz w:val="20"/>
                <w:szCs w:val="20"/>
                <w:lang w:val="ro-RO"/>
              </w:rPr>
            </w:pPr>
            <w:r w:rsidRPr="001177E3">
              <w:rPr>
                <w:rFonts w:ascii="Arial" w:hAnsi="Arial" w:cs="Arial"/>
                <w:b/>
                <w:sz w:val="20"/>
                <w:szCs w:val="20"/>
                <w:lang w:val="ro-RO"/>
              </w:rPr>
              <w:t>Ținte</w:t>
            </w:r>
          </w:p>
        </w:tc>
        <w:tc>
          <w:tcPr>
            <w:tcW w:w="1557" w:type="dxa"/>
            <w:shd w:val="clear" w:color="auto" w:fill="auto"/>
          </w:tcPr>
          <w:p w:rsidR="00D2292C" w:rsidRPr="001177E3" w:rsidRDefault="00D2292C" w:rsidP="00D2292C">
            <w:pPr>
              <w:autoSpaceDE w:val="0"/>
              <w:autoSpaceDN w:val="0"/>
              <w:adjustRightInd w:val="0"/>
              <w:spacing w:after="0" w:line="240" w:lineRule="auto"/>
              <w:jc w:val="center"/>
              <w:rPr>
                <w:rFonts w:ascii="Arial" w:hAnsi="Arial" w:cs="Arial"/>
                <w:b/>
                <w:sz w:val="20"/>
                <w:szCs w:val="20"/>
                <w:lang w:val="ro-RO"/>
              </w:rPr>
            </w:pPr>
            <w:r w:rsidRPr="001177E3">
              <w:rPr>
                <w:rFonts w:ascii="Arial" w:hAnsi="Arial" w:cs="Arial"/>
                <w:b/>
                <w:sz w:val="20"/>
                <w:szCs w:val="20"/>
                <w:lang w:val="ro-RO"/>
              </w:rPr>
              <w:t>Frecvența de monitorizare</w:t>
            </w:r>
          </w:p>
        </w:tc>
      </w:tr>
      <w:tr w:rsidR="00D2292C" w:rsidRPr="001177E3" w:rsidTr="00D2292C">
        <w:tc>
          <w:tcPr>
            <w:tcW w:w="2463" w:type="dxa"/>
            <w:shd w:val="clear" w:color="auto" w:fill="auto"/>
          </w:tcPr>
          <w:p w:rsidR="00D2292C" w:rsidRPr="001177E3" w:rsidRDefault="00D2292C" w:rsidP="00D2292C">
            <w:pPr>
              <w:tabs>
                <w:tab w:val="left" w:pos="284"/>
                <w:tab w:val="left" w:pos="993"/>
                <w:tab w:val="left" w:pos="1155"/>
                <w:tab w:val="left" w:pos="1345"/>
                <w:tab w:val="left" w:pos="1685"/>
              </w:tabs>
              <w:autoSpaceDE w:val="0"/>
              <w:autoSpaceDN w:val="0"/>
              <w:adjustRightInd w:val="0"/>
              <w:spacing w:after="0" w:line="240" w:lineRule="auto"/>
              <w:jc w:val="both"/>
              <w:rPr>
                <w:rFonts w:ascii="Arial" w:hAnsi="Arial" w:cs="Arial"/>
                <w:sz w:val="20"/>
                <w:szCs w:val="20"/>
                <w:lang w:val="ro-RO"/>
              </w:rPr>
            </w:pPr>
            <w:r w:rsidRPr="001177E3">
              <w:rPr>
                <w:rFonts w:ascii="Arial" w:hAnsi="Arial" w:cs="Arial"/>
                <w:sz w:val="20"/>
                <w:szCs w:val="20"/>
                <w:lang w:val="ro-RO"/>
              </w:rPr>
              <w:t>1.Succesiunea vegetației în parcelele exploatate</w:t>
            </w:r>
          </w:p>
        </w:tc>
        <w:tc>
          <w:tcPr>
            <w:tcW w:w="2890" w:type="dxa"/>
            <w:shd w:val="clear" w:color="auto" w:fill="auto"/>
          </w:tcPr>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Inventarierea tipurilor de vegetație</w:t>
            </w:r>
          </w:p>
        </w:tc>
        <w:tc>
          <w:tcPr>
            <w:tcW w:w="2945" w:type="dxa"/>
            <w:shd w:val="clear" w:color="auto" w:fill="auto"/>
          </w:tcPr>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respectarea planurilor de exploatare și a lucrărilor de ajutorare a pădurii conform amenajamentului silvic</w:t>
            </w:r>
          </w:p>
        </w:tc>
        <w:tc>
          <w:tcPr>
            <w:tcW w:w="1557" w:type="dxa"/>
            <w:shd w:val="clear" w:color="auto" w:fill="auto"/>
            <w:vAlign w:val="center"/>
          </w:tcPr>
          <w:p w:rsidR="00D2292C" w:rsidRPr="001177E3" w:rsidRDefault="00D2292C" w:rsidP="00D2292C">
            <w:pPr>
              <w:autoSpaceDE w:val="0"/>
              <w:autoSpaceDN w:val="0"/>
              <w:adjustRightInd w:val="0"/>
              <w:spacing w:after="0" w:line="240" w:lineRule="auto"/>
              <w:jc w:val="center"/>
              <w:rPr>
                <w:rFonts w:ascii="Arial" w:hAnsi="Arial" w:cs="Arial"/>
                <w:sz w:val="20"/>
                <w:szCs w:val="20"/>
                <w:lang w:val="ro-RO"/>
              </w:rPr>
            </w:pPr>
            <w:r w:rsidRPr="001177E3">
              <w:rPr>
                <w:rFonts w:ascii="Arial" w:hAnsi="Arial" w:cs="Arial"/>
                <w:sz w:val="20"/>
                <w:szCs w:val="20"/>
                <w:lang w:val="ro-RO"/>
              </w:rPr>
              <w:t>anual</w:t>
            </w:r>
          </w:p>
        </w:tc>
      </w:tr>
      <w:tr w:rsidR="00D2292C" w:rsidRPr="001177E3" w:rsidTr="00D2292C">
        <w:tc>
          <w:tcPr>
            <w:tcW w:w="2463" w:type="dxa"/>
            <w:shd w:val="clear" w:color="auto" w:fill="auto"/>
          </w:tcPr>
          <w:p w:rsidR="00D2292C" w:rsidRPr="001177E3" w:rsidRDefault="00D2292C" w:rsidP="00D2292C">
            <w:pPr>
              <w:autoSpaceDE w:val="0"/>
              <w:autoSpaceDN w:val="0"/>
              <w:adjustRightInd w:val="0"/>
              <w:spacing w:after="0" w:line="240" w:lineRule="auto"/>
              <w:jc w:val="both"/>
              <w:rPr>
                <w:rFonts w:ascii="Arial" w:hAnsi="Arial" w:cs="Arial"/>
                <w:sz w:val="20"/>
                <w:szCs w:val="20"/>
                <w:lang w:val="ro-RO"/>
              </w:rPr>
            </w:pPr>
            <w:r w:rsidRPr="001177E3">
              <w:rPr>
                <w:rFonts w:ascii="Arial" w:hAnsi="Arial" w:cs="Arial"/>
                <w:sz w:val="20"/>
                <w:szCs w:val="20"/>
                <w:lang w:val="ro-RO"/>
              </w:rPr>
              <w:t>2. Exploatarea controlată a fondului forestier</w:t>
            </w:r>
          </w:p>
        </w:tc>
        <w:tc>
          <w:tcPr>
            <w:tcW w:w="2890" w:type="dxa"/>
            <w:shd w:val="clear" w:color="auto" w:fill="auto"/>
          </w:tcPr>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Indicatori de calitate a fondului forestier:</w:t>
            </w:r>
          </w:p>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 tăieri de masă lemnoasă – t/1an;</w:t>
            </w:r>
          </w:p>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 regenerări, împăduriri – ha/an</w:t>
            </w:r>
          </w:p>
        </w:tc>
        <w:tc>
          <w:tcPr>
            <w:tcW w:w="2945" w:type="dxa"/>
            <w:shd w:val="clear" w:color="auto" w:fill="auto"/>
          </w:tcPr>
          <w:p w:rsidR="00D2292C" w:rsidRPr="001177E3" w:rsidRDefault="00D2292C" w:rsidP="00D2292C">
            <w:pPr>
              <w:autoSpaceDE w:val="0"/>
              <w:autoSpaceDN w:val="0"/>
              <w:adjustRightInd w:val="0"/>
              <w:spacing w:after="0" w:line="240" w:lineRule="auto"/>
              <w:rPr>
                <w:rFonts w:ascii="Arial" w:hAnsi="Arial" w:cs="Arial"/>
                <w:sz w:val="20"/>
                <w:szCs w:val="20"/>
                <w:lang w:val="ro-RO"/>
              </w:rPr>
            </w:pPr>
            <w:r w:rsidRPr="001177E3">
              <w:rPr>
                <w:rFonts w:ascii="Arial" w:hAnsi="Arial" w:cs="Arial"/>
                <w:sz w:val="20"/>
                <w:szCs w:val="20"/>
                <w:lang w:val="ro-RO"/>
              </w:rPr>
              <w:t>respectarea cantității exploatate prevăzute în amenajamentul silvic</w:t>
            </w:r>
          </w:p>
        </w:tc>
        <w:tc>
          <w:tcPr>
            <w:tcW w:w="1557" w:type="dxa"/>
            <w:shd w:val="clear" w:color="auto" w:fill="auto"/>
            <w:vAlign w:val="center"/>
          </w:tcPr>
          <w:p w:rsidR="00D2292C" w:rsidRPr="001177E3" w:rsidRDefault="00D2292C" w:rsidP="00D2292C">
            <w:pPr>
              <w:autoSpaceDE w:val="0"/>
              <w:autoSpaceDN w:val="0"/>
              <w:adjustRightInd w:val="0"/>
              <w:spacing w:after="0" w:line="240" w:lineRule="auto"/>
              <w:jc w:val="center"/>
              <w:rPr>
                <w:rFonts w:ascii="Arial" w:hAnsi="Arial" w:cs="Arial"/>
                <w:sz w:val="20"/>
                <w:szCs w:val="20"/>
                <w:lang w:val="ro-RO"/>
              </w:rPr>
            </w:pPr>
            <w:r w:rsidRPr="001177E3">
              <w:rPr>
                <w:rFonts w:ascii="Arial" w:hAnsi="Arial" w:cs="Arial"/>
                <w:sz w:val="20"/>
                <w:szCs w:val="20"/>
                <w:lang w:val="ro-RO"/>
              </w:rPr>
              <w:t>anual</w:t>
            </w:r>
          </w:p>
        </w:tc>
      </w:tr>
    </w:tbl>
    <w:p w:rsidR="00D2292C" w:rsidRPr="001177E3" w:rsidRDefault="00D2292C" w:rsidP="00D2292C">
      <w:pPr>
        <w:autoSpaceDE w:val="0"/>
        <w:autoSpaceDN w:val="0"/>
        <w:adjustRightInd w:val="0"/>
        <w:spacing w:after="0" w:line="240" w:lineRule="auto"/>
        <w:ind w:firstLine="720"/>
        <w:jc w:val="both"/>
        <w:rPr>
          <w:rFonts w:ascii="Arial" w:hAnsi="Arial" w:cs="Arial"/>
          <w:sz w:val="20"/>
          <w:szCs w:val="20"/>
          <w:lang w:val="ro-RO"/>
        </w:rPr>
      </w:pPr>
    </w:p>
    <w:p w:rsidR="00D2292C" w:rsidRPr="001177E3" w:rsidRDefault="00D2292C" w:rsidP="00D2292C">
      <w:pPr>
        <w:autoSpaceDE w:val="0"/>
        <w:autoSpaceDN w:val="0"/>
        <w:adjustRightInd w:val="0"/>
        <w:spacing w:after="0" w:line="240" w:lineRule="auto"/>
        <w:ind w:firstLine="720"/>
        <w:jc w:val="both"/>
        <w:rPr>
          <w:rFonts w:ascii="Arial" w:hAnsi="Arial" w:cs="Arial"/>
          <w:noProof/>
          <w:lang w:val="ro-RO"/>
        </w:rPr>
      </w:pPr>
      <w:r w:rsidRPr="001177E3">
        <w:rPr>
          <w:rFonts w:ascii="Arial" w:hAnsi="Arial" w:cs="Arial"/>
          <w:noProof/>
          <w:lang w:val="ro-RO"/>
        </w:rPr>
        <w:t xml:space="preserve">Rezultatul programului anual de monitorizare impus în vederea reducerii efectelor asupra mediului se va depune la </w:t>
      </w:r>
      <w:r w:rsidRPr="001177E3">
        <w:rPr>
          <w:rFonts w:ascii="Arial" w:hAnsi="Arial" w:cs="Arial"/>
          <w:lang w:val="ro-RO"/>
        </w:rPr>
        <w:t>A.P.M. Bistriţa-Năsăud</w:t>
      </w:r>
      <w:r w:rsidRPr="001177E3">
        <w:rPr>
          <w:rFonts w:ascii="Arial" w:hAnsi="Arial" w:cs="Arial"/>
          <w:noProof/>
          <w:lang w:val="ro-RO"/>
        </w:rPr>
        <w:t>, la sfârșitul primului trimestru al anului următor celui în care s-a realizat monitorizarea și apoi o dată la trei ani.</w:t>
      </w:r>
    </w:p>
    <w:p w:rsidR="00D2292C" w:rsidRPr="001177E3" w:rsidRDefault="00D2292C" w:rsidP="00D2292C">
      <w:pPr>
        <w:autoSpaceDE w:val="0"/>
        <w:autoSpaceDN w:val="0"/>
        <w:adjustRightInd w:val="0"/>
        <w:spacing w:after="0" w:line="240" w:lineRule="auto"/>
        <w:jc w:val="both"/>
        <w:rPr>
          <w:rFonts w:ascii="Arial" w:hAnsi="Arial" w:cs="Arial"/>
          <w:color w:val="FF0000"/>
          <w:lang w:val="ro-RO"/>
        </w:rPr>
      </w:pPr>
      <w:r w:rsidRPr="001177E3">
        <w:rPr>
          <w:rFonts w:ascii="Arial" w:hAnsi="Arial" w:cs="Arial"/>
          <w:color w:val="FF0000"/>
          <w:lang w:val="ro-RO"/>
        </w:rPr>
        <w:tab/>
      </w:r>
    </w:p>
    <w:p w:rsidR="00D2292C" w:rsidRPr="001177E3" w:rsidRDefault="00D2292C" w:rsidP="00D2292C">
      <w:pPr>
        <w:spacing w:after="0" w:line="240" w:lineRule="auto"/>
        <w:ind w:firstLine="720"/>
        <w:jc w:val="both"/>
        <w:outlineLvl w:val="0"/>
        <w:rPr>
          <w:rFonts w:ascii="Arial" w:hAnsi="Arial" w:cs="Arial"/>
          <w:b/>
          <w:lang w:val="ro-RO"/>
        </w:rPr>
      </w:pPr>
      <w:r w:rsidRPr="001177E3">
        <w:rPr>
          <w:rFonts w:ascii="Arial" w:hAnsi="Arial" w:cs="Arial"/>
          <w:b/>
          <w:lang w:val="ro-RO"/>
        </w:rPr>
        <w:t xml:space="preserve">Informarea şi participarea publicului la procedura de evaluare de mediu/procedura de evaluare adecvată: </w:t>
      </w:r>
    </w:p>
    <w:p w:rsidR="00D2292C" w:rsidRPr="001177E3" w:rsidRDefault="00D2292C" w:rsidP="00D2292C">
      <w:pPr>
        <w:spacing w:after="0" w:line="240" w:lineRule="auto"/>
        <w:ind w:firstLine="720"/>
        <w:jc w:val="both"/>
        <w:outlineLvl w:val="0"/>
        <w:rPr>
          <w:rFonts w:ascii="Arial" w:hAnsi="Arial" w:cs="Arial"/>
          <w:b/>
          <w:lang w:val="ro-RO"/>
        </w:rPr>
      </w:pPr>
    </w:p>
    <w:p w:rsidR="00D2292C" w:rsidRPr="001177E3" w:rsidRDefault="00D2292C" w:rsidP="00D2292C">
      <w:pPr>
        <w:spacing w:after="0" w:line="240" w:lineRule="auto"/>
        <w:ind w:firstLine="720"/>
        <w:jc w:val="both"/>
        <w:outlineLvl w:val="0"/>
        <w:rPr>
          <w:rFonts w:ascii="Arial" w:hAnsi="Arial" w:cs="Arial"/>
          <w:lang w:val="ro-RO"/>
        </w:rPr>
      </w:pPr>
      <w:r w:rsidRPr="001177E3">
        <w:rPr>
          <w:rFonts w:ascii="Arial" w:hAnsi="Arial" w:cs="Arial"/>
          <w:lang w:val="ro-RO"/>
        </w:rPr>
        <w:t xml:space="preserve">A.P.M. Bistriţa-Năsăud a asigurat accesul liber al publicului la informații prin: </w:t>
      </w:r>
    </w:p>
    <w:p w:rsidR="00D2292C" w:rsidRPr="001177E3" w:rsidRDefault="00D2292C" w:rsidP="00D2292C">
      <w:pPr>
        <w:spacing w:after="0" w:line="240" w:lineRule="auto"/>
        <w:jc w:val="both"/>
        <w:outlineLvl w:val="0"/>
        <w:rPr>
          <w:rFonts w:ascii="Arial" w:hAnsi="Arial" w:cs="Arial"/>
          <w:lang w:val="ro-RO"/>
        </w:rPr>
      </w:pPr>
      <w:r w:rsidRPr="001177E3">
        <w:rPr>
          <w:rFonts w:ascii="Arial" w:hAnsi="Arial" w:cs="Arial"/>
          <w:lang w:val="ro-RO"/>
        </w:rPr>
        <w:t xml:space="preserve">            </w:t>
      </w:r>
      <w:r w:rsidRPr="001177E3">
        <w:rPr>
          <w:rFonts w:ascii="Arial" w:hAnsi="Arial" w:cs="Arial"/>
          <w:lang w:val="ro-RO"/>
        </w:rPr>
        <w:sym w:font="Symbol" w:char="F0B7"/>
      </w:r>
      <w:r w:rsidRPr="001177E3">
        <w:rPr>
          <w:rFonts w:ascii="Arial" w:hAnsi="Arial" w:cs="Arial"/>
          <w:lang w:val="ro-RO"/>
        </w:rPr>
        <w:t xml:space="preserve"> Anunțuri publice în ziarul ”Răsunetul” din edițiile apărute în 19.01.2018 și 23.01.2018 privind depunerea notificării în vederea obținerii avizului de mediu;</w:t>
      </w:r>
    </w:p>
    <w:p w:rsidR="00D2292C" w:rsidRPr="001177E3" w:rsidRDefault="00D2292C" w:rsidP="00D2292C">
      <w:pPr>
        <w:spacing w:after="0" w:line="240" w:lineRule="auto"/>
        <w:ind w:firstLine="720"/>
        <w:jc w:val="both"/>
        <w:outlineLvl w:val="0"/>
        <w:rPr>
          <w:rFonts w:ascii="Arial" w:hAnsi="Arial" w:cs="Arial"/>
          <w:lang w:val="ro-RO"/>
        </w:rPr>
      </w:pPr>
      <w:r w:rsidRPr="001177E3">
        <w:rPr>
          <w:rFonts w:ascii="Arial" w:hAnsi="Arial" w:cs="Arial"/>
          <w:lang w:val="ro-RO"/>
        </w:rPr>
        <w:sym w:font="Symbol" w:char="F0B7"/>
      </w:r>
      <w:r w:rsidRPr="001177E3">
        <w:rPr>
          <w:rFonts w:ascii="Arial" w:hAnsi="Arial" w:cs="Arial"/>
          <w:lang w:val="ro-RO"/>
        </w:rPr>
        <w:t xml:space="preserve"> Documentația depusă și completările ulterioare au fost accesibile spre consultare de către public pe toată durata derulării procedurii de reglementare la sediul APM Bistriţa-Năsăud și la sediul Ocolului Silvic Comunal Romuli;</w:t>
      </w:r>
    </w:p>
    <w:p w:rsidR="00D2292C" w:rsidRPr="001177E3" w:rsidRDefault="00D2292C" w:rsidP="00D2292C">
      <w:pPr>
        <w:spacing w:after="0" w:line="240" w:lineRule="auto"/>
        <w:ind w:firstLine="720"/>
        <w:jc w:val="both"/>
        <w:outlineLvl w:val="0"/>
        <w:rPr>
          <w:rFonts w:ascii="Arial" w:hAnsi="Arial" w:cs="Arial"/>
          <w:lang w:val="ro-RO"/>
        </w:rPr>
      </w:pPr>
      <w:r w:rsidRPr="001177E3">
        <w:rPr>
          <w:rFonts w:ascii="Arial" w:hAnsi="Arial" w:cs="Arial"/>
          <w:lang w:val="ro-RO"/>
        </w:rPr>
        <w:t xml:space="preserve"> </w:t>
      </w:r>
      <w:r w:rsidRPr="001177E3">
        <w:rPr>
          <w:rFonts w:ascii="Arial" w:hAnsi="Arial" w:cs="Arial"/>
          <w:lang w:val="ro-RO"/>
        </w:rPr>
        <w:sym w:font="Symbol" w:char="F0B7"/>
      </w:r>
      <w:r w:rsidRPr="001177E3">
        <w:rPr>
          <w:rFonts w:ascii="Arial" w:hAnsi="Arial" w:cs="Arial"/>
          <w:lang w:val="ro-RO"/>
        </w:rPr>
        <w:t xml:space="preserve"> Anunțul public privind luarea deciziei etapei de încadrare afișat pe pagina de internet a A.P.M. Bistriţa-Năsăud http://apmbn.anpm.ro/ și publicat de titular în cotidianul ”Răsunetul” – ediția apărută în</w:t>
      </w:r>
      <w:r w:rsidR="00E23CE3" w:rsidRPr="001177E3">
        <w:rPr>
          <w:rFonts w:ascii="Arial" w:hAnsi="Arial" w:cs="Arial"/>
          <w:lang w:val="ro-RO"/>
        </w:rPr>
        <w:t xml:space="preserve"> </w:t>
      </w:r>
      <w:r w:rsidR="001C3DFC" w:rsidRPr="001177E3">
        <w:rPr>
          <w:rFonts w:ascii="Arial" w:hAnsi="Arial" w:cs="Arial"/>
          <w:lang w:val="ro-RO"/>
        </w:rPr>
        <w:t>………..</w:t>
      </w:r>
      <w:r w:rsidRPr="001177E3">
        <w:rPr>
          <w:rFonts w:ascii="Arial" w:hAnsi="Arial" w:cs="Arial"/>
          <w:lang w:val="ro-RO"/>
        </w:rPr>
        <w:t>.03.2018.</w:t>
      </w:r>
    </w:p>
    <w:p w:rsidR="00D2292C" w:rsidRPr="001177E3" w:rsidRDefault="00D2292C" w:rsidP="00D2292C">
      <w:pPr>
        <w:spacing w:after="0" w:line="240" w:lineRule="auto"/>
        <w:jc w:val="both"/>
        <w:outlineLvl w:val="0"/>
        <w:rPr>
          <w:rFonts w:ascii="Arial" w:hAnsi="Arial" w:cs="Arial"/>
          <w:lang w:val="ro-RO"/>
        </w:rPr>
      </w:pPr>
    </w:p>
    <w:p w:rsidR="00D2292C" w:rsidRPr="001177E3" w:rsidRDefault="00D2292C" w:rsidP="00D2292C">
      <w:pPr>
        <w:spacing w:after="0" w:line="240" w:lineRule="auto"/>
        <w:ind w:firstLine="720"/>
        <w:jc w:val="both"/>
        <w:outlineLvl w:val="0"/>
        <w:rPr>
          <w:rFonts w:ascii="Arial" w:hAnsi="Arial" w:cs="Arial"/>
          <w:lang w:val="ro-RO"/>
        </w:rPr>
      </w:pPr>
      <w:r w:rsidRPr="001177E3">
        <w:rPr>
          <w:rFonts w:ascii="Arial" w:hAnsi="Arial" w:cs="Arial"/>
          <w:lang w:val="ro-RO"/>
        </w:rPr>
        <w:t>Nu au existat comentarii/contestații din partea publicului interesat/potențial afectat pe parcursul procedurii de emitere a actului de reglementare.</w:t>
      </w:r>
    </w:p>
    <w:p w:rsidR="00D2292C" w:rsidRPr="001177E3" w:rsidRDefault="00D2292C" w:rsidP="00D2292C">
      <w:pPr>
        <w:spacing w:after="0" w:line="240" w:lineRule="auto"/>
        <w:jc w:val="both"/>
        <w:outlineLvl w:val="0"/>
        <w:rPr>
          <w:rFonts w:ascii="Arial" w:hAnsi="Arial" w:cs="Arial"/>
          <w:color w:val="00B050"/>
          <w:lang w:val="ro-RO"/>
        </w:rPr>
      </w:pPr>
    </w:p>
    <w:p w:rsidR="00D2292C" w:rsidRPr="001177E3" w:rsidRDefault="00D2292C" w:rsidP="00D2292C">
      <w:pPr>
        <w:autoSpaceDE w:val="0"/>
        <w:autoSpaceDN w:val="0"/>
        <w:adjustRightInd w:val="0"/>
        <w:spacing w:after="0" w:line="240" w:lineRule="auto"/>
        <w:ind w:firstLine="720"/>
        <w:jc w:val="both"/>
        <w:rPr>
          <w:rFonts w:ascii="Arial" w:eastAsia="Times New Roman" w:hAnsi="Arial" w:cs="Arial"/>
          <w:i/>
          <w:iCs/>
          <w:lang w:val="ro-RO"/>
        </w:rPr>
      </w:pPr>
      <w:r w:rsidRPr="001177E3">
        <w:rPr>
          <w:rFonts w:ascii="Arial" w:eastAsia="Times New Roman" w:hAnsi="Arial" w:cs="Arial"/>
          <w:lang w:val="ro-RO"/>
        </w:rPr>
        <w:t>Prezenta decizie poate fi contestată în conformitate cu prevederile Hotărârii Guvernului nr. 1076/2004 şi ale Legii contenciosului administrativ nr. 554/5004, cu modificările şi completările ulterioare.</w:t>
      </w:r>
    </w:p>
    <w:p w:rsidR="00D2292C" w:rsidRPr="001177E3" w:rsidRDefault="00D2292C" w:rsidP="00D2292C">
      <w:pPr>
        <w:autoSpaceDE w:val="0"/>
        <w:autoSpaceDN w:val="0"/>
        <w:adjustRightInd w:val="0"/>
        <w:spacing w:after="0" w:line="240" w:lineRule="auto"/>
        <w:jc w:val="both"/>
        <w:rPr>
          <w:rFonts w:ascii="Arial" w:eastAsia="Times New Roman" w:hAnsi="Arial" w:cs="Arial"/>
          <w:lang w:val="ro-RO"/>
        </w:rPr>
      </w:pPr>
    </w:p>
    <w:p w:rsidR="00D2292C" w:rsidRPr="001177E3" w:rsidRDefault="00D2292C" w:rsidP="0061567C">
      <w:pPr>
        <w:spacing w:after="0" w:line="240" w:lineRule="auto"/>
        <w:jc w:val="both"/>
        <w:rPr>
          <w:rFonts w:ascii="Arial" w:hAnsi="Arial" w:cs="Arial"/>
          <w:lang w:val="ro-RO"/>
        </w:rPr>
      </w:pPr>
    </w:p>
    <w:p w:rsidR="00D2292C" w:rsidRPr="001177E3" w:rsidRDefault="00D2292C" w:rsidP="0061567C">
      <w:pPr>
        <w:spacing w:after="0" w:line="240" w:lineRule="auto"/>
        <w:jc w:val="both"/>
        <w:rPr>
          <w:rFonts w:ascii="Arial" w:hAnsi="Arial" w:cs="Arial"/>
          <w:lang w:val="ro-RO"/>
        </w:rPr>
      </w:pPr>
    </w:p>
    <w:p w:rsidR="0061567C" w:rsidRPr="001177E3" w:rsidRDefault="0061567C" w:rsidP="0061567C">
      <w:pPr>
        <w:spacing w:after="0" w:line="240" w:lineRule="auto"/>
        <w:jc w:val="both"/>
        <w:rPr>
          <w:rFonts w:ascii="Arial" w:hAnsi="Arial" w:cs="Arial"/>
          <w:lang w:val="ro-RO"/>
        </w:rPr>
      </w:pPr>
      <w:r w:rsidRPr="001177E3">
        <w:rPr>
          <w:rFonts w:ascii="Arial" w:hAnsi="Arial" w:cs="Arial"/>
          <w:lang w:val="ro-RO"/>
        </w:rPr>
        <w:t xml:space="preserve">      DIRECTOR EXECUTIV,</w:t>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t xml:space="preserve">                         ŞEF SERVICIU </w:t>
      </w:r>
    </w:p>
    <w:p w:rsidR="0061567C" w:rsidRPr="001177E3" w:rsidRDefault="0061567C" w:rsidP="0061567C">
      <w:pPr>
        <w:spacing w:after="0" w:line="240" w:lineRule="auto"/>
        <w:jc w:val="both"/>
        <w:rPr>
          <w:rFonts w:ascii="Arial" w:hAnsi="Arial" w:cs="Arial"/>
          <w:lang w:val="ro-RO"/>
        </w:rPr>
      </w:pPr>
      <w:r w:rsidRPr="001177E3">
        <w:rPr>
          <w:rFonts w:ascii="Arial" w:hAnsi="Arial" w:cs="Arial"/>
          <w:lang w:val="ro-RO"/>
        </w:rPr>
        <w:t xml:space="preserve">                                                                                             AVIZE, ACORDURI, AUTORIZAŢII,</w:t>
      </w:r>
    </w:p>
    <w:p w:rsidR="0061567C" w:rsidRPr="001177E3" w:rsidRDefault="0061567C" w:rsidP="0061567C">
      <w:pPr>
        <w:spacing w:after="0" w:line="240" w:lineRule="auto"/>
        <w:jc w:val="both"/>
        <w:rPr>
          <w:rFonts w:ascii="Arial" w:hAnsi="Arial" w:cs="Arial"/>
          <w:lang w:val="ro-RO"/>
        </w:rPr>
      </w:pPr>
      <w:r w:rsidRPr="001177E3">
        <w:rPr>
          <w:rFonts w:ascii="Arial" w:hAnsi="Arial" w:cs="Arial"/>
          <w:lang w:val="ro-RO"/>
        </w:rPr>
        <w:t>biolog-chimist Sever Ioan ROMAN</w:t>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t xml:space="preserve">                    ing. Marinela Suciu</w:t>
      </w:r>
    </w:p>
    <w:p w:rsidR="0061567C" w:rsidRPr="001177E3" w:rsidRDefault="0061567C" w:rsidP="0061567C">
      <w:pPr>
        <w:spacing w:after="0" w:line="240" w:lineRule="auto"/>
        <w:ind w:firstLine="720"/>
        <w:jc w:val="both"/>
        <w:rPr>
          <w:rFonts w:ascii="Arial" w:hAnsi="Arial" w:cs="Arial"/>
          <w:snapToGrid w:val="0"/>
          <w:lang w:val="ro-RO"/>
        </w:rPr>
      </w:pPr>
    </w:p>
    <w:p w:rsidR="0061567C" w:rsidRPr="001177E3" w:rsidRDefault="0061567C" w:rsidP="0061567C">
      <w:pPr>
        <w:spacing w:after="0" w:line="240" w:lineRule="auto"/>
        <w:ind w:firstLine="720"/>
        <w:jc w:val="both"/>
        <w:rPr>
          <w:rFonts w:ascii="Arial" w:hAnsi="Arial" w:cs="Arial"/>
          <w:lang w:val="ro-RO"/>
        </w:rPr>
      </w:pPr>
    </w:p>
    <w:p w:rsidR="0061567C" w:rsidRPr="001177E3" w:rsidRDefault="0061567C" w:rsidP="0061567C">
      <w:pPr>
        <w:spacing w:after="0" w:line="240" w:lineRule="auto"/>
        <w:ind w:firstLine="720"/>
        <w:jc w:val="both"/>
        <w:rPr>
          <w:rFonts w:ascii="Arial" w:hAnsi="Arial" w:cs="Arial"/>
          <w:lang w:val="ro-RO"/>
        </w:rPr>
      </w:pPr>
    </w:p>
    <w:p w:rsidR="0061567C" w:rsidRPr="001177E3" w:rsidRDefault="0061567C" w:rsidP="0061567C">
      <w:pPr>
        <w:spacing w:after="0" w:line="240" w:lineRule="auto"/>
        <w:ind w:firstLine="720"/>
        <w:jc w:val="both"/>
        <w:rPr>
          <w:rFonts w:ascii="Arial" w:hAnsi="Arial" w:cs="Arial"/>
          <w:lang w:val="ro-RO"/>
        </w:rPr>
      </w:pP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t xml:space="preserve">                 ÎNTOCMIT,    </w:t>
      </w:r>
    </w:p>
    <w:p w:rsidR="0061567C" w:rsidRPr="001177E3" w:rsidRDefault="0061567C" w:rsidP="0061567C">
      <w:pPr>
        <w:spacing w:after="0" w:line="240" w:lineRule="auto"/>
        <w:ind w:firstLine="720"/>
        <w:jc w:val="both"/>
        <w:rPr>
          <w:rFonts w:ascii="Arial" w:hAnsi="Arial" w:cs="Arial"/>
          <w:lang w:val="ro-RO"/>
        </w:rPr>
      </w:pPr>
    </w:p>
    <w:p w:rsidR="00DD5697" w:rsidRPr="001177E3" w:rsidRDefault="0061567C" w:rsidP="00533AB2">
      <w:pPr>
        <w:spacing w:after="0" w:line="240" w:lineRule="auto"/>
        <w:ind w:left="4320" w:firstLine="720"/>
        <w:jc w:val="both"/>
        <w:rPr>
          <w:rFonts w:ascii="Arial" w:hAnsi="Arial" w:cs="Arial"/>
          <w:lang w:val="ro-RO"/>
        </w:rPr>
      </w:pPr>
      <w:r w:rsidRPr="001177E3">
        <w:rPr>
          <w:rFonts w:ascii="Arial" w:hAnsi="Arial" w:cs="Arial"/>
          <w:lang w:val="ro-RO"/>
        </w:rPr>
        <w:tab/>
      </w:r>
      <w:r w:rsidR="00533AB2" w:rsidRPr="001177E3">
        <w:rPr>
          <w:rFonts w:ascii="Arial" w:hAnsi="Arial" w:cs="Arial"/>
          <w:lang w:val="ro-RO"/>
        </w:rPr>
        <w:t xml:space="preserve">          chim. Mariana Gal</w:t>
      </w:r>
    </w:p>
    <w:p w:rsidR="00DD5697" w:rsidRPr="001177E3" w:rsidRDefault="00DD5697" w:rsidP="00DD5697">
      <w:pPr>
        <w:autoSpaceDE w:val="0"/>
        <w:autoSpaceDN w:val="0"/>
        <w:adjustRightInd w:val="0"/>
        <w:spacing w:after="0" w:line="240" w:lineRule="auto"/>
        <w:jc w:val="both"/>
        <w:rPr>
          <w:rFonts w:ascii="Arial" w:hAnsi="Arial" w:cs="Arial"/>
          <w:lang w:val="ro-RO"/>
        </w:rPr>
      </w:pPr>
    </w:p>
    <w:p w:rsidR="00DD5697" w:rsidRPr="001177E3" w:rsidRDefault="00DD5697" w:rsidP="00DD5697">
      <w:pPr>
        <w:autoSpaceDE w:val="0"/>
        <w:autoSpaceDN w:val="0"/>
        <w:adjustRightInd w:val="0"/>
        <w:spacing w:after="0" w:line="240" w:lineRule="auto"/>
        <w:jc w:val="both"/>
        <w:rPr>
          <w:rFonts w:ascii="Arial" w:hAnsi="Arial" w:cs="Arial"/>
          <w:lang w:val="ro-RO"/>
        </w:rPr>
      </w:pPr>
    </w:p>
    <w:p w:rsidR="00DD5697" w:rsidRPr="001177E3" w:rsidRDefault="00DD5697" w:rsidP="00DD5697">
      <w:pPr>
        <w:autoSpaceDE w:val="0"/>
        <w:autoSpaceDN w:val="0"/>
        <w:adjustRightInd w:val="0"/>
        <w:spacing w:after="0" w:line="240" w:lineRule="auto"/>
        <w:jc w:val="both"/>
        <w:rPr>
          <w:rFonts w:ascii="Arial" w:hAnsi="Arial" w:cs="Arial"/>
          <w:lang w:val="ro-RO"/>
        </w:rPr>
      </w:pPr>
    </w:p>
    <w:p w:rsidR="00DD5697" w:rsidRPr="001177E3" w:rsidRDefault="00DD5697" w:rsidP="00DD5697">
      <w:pPr>
        <w:spacing w:after="0" w:line="240" w:lineRule="auto"/>
        <w:jc w:val="both"/>
        <w:rPr>
          <w:rFonts w:ascii="Arial" w:hAnsi="Arial" w:cs="Arial"/>
          <w:sz w:val="20"/>
          <w:szCs w:val="20"/>
          <w:lang w:val="ro-RO"/>
        </w:rPr>
      </w:pPr>
    </w:p>
    <w:p w:rsidR="00DD5697" w:rsidRPr="001177E3" w:rsidRDefault="00DD5697" w:rsidP="00533AB2">
      <w:pPr>
        <w:spacing w:after="0" w:line="240" w:lineRule="auto"/>
        <w:jc w:val="both"/>
        <w:rPr>
          <w:rFonts w:ascii="Arial" w:hAnsi="Arial" w:cs="Arial"/>
          <w:b/>
          <w:bCs/>
          <w:color w:val="FFFFFF"/>
          <w:lang w:val="ro-RO"/>
        </w:rPr>
      </w:pPr>
      <w:r w:rsidRPr="001177E3">
        <w:rPr>
          <w:rFonts w:ascii="Arial" w:hAnsi="Arial" w:cs="Arial"/>
          <w:sz w:val="20"/>
          <w:szCs w:val="20"/>
          <w:lang w:val="ro-RO"/>
        </w:rPr>
        <w:t xml:space="preserve">      </w:t>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r>
      <w:r w:rsidRPr="001177E3">
        <w:rPr>
          <w:rFonts w:ascii="Arial" w:hAnsi="Arial" w:cs="Arial"/>
          <w:lang w:val="ro-RO"/>
        </w:rPr>
        <w:tab/>
        <w:t xml:space="preserve"> </w:t>
      </w:r>
    </w:p>
    <w:p w:rsidR="00B63D60" w:rsidRPr="001177E3" w:rsidRDefault="00B63D60" w:rsidP="00DD5697">
      <w:pPr>
        <w:pStyle w:val="Titlu1"/>
        <w:spacing w:before="0" w:beforeAutospacing="0" w:after="0" w:afterAutospacing="0"/>
        <w:rPr>
          <w:sz w:val="24"/>
          <w:szCs w:val="24"/>
          <w:lang w:val="ro-RO"/>
        </w:rPr>
      </w:pPr>
    </w:p>
    <w:sectPr w:rsidR="00B63D60" w:rsidRPr="001177E3" w:rsidSect="00DD5697">
      <w:footerReference w:type="default" r:id="rId11"/>
      <w:pgSz w:w="11907" w:h="16840" w:code="9"/>
      <w:pgMar w:top="425" w:right="907" w:bottom="851" w:left="1077"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7E3" w:rsidRDefault="001177E3" w:rsidP="0010560A">
      <w:pPr>
        <w:spacing w:after="0" w:line="240" w:lineRule="auto"/>
      </w:pPr>
      <w:r>
        <w:separator/>
      </w:r>
    </w:p>
  </w:endnote>
  <w:endnote w:type="continuationSeparator" w:id="0">
    <w:p w:rsidR="001177E3" w:rsidRDefault="001177E3"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E3" w:rsidRDefault="001177E3">
    <w:pPr>
      <w:pStyle w:val="Subsol"/>
      <w:jc w:val="center"/>
    </w:pPr>
    <w:r>
      <w:t xml:space="preserve">Page </w:t>
    </w:r>
    <w:r>
      <w:rPr>
        <w:b/>
        <w:sz w:val="24"/>
        <w:szCs w:val="24"/>
      </w:rPr>
      <w:fldChar w:fldCharType="begin"/>
    </w:r>
    <w:r>
      <w:rPr>
        <w:b/>
      </w:rPr>
      <w:instrText xml:space="preserve"> PAGE </w:instrText>
    </w:r>
    <w:r>
      <w:rPr>
        <w:b/>
        <w:sz w:val="24"/>
        <w:szCs w:val="24"/>
      </w:rPr>
      <w:fldChar w:fldCharType="separate"/>
    </w:r>
    <w:r w:rsidR="0017301B">
      <w:rPr>
        <w:b/>
        <w:noProof/>
      </w:rPr>
      <w:t>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17301B">
      <w:rPr>
        <w:b/>
        <w:noProof/>
      </w:rPr>
      <w:t>11</w:t>
    </w:r>
    <w:r>
      <w:rPr>
        <w:b/>
        <w:sz w:val="24"/>
        <w:szCs w:val="24"/>
      </w:rPr>
      <w:fldChar w:fldCharType="end"/>
    </w:r>
  </w:p>
  <w:p w:rsidR="001177E3" w:rsidRDefault="001177E3">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7E3" w:rsidRDefault="001177E3" w:rsidP="0010560A">
      <w:pPr>
        <w:spacing w:after="0" w:line="240" w:lineRule="auto"/>
      </w:pPr>
      <w:r>
        <w:separator/>
      </w:r>
    </w:p>
  </w:footnote>
  <w:footnote w:type="continuationSeparator" w:id="0">
    <w:p w:rsidR="001177E3" w:rsidRDefault="001177E3"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9">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9">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4"/>
  </w:num>
  <w:num w:numId="3">
    <w:abstractNumId w:val="14"/>
  </w:num>
  <w:num w:numId="4">
    <w:abstractNumId w:val="6"/>
  </w:num>
  <w:num w:numId="5">
    <w:abstractNumId w:val="2"/>
  </w:num>
  <w:num w:numId="6">
    <w:abstractNumId w:val="5"/>
  </w:num>
  <w:num w:numId="7">
    <w:abstractNumId w:val="9"/>
  </w:num>
  <w:num w:numId="8">
    <w:abstractNumId w:val="0"/>
  </w:num>
  <w:num w:numId="9">
    <w:abstractNumId w:val="16"/>
  </w:num>
  <w:num w:numId="10">
    <w:abstractNumId w:val="18"/>
  </w:num>
  <w:num w:numId="11">
    <w:abstractNumId w:val="29"/>
  </w:num>
  <w:num w:numId="12">
    <w:abstractNumId w:val="22"/>
  </w:num>
  <w:num w:numId="13">
    <w:abstractNumId w:val="13"/>
  </w:num>
  <w:num w:numId="14">
    <w:abstractNumId w:val="30"/>
  </w:num>
  <w:num w:numId="15">
    <w:abstractNumId w:val="23"/>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
  </w:num>
  <w:num w:numId="21">
    <w:abstractNumId w:val="12"/>
  </w:num>
  <w:num w:numId="22">
    <w:abstractNumId w:val="27"/>
  </w:num>
  <w:num w:numId="23">
    <w:abstractNumId w:val="15"/>
  </w:num>
  <w:num w:numId="24">
    <w:abstractNumId w:val="3"/>
  </w:num>
  <w:num w:numId="25">
    <w:abstractNumId w:val="25"/>
  </w:num>
  <w:num w:numId="26">
    <w:abstractNumId w:val="8"/>
  </w:num>
  <w:num w:numId="27">
    <w:abstractNumId w:val="4"/>
  </w:num>
  <w:num w:numId="28">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1228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2134"/>
    <w:rsid w:val="00002852"/>
    <w:rsid w:val="0000753C"/>
    <w:rsid w:val="000126E7"/>
    <w:rsid w:val="00023D48"/>
    <w:rsid w:val="000255D1"/>
    <w:rsid w:val="00032E77"/>
    <w:rsid w:val="000336A1"/>
    <w:rsid w:val="00046049"/>
    <w:rsid w:val="000567A2"/>
    <w:rsid w:val="00062C08"/>
    <w:rsid w:val="00065F6C"/>
    <w:rsid w:val="0007578C"/>
    <w:rsid w:val="0007594F"/>
    <w:rsid w:val="000805BB"/>
    <w:rsid w:val="000866DE"/>
    <w:rsid w:val="00086B9A"/>
    <w:rsid w:val="00093049"/>
    <w:rsid w:val="00095760"/>
    <w:rsid w:val="000961A9"/>
    <w:rsid w:val="000A266B"/>
    <w:rsid w:val="000B4E57"/>
    <w:rsid w:val="000C2434"/>
    <w:rsid w:val="000C4375"/>
    <w:rsid w:val="000C6759"/>
    <w:rsid w:val="000D0742"/>
    <w:rsid w:val="000F1355"/>
    <w:rsid w:val="000F4697"/>
    <w:rsid w:val="000F5694"/>
    <w:rsid w:val="001011CF"/>
    <w:rsid w:val="0010560A"/>
    <w:rsid w:val="0010729D"/>
    <w:rsid w:val="0011088D"/>
    <w:rsid w:val="001134B1"/>
    <w:rsid w:val="00116599"/>
    <w:rsid w:val="0011675C"/>
    <w:rsid w:val="00116892"/>
    <w:rsid w:val="001177E3"/>
    <w:rsid w:val="00117CBE"/>
    <w:rsid w:val="001209C8"/>
    <w:rsid w:val="00122A0F"/>
    <w:rsid w:val="00125FDB"/>
    <w:rsid w:val="001274F0"/>
    <w:rsid w:val="00130855"/>
    <w:rsid w:val="00134CC0"/>
    <w:rsid w:val="00137447"/>
    <w:rsid w:val="00140DBC"/>
    <w:rsid w:val="001509B3"/>
    <w:rsid w:val="00154791"/>
    <w:rsid w:val="001628D8"/>
    <w:rsid w:val="00163FDA"/>
    <w:rsid w:val="0017069E"/>
    <w:rsid w:val="00170C37"/>
    <w:rsid w:val="0017301B"/>
    <w:rsid w:val="0017374E"/>
    <w:rsid w:val="00185D54"/>
    <w:rsid w:val="001A2AC1"/>
    <w:rsid w:val="001A64FD"/>
    <w:rsid w:val="001B0834"/>
    <w:rsid w:val="001C1B2F"/>
    <w:rsid w:val="001C2603"/>
    <w:rsid w:val="001C3DFC"/>
    <w:rsid w:val="001D0270"/>
    <w:rsid w:val="001D2441"/>
    <w:rsid w:val="001D6FC6"/>
    <w:rsid w:val="001E75B4"/>
    <w:rsid w:val="001F11B7"/>
    <w:rsid w:val="001F4472"/>
    <w:rsid w:val="00206333"/>
    <w:rsid w:val="00211649"/>
    <w:rsid w:val="002154D4"/>
    <w:rsid w:val="002176F5"/>
    <w:rsid w:val="00226598"/>
    <w:rsid w:val="00227DCC"/>
    <w:rsid w:val="00232324"/>
    <w:rsid w:val="00235FC0"/>
    <w:rsid w:val="00240CE7"/>
    <w:rsid w:val="00241FC8"/>
    <w:rsid w:val="00250AFF"/>
    <w:rsid w:val="00257601"/>
    <w:rsid w:val="00261825"/>
    <w:rsid w:val="00263504"/>
    <w:rsid w:val="00274875"/>
    <w:rsid w:val="0028053B"/>
    <w:rsid w:val="00282F5C"/>
    <w:rsid w:val="00284C17"/>
    <w:rsid w:val="00284FE2"/>
    <w:rsid w:val="002854BF"/>
    <w:rsid w:val="00286C08"/>
    <w:rsid w:val="0029170F"/>
    <w:rsid w:val="00292F2B"/>
    <w:rsid w:val="00293FE2"/>
    <w:rsid w:val="00294F85"/>
    <w:rsid w:val="0029680D"/>
    <w:rsid w:val="00297A46"/>
    <w:rsid w:val="002B3534"/>
    <w:rsid w:val="002B46E4"/>
    <w:rsid w:val="002C3198"/>
    <w:rsid w:val="002C341E"/>
    <w:rsid w:val="002C7112"/>
    <w:rsid w:val="002D1BF7"/>
    <w:rsid w:val="002E68D6"/>
    <w:rsid w:val="00303EE0"/>
    <w:rsid w:val="00312392"/>
    <w:rsid w:val="0031366E"/>
    <w:rsid w:val="003208AD"/>
    <w:rsid w:val="00320B7E"/>
    <w:rsid w:val="00327C84"/>
    <w:rsid w:val="003306BD"/>
    <w:rsid w:val="003319AB"/>
    <w:rsid w:val="00334DE6"/>
    <w:rsid w:val="0033682D"/>
    <w:rsid w:val="003404FC"/>
    <w:rsid w:val="00347395"/>
    <w:rsid w:val="00363924"/>
    <w:rsid w:val="00365C0C"/>
    <w:rsid w:val="00367457"/>
    <w:rsid w:val="00374A17"/>
    <w:rsid w:val="00375B4E"/>
    <w:rsid w:val="00377782"/>
    <w:rsid w:val="00383DC2"/>
    <w:rsid w:val="0039373A"/>
    <w:rsid w:val="00394DE6"/>
    <w:rsid w:val="00394E35"/>
    <w:rsid w:val="003A2D3C"/>
    <w:rsid w:val="003A6F3D"/>
    <w:rsid w:val="003B5B27"/>
    <w:rsid w:val="003C14A9"/>
    <w:rsid w:val="003C23EE"/>
    <w:rsid w:val="003C6148"/>
    <w:rsid w:val="003D0948"/>
    <w:rsid w:val="003D25D5"/>
    <w:rsid w:val="003D3452"/>
    <w:rsid w:val="003D6F2E"/>
    <w:rsid w:val="003E6903"/>
    <w:rsid w:val="003F19EA"/>
    <w:rsid w:val="003F3DFD"/>
    <w:rsid w:val="003F4A7B"/>
    <w:rsid w:val="00406F6B"/>
    <w:rsid w:val="004108C0"/>
    <w:rsid w:val="0041758B"/>
    <w:rsid w:val="00422B76"/>
    <w:rsid w:val="00450CE4"/>
    <w:rsid w:val="00450E53"/>
    <w:rsid w:val="0045405A"/>
    <w:rsid w:val="0046173B"/>
    <w:rsid w:val="00473A03"/>
    <w:rsid w:val="00473C9B"/>
    <w:rsid w:val="00475201"/>
    <w:rsid w:val="004765EB"/>
    <w:rsid w:val="0048293B"/>
    <w:rsid w:val="00493A08"/>
    <w:rsid w:val="00494469"/>
    <w:rsid w:val="004976D8"/>
    <w:rsid w:val="00497B0D"/>
    <w:rsid w:val="004A1C0E"/>
    <w:rsid w:val="004A1C60"/>
    <w:rsid w:val="004A3A25"/>
    <w:rsid w:val="004A4924"/>
    <w:rsid w:val="004B1124"/>
    <w:rsid w:val="004B7826"/>
    <w:rsid w:val="004B7C7C"/>
    <w:rsid w:val="004C4E8D"/>
    <w:rsid w:val="004D67A6"/>
    <w:rsid w:val="004E0A18"/>
    <w:rsid w:val="004E541B"/>
    <w:rsid w:val="004E5A4A"/>
    <w:rsid w:val="004E68F6"/>
    <w:rsid w:val="004F3DF5"/>
    <w:rsid w:val="004F7EDA"/>
    <w:rsid w:val="0050643F"/>
    <w:rsid w:val="00515ED2"/>
    <w:rsid w:val="005205EF"/>
    <w:rsid w:val="00532353"/>
    <w:rsid w:val="00533AB2"/>
    <w:rsid w:val="005457DD"/>
    <w:rsid w:val="00545F57"/>
    <w:rsid w:val="00555B18"/>
    <w:rsid w:val="00564AA4"/>
    <w:rsid w:val="00571253"/>
    <w:rsid w:val="00575325"/>
    <w:rsid w:val="00581E9B"/>
    <w:rsid w:val="00586D0A"/>
    <w:rsid w:val="00587663"/>
    <w:rsid w:val="00587E6B"/>
    <w:rsid w:val="0059286F"/>
    <w:rsid w:val="005A3E32"/>
    <w:rsid w:val="005A57F1"/>
    <w:rsid w:val="005A7F98"/>
    <w:rsid w:val="005B09B7"/>
    <w:rsid w:val="005B20C8"/>
    <w:rsid w:val="005B4642"/>
    <w:rsid w:val="005B638F"/>
    <w:rsid w:val="005C1E73"/>
    <w:rsid w:val="005C716F"/>
    <w:rsid w:val="005D3599"/>
    <w:rsid w:val="005E4068"/>
    <w:rsid w:val="00600A77"/>
    <w:rsid w:val="00602E32"/>
    <w:rsid w:val="00603146"/>
    <w:rsid w:val="00607615"/>
    <w:rsid w:val="00607F2C"/>
    <w:rsid w:val="00610D4E"/>
    <w:rsid w:val="0061567C"/>
    <w:rsid w:val="0061677F"/>
    <w:rsid w:val="00617F2C"/>
    <w:rsid w:val="006241A9"/>
    <w:rsid w:val="00632117"/>
    <w:rsid w:val="0063255B"/>
    <w:rsid w:val="006369CC"/>
    <w:rsid w:val="0064599E"/>
    <w:rsid w:val="0065147F"/>
    <w:rsid w:val="00654F2F"/>
    <w:rsid w:val="00667BDA"/>
    <w:rsid w:val="00677AD1"/>
    <w:rsid w:val="00685F98"/>
    <w:rsid w:val="00696EE3"/>
    <w:rsid w:val="006A7BD0"/>
    <w:rsid w:val="006B1C3A"/>
    <w:rsid w:val="006C097B"/>
    <w:rsid w:val="006D49F0"/>
    <w:rsid w:val="006D4E85"/>
    <w:rsid w:val="006D4EF3"/>
    <w:rsid w:val="006D5114"/>
    <w:rsid w:val="006E1E1E"/>
    <w:rsid w:val="006E7B5C"/>
    <w:rsid w:val="006F1C5F"/>
    <w:rsid w:val="006F1ED8"/>
    <w:rsid w:val="00702379"/>
    <w:rsid w:val="0070444F"/>
    <w:rsid w:val="00706555"/>
    <w:rsid w:val="007153B4"/>
    <w:rsid w:val="00726667"/>
    <w:rsid w:val="0073165F"/>
    <w:rsid w:val="00731D4A"/>
    <w:rsid w:val="00734F9E"/>
    <w:rsid w:val="00747873"/>
    <w:rsid w:val="00747B0C"/>
    <w:rsid w:val="00754767"/>
    <w:rsid w:val="00757F6E"/>
    <w:rsid w:val="00776505"/>
    <w:rsid w:val="00777451"/>
    <w:rsid w:val="00780237"/>
    <w:rsid w:val="007813E3"/>
    <w:rsid w:val="007839E2"/>
    <w:rsid w:val="00783B79"/>
    <w:rsid w:val="00786C7E"/>
    <w:rsid w:val="00794015"/>
    <w:rsid w:val="00796EE8"/>
    <w:rsid w:val="007A2496"/>
    <w:rsid w:val="007B32BB"/>
    <w:rsid w:val="007C3BF2"/>
    <w:rsid w:val="007C5139"/>
    <w:rsid w:val="007D459B"/>
    <w:rsid w:val="007E0129"/>
    <w:rsid w:val="007E01DA"/>
    <w:rsid w:val="007E13C8"/>
    <w:rsid w:val="007E5397"/>
    <w:rsid w:val="007E616F"/>
    <w:rsid w:val="007E678F"/>
    <w:rsid w:val="007E780C"/>
    <w:rsid w:val="007F3021"/>
    <w:rsid w:val="007F5AE4"/>
    <w:rsid w:val="007F65A6"/>
    <w:rsid w:val="00800DBB"/>
    <w:rsid w:val="00801812"/>
    <w:rsid w:val="00804B48"/>
    <w:rsid w:val="008071FE"/>
    <w:rsid w:val="00811026"/>
    <w:rsid w:val="00813506"/>
    <w:rsid w:val="0084232D"/>
    <w:rsid w:val="0084548F"/>
    <w:rsid w:val="00846F94"/>
    <w:rsid w:val="00851170"/>
    <w:rsid w:val="0085289E"/>
    <w:rsid w:val="00856DAE"/>
    <w:rsid w:val="00856FF9"/>
    <w:rsid w:val="00857A43"/>
    <w:rsid w:val="008622FC"/>
    <w:rsid w:val="00872DDE"/>
    <w:rsid w:val="00894587"/>
    <w:rsid w:val="0089789D"/>
    <w:rsid w:val="008A1902"/>
    <w:rsid w:val="008B4ECB"/>
    <w:rsid w:val="008B52E1"/>
    <w:rsid w:val="008C6438"/>
    <w:rsid w:val="008D3951"/>
    <w:rsid w:val="008D7863"/>
    <w:rsid w:val="008D7AD2"/>
    <w:rsid w:val="008E137D"/>
    <w:rsid w:val="008E5F13"/>
    <w:rsid w:val="008F7960"/>
    <w:rsid w:val="009035DB"/>
    <w:rsid w:val="009071FC"/>
    <w:rsid w:val="00920B32"/>
    <w:rsid w:val="009243C7"/>
    <w:rsid w:val="009247DF"/>
    <w:rsid w:val="00924F3B"/>
    <w:rsid w:val="00933190"/>
    <w:rsid w:val="00933232"/>
    <w:rsid w:val="009401F1"/>
    <w:rsid w:val="00943E4D"/>
    <w:rsid w:val="0094677D"/>
    <w:rsid w:val="00951587"/>
    <w:rsid w:val="009544FB"/>
    <w:rsid w:val="00957825"/>
    <w:rsid w:val="00960FEA"/>
    <w:rsid w:val="00970AD4"/>
    <w:rsid w:val="00974651"/>
    <w:rsid w:val="00983C72"/>
    <w:rsid w:val="0099518F"/>
    <w:rsid w:val="009965CC"/>
    <w:rsid w:val="009A5F8B"/>
    <w:rsid w:val="009A60B9"/>
    <w:rsid w:val="009A60BB"/>
    <w:rsid w:val="009B155E"/>
    <w:rsid w:val="009B229A"/>
    <w:rsid w:val="009B2AA1"/>
    <w:rsid w:val="009B4193"/>
    <w:rsid w:val="009B648B"/>
    <w:rsid w:val="009C05AA"/>
    <w:rsid w:val="009C061F"/>
    <w:rsid w:val="009C2625"/>
    <w:rsid w:val="009D2C2A"/>
    <w:rsid w:val="009D7361"/>
    <w:rsid w:val="009E2EA8"/>
    <w:rsid w:val="009E5578"/>
    <w:rsid w:val="009E69B3"/>
    <w:rsid w:val="009F3C8F"/>
    <w:rsid w:val="009F4F54"/>
    <w:rsid w:val="009F5473"/>
    <w:rsid w:val="00A00C3D"/>
    <w:rsid w:val="00A07BFA"/>
    <w:rsid w:val="00A10FB7"/>
    <w:rsid w:val="00A12076"/>
    <w:rsid w:val="00A125E6"/>
    <w:rsid w:val="00A15581"/>
    <w:rsid w:val="00A161AA"/>
    <w:rsid w:val="00A16D8A"/>
    <w:rsid w:val="00A17571"/>
    <w:rsid w:val="00A31B58"/>
    <w:rsid w:val="00A37490"/>
    <w:rsid w:val="00A462A0"/>
    <w:rsid w:val="00A51F88"/>
    <w:rsid w:val="00A51FB3"/>
    <w:rsid w:val="00A55E6C"/>
    <w:rsid w:val="00A70A56"/>
    <w:rsid w:val="00A70BE8"/>
    <w:rsid w:val="00A72418"/>
    <w:rsid w:val="00A76158"/>
    <w:rsid w:val="00A77EEC"/>
    <w:rsid w:val="00A9333B"/>
    <w:rsid w:val="00A96D60"/>
    <w:rsid w:val="00AA53EE"/>
    <w:rsid w:val="00AA6971"/>
    <w:rsid w:val="00AC18A2"/>
    <w:rsid w:val="00AC19A6"/>
    <w:rsid w:val="00AC39FA"/>
    <w:rsid w:val="00AC61B4"/>
    <w:rsid w:val="00AC7D11"/>
    <w:rsid w:val="00AD0392"/>
    <w:rsid w:val="00AD1C4E"/>
    <w:rsid w:val="00AD669D"/>
    <w:rsid w:val="00AD762E"/>
    <w:rsid w:val="00AE13DC"/>
    <w:rsid w:val="00AF36B6"/>
    <w:rsid w:val="00B00295"/>
    <w:rsid w:val="00B03B20"/>
    <w:rsid w:val="00B05E39"/>
    <w:rsid w:val="00B05E7C"/>
    <w:rsid w:val="00B07278"/>
    <w:rsid w:val="00B1445B"/>
    <w:rsid w:val="00B21B08"/>
    <w:rsid w:val="00B3571A"/>
    <w:rsid w:val="00B40691"/>
    <w:rsid w:val="00B41A08"/>
    <w:rsid w:val="00B42606"/>
    <w:rsid w:val="00B46A9C"/>
    <w:rsid w:val="00B51A05"/>
    <w:rsid w:val="00B529F3"/>
    <w:rsid w:val="00B53C3D"/>
    <w:rsid w:val="00B5419E"/>
    <w:rsid w:val="00B63D60"/>
    <w:rsid w:val="00B71D13"/>
    <w:rsid w:val="00B75725"/>
    <w:rsid w:val="00B75E21"/>
    <w:rsid w:val="00B82024"/>
    <w:rsid w:val="00B832DC"/>
    <w:rsid w:val="00B8580D"/>
    <w:rsid w:val="00B964A4"/>
    <w:rsid w:val="00BA2696"/>
    <w:rsid w:val="00BA5160"/>
    <w:rsid w:val="00BB0CB3"/>
    <w:rsid w:val="00BB11A2"/>
    <w:rsid w:val="00BC4CF3"/>
    <w:rsid w:val="00BD00BF"/>
    <w:rsid w:val="00BD3233"/>
    <w:rsid w:val="00BD3677"/>
    <w:rsid w:val="00BD44BB"/>
    <w:rsid w:val="00BD5E3A"/>
    <w:rsid w:val="00BE228F"/>
    <w:rsid w:val="00BE5290"/>
    <w:rsid w:val="00BF1F7C"/>
    <w:rsid w:val="00BF45F6"/>
    <w:rsid w:val="00C064E7"/>
    <w:rsid w:val="00C06B39"/>
    <w:rsid w:val="00C11FCF"/>
    <w:rsid w:val="00C15D36"/>
    <w:rsid w:val="00C204C6"/>
    <w:rsid w:val="00C27BE3"/>
    <w:rsid w:val="00C40C2B"/>
    <w:rsid w:val="00C4375F"/>
    <w:rsid w:val="00C4392F"/>
    <w:rsid w:val="00C44F10"/>
    <w:rsid w:val="00C47447"/>
    <w:rsid w:val="00C55B1E"/>
    <w:rsid w:val="00C6259D"/>
    <w:rsid w:val="00C639A0"/>
    <w:rsid w:val="00C63F5E"/>
    <w:rsid w:val="00C6462A"/>
    <w:rsid w:val="00C70496"/>
    <w:rsid w:val="00C8151C"/>
    <w:rsid w:val="00C83093"/>
    <w:rsid w:val="00C8466D"/>
    <w:rsid w:val="00CA7673"/>
    <w:rsid w:val="00CC19DB"/>
    <w:rsid w:val="00CC4255"/>
    <w:rsid w:val="00CD517A"/>
    <w:rsid w:val="00CE0208"/>
    <w:rsid w:val="00CE0513"/>
    <w:rsid w:val="00CF0557"/>
    <w:rsid w:val="00CF7034"/>
    <w:rsid w:val="00D001A8"/>
    <w:rsid w:val="00D14AF3"/>
    <w:rsid w:val="00D16538"/>
    <w:rsid w:val="00D16D7D"/>
    <w:rsid w:val="00D176A7"/>
    <w:rsid w:val="00D2292C"/>
    <w:rsid w:val="00D351F4"/>
    <w:rsid w:val="00D35F30"/>
    <w:rsid w:val="00D45BCE"/>
    <w:rsid w:val="00D510E9"/>
    <w:rsid w:val="00D512B0"/>
    <w:rsid w:val="00D51380"/>
    <w:rsid w:val="00D62592"/>
    <w:rsid w:val="00D65752"/>
    <w:rsid w:val="00D67616"/>
    <w:rsid w:val="00D876AE"/>
    <w:rsid w:val="00D920E4"/>
    <w:rsid w:val="00DA6218"/>
    <w:rsid w:val="00DB45CE"/>
    <w:rsid w:val="00DB510F"/>
    <w:rsid w:val="00DB5F76"/>
    <w:rsid w:val="00DB6EE3"/>
    <w:rsid w:val="00DC679A"/>
    <w:rsid w:val="00DD5697"/>
    <w:rsid w:val="00DD57FE"/>
    <w:rsid w:val="00DE30D9"/>
    <w:rsid w:val="00DE59EA"/>
    <w:rsid w:val="00DE6C93"/>
    <w:rsid w:val="00DE7D87"/>
    <w:rsid w:val="00DF1C71"/>
    <w:rsid w:val="00E00197"/>
    <w:rsid w:val="00E1349F"/>
    <w:rsid w:val="00E20CF7"/>
    <w:rsid w:val="00E23904"/>
    <w:rsid w:val="00E23CE3"/>
    <w:rsid w:val="00E3286F"/>
    <w:rsid w:val="00E367C9"/>
    <w:rsid w:val="00E54D01"/>
    <w:rsid w:val="00E56CA7"/>
    <w:rsid w:val="00E6293F"/>
    <w:rsid w:val="00E644C3"/>
    <w:rsid w:val="00E6583A"/>
    <w:rsid w:val="00E658F8"/>
    <w:rsid w:val="00E7499D"/>
    <w:rsid w:val="00E97B5C"/>
    <w:rsid w:val="00EA2969"/>
    <w:rsid w:val="00EB793E"/>
    <w:rsid w:val="00EC0515"/>
    <w:rsid w:val="00EC1082"/>
    <w:rsid w:val="00ED0040"/>
    <w:rsid w:val="00ED052A"/>
    <w:rsid w:val="00ED4800"/>
    <w:rsid w:val="00EE6A45"/>
    <w:rsid w:val="00F00D6E"/>
    <w:rsid w:val="00F048E2"/>
    <w:rsid w:val="00F17EA7"/>
    <w:rsid w:val="00F24394"/>
    <w:rsid w:val="00F251AD"/>
    <w:rsid w:val="00F27EDD"/>
    <w:rsid w:val="00F36C6B"/>
    <w:rsid w:val="00F40DF3"/>
    <w:rsid w:val="00F41ED7"/>
    <w:rsid w:val="00F5763D"/>
    <w:rsid w:val="00F639DD"/>
    <w:rsid w:val="00F71352"/>
    <w:rsid w:val="00F76DD4"/>
    <w:rsid w:val="00F7727B"/>
    <w:rsid w:val="00F81B11"/>
    <w:rsid w:val="00F846A5"/>
    <w:rsid w:val="00F86C82"/>
    <w:rsid w:val="00F87786"/>
    <w:rsid w:val="00F92AB2"/>
    <w:rsid w:val="00F96156"/>
    <w:rsid w:val="00F964E0"/>
    <w:rsid w:val="00FA16C8"/>
    <w:rsid w:val="00FA4466"/>
    <w:rsid w:val="00FB2461"/>
    <w:rsid w:val="00FB2FE8"/>
    <w:rsid w:val="00FB5429"/>
    <w:rsid w:val="00FC05F7"/>
    <w:rsid w:val="00FC4BDA"/>
    <w:rsid w:val="00FD7FB3"/>
    <w:rsid w:val="00FE092A"/>
    <w:rsid w:val="00FE2D51"/>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Frspaiere">
    <w:name w:val="No Spacing"/>
    <w:link w:val="FrspaiereCaracter"/>
    <w:uiPriority w:val="1"/>
    <w:qFormat/>
    <w:rsid w:val="00DD5697"/>
    <w:rPr>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DD5697"/>
    <w:pPr>
      <w:ind w:left="720"/>
      <w:contextualSpacing/>
    </w:pPr>
    <w:rPr>
      <w:noProof/>
    </w:rPr>
  </w:style>
  <w:style w:type="character" w:styleId="Robust">
    <w:name w:val="Strong"/>
    <w:basedOn w:val="Fontdeparagrafimplicit"/>
    <w:uiPriority w:val="22"/>
    <w:qFormat/>
    <w:rsid w:val="00F7727B"/>
    <w:rPr>
      <w:b/>
      <w:bCs/>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61567C"/>
    <w:rPr>
      <w:rFonts w:cs="Calibri"/>
      <w:noProof/>
      <w:sz w:val="22"/>
      <w:szCs w:val="22"/>
      <w:lang w:eastAsia="en-US"/>
    </w:rPr>
  </w:style>
  <w:style w:type="character" w:customStyle="1" w:styleId="FrspaiereCaracter">
    <w:name w:val="Fără spațiere Caracter"/>
    <w:link w:val="Frspaiere"/>
    <w:uiPriority w:val="1"/>
    <w:locked/>
    <w:rsid w:val="0061567C"/>
    <w:rPr>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DD5697"/>
    <w:rPr>
      <w:rFonts w:cs="Calibri"/>
      <w:sz w:val="22"/>
      <w:szCs w:val="22"/>
      <w:lang w:val="en-US" w:eastAsia="en-US"/>
    </w:rPr>
  </w:style>
  <w:style w:type="paragraph" w:styleId="Frspaiere">
    <w:name w:val="No Spacing"/>
    <w:link w:val="FrspaiereCaracter"/>
    <w:uiPriority w:val="1"/>
    <w:qFormat/>
    <w:rsid w:val="00DD5697"/>
    <w:rPr>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DD5697"/>
    <w:pPr>
      <w:ind w:left="720"/>
      <w:contextualSpacing/>
    </w:pPr>
    <w:rPr>
      <w:noProof/>
      <w:lang w:val="x-none"/>
    </w:rPr>
  </w:style>
  <w:style w:type="character" w:styleId="Robust">
    <w:name w:val="Strong"/>
    <w:basedOn w:val="Fontdeparagrafimplicit"/>
    <w:uiPriority w:val="22"/>
    <w:qFormat/>
    <w:rsid w:val="00F7727B"/>
    <w:rPr>
      <w:b/>
      <w:bCs/>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61567C"/>
    <w:rPr>
      <w:rFonts w:cs="Calibri"/>
      <w:noProof/>
      <w:sz w:val="22"/>
      <w:szCs w:val="22"/>
      <w:lang w:eastAsia="en-US"/>
    </w:rPr>
  </w:style>
  <w:style w:type="character" w:customStyle="1" w:styleId="FrspaiereCaracter">
    <w:name w:val="Fără spațiere Caracter"/>
    <w:link w:val="Frspaiere"/>
    <w:uiPriority w:val="1"/>
    <w:locked/>
    <w:rsid w:val="0061567C"/>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1D32-8455-4ACD-A4C7-1ADEAF52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11</Pages>
  <Words>5306</Words>
  <Characters>30778</Characters>
  <Application>Microsoft Office Word</Application>
  <DocSecurity>0</DocSecurity>
  <Lines>256</Lines>
  <Paragraphs>72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Gal Mariana</cp:lastModifiedBy>
  <cp:revision>16</cp:revision>
  <cp:lastPrinted>2018-02-12T09:45:00Z</cp:lastPrinted>
  <dcterms:created xsi:type="dcterms:W3CDTF">2018-03-21T10:10:00Z</dcterms:created>
  <dcterms:modified xsi:type="dcterms:W3CDTF">2018-03-23T06:55:00Z</dcterms:modified>
</cp:coreProperties>
</file>