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FC" w:rsidRPr="00A76599" w:rsidRDefault="006C7065" w:rsidP="003D3452">
      <w:pPr>
        <w:pStyle w:val="Header"/>
        <w:tabs>
          <w:tab w:val="clear" w:pos="4680"/>
          <w:tab w:val="clear" w:pos="9360"/>
          <w:tab w:val="left" w:pos="9000"/>
        </w:tabs>
        <w:rPr>
          <w:rFonts w:ascii="Times New Roman" w:hAnsi="Times New Roman"/>
          <w:b/>
          <w:color w:val="00214E"/>
          <w:sz w:val="36"/>
          <w:szCs w:val="36"/>
          <w:lang w:val="ro-RO"/>
        </w:rPr>
      </w:pPr>
      <w:r w:rsidRPr="00A76599">
        <w:rPr>
          <w:noProof/>
          <w:lang w:val="ro-RO" w:eastAsia="ro-RO"/>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A76599">
        <w:rPr>
          <w:rFonts w:ascii="Times New Roman" w:hAnsi="Times New Roman"/>
          <w:b/>
          <w:color w:val="00214E"/>
          <w:sz w:val="32"/>
          <w:szCs w:val="32"/>
          <w:lang w:val="ro-RO"/>
        </w:rPr>
        <w:t xml:space="preserve"> </w:t>
      </w:r>
      <w:r w:rsidR="003D3452" w:rsidRPr="00A76599">
        <w:rPr>
          <w:rFonts w:ascii="Times New Roman" w:hAnsi="Times New Roman"/>
          <w:b/>
          <w:color w:val="00214E"/>
          <w:sz w:val="32"/>
          <w:szCs w:val="32"/>
          <w:lang w:val="ro-RO"/>
        </w:rPr>
        <w:t xml:space="preserve"> </w:t>
      </w:r>
      <w:r w:rsidRPr="00A76599">
        <w:rPr>
          <w:rFonts w:ascii="Times New Roman" w:hAnsi="Times New Roman"/>
          <w:b/>
          <w:noProof/>
          <w:color w:val="00214E"/>
          <w:sz w:val="32"/>
          <w:szCs w:val="32"/>
          <w:lang w:val="ro-RO" w:eastAsia="ro-RO"/>
        </w:rPr>
        <w:drawing>
          <wp:inline distT="0" distB="0" distL="0" distR="0">
            <wp:extent cx="2428875" cy="781050"/>
            <wp:effectExtent l="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A76599">
        <w:rPr>
          <w:rFonts w:ascii="Times New Roman" w:hAnsi="Times New Roman"/>
          <w:b/>
          <w:color w:val="00214E"/>
          <w:sz w:val="32"/>
          <w:szCs w:val="32"/>
          <w:lang w:val="ro-RO"/>
        </w:rPr>
        <w:t xml:space="preserve">                    </w:t>
      </w:r>
      <w:r w:rsidR="00777451" w:rsidRPr="00A76599">
        <w:rPr>
          <w:rFonts w:ascii="Times New Roman" w:hAnsi="Times New Roman"/>
          <w:b/>
          <w:color w:val="00214E"/>
          <w:sz w:val="32"/>
          <w:szCs w:val="32"/>
          <w:lang w:val="ro-RO"/>
        </w:rPr>
        <w:t xml:space="preserve"> </w:t>
      </w:r>
      <w:r w:rsidR="003D3452" w:rsidRPr="00A76599">
        <w:rPr>
          <w:rFonts w:ascii="Times New Roman" w:hAnsi="Times New Roman"/>
          <w:b/>
          <w:color w:val="00214E"/>
          <w:sz w:val="36"/>
          <w:szCs w:val="36"/>
          <w:lang w:val="ro-RO"/>
        </w:rPr>
        <w:t xml:space="preserve">              </w:t>
      </w:r>
      <w:r w:rsidR="00777451" w:rsidRPr="00A76599">
        <w:rPr>
          <w:rFonts w:ascii="Times New Roman" w:hAnsi="Times New Roman"/>
          <w:b/>
          <w:color w:val="00214E"/>
          <w:sz w:val="36"/>
          <w:szCs w:val="36"/>
          <w:lang w:val="ro-RO"/>
        </w:rPr>
        <w:t xml:space="preserve"> </w:t>
      </w:r>
    </w:p>
    <w:p w:rsidR="0089789D" w:rsidRPr="00A76599" w:rsidRDefault="0089789D" w:rsidP="008622FC">
      <w:pPr>
        <w:pStyle w:val="Header"/>
        <w:tabs>
          <w:tab w:val="clear" w:pos="4680"/>
          <w:tab w:val="clear" w:pos="9360"/>
          <w:tab w:val="left" w:pos="9000"/>
        </w:tabs>
        <w:jc w:val="center"/>
        <w:rPr>
          <w:rFonts w:ascii="Times New Roman" w:hAnsi="Times New Roman"/>
          <w:sz w:val="36"/>
          <w:szCs w:val="36"/>
          <w:lang w:val="ro-RO"/>
        </w:rPr>
      </w:pPr>
      <w:r w:rsidRPr="00A76599">
        <w:rPr>
          <w:rFonts w:ascii="Times New Roman" w:hAnsi="Times New Roman"/>
          <w:b/>
          <w:sz w:val="36"/>
          <w:szCs w:val="36"/>
          <w:lang w:val="ro-RO"/>
        </w:rPr>
        <w:t>Agenţia Naţională pentru Protecţia Mediului</w:t>
      </w:r>
      <w:r w:rsidR="00CF0557" w:rsidRPr="00A76599">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tblPr>
      <w:tblGrid>
        <w:gridCol w:w="10173"/>
      </w:tblGrid>
      <w:tr w:rsidR="003C6148" w:rsidRPr="00A76599" w:rsidTr="00DE59EA">
        <w:trPr>
          <w:trHeight w:val="226"/>
        </w:trPr>
        <w:tc>
          <w:tcPr>
            <w:tcW w:w="10173" w:type="dxa"/>
            <w:shd w:val="clear" w:color="auto" w:fill="auto"/>
          </w:tcPr>
          <w:p w:rsidR="003C6148" w:rsidRPr="00A76599" w:rsidRDefault="00C44F10" w:rsidP="00C44F10">
            <w:pPr>
              <w:pStyle w:val="Header"/>
              <w:tabs>
                <w:tab w:val="clear" w:pos="4680"/>
                <w:tab w:val="clear" w:pos="9360"/>
              </w:tabs>
              <w:spacing w:line="276" w:lineRule="auto"/>
              <w:jc w:val="center"/>
              <w:rPr>
                <w:rFonts w:ascii="Garamond" w:hAnsi="Garamond"/>
                <w:b/>
                <w:bCs/>
                <w:color w:val="00214E"/>
                <w:sz w:val="32"/>
                <w:szCs w:val="32"/>
                <w:lang w:val="ro-RO"/>
              </w:rPr>
            </w:pPr>
            <w:r w:rsidRPr="00A76599">
              <w:rPr>
                <w:rFonts w:ascii="Times New Roman" w:hAnsi="Times New Roman"/>
                <w:b/>
                <w:bCs/>
                <w:sz w:val="36"/>
                <w:szCs w:val="36"/>
                <w:lang w:val="ro-RO"/>
              </w:rPr>
              <w:t xml:space="preserve">Agenţia pentru Protecţia Mediului </w:t>
            </w:r>
            <w:r w:rsidR="00A462A0" w:rsidRPr="00A76599">
              <w:rPr>
                <w:rFonts w:ascii="Times New Roman" w:hAnsi="Times New Roman"/>
                <w:b/>
                <w:bCs/>
                <w:sz w:val="36"/>
                <w:szCs w:val="36"/>
                <w:lang w:val="ro-RO"/>
              </w:rPr>
              <w:t>Bistrița-Năsăud</w:t>
            </w:r>
          </w:p>
        </w:tc>
      </w:tr>
    </w:tbl>
    <w:p w:rsidR="00261825" w:rsidRPr="00A76599" w:rsidRDefault="00261825" w:rsidP="00261825">
      <w:pPr>
        <w:spacing w:after="0" w:line="240" w:lineRule="auto"/>
        <w:rPr>
          <w:rFonts w:ascii="Times New Roman" w:hAnsi="Times New Roman"/>
          <w:b/>
          <w:sz w:val="28"/>
          <w:szCs w:val="28"/>
          <w:lang w:val="ro-RO"/>
        </w:rPr>
      </w:pPr>
    </w:p>
    <w:p w:rsidR="00ED1630" w:rsidRPr="00A76599" w:rsidRDefault="00ED1630" w:rsidP="00FA03BC">
      <w:pPr>
        <w:spacing w:after="0" w:line="240" w:lineRule="auto"/>
        <w:jc w:val="both"/>
        <w:outlineLvl w:val="0"/>
        <w:rPr>
          <w:rFonts w:ascii="Times New Roman" w:hAnsi="Times New Roman"/>
          <w:sz w:val="28"/>
          <w:szCs w:val="28"/>
          <w:lang w:val="ro-RO"/>
        </w:rPr>
      </w:pPr>
    </w:p>
    <w:p w:rsidR="00ED1630" w:rsidRPr="00A76599" w:rsidRDefault="00ED1630" w:rsidP="00FA03BC">
      <w:pPr>
        <w:spacing w:after="0" w:line="240" w:lineRule="auto"/>
        <w:jc w:val="both"/>
        <w:outlineLvl w:val="0"/>
        <w:rPr>
          <w:rFonts w:ascii="Times New Roman" w:hAnsi="Times New Roman"/>
          <w:sz w:val="28"/>
          <w:szCs w:val="28"/>
          <w:lang w:val="ro-RO"/>
        </w:rPr>
      </w:pPr>
    </w:p>
    <w:p w:rsidR="00B40236" w:rsidRDefault="00B40236" w:rsidP="00B40236">
      <w:pPr>
        <w:spacing w:after="0" w:line="240" w:lineRule="auto"/>
        <w:jc w:val="center"/>
        <w:rPr>
          <w:rFonts w:ascii="Arial" w:eastAsia="Times New Roman" w:hAnsi="Arial" w:cs="Arial"/>
          <w:b/>
        </w:rPr>
      </w:pPr>
      <w:r w:rsidRPr="00116938">
        <w:rPr>
          <w:rFonts w:ascii="Arial" w:eastAsia="Times New Roman" w:hAnsi="Arial" w:cs="Arial"/>
          <w:b/>
        </w:rPr>
        <w:t xml:space="preserve">DECIZIA ETAPEI DE </w:t>
      </w:r>
      <w:proofErr w:type="gramStart"/>
      <w:r w:rsidRPr="00116938">
        <w:rPr>
          <w:rFonts w:ascii="Arial" w:eastAsia="Times New Roman" w:hAnsi="Arial" w:cs="Arial"/>
          <w:b/>
        </w:rPr>
        <w:t xml:space="preserve">ÎNCADRARE  </w:t>
      </w:r>
      <w:r w:rsidR="00B55568">
        <w:rPr>
          <w:rFonts w:ascii="Arial" w:eastAsia="Times New Roman" w:hAnsi="Arial" w:cs="Arial"/>
          <w:b/>
        </w:rPr>
        <w:t>-</w:t>
      </w:r>
      <w:proofErr w:type="gramEnd"/>
      <w:r w:rsidR="00B55568">
        <w:rPr>
          <w:rFonts w:ascii="Arial" w:eastAsia="Times New Roman" w:hAnsi="Arial" w:cs="Arial"/>
          <w:b/>
        </w:rPr>
        <w:t>proiect 22.02.2018</w:t>
      </w:r>
    </w:p>
    <w:p w:rsidR="00B40236" w:rsidRPr="00E923A2" w:rsidRDefault="00B40236" w:rsidP="00B55568">
      <w:pPr>
        <w:spacing w:after="0" w:line="240" w:lineRule="auto"/>
        <w:rPr>
          <w:rFonts w:ascii="Arial" w:eastAsia="Times New Roman" w:hAnsi="Arial" w:cs="Arial"/>
          <w:b/>
        </w:rPr>
      </w:pPr>
    </w:p>
    <w:p w:rsidR="00B40236" w:rsidRPr="009D7E58" w:rsidRDefault="00B40236" w:rsidP="00B40236">
      <w:pPr>
        <w:spacing w:after="0" w:line="240" w:lineRule="auto"/>
        <w:jc w:val="both"/>
        <w:rPr>
          <w:rFonts w:ascii="Arial" w:hAnsi="Arial" w:cs="Arial"/>
        </w:rPr>
      </w:pPr>
    </w:p>
    <w:p w:rsidR="007470FB" w:rsidRDefault="00B40236" w:rsidP="00B40236">
      <w:pPr>
        <w:spacing w:after="0" w:line="240" w:lineRule="auto"/>
        <w:ind w:firstLine="720"/>
        <w:jc w:val="both"/>
        <w:rPr>
          <w:rFonts w:ascii="Arial" w:hAnsi="Arial" w:cs="Arial"/>
        </w:rPr>
      </w:pPr>
      <w:r>
        <w:rPr>
          <w:rFonts w:ascii="Arial" w:hAnsi="Arial" w:cs="Arial"/>
        </w:rPr>
        <w:t xml:space="preserve">Ca urmare a solicitării de emitere </w:t>
      </w:r>
      <w:proofErr w:type="gramStart"/>
      <w:r>
        <w:rPr>
          <w:rFonts w:ascii="Arial" w:hAnsi="Arial" w:cs="Arial"/>
        </w:rPr>
        <w:t>a</w:t>
      </w:r>
      <w:proofErr w:type="gramEnd"/>
      <w:r>
        <w:rPr>
          <w:rFonts w:ascii="Arial" w:hAnsi="Arial" w:cs="Arial"/>
        </w:rPr>
        <w:t xml:space="preserve"> acordului de mediu adresată de </w:t>
      </w:r>
      <w:r w:rsidRPr="0088355B">
        <w:rPr>
          <w:rFonts w:ascii="Arial" w:hAnsi="Arial" w:cs="Arial"/>
          <w:b/>
        </w:rPr>
        <w:t xml:space="preserve">COMUNA </w:t>
      </w:r>
      <w:r w:rsidR="00787369">
        <w:rPr>
          <w:rFonts w:ascii="Arial" w:hAnsi="Arial" w:cs="Arial"/>
          <w:b/>
        </w:rPr>
        <w:t>MATEI</w:t>
      </w:r>
      <w:r w:rsidRPr="00DB62BC">
        <w:rPr>
          <w:rFonts w:ascii="Arial" w:hAnsi="Arial" w:cs="Arial"/>
          <w:b/>
        </w:rPr>
        <w:t>,</w:t>
      </w:r>
      <w:r>
        <w:rPr>
          <w:rFonts w:ascii="Arial" w:hAnsi="Arial" w:cs="Arial"/>
          <w:b/>
        </w:rPr>
        <w:t xml:space="preserve"> </w:t>
      </w:r>
      <w:r>
        <w:rPr>
          <w:rFonts w:ascii="Arial" w:hAnsi="Arial" w:cs="Arial"/>
        </w:rPr>
        <w:t xml:space="preserve">cu sediul în </w:t>
      </w:r>
      <w:r w:rsidR="00074E55">
        <w:rPr>
          <w:rFonts w:ascii="Arial" w:eastAsia="Times New Roman" w:hAnsi="Arial" w:cs="Arial"/>
        </w:rPr>
        <w:t xml:space="preserve">localitatea Matei, nr. </w:t>
      </w:r>
      <w:proofErr w:type="gramStart"/>
      <w:r w:rsidR="00074E55">
        <w:rPr>
          <w:rFonts w:ascii="Arial" w:eastAsia="Times New Roman" w:hAnsi="Arial" w:cs="Arial"/>
        </w:rPr>
        <w:t>182, comuna Matei</w:t>
      </w:r>
      <w:r w:rsidRPr="00C46181">
        <w:rPr>
          <w:rFonts w:ascii="Arial" w:eastAsia="Times New Roman" w:hAnsi="Arial" w:cs="Arial"/>
        </w:rPr>
        <w:t>, județul Bistriţa-Năsăud</w:t>
      </w:r>
      <w:r w:rsidRPr="00C46181">
        <w:rPr>
          <w:rFonts w:ascii="Arial" w:hAnsi="Arial" w:cs="Arial"/>
        </w:rPr>
        <w:t>,</w:t>
      </w:r>
      <w:r>
        <w:rPr>
          <w:rFonts w:ascii="Arial" w:hAnsi="Arial" w:cs="Arial"/>
        </w:rPr>
        <w:t xml:space="preserve"> înregistrată la Agenţia pentru Protecţia Mediului Bistriţa-Năsăud cu nr</w:t>
      </w:r>
      <w:r w:rsidRPr="00E24F45">
        <w:rPr>
          <w:rFonts w:ascii="Arial" w:hAnsi="Arial" w:cs="Arial"/>
        </w:rPr>
        <w:t>.</w:t>
      </w:r>
      <w:proofErr w:type="gramEnd"/>
      <w:r w:rsidRPr="00E24F45">
        <w:rPr>
          <w:rFonts w:ascii="Arial" w:hAnsi="Arial" w:cs="Arial"/>
        </w:rPr>
        <w:t xml:space="preserve"> </w:t>
      </w:r>
      <w:r w:rsidR="009051C6">
        <w:rPr>
          <w:rFonts w:ascii="Arial" w:eastAsia="Times New Roman" w:hAnsi="Arial" w:cs="Arial"/>
        </w:rPr>
        <w:t>13305/10.12.2015</w:t>
      </w:r>
      <w:r w:rsidRPr="00E24F45">
        <w:rPr>
          <w:rFonts w:ascii="Arial" w:eastAsia="Times New Roman" w:hAnsi="Arial" w:cs="Arial"/>
        </w:rPr>
        <w:t>,</w:t>
      </w:r>
      <w:r w:rsidRPr="00414991">
        <w:rPr>
          <w:rFonts w:ascii="Arial" w:hAnsi="Arial" w:cs="Arial"/>
          <w:i/>
        </w:rPr>
        <w:t xml:space="preserve"> </w:t>
      </w:r>
      <w:r w:rsidRPr="00DB0DA4">
        <w:rPr>
          <w:rFonts w:ascii="Arial" w:hAnsi="Arial" w:cs="Arial"/>
          <w:i/>
        </w:rPr>
        <w:t xml:space="preserve">ultima completare cu nr. </w:t>
      </w:r>
      <w:r w:rsidRPr="00463B8D">
        <w:rPr>
          <w:rFonts w:ascii="Arial" w:hAnsi="Arial" w:cs="Arial"/>
          <w:i/>
        </w:rPr>
        <w:t>1</w:t>
      </w:r>
      <w:r w:rsidR="00C21AC9">
        <w:rPr>
          <w:rFonts w:ascii="Arial" w:hAnsi="Arial" w:cs="Arial"/>
          <w:i/>
        </w:rPr>
        <w:t>864</w:t>
      </w:r>
      <w:r w:rsidRPr="00463B8D">
        <w:rPr>
          <w:rFonts w:ascii="Arial" w:hAnsi="Arial" w:cs="Arial"/>
          <w:b/>
          <w:i/>
        </w:rPr>
        <w:t>/</w:t>
      </w:r>
      <w:r w:rsidR="00C21AC9">
        <w:rPr>
          <w:rFonts w:ascii="Arial" w:hAnsi="Arial" w:cs="Arial"/>
          <w:i/>
        </w:rPr>
        <w:t>15.02</w:t>
      </w:r>
      <w:r w:rsidRPr="00463B8D">
        <w:rPr>
          <w:rFonts w:ascii="Arial" w:hAnsi="Arial" w:cs="Arial"/>
          <w:i/>
        </w:rPr>
        <w:t>.201</w:t>
      </w:r>
      <w:r w:rsidR="00C21AC9">
        <w:rPr>
          <w:rFonts w:ascii="Arial" w:hAnsi="Arial" w:cs="Arial"/>
          <w:i/>
        </w:rPr>
        <w:t>8</w:t>
      </w:r>
      <w:r w:rsidRPr="00463B8D">
        <w:rPr>
          <w:rFonts w:ascii="Arial" w:hAnsi="Arial" w:cs="Arial"/>
        </w:rPr>
        <w:t>,</w:t>
      </w:r>
      <w:r>
        <w:rPr>
          <w:rFonts w:ascii="Arial" w:hAnsi="Arial" w:cs="Arial"/>
        </w:rPr>
        <w:t xml:space="preserve"> </w:t>
      </w:r>
      <w:r w:rsidR="007470FB" w:rsidRPr="00A76599">
        <w:rPr>
          <w:rFonts w:ascii="Arial" w:eastAsia="Times New Roman" w:hAnsi="Arial" w:cs="Arial"/>
          <w:lang w:val="ro-RO"/>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B40236" w:rsidRPr="00F27904" w:rsidRDefault="00B40236" w:rsidP="00B40236">
      <w:pPr>
        <w:spacing w:after="0" w:line="240" w:lineRule="auto"/>
        <w:ind w:firstLine="720"/>
        <w:jc w:val="both"/>
        <w:rPr>
          <w:rFonts w:ascii="Arial" w:hAnsi="Arial" w:cs="Arial"/>
        </w:rPr>
      </w:pPr>
      <w:r>
        <w:rPr>
          <w:rFonts w:ascii="Arial" w:hAnsi="Arial" w:cs="Arial"/>
        </w:rPr>
        <w:t xml:space="preserve">Agenţia pentru Protecţia Mediului Bistriţa-Năsăud decide, ca urmare a consultărilor desfăşurate în cadrul şedinţei Comisiei de Analiză Tehnică din data de </w:t>
      </w:r>
      <w:r w:rsidR="00534B31">
        <w:rPr>
          <w:rFonts w:ascii="Arial" w:hAnsi="Arial" w:cs="Arial"/>
          <w:i/>
        </w:rPr>
        <w:t>21.02</w:t>
      </w:r>
      <w:r>
        <w:rPr>
          <w:rFonts w:ascii="Arial" w:hAnsi="Arial" w:cs="Arial"/>
          <w:i/>
        </w:rPr>
        <w:t>.201</w:t>
      </w:r>
      <w:r w:rsidR="00534B31">
        <w:rPr>
          <w:rFonts w:ascii="Arial" w:hAnsi="Arial" w:cs="Arial"/>
          <w:i/>
        </w:rPr>
        <w:t>8</w:t>
      </w:r>
      <w:r>
        <w:rPr>
          <w:rFonts w:ascii="Arial" w:hAnsi="Arial" w:cs="Arial"/>
        </w:rPr>
        <w:t xml:space="preserve">, că proiectul </w:t>
      </w:r>
      <w:r>
        <w:rPr>
          <w:rFonts w:ascii="Arial" w:hAnsi="Arial" w:cs="Arial"/>
          <w:i/>
        </w:rPr>
        <w:t>"</w:t>
      </w:r>
      <w:r w:rsidR="00DE2F88">
        <w:rPr>
          <w:rFonts w:ascii="Arial" w:eastAsia="Times New Roman" w:hAnsi="Arial" w:cs="Arial"/>
          <w:i/>
        </w:rPr>
        <w:t>Construi</w:t>
      </w:r>
      <w:r w:rsidRPr="00C23C5C">
        <w:rPr>
          <w:rFonts w:ascii="Arial" w:eastAsia="Times New Roman" w:hAnsi="Arial" w:cs="Arial"/>
          <w:i/>
        </w:rPr>
        <w:t xml:space="preserve">re </w:t>
      </w:r>
      <w:r w:rsidR="00DE2F88">
        <w:rPr>
          <w:rFonts w:ascii="Arial" w:eastAsia="Times New Roman" w:hAnsi="Arial" w:cs="Arial"/>
          <w:i/>
        </w:rPr>
        <w:t>re</w:t>
      </w:r>
      <w:r w:rsidR="007470FB">
        <w:rPr>
          <w:rFonts w:ascii="Arial" w:eastAsia="Times New Roman" w:hAnsi="Arial" w:cs="Arial"/>
          <w:i/>
          <w:lang w:val="ro-RO"/>
        </w:rPr>
        <w:t>țel</w:t>
      </w:r>
      <w:r w:rsidR="00DE2F88">
        <w:rPr>
          <w:rFonts w:ascii="Arial" w:eastAsia="Times New Roman" w:hAnsi="Arial" w:cs="Arial"/>
          <w:i/>
        </w:rPr>
        <w:t xml:space="preserve">e de canalizare </w:t>
      </w:r>
      <w:r w:rsidR="00DE2F88">
        <w:rPr>
          <w:rFonts w:ascii="Arial" w:eastAsia="Times New Roman" w:hAnsi="Arial" w:cs="Arial"/>
          <w:i/>
          <w:lang w:val="ro-RO"/>
        </w:rPr>
        <w:t xml:space="preserve">și </w:t>
      </w:r>
      <w:r w:rsidRPr="00C23C5C">
        <w:rPr>
          <w:rFonts w:ascii="Arial" w:eastAsia="Times New Roman" w:hAnsi="Arial" w:cs="Arial"/>
          <w:i/>
        </w:rPr>
        <w:t>stație de epurare</w:t>
      </w:r>
      <w:r w:rsidR="00DE2F88">
        <w:rPr>
          <w:rFonts w:ascii="Arial" w:eastAsia="Times New Roman" w:hAnsi="Arial" w:cs="Arial"/>
          <w:i/>
        </w:rPr>
        <w:t xml:space="preserve"> în comuna Matei, satele Matei și Corvinești,</w:t>
      </w:r>
      <w:r w:rsidRPr="00C23C5C">
        <w:rPr>
          <w:rFonts w:ascii="Arial" w:eastAsia="Times New Roman" w:hAnsi="Arial" w:cs="Arial"/>
          <w:i/>
        </w:rPr>
        <w:t xml:space="preserve"> județul Bistriţa-Năsăud</w:t>
      </w:r>
      <w:r>
        <w:rPr>
          <w:rFonts w:ascii="Arial" w:hAnsi="Arial" w:cs="Arial"/>
          <w:i/>
        </w:rPr>
        <w:t>"</w:t>
      </w:r>
      <w:r>
        <w:rPr>
          <w:rFonts w:ascii="Arial" w:hAnsi="Arial" w:cs="Arial"/>
        </w:rPr>
        <w:t xml:space="preserve">, propus a fi </w:t>
      </w:r>
      <w:r w:rsidRPr="00F27904">
        <w:rPr>
          <w:rFonts w:ascii="Arial" w:hAnsi="Arial" w:cs="Arial"/>
        </w:rPr>
        <w:t xml:space="preserve">amplasat în </w:t>
      </w:r>
      <w:r w:rsidRPr="00FE6CFB">
        <w:rPr>
          <w:rFonts w:ascii="Arial" w:hAnsi="Arial" w:cs="Arial"/>
          <w:i/>
        </w:rPr>
        <w:t>l</w:t>
      </w:r>
      <w:r w:rsidR="00E13C7C">
        <w:rPr>
          <w:rFonts w:ascii="Arial" w:eastAsia="Times New Roman" w:hAnsi="Arial" w:cs="Arial"/>
          <w:i/>
        </w:rPr>
        <w:t>ocalitățile: Matei și Corvinești, intravilan și extravilan, comuna Matei</w:t>
      </w:r>
      <w:r w:rsidRPr="00FE6CFB">
        <w:rPr>
          <w:rFonts w:ascii="Arial" w:hAnsi="Arial" w:cs="Arial"/>
          <w:i/>
        </w:rPr>
        <w:t>,</w:t>
      </w:r>
      <w:r w:rsidRPr="00F27904">
        <w:rPr>
          <w:rFonts w:ascii="Arial" w:hAnsi="Arial" w:cs="Arial"/>
          <w:i/>
        </w:rPr>
        <w:t xml:space="preserve"> </w:t>
      </w:r>
      <w:r w:rsidRPr="00F27904">
        <w:rPr>
          <w:rFonts w:ascii="Arial" w:hAnsi="Arial" w:cs="Arial"/>
        </w:rPr>
        <w:t xml:space="preserve">județul Bistriţa-Năsăud, </w:t>
      </w:r>
      <w:r w:rsidRPr="00123541">
        <w:rPr>
          <w:rFonts w:ascii="Arial" w:hAnsi="Arial" w:cs="Arial"/>
          <w:b/>
          <w:bCs/>
        </w:rPr>
        <w:t>nu se supune evaluării impactului asupra mediului</w:t>
      </w:r>
      <w:r w:rsidRPr="00123541">
        <w:rPr>
          <w:rFonts w:ascii="Arial" w:hAnsi="Arial" w:cs="Arial"/>
          <w:b/>
        </w:rPr>
        <w:t xml:space="preserve"> şi nu se supune evaluării adecvate</w:t>
      </w:r>
      <w:r w:rsidRPr="00F27904">
        <w:rPr>
          <w:rFonts w:ascii="Arial" w:hAnsi="Arial" w:cs="Arial"/>
        </w:rPr>
        <w:t xml:space="preserve">. </w:t>
      </w:r>
    </w:p>
    <w:p w:rsidR="00B40236" w:rsidRDefault="00B40236" w:rsidP="00B40236">
      <w:pPr>
        <w:spacing w:after="0" w:line="240" w:lineRule="auto"/>
        <w:ind w:firstLine="720"/>
        <w:jc w:val="both"/>
        <w:rPr>
          <w:rFonts w:ascii="Arial" w:hAnsi="Arial" w:cs="Arial"/>
        </w:rPr>
      </w:pPr>
      <w:r>
        <w:rPr>
          <w:rFonts w:ascii="Arial" w:hAnsi="Arial" w:cs="Arial"/>
        </w:rPr>
        <w:t>Justificarea prezentei decizii:</w:t>
      </w:r>
    </w:p>
    <w:p w:rsidR="00B40236" w:rsidRDefault="00B40236" w:rsidP="00B40236">
      <w:pPr>
        <w:autoSpaceDE w:val="0"/>
        <w:autoSpaceDN w:val="0"/>
        <w:adjustRightInd w:val="0"/>
        <w:spacing w:after="0" w:line="240" w:lineRule="auto"/>
        <w:jc w:val="both"/>
        <w:rPr>
          <w:rFonts w:ascii="Arial" w:hAnsi="Arial" w:cs="Arial"/>
        </w:rPr>
      </w:pPr>
      <w:r>
        <w:rPr>
          <w:rFonts w:ascii="Arial" w:hAnsi="Arial" w:cs="Arial"/>
          <w:b/>
        </w:rPr>
        <w:t>I.</w:t>
      </w:r>
      <w:r>
        <w:rPr>
          <w:rFonts w:ascii="Arial" w:hAnsi="Arial" w:cs="Arial"/>
        </w:rPr>
        <w:t xml:space="preserve"> Motivele care au stat la baza luării deciziei etapei de încadrare în procedura de evaluare </w:t>
      </w:r>
      <w:proofErr w:type="gramStart"/>
      <w:r>
        <w:rPr>
          <w:rFonts w:ascii="Arial" w:hAnsi="Arial" w:cs="Arial"/>
        </w:rPr>
        <w:t>a</w:t>
      </w:r>
      <w:proofErr w:type="gramEnd"/>
      <w:r>
        <w:rPr>
          <w:rFonts w:ascii="Arial" w:hAnsi="Arial" w:cs="Arial"/>
        </w:rPr>
        <w:t xml:space="preserve"> impactului asupra mediului sunt următoarele: </w:t>
      </w:r>
    </w:p>
    <w:p w:rsidR="00B40236" w:rsidRPr="00A77E8A" w:rsidRDefault="00B40236" w:rsidP="00B40236">
      <w:pPr>
        <w:spacing w:after="0" w:line="240" w:lineRule="auto"/>
        <w:jc w:val="both"/>
        <w:rPr>
          <w:rFonts w:ascii="Arial" w:hAnsi="Arial" w:cs="Arial"/>
        </w:rPr>
      </w:pPr>
      <w:proofErr w:type="gramStart"/>
      <w:r>
        <w:rPr>
          <w:rFonts w:ascii="Arial" w:hAnsi="Arial" w:cs="Arial"/>
          <w:i/>
        </w:rPr>
        <w:t>a</w:t>
      </w:r>
      <w:proofErr w:type="gramEnd"/>
      <w:r>
        <w:rPr>
          <w:rFonts w:ascii="Arial" w:hAnsi="Arial" w:cs="Arial"/>
          <w:i/>
        </w:rPr>
        <w:t xml:space="preserve">) </w:t>
      </w:r>
      <w:r>
        <w:rPr>
          <w:rFonts w:ascii="Arial" w:hAnsi="Arial" w:cs="Arial"/>
        </w:rPr>
        <w:t>-</w:t>
      </w:r>
      <w:r w:rsidRPr="00C472A9">
        <w:rPr>
          <w:rFonts w:ascii="Arial" w:hAnsi="Arial" w:cs="Arial"/>
          <w:i/>
        </w:rPr>
        <w:t xml:space="preserve">proiectul intră sub incidenţa HG nr. 445/2009 privind evaluarea impactului anumitor proiecte publice şi private asupra mediului, fiind încadrat în Anexa 2 la </w:t>
      </w:r>
      <w:r w:rsidR="007470FB" w:rsidRPr="00412085">
        <w:rPr>
          <w:rFonts w:ascii="Arial" w:hAnsi="Arial" w:cs="Arial"/>
          <w:i/>
          <w:iCs/>
          <w:lang w:val="ro-RO"/>
        </w:rPr>
        <w:t xml:space="preserve">punctul </w:t>
      </w:r>
      <w:r w:rsidR="007470FB" w:rsidRPr="00412085">
        <w:rPr>
          <w:rFonts w:ascii="Arial" w:hAnsi="Arial" w:cs="Arial"/>
          <w:i/>
          <w:lang w:val="ro-RO"/>
        </w:rPr>
        <w:t>pct.</w:t>
      </w:r>
      <w:r w:rsidR="007470FB" w:rsidRPr="00412085">
        <w:rPr>
          <w:rFonts w:ascii="Arial" w:hAnsi="Arial" w:cs="Arial"/>
          <w:i/>
          <w:iCs/>
          <w:lang w:val="ro-RO"/>
        </w:rPr>
        <w:t xml:space="preserve"> 11</w:t>
      </w:r>
      <w:proofErr w:type="gramStart"/>
      <w:r w:rsidR="007470FB" w:rsidRPr="00412085">
        <w:rPr>
          <w:rFonts w:ascii="Arial" w:hAnsi="Arial" w:cs="Arial"/>
          <w:i/>
          <w:iCs/>
          <w:lang w:val="ro-RO"/>
        </w:rPr>
        <w:t>,</w:t>
      </w:r>
      <w:r w:rsidR="007470FB" w:rsidRPr="00412085">
        <w:rPr>
          <w:rFonts w:ascii="Arial" w:hAnsi="Arial" w:cs="Arial"/>
          <w:i/>
          <w:lang w:val="ro-RO"/>
        </w:rPr>
        <w:t xml:space="preserve">  lit</w:t>
      </w:r>
      <w:proofErr w:type="gramEnd"/>
      <w:r w:rsidR="007470FB" w:rsidRPr="00412085">
        <w:rPr>
          <w:rFonts w:ascii="Arial" w:hAnsi="Arial" w:cs="Arial"/>
          <w:i/>
          <w:lang w:val="ro-RO"/>
        </w:rPr>
        <w:t>. c, „staţii de epurarea apelor uzate, altele decât cele prevăzute în anexa nr.1</w:t>
      </w:r>
      <w:r w:rsidRPr="00C472A9">
        <w:rPr>
          <w:rFonts w:ascii="Arial" w:hAnsi="Arial" w:cs="Arial"/>
          <w:i/>
        </w:rPr>
        <w:t>;</w:t>
      </w:r>
    </w:p>
    <w:p w:rsidR="00C27CF7" w:rsidRPr="00CD13EF" w:rsidRDefault="00C27CF7" w:rsidP="007470FB">
      <w:pPr>
        <w:pStyle w:val="NoSpacing"/>
        <w:jc w:val="both"/>
        <w:rPr>
          <w:rFonts w:ascii="Arial" w:hAnsi="Arial" w:cs="Arial"/>
          <w:i/>
        </w:rPr>
      </w:pPr>
      <w:r w:rsidRPr="00CD13EF">
        <w:rPr>
          <w:rFonts w:ascii="Arial" w:hAnsi="Arial" w:cs="Arial"/>
          <w:i/>
        </w:rPr>
        <w:t xml:space="preserve">Proiectul prevede realizarea unui sistem centralizat de canalizare pentru satele Matei şi Corvineşti şi amplasarea unei staţii de epurare pe un teren extravilan, între cele 2 localităţi, teren cu acces din DJ 142 Matei-Lechinţa, lângă podul peste râul Meleş. </w:t>
      </w:r>
    </w:p>
    <w:p w:rsidR="00C27CF7" w:rsidRPr="00CD13EF" w:rsidRDefault="00C27CF7" w:rsidP="007470FB">
      <w:pPr>
        <w:pStyle w:val="NoSpacing"/>
        <w:jc w:val="both"/>
        <w:rPr>
          <w:rFonts w:ascii="Arial" w:hAnsi="Arial" w:cs="Arial"/>
          <w:i/>
        </w:rPr>
      </w:pPr>
      <w:r w:rsidRPr="00CD13EF">
        <w:rPr>
          <w:rFonts w:ascii="Arial" w:hAnsi="Arial" w:cs="Arial"/>
          <w:i/>
        </w:rPr>
        <w:t xml:space="preserve">Amplasamentul staţiei de epurare nu </w:t>
      </w:r>
      <w:proofErr w:type="gramStart"/>
      <w:r w:rsidRPr="00CD13EF">
        <w:rPr>
          <w:rFonts w:ascii="Arial" w:hAnsi="Arial" w:cs="Arial"/>
          <w:i/>
        </w:rPr>
        <w:t>este</w:t>
      </w:r>
      <w:proofErr w:type="gramEnd"/>
      <w:r w:rsidRPr="00CD13EF">
        <w:rPr>
          <w:rFonts w:ascii="Arial" w:hAnsi="Arial" w:cs="Arial"/>
          <w:i/>
        </w:rPr>
        <w:t xml:space="preserve"> în zonă locuită (nu sunt case de locuit la distanţă mai mică de 500 m faţă de staţie).</w:t>
      </w:r>
    </w:p>
    <w:p w:rsidR="00C27CF7" w:rsidRPr="00CD13EF" w:rsidRDefault="00C27CF7" w:rsidP="007470FB">
      <w:pPr>
        <w:pStyle w:val="NoSpacing"/>
        <w:jc w:val="both"/>
        <w:rPr>
          <w:rFonts w:ascii="Arial" w:hAnsi="Arial" w:cs="Arial"/>
          <w:i/>
        </w:rPr>
      </w:pPr>
      <w:r w:rsidRPr="00CD13EF">
        <w:rPr>
          <w:rFonts w:ascii="Arial" w:hAnsi="Arial" w:cs="Arial"/>
          <w:i/>
        </w:rPr>
        <w:t xml:space="preserve">Reţeaua de canalizare </w:t>
      </w:r>
      <w:proofErr w:type="gramStart"/>
      <w:r w:rsidRPr="00CD13EF">
        <w:rPr>
          <w:rFonts w:ascii="Arial" w:hAnsi="Arial" w:cs="Arial"/>
          <w:i/>
        </w:rPr>
        <w:t>va</w:t>
      </w:r>
      <w:proofErr w:type="gramEnd"/>
      <w:r w:rsidRPr="00CD13EF">
        <w:rPr>
          <w:rFonts w:ascii="Arial" w:hAnsi="Arial" w:cs="Arial"/>
          <w:i/>
        </w:rPr>
        <w:t xml:space="preserve"> fi amplasată subteran, în întregime pe terenuri aparţinând domeniului public, de o parte şi de alta a drumului judeţean şi a străzilor secundare.</w:t>
      </w:r>
    </w:p>
    <w:p w:rsidR="00C27CF7" w:rsidRPr="00CD13EF" w:rsidRDefault="00C27CF7" w:rsidP="007470FB">
      <w:pPr>
        <w:pStyle w:val="NoSpacing"/>
        <w:jc w:val="both"/>
        <w:rPr>
          <w:rFonts w:ascii="Arial" w:hAnsi="Arial" w:cs="Arial"/>
          <w:i/>
        </w:rPr>
      </w:pPr>
      <w:r w:rsidRPr="00CD13EF">
        <w:rPr>
          <w:rFonts w:ascii="Arial" w:hAnsi="Arial" w:cs="Arial"/>
          <w:i/>
        </w:rPr>
        <w:t xml:space="preserve">În cele 2 localităţi </w:t>
      </w:r>
      <w:proofErr w:type="gramStart"/>
      <w:r w:rsidRPr="00CD13EF">
        <w:rPr>
          <w:rFonts w:ascii="Arial" w:hAnsi="Arial" w:cs="Arial"/>
          <w:i/>
        </w:rPr>
        <w:t>este realizată reţeaua de alimentare cu apă</w:t>
      </w:r>
      <w:proofErr w:type="gramEnd"/>
      <w:r w:rsidRPr="00CD13EF">
        <w:rPr>
          <w:rFonts w:ascii="Arial" w:hAnsi="Arial" w:cs="Arial"/>
          <w:i/>
        </w:rPr>
        <w:t xml:space="preserve">, pentru care s-a obținut autorizația de mediu nr. 38/31.03.2014, </w:t>
      </w:r>
      <w:proofErr w:type="gramStart"/>
      <w:r w:rsidRPr="00CD13EF">
        <w:rPr>
          <w:rFonts w:ascii="Arial" w:hAnsi="Arial" w:cs="Arial"/>
          <w:i/>
        </w:rPr>
        <w:t>titular :</w:t>
      </w:r>
      <w:proofErr w:type="gramEnd"/>
      <w:r w:rsidRPr="00CD13EF">
        <w:rPr>
          <w:rFonts w:ascii="Arial" w:hAnsi="Arial" w:cs="Arial"/>
          <w:i/>
        </w:rPr>
        <w:t xml:space="preserve"> SC AQUABIS SA. </w:t>
      </w:r>
    </w:p>
    <w:p w:rsidR="00C27CF7" w:rsidRPr="00CD13EF" w:rsidRDefault="00C27CF7" w:rsidP="007470FB">
      <w:pPr>
        <w:pStyle w:val="NoSpacing"/>
        <w:jc w:val="both"/>
        <w:rPr>
          <w:rFonts w:ascii="Arial" w:hAnsi="Arial" w:cs="Arial"/>
          <w:i/>
        </w:rPr>
      </w:pPr>
      <w:r w:rsidRPr="00CD13EF">
        <w:rPr>
          <w:rFonts w:ascii="Arial" w:hAnsi="Arial" w:cs="Arial"/>
          <w:i/>
        </w:rPr>
        <w:tab/>
        <w:t>Numărul de locuitori ai localităţilor Matei şi Covineşti este în prezent de 1457, la dimensionarea staţiei de epurare ţinându-se cont de perspectiva de dezvoltare pe următorii 25 ani şi de perspectiva de racordare în viitor şi a celorlalte localităţi ale comunei (Moruţ, Fântânele, Bidiu şi Enciu, cu cca. 1100 locuitori în prezent).</w:t>
      </w:r>
    </w:p>
    <w:p w:rsidR="00C27CF7" w:rsidRPr="00CD13EF" w:rsidRDefault="00C27CF7" w:rsidP="007470FB">
      <w:pPr>
        <w:pStyle w:val="NoSpacing"/>
        <w:jc w:val="both"/>
        <w:rPr>
          <w:rFonts w:ascii="Arial" w:hAnsi="Arial" w:cs="Arial"/>
          <w:i/>
        </w:rPr>
      </w:pPr>
      <w:r w:rsidRPr="00CD13EF">
        <w:rPr>
          <w:rFonts w:ascii="Arial" w:hAnsi="Arial" w:cs="Arial"/>
          <w:i/>
        </w:rPr>
        <w:t xml:space="preserve">Lungimea totală a rețelei de canalizare propusă </w:t>
      </w:r>
      <w:proofErr w:type="gramStart"/>
      <w:r w:rsidRPr="00CD13EF">
        <w:rPr>
          <w:rFonts w:ascii="Arial" w:hAnsi="Arial" w:cs="Arial"/>
          <w:i/>
        </w:rPr>
        <w:t>este</w:t>
      </w:r>
      <w:proofErr w:type="gramEnd"/>
      <w:r w:rsidRPr="00CD13EF">
        <w:rPr>
          <w:rFonts w:ascii="Arial" w:hAnsi="Arial" w:cs="Arial"/>
          <w:i/>
        </w:rPr>
        <w:t xml:space="preserve"> de 16.041 m, din care:</w:t>
      </w:r>
    </w:p>
    <w:p w:rsidR="00C27CF7" w:rsidRPr="00CD13EF" w:rsidRDefault="00C27CF7" w:rsidP="007470FB">
      <w:pPr>
        <w:pStyle w:val="NoSpacing"/>
        <w:jc w:val="both"/>
        <w:rPr>
          <w:rFonts w:ascii="Arial" w:hAnsi="Arial" w:cs="Arial"/>
          <w:i/>
        </w:rPr>
      </w:pPr>
      <w:r w:rsidRPr="00CD13EF">
        <w:rPr>
          <w:rFonts w:ascii="Arial" w:hAnsi="Arial" w:cs="Arial"/>
          <w:i/>
        </w:rPr>
        <w:t>- conducte colectoare din PVC, cu diametre între 250 şi 315 mm, cu lungime totală de 14.520 m în intravilanul şi în extravilanul celor 2 localităţi;</w:t>
      </w:r>
    </w:p>
    <w:p w:rsidR="00C27CF7" w:rsidRPr="00CD13EF" w:rsidRDefault="00C27CF7" w:rsidP="007470FB">
      <w:pPr>
        <w:pStyle w:val="NoSpacing"/>
        <w:jc w:val="both"/>
        <w:rPr>
          <w:rFonts w:ascii="Arial" w:hAnsi="Arial" w:cs="Arial"/>
          <w:i/>
        </w:rPr>
      </w:pPr>
      <w:r w:rsidRPr="00CD13EF">
        <w:rPr>
          <w:rFonts w:ascii="Arial" w:hAnsi="Arial" w:cs="Arial"/>
          <w:i/>
        </w:rPr>
        <w:t>- conducte de refulare din PEID, cu diametre între 63 şi 75 mm, cu lungime totală de 1521 m în intravilanul celor 2 localităţi.</w:t>
      </w:r>
    </w:p>
    <w:p w:rsidR="00C27CF7" w:rsidRPr="00CD13EF" w:rsidRDefault="00C27CF7" w:rsidP="007470FB">
      <w:pPr>
        <w:pStyle w:val="NoSpacing"/>
        <w:jc w:val="both"/>
        <w:rPr>
          <w:rFonts w:ascii="Arial" w:hAnsi="Arial" w:cs="Arial"/>
          <w:i/>
        </w:rPr>
      </w:pPr>
      <w:r w:rsidRPr="00CD13EF">
        <w:rPr>
          <w:rFonts w:ascii="Arial" w:hAnsi="Arial" w:cs="Arial"/>
          <w:i/>
        </w:rPr>
        <w:tab/>
      </w:r>
      <w:proofErr w:type="gramStart"/>
      <w:r w:rsidRPr="00CD13EF">
        <w:rPr>
          <w:rFonts w:ascii="Arial" w:hAnsi="Arial" w:cs="Arial"/>
          <w:i/>
        </w:rPr>
        <w:t>Sunt prevăzute 210 racorduri la reţea în localitatea Matei şi 155 racorduri în localitatea Corvineşti.</w:t>
      </w:r>
      <w:proofErr w:type="gramEnd"/>
    </w:p>
    <w:p w:rsidR="00C27CF7" w:rsidRPr="00CD13EF" w:rsidRDefault="00C27CF7" w:rsidP="007470FB">
      <w:pPr>
        <w:pStyle w:val="NoSpacing"/>
        <w:jc w:val="both"/>
        <w:rPr>
          <w:rFonts w:ascii="Arial" w:hAnsi="Arial" w:cs="Arial"/>
          <w:i/>
        </w:rPr>
      </w:pPr>
      <w:r w:rsidRPr="00CD13EF">
        <w:rPr>
          <w:rFonts w:ascii="Arial" w:hAnsi="Arial" w:cs="Arial"/>
          <w:i/>
        </w:rPr>
        <w:tab/>
        <w:t>Proiectul mai prevede:</w:t>
      </w:r>
    </w:p>
    <w:p w:rsidR="00C27CF7" w:rsidRPr="00CD13EF" w:rsidRDefault="00C27CF7" w:rsidP="007470FB">
      <w:pPr>
        <w:pStyle w:val="NoSpacing"/>
        <w:jc w:val="both"/>
        <w:rPr>
          <w:rFonts w:ascii="Arial" w:hAnsi="Arial" w:cs="Arial"/>
          <w:i/>
        </w:rPr>
      </w:pPr>
      <w:r w:rsidRPr="00CD13EF">
        <w:rPr>
          <w:rFonts w:ascii="Arial" w:hAnsi="Arial" w:cs="Arial"/>
          <w:i/>
        </w:rPr>
        <w:t>- 3 staţii de pompare ape uzate pentru localitatea Corvineşti, fiecare staţie fiind echipată cu 2 electropompe submersibile cu tocător, complet automatizată, cu senzori de nivel, cu funcţionare intermitentă (35 min./oră funcţionare, 25 min./oră repaus);</w:t>
      </w:r>
    </w:p>
    <w:p w:rsidR="00C27CF7" w:rsidRPr="00CD13EF" w:rsidRDefault="00C27CF7" w:rsidP="007470FB">
      <w:pPr>
        <w:pStyle w:val="NoSpacing"/>
        <w:jc w:val="both"/>
        <w:rPr>
          <w:rFonts w:ascii="Arial" w:hAnsi="Arial" w:cs="Arial"/>
          <w:i/>
        </w:rPr>
      </w:pPr>
      <w:r w:rsidRPr="00CD13EF">
        <w:rPr>
          <w:rFonts w:ascii="Arial" w:hAnsi="Arial" w:cs="Arial"/>
          <w:i/>
        </w:rPr>
        <w:t xml:space="preserve">- câte 1 rezervor de stocare ape uzate, amplasat subteran la 3 m adâncime, în incinta staţiilor de pompare, pentru situaţii de avarie la reţeaua electrică, deoarece nu este prevăzută dublă alimentare cu </w:t>
      </w:r>
      <w:r w:rsidRPr="00CD13EF">
        <w:rPr>
          <w:rFonts w:ascii="Arial" w:hAnsi="Arial" w:cs="Arial"/>
          <w:i/>
        </w:rPr>
        <w:lastRenderedPageBreak/>
        <w:t>energie electrică a staţiilor; rezervorul va fi realizat din PEID, va avea capacitate de 6000 l, coş de acces şi prelungitor coş;</w:t>
      </w:r>
    </w:p>
    <w:p w:rsidR="00C27CF7" w:rsidRPr="00CD13EF" w:rsidRDefault="00C27CF7" w:rsidP="00CD13EF">
      <w:pPr>
        <w:pStyle w:val="NoSpacing"/>
        <w:rPr>
          <w:rFonts w:ascii="Arial" w:hAnsi="Arial" w:cs="Arial"/>
          <w:i/>
        </w:rPr>
      </w:pPr>
      <w:r w:rsidRPr="00CD13EF">
        <w:rPr>
          <w:rFonts w:ascii="Arial" w:hAnsi="Arial" w:cs="Arial"/>
          <w:i/>
        </w:rPr>
        <w:t>- 164 cămine de vizitare în loc. Matei, 149 cămine de vizitare şi 2 cămine de vane în Corvineşti;</w:t>
      </w:r>
    </w:p>
    <w:p w:rsidR="00C27CF7" w:rsidRPr="00CD13EF" w:rsidRDefault="00C27CF7" w:rsidP="00CD13EF">
      <w:pPr>
        <w:pStyle w:val="NoSpacing"/>
        <w:rPr>
          <w:rFonts w:ascii="Arial" w:hAnsi="Arial" w:cs="Arial"/>
          <w:i/>
        </w:rPr>
      </w:pPr>
      <w:r w:rsidRPr="00CD13EF">
        <w:rPr>
          <w:rFonts w:ascii="Arial" w:hAnsi="Arial" w:cs="Arial"/>
          <w:i/>
        </w:rPr>
        <w:tab/>
        <w:t xml:space="preserve">Subtraversări cursuri de </w:t>
      </w:r>
      <w:proofErr w:type="gramStart"/>
      <w:r w:rsidRPr="00CD13EF">
        <w:rPr>
          <w:rFonts w:ascii="Arial" w:hAnsi="Arial" w:cs="Arial"/>
          <w:i/>
        </w:rPr>
        <w:t>apă</w:t>
      </w:r>
      <w:proofErr w:type="gramEnd"/>
      <w:r w:rsidRPr="00CD13EF">
        <w:rPr>
          <w:rFonts w:ascii="Arial" w:hAnsi="Arial" w:cs="Arial"/>
          <w:i/>
        </w:rPr>
        <w:t xml:space="preserve"> şi drumuri în loc. Matei:</w:t>
      </w:r>
    </w:p>
    <w:p w:rsidR="00C27CF7" w:rsidRPr="00CD13EF" w:rsidRDefault="00C27CF7" w:rsidP="00CD13EF">
      <w:pPr>
        <w:pStyle w:val="NoSpacing"/>
        <w:rPr>
          <w:rFonts w:ascii="Arial" w:hAnsi="Arial" w:cs="Arial"/>
          <w:i/>
        </w:rPr>
      </w:pPr>
      <w:r w:rsidRPr="00CD13EF">
        <w:rPr>
          <w:rFonts w:ascii="Arial" w:hAnsi="Arial" w:cs="Arial"/>
          <w:i/>
        </w:rPr>
        <w:t>- 1 subtraversare DJ 172H, cu lungimea de 12 m;</w:t>
      </w:r>
    </w:p>
    <w:p w:rsidR="00C27CF7" w:rsidRPr="00CD13EF" w:rsidRDefault="00C27CF7" w:rsidP="00CD13EF">
      <w:pPr>
        <w:pStyle w:val="NoSpacing"/>
        <w:rPr>
          <w:rFonts w:ascii="Arial" w:hAnsi="Arial" w:cs="Arial"/>
          <w:i/>
        </w:rPr>
      </w:pPr>
      <w:r w:rsidRPr="00CD13EF">
        <w:rPr>
          <w:rFonts w:ascii="Arial" w:hAnsi="Arial" w:cs="Arial"/>
          <w:i/>
        </w:rPr>
        <w:t>- 2 subtraversări DJ 172E, total: 24 m;</w:t>
      </w:r>
    </w:p>
    <w:p w:rsidR="00C27CF7" w:rsidRPr="00CD13EF" w:rsidRDefault="00C27CF7" w:rsidP="00CD13EF">
      <w:pPr>
        <w:pStyle w:val="NoSpacing"/>
        <w:rPr>
          <w:rFonts w:ascii="Arial" w:hAnsi="Arial" w:cs="Arial"/>
          <w:i/>
        </w:rPr>
      </w:pPr>
      <w:r w:rsidRPr="00CD13EF">
        <w:rPr>
          <w:rFonts w:ascii="Arial" w:hAnsi="Arial" w:cs="Arial"/>
          <w:i/>
        </w:rPr>
        <w:t>- 1 subtraversare drum comunal – 10 m;</w:t>
      </w:r>
    </w:p>
    <w:p w:rsidR="00C27CF7" w:rsidRPr="00CD13EF" w:rsidRDefault="00C27CF7" w:rsidP="00CD13EF">
      <w:pPr>
        <w:pStyle w:val="NoSpacing"/>
        <w:rPr>
          <w:rFonts w:ascii="Arial" w:hAnsi="Arial" w:cs="Arial"/>
          <w:i/>
        </w:rPr>
      </w:pPr>
      <w:r w:rsidRPr="00CD13EF">
        <w:rPr>
          <w:rFonts w:ascii="Arial" w:hAnsi="Arial" w:cs="Arial"/>
          <w:i/>
        </w:rPr>
        <w:t>- 7 subtraversări albii, total: 116 m.</w:t>
      </w:r>
    </w:p>
    <w:p w:rsidR="00C27CF7" w:rsidRPr="00CD13EF" w:rsidRDefault="00C27CF7" w:rsidP="00CD13EF">
      <w:pPr>
        <w:pStyle w:val="NoSpacing"/>
        <w:rPr>
          <w:rFonts w:ascii="Arial" w:hAnsi="Arial" w:cs="Arial"/>
          <w:i/>
        </w:rPr>
      </w:pPr>
      <w:r w:rsidRPr="00CD13EF">
        <w:rPr>
          <w:rFonts w:ascii="Arial" w:hAnsi="Arial" w:cs="Arial"/>
          <w:i/>
        </w:rPr>
        <w:t xml:space="preserve">     </w:t>
      </w:r>
      <w:r w:rsidRPr="00CD13EF">
        <w:rPr>
          <w:rFonts w:ascii="Arial" w:hAnsi="Arial" w:cs="Arial"/>
          <w:i/>
        </w:rPr>
        <w:tab/>
        <w:t xml:space="preserve">Subtraversări cursuri de </w:t>
      </w:r>
      <w:proofErr w:type="gramStart"/>
      <w:r w:rsidRPr="00CD13EF">
        <w:rPr>
          <w:rFonts w:ascii="Arial" w:hAnsi="Arial" w:cs="Arial"/>
          <w:i/>
        </w:rPr>
        <w:t>apă</w:t>
      </w:r>
      <w:proofErr w:type="gramEnd"/>
      <w:r w:rsidRPr="00CD13EF">
        <w:rPr>
          <w:rFonts w:ascii="Arial" w:hAnsi="Arial" w:cs="Arial"/>
          <w:i/>
        </w:rPr>
        <w:t xml:space="preserve"> şi drumuri în loc. Corvineşti:</w:t>
      </w:r>
    </w:p>
    <w:p w:rsidR="00C27CF7" w:rsidRPr="00CD13EF" w:rsidRDefault="00C27CF7" w:rsidP="00CD13EF">
      <w:pPr>
        <w:pStyle w:val="NoSpacing"/>
        <w:rPr>
          <w:rFonts w:ascii="Arial" w:hAnsi="Arial" w:cs="Arial"/>
          <w:i/>
        </w:rPr>
      </w:pPr>
      <w:r w:rsidRPr="00CD13EF">
        <w:rPr>
          <w:rFonts w:ascii="Arial" w:hAnsi="Arial" w:cs="Arial"/>
          <w:i/>
        </w:rPr>
        <w:t>- 4 subtraversări DJ 172H, cu lungimea totală de 46 m;</w:t>
      </w:r>
    </w:p>
    <w:p w:rsidR="00C27CF7" w:rsidRPr="00CD13EF" w:rsidRDefault="00C27CF7" w:rsidP="00CD13EF">
      <w:pPr>
        <w:pStyle w:val="NoSpacing"/>
        <w:rPr>
          <w:rFonts w:ascii="Arial" w:hAnsi="Arial" w:cs="Arial"/>
          <w:i/>
        </w:rPr>
      </w:pPr>
      <w:r w:rsidRPr="00CD13EF">
        <w:rPr>
          <w:rFonts w:ascii="Arial" w:hAnsi="Arial" w:cs="Arial"/>
          <w:i/>
        </w:rPr>
        <w:t>- 1 subtraversare DJ 172E, 30 m;</w:t>
      </w:r>
    </w:p>
    <w:p w:rsidR="00C27CF7" w:rsidRPr="00CD13EF" w:rsidRDefault="00C27CF7" w:rsidP="00CD13EF">
      <w:pPr>
        <w:pStyle w:val="NoSpacing"/>
        <w:rPr>
          <w:rFonts w:ascii="Arial" w:hAnsi="Arial" w:cs="Arial"/>
          <w:i/>
        </w:rPr>
      </w:pPr>
      <w:r w:rsidRPr="00CD13EF">
        <w:rPr>
          <w:rFonts w:ascii="Arial" w:hAnsi="Arial" w:cs="Arial"/>
          <w:i/>
        </w:rPr>
        <w:t>- 2 subtraversări drum comunal, total: 19 m;</w:t>
      </w:r>
    </w:p>
    <w:p w:rsidR="00C27CF7" w:rsidRPr="00CD13EF" w:rsidRDefault="00C27CF7" w:rsidP="00CD13EF">
      <w:pPr>
        <w:pStyle w:val="NoSpacing"/>
        <w:rPr>
          <w:rFonts w:ascii="Arial" w:hAnsi="Arial" w:cs="Arial"/>
          <w:i/>
        </w:rPr>
      </w:pPr>
      <w:r w:rsidRPr="00CD13EF">
        <w:rPr>
          <w:rFonts w:ascii="Arial" w:hAnsi="Arial" w:cs="Arial"/>
          <w:i/>
        </w:rPr>
        <w:t>- 2 subtraversări albii, total: 42 m;</w:t>
      </w:r>
    </w:p>
    <w:p w:rsidR="00C27CF7" w:rsidRPr="00CD13EF" w:rsidRDefault="00C27CF7" w:rsidP="00CD13EF">
      <w:pPr>
        <w:pStyle w:val="NoSpacing"/>
        <w:rPr>
          <w:rFonts w:ascii="Arial" w:hAnsi="Arial" w:cs="Arial"/>
          <w:i/>
        </w:rPr>
      </w:pPr>
      <w:r w:rsidRPr="00CD13EF">
        <w:rPr>
          <w:rFonts w:ascii="Arial" w:hAnsi="Arial" w:cs="Arial"/>
          <w:i/>
        </w:rPr>
        <w:tab/>
        <w:t>Staţia de epurare mecano-biologică va fi amplasată pe un teren cu suprafaţa de 300 m², este proiectată pentru 2500 LE, cu funcţionare şi la 30% din capacitatea proiectată, şi va cuprinde:</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echipamente</w:t>
      </w:r>
      <w:proofErr w:type="gramEnd"/>
      <w:r w:rsidRPr="00CD13EF">
        <w:rPr>
          <w:rFonts w:ascii="Arial" w:hAnsi="Arial" w:cs="Arial"/>
          <w:i/>
        </w:rPr>
        <w:t xml:space="preserve"> staţie de pompare, inclusiv grătar rar acţionat manual;</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preepurare</w:t>
      </w:r>
      <w:proofErr w:type="gramEnd"/>
      <w:r w:rsidRPr="00CD13EF">
        <w:rPr>
          <w:rFonts w:ascii="Arial" w:hAnsi="Arial" w:cs="Arial"/>
          <w:i/>
        </w:rPr>
        <w:t xml:space="preserve"> mecanică fină: echipament de sitare+deznisipare;</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zonă</w:t>
      </w:r>
      <w:proofErr w:type="gramEnd"/>
      <w:r w:rsidRPr="00CD13EF">
        <w:rPr>
          <w:rFonts w:ascii="Arial" w:hAnsi="Arial" w:cs="Arial"/>
          <w:i/>
        </w:rPr>
        <w:t xml:space="preserve"> anoxică pentru denitrificare;</w:t>
      </w:r>
    </w:p>
    <w:p w:rsidR="00C27CF7" w:rsidRPr="00CD13EF" w:rsidRDefault="00C27CF7" w:rsidP="00CD13EF">
      <w:pPr>
        <w:pStyle w:val="NoSpacing"/>
        <w:rPr>
          <w:rFonts w:ascii="Arial" w:hAnsi="Arial" w:cs="Arial"/>
          <w:i/>
        </w:rPr>
      </w:pPr>
      <w:r w:rsidRPr="00CD13EF">
        <w:rPr>
          <w:rFonts w:ascii="Arial" w:hAnsi="Arial" w:cs="Arial"/>
          <w:i/>
        </w:rPr>
        <w:t>- 2 compartimente de aerare;</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sisteme</w:t>
      </w:r>
      <w:proofErr w:type="gramEnd"/>
      <w:r w:rsidRPr="00CD13EF">
        <w:rPr>
          <w:rFonts w:ascii="Arial" w:hAnsi="Arial" w:cs="Arial"/>
          <w:i/>
        </w:rPr>
        <w:t xml:space="preserve"> de aerare cu bule fine în compartimentul de denitrificare şi în bazinele de oxidare-nitrificare;</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sistem</w:t>
      </w:r>
      <w:proofErr w:type="gramEnd"/>
      <w:r w:rsidRPr="00CD13EF">
        <w:rPr>
          <w:rFonts w:ascii="Arial" w:hAnsi="Arial" w:cs="Arial"/>
          <w:i/>
        </w:rPr>
        <w:t xml:space="preserve"> de aerare cu bule medii în depozitul de nămol;</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echipament</w:t>
      </w:r>
      <w:proofErr w:type="gramEnd"/>
      <w:r w:rsidRPr="00CD13EF">
        <w:rPr>
          <w:rFonts w:ascii="Arial" w:hAnsi="Arial" w:cs="Arial"/>
          <w:i/>
        </w:rPr>
        <w:t xml:space="preserve"> pentru reducerea fosforului;</w:t>
      </w:r>
    </w:p>
    <w:p w:rsidR="00C27CF7" w:rsidRPr="00CD13EF" w:rsidRDefault="00C27CF7" w:rsidP="00CD13EF">
      <w:pPr>
        <w:pStyle w:val="NoSpacing"/>
        <w:rPr>
          <w:rFonts w:ascii="Arial" w:hAnsi="Arial" w:cs="Arial"/>
          <w:i/>
        </w:rPr>
      </w:pPr>
      <w:r w:rsidRPr="00CD13EF">
        <w:rPr>
          <w:rFonts w:ascii="Arial" w:hAnsi="Arial" w:cs="Arial"/>
          <w:i/>
        </w:rPr>
        <w:t>- 2 decantoare secundare;</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echipament</w:t>
      </w:r>
      <w:proofErr w:type="gramEnd"/>
      <w:r w:rsidRPr="00CD13EF">
        <w:rPr>
          <w:rFonts w:ascii="Arial" w:hAnsi="Arial" w:cs="Arial"/>
          <w:i/>
        </w:rPr>
        <w:t xml:space="preserve"> pentru îndepăratrea spumei de la suprafaţa decantoarelor secundare şi a grăsimilor de la suprafaţa cilindrilor de liniştire;</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sistem</w:t>
      </w:r>
      <w:proofErr w:type="gramEnd"/>
      <w:r w:rsidRPr="00CD13EF">
        <w:rPr>
          <w:rFonts w:ascii="Arial" w:hAnsi="Arial" w:cs="Arial"/>
          <w:i/>
        </w:rPr>
        <w:t xml:space="preserve"> recirculare nămol;</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îngroşător</w:t>
      </w:r>
      <w:proofErr w:type="gramEnd"/>
      <w:r w:rsidRPr="00CD13EF">
        <w:rPr>
          <w:rFonts w:ascii="Arial" w:hAnsi="Arial" w:cs="Arial"/>
          <w:i/>
        </w:rPr>
        <w:t xml:space="preserve"> de nămol;</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suflante</w:t>
      </w:r>
      <w:proofErr w:type="gramEnd"/>
      <w:r w:rsidRPr="00CD13EF">
        <w:rPr>
          <w:rFonts w:ascii="Arial" w:hAnsi="Arial" w:cs="Arial"/>
          <w:i/>
        </w:rPr>
        <w:t xml:space="preserve"> de aer;</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sondă</w:t>
      </w:r>
      <w:proofErr w:type="gramEnd"/>
      <w:r w:rsidRPr="00CD13EF">
        <w:rPr>
          <w:rFonts w:ascii="Arial" w:hAnsi="Arial" w:cs="Arial"/>
          <w:i/>
        </w:rPr>
        <w:t xml:space="preserve"> de oxigen, sondă de suspensii;</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instalaţie</w:t>
      </w:r>
      <w:proofErr w:type="gramEnd"/>
      <w:r w:rsidRPr="00CD13EF">
        <w:rPr>
          <w:rFonts w:ascii="Arial" w:hAnsi="Arial" w:cs="Arial"/>
          <w:i/>
        </w:rPr>
        <w:t xml:space="preserve"> pentru deshidratarea nămolului cu saci, echipamente depozit nămol;</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debimetru</w:t>
      </w:r>
      <w:proofErr w:type="gramEnd"/>
      <w:r w:rsidRPr="00CD13EF">
        <w:rPr>
          <w:rFonts w:ascii="Arial" w:hAnsi="Arial" w:cs="Arial"/>
          <w:i/>
        </w:rPr>
        <w:t xml:space="preserve"> inductiv;</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dezinfecţie</w:t>
      </w:r>
      <w:proofErr w:type="gramEnd"/>
      <w:r w:rsidRPr="00CD13EF">
        <w:rPr>
          <w:rFonts w:ascii="Arial" w:hAnsi="Arial" w:cs="Arial"/>
          <w:i/>
        </w:rPr>
        <w:t xml:space="preserve"> efluent cu hipoclorit de sodiu;</w:t>
      </w:r>
    </w:p>
    <w:p w:rsidR="00C27CF7" w:rsidRPr="00CD13EF" w:rsidRDefault="00C27CF7" w:rsidP="00CD13EF">
      <w:pPr>
        <w:pStyle w:val="NoSpacing"/>
        <w:rPr>
          <w:rFonts w:ascii="Arial" w:hAnsi="Arial" w:cs="Arial"/>
          <w:i/>
        </w:rPr>
      </w:pPr>
      <w:r w:rsidRPr="00CD13EF">
        <w:rPr>
          <w:rFonts w:ascii="Arial" w:hAnsi="Arial" w:cs="Arial"/>
          <w:i/>
        </w:rPr>
        <w:t xml:space="preserve">- </w:t>
      </w:r>
      <w:proofErr w:type="gramStart"/>
      <w:r w:rsidRPr="00CD13EF">
        <w:rPr>
          <w:rFonts w:ascii="Arial" w:hAnsi="Arial" w:cs="Arial"/>
          <w:i/>
        </w:rPr>
        <w:t>automatizare</w:t>
      </w:r>
      <w:proofErr w:type="gramEnd"/>
      <w:r w:rsidRPr="00CD13EF">
        <w:rPr>
          <w:rFonts w:ascii="Arial" w:hAnsi="Arial" w:cs="Arial"/>
          <w:i/>
        </w:rPr>
        <w:t>, ce include monitorizarea, controlul şi vizualizarea datelor.</w:t>
      </w:r>
    </w:p>
    <w:p w:rsidR="00C27CF7" w:rsidRPr="00CD13EF" w:rsidRDefault="00C27CF7" w:rsidP="00CD13EF">
      <w:pPr>
        <w:pStyle w:val="NoSpacing"/>
        <w:rPr>
          <w:rFonts w:ascii="Arial" w:hAnsi="Arial" w:cs="Arial"/>
          <w:i/>
        </w:rPr>
      </w:pPr>
      <w:r w:rsidRPr="00CD13EF">
        <w:rPr>
          <w:rFonts w:ascii="Arial" w:hAnsi="Arial" w:cs="Arial"/>
          <w:i/>
        </w:rPr>
        <w:t>Apele epurat</w:t>
      </w:r>
      <w:r w:rsidR="007470FB">
        <w:rPr>
          <w:rFonts w:ascii="Arial" w:hAnsi="Arial" w:cs="Arial"/>
          <w:i/>
        </w:rPr>
        <w:t>e vor fi evacuate în râul Meleş iar n</w:t>
      </w:r>
      <w:r w:rsidRPr="00CD13EF">
        <w:rPr>
          <w:rFonts w:ascii="Arial" w:hAnsi="Arial" w:cs="Arial"/>
          <w:i/>
        </w:rPr>
        <w:t xml:space="preserve">ămolul deshidratat în instalaţia cu saci se </w:t>
      </w:r>
      <w:proofErr w:type="gramStart"/>
      <w:r w:rsidRPr="00CD13EF">
        <w:rPr>
          <w:rFonts w:ascii="Arial" w:hAnsi="Arial" w:cs="Arial"/>
          <w:i/>
        </w:rPr>
        <w:t>va</w:t>
      </w:r>
      <w:proofErr w:type="gramEnd"/>
      <w:r w:rsidRPr="00CD13EF">
        <w:rPr>
          <w:rFonts w:ascii="Arial" w:hAnsi="Arial" w:cs="Arial"/>
          <w:i/>
        </w:rPr>
        <w:t xml:space="preserve"> transporta în rampă de deșeuri autorizată sau va fi utilizat în agricultură.</w:t>
      </w:r>
    </w:p>
    <w:p w:rsidR="00C27CF7" w:rsidRPr="00CD13EF" w:rsidRDefault="00C27CF7" w:rsidP="00CD13EF">
      <w:pPr>
        <w:pStyle w:val="NoSpacing"/>
        <w:rPr>
          <w:rFonts w:ascii="Arial" w:hAnsi="Arial" w:cs="Arial"/>
          <w:i/>
        </w:rPr>
      </w:pPr>
      <w:r w:rsidRPr="00CD13EF">
        <w:rPr>
          <w:rFonts w:ascii="Arial" w:hAnsi="Arial" w:cs="Arial"/>
          <w:i/>
        </w:rPr>
        <w:t xml:space="preserve">Apele epurate vor fi evacuate în râul Meleş; </w:t>
      </w:r>
    </w:p>
    <w:p w:rsidR="00B40236" w:rsidRPr="00324991" w:rsidRDefault="00B40236" w:rsidP="00CD13EF">
      <w:pPr>
        <w:pStyle w:val="NoSpacing"/>
        <w:rPr>
          <w:b/>
        </w:rPr>
      </w:pPr>
      <w:r w:rsidRPr="00CD13EF">
        <w:rPr>
          <w:rFonts w:ascii="Arial" w:hAnsi="Arial" w:cs="Arial"/>
          <w:b/>
          <w:i/>
        </w:rPr>
        <w:t xml:space="preserve"> </w:t>
      </w:r>
      <w:r w:rsidR="007E228B">
        <w:rPr>
          <w:rFonts w:ascii="Arial" w:hAnsi="Arial" w:cs="Arial"/>
          <w:i/>
        </w:rPr>
        <w:t>c)</w:t>
      </w:r>
      <w:r w:rsidRPr="00CD13EF">
        <w:rPr>
          <w:rFonts w:ascii="Arial" w:hAnsi="Arial" w:cs="Arial"/>
          <w:b/>
          <w:i/>
        </w:rPr>
        <w:t xml:space="preserve"> Proiectul </w:t>
      </w:r>
      <w:proofErr w:type="gramStart"/>
      <w:r w:rsidRPr="00CD13EF">
        <w:rPr>
          <w:rFonts w:ascii="Arial" w:hAnsi="Arial" w:cs="Arial"/>
          <w:b/>
          <w:i/>
        </w:rPr>
        <w:t>este</w:t>
      </w:r>
      <w:proofErr w:type="gramEnd"/>
      <w:r w:rsidRPr="00CD13EF">
        <w:rPr>
          <w:rFonts w:ascii="Arial" w:hAnsi="Arial" w:cs="Arial"/>
          <w:b/>
          <w:i/>
        </w:rPr>
        <w:t xml:space="preserve"> reglementat de către A.B.A. Someș-Tisa ÷ S.G.A. Bistrița-Năsăud prin Aviz de Gospodărire </w:t>
      </w:r>
      <w:proofErr w:type="gramStart"/>
      <w:r w:rsidRPr="00CD13EF">
        <w:rPr>
          <w:rFonts w:ascii="Arial" w:hAnsi="Arial" w:cs="Arial"/>
          <w:b/>
          <w:i/>
        </w:rPr>
        <w:t>a</w:t>
      </w:r>
      <w:proofErr w:type="gramEnd"/>
      <w:r w:rsidRPr="00CD13EF">
        <w:rPr>
          <w:rFonts w:ascii="Arial" w:hAnsi="Arial" w:cs="Arial"/>
          <w:b/>
          <w:i/>
        </w:rPr>
        <w:t xml:space="preserve"> Apelor pentru</w:t>
      </w:r>
      <w:r w:rsidR="00DC219F">
        <w:rPr>
          <w:rFonts w:ascii="Arial" w:hAnsi="Arial" w:cs="Arial"/>
          <w:b/>
          <w:i/>
        </w:rPr>
        <w:t xml:space="preserve"> Situații Excepționale nr. BN 02</w:t>
      </w:r>
      <w:r w:rsidRPr="00CD13EF">
        <w:rPr>
          <w:rFonts w:ascii="Arial" w:hAnsi="Arial" w:cs="Arial"/>
          <w:b/>
          <w:i/>
        </w:rPr>
        <w:t xml:space="preserve"> din </w:t>
      </w:r>
      <w:r w:rsidR="00DC219F">
        <w:rPr>
          <w:rFonts w:ascii="Arial" w:hAnsi="Arial" w:cs="Arial"/>
          <w:b/>
          <w:i/>
        </w:rPr>
        <w:t>23</w:t>
      </w:r>
      <w:r w:rsidRPr="00CD13EF">
        <w:rPr>
          <w:rFonts w:ascii="Arial" w:hAnsi="Arial" w:cs="Arial"/>
          <w:b/>
          <w:i/>
        </w:rPr>
        <w:t>.10.2017.</w:t>
      </w:r>
    </w:p>
    <w:p w:rsidR="00B40236" w:rsidRPr="00BB2587" w:rsidRDefault="00B40236" w:rsidP="00B40236">
      <w:pPr>
        <w:pStyle w:val="NoSpacing1"/>
        <w:rPr>
          <w:rFonts w:ascii="Arial" w:hAnsi="Arial" w:cs="Arial"/>
          <w:i/>
        </w:rPr>
      </w:pPr>
      <w:r>
        <w:rPr>
          <w:rFonts w:ascii="Arial" w:hAnsi="Arial" w:cs="Arial"/>
          <w:i/>
        </w:rPr>
        <w:t xml:space="preserve">- </w:t>
      </w:r>
      <w:proofErr w:type="gramStart"/>
      <w:r>
        <w:rPr>
          <w:rFonts w:ascii="Arial" w:hAnsi="Arial" w:cs="Arial"/>
          <w:i/>
        </w:rPr>
        <w:t>apele</w:t>
      </w:r>
      <w:proofErr w:type="gramEnd"/>
      <w:r>
        <w:rPr>
          <w:rFonts w:ascii="Arial" w:hAnsi="Arial" w:cs="Arial"/>
          <w:i/>
        </w:rPr>
        <w:t xml:space="preserve"> uzate epurate,</w:t>
      </w:r>
      <w:r w:rsidR="00461D4F">
        <w:rPr>
          <w:rFonts w:ascii="Arial" w:hAnsi="Arial" w:cs="Arial"/>
          <w:i/>
        </w:rPr>
        <w:t xml:space="preserve"> la evacuare în emisar râul Meleș</w:t>
      </w:r>
      <w:r>
        <w:rPr>
          <w:rFonts w:ascii="Arial" w:hAnsi="Arial" w:cs="Arial"/>
          <w:i/>
        </w:rPr>
        <w:t xml:space="preserve">, se vor încadra din punct de vedere calitativ în limitele impuse prin H.G. nr. </w:t>
      </w:r>
      <w:proofErr w:type="gramStart"/>
      <w:r>
        <w:rPr>
          <w:rFonts w:ascii="Arial" w:hAnsi="Arial" w:cs="Arial"/>
          <w:i/>
        </w:rPr>
        <w:t>188/2002, modificată și completată prin H.G. nr.</w:t>
      </w:r>
      <w:proofErr w:type="gramEnd"/>
      <w:r>
        <w:rPr>
          <w:rFonts w:ascii="Arial" w:hAnsi="Arial" w:cs="Arial"/>
          <w:i/>
        </w:rPr>
        <w:t xml:space="preserve"> </w:t>
      </w:r>
      <w:proofErr w:type="gramStart"/>
      <w:r>
        <w:rPr>
          <w:rFonts w:ascii="Arial" w:hAnsi="Arial" w:cs="Arial"/>
          <w:i/>
        </w:rPr>
        <w:t>352/2005 – NTPA 001.</w:t>
      </w:r>
      <w:proofErr w:type="gramEnd"/>
    </w:p>
    <w:p w:rsidR="00B40236" w:rsidRDefault="00B40236" w:rsidP="00B40236">
      <w:pPr>
        <w:spacing w:after="0" w:line="240" w:lineRule="auto"/>
        <w:jc w:val="both"/>
        <w:rPr>
          <w:rFonts w:ascii="Arial" w:hAnsi="Arial" w:cs="Arial"/>
          <w:i/>
        </w:rPr>
      </w:pPr>
      <w:r>
        <w:rPr>
          <w:rFonts w:ascii="Arial" w:hAnsi="Arial" w:cs="Arial"/>
          <w:i/>
        </w:rPr>
        <w:t xml:space="preserve">d) </w:t>
      </w:r>
      <w:proofErr w:type="gramStart"/>
      <w:r>
        <w:rPr>
          <w:rFonts w:ascii="Arial" w:hAnsi="Arial" w:cs="Arial"/>
          <w:i/>
          <w:iCs/>
        </w:rPr>
        <w:t>p</w:t>
      </w:r>
      <w:r w:rsidRPr="003A1303">
        <w:rPr>
          <w:rFonts w:ascii="Arial" w:hAnsi="Arial" w:cs="Arial"/>
          <w:i/>
          <w:iCs/>
        </w:rPr>
        <w:t>roiectul</w:t>
      </w:r>
      <w:proofErr w:type="gramEnd"/>
      <w:r w:rsidRPr="003A1303">
        <w:rPr>
          <w:rFonts w:ascii="Arial" w:hAnsi="Arial" w:cs="Arial"/>
          <w:i/>
          <w:iCs/>
        </w:rPr>
        <w:t xml:space="preserve"> nu are efect cumu</w:t>
      </w:r>
      <w:r>
        <w:rPr>
          <w:rFonts w:ascii="Arial" w:hAnsi="Arial" w:cs="Arial"/>
          <w:i/>
          <w:iCs/>
        </w:rPr>
        <w:t>lativ cu alte proiecte din zonă</w:t>
      </w:r>
      <w:r>
        <w:rPr>
          <w:rFonts w:ascii="Arial" w:hAnsi="Arial" w:cs="Arial"/>
          <w:i/>
        </w:rPr>
        <w:t>;</w:t>
      </w:r>
    </w:p>
    <w:p w:rsidR="00B40236" w:rsidRDefault="00B40236" w:rsidP="00B40236">
      <w:pPr>
        <w:spacing w:after="0" w:line="240" w:lineRule="auto"/>
        <w:jc w:val="both"/>
        <w:rPr>
          <w:rFonts w:ascii="Arial" w:hAnsi="Arial" w:cs="Arial"/>
          <w:i/>
        </w:rPr>
      </w:pPr>
      <w:r>
        <w:rPr>
          <w:rFonts w:ascii="Arial" w:hAnsi="Arial" w:cs="Arial"/>
          <w:i/>
        </w:rPr>
        <w:t xml:space="preserve">e) </w:t>
      </w:r>
      <w:proofErr w:type="gramStart"/>
      <w:r>
        <w:rPr>
          <w:rFonts w:ascii="Arial" w:hAnsi="Arial" w:cs="Arial"/>
          <w:i/>
        </w:rPr>
        <w:t>amplasamentul</w:t>
      </w:r>
      <w:proofErr w:type="gramEnd"/>
      <w:r>
        <w:rPr>
          <w:rFonts w:ascii="Arial" w:hAnsi="Arial" w:cs="Arial"/>
          <w:i/>
        </w:rPr>
        <w:t xml:space="preserve"> proiectului este situat în afara zonelor sau ariilor în care standardele de calitate ale mediului, stabilite de legislaţie, au fost depăşite;</w:t>
      </w:r>
    </w:p>
    <w:p w:rsidR="00B40236" w:rsidRDefault="00B40236" w:rsidP="00B40236">
      <w:pPr>
        <w:spacing w:after="0" w:line="240" w:lineRule="auto"/>
        <w:jc w:val="both"/>
        <w:rPr>
          <w:rFonts w:ascii="Arial" w:hAnsi="Arial" w:cs="Arial"/>
          <w:i/>
          <w:lang w:eastAsia="ar-SA"/>
        </w:rPr>
      </w:pPr>
      <w:r>
        <w:rPr>
          <w:rFonts w:ascii="Arial" w:hAnsi="Arial" w:cs="Arial"/>
          <w:i/>
          <w:lang w:eastAsia="ar-SA"/>
        </w:rPr>
        <w:t xml:space="preserve">f) </w:t>
      </w:r>
      <w:proofErr w:type="gramStart"/>
      <w:r>
        <w:rPr>
          <w:rFonts w:ascii="Arial" w:hAnsi="Arial" w:cs="Arial"/>
          <w:i/>
          <w:lang w:eastAsia="ar-SA"/>
        </w:rPr>
        <w:t>nu</w:t>
      </w:r>
      <w:proofErr w:type="gramEnd"/>
      <w:r>
        <w:rPr>
          <w:rFonts w:ascii="Arial" w:hAnsi="Arial" w:cs="Arial"/>
          <w:i/>
          <w:lang w:eastAsia="ar-SA"/>
        </w:rPr>
        <w:t xml:space="preserve"> se asigură utilități hidroutilitare pentru realizarea proiectului propus</w:t>
      </w:r>
      <w:r>
        <w:rPr>
          <w:rFonts w:ascii="Arial" w:hAnsi="Arial" w:cs="Arial"/>
          <w:i/>
        </w:rPr>
        <w:t>;</w:t>
      </w:r>
    </w:p>
    <w:p w:rsidR="00B40236" w:rsidRDefault="00B40236" w:rsidP="00B40236">
      <w:pPr>
        <w:spacing w:after="0" w:line="240" w:lineRule="auto"/>
        <w:jc w:val="both"/>
        <w:rPr>
          <w:rFonts w:ascii="Arial" w:hAnsi="Arial" w:cs="Arial"/>
          <w:i/>
          <w:lang w:eastAsia="ar-SA"/>
        </w:rPr>
      </w:pPr>
      <w:r>
        <w:rPr>
          <w:rFonts w:ascii="Arial" w:hAnsi="Arial" w:cs="Arial"/>
          <w:i/>
        </w:rPr>
        <w:t xml:space="preserve">g) </w:t>
      </w:r>
      <w:proofErr w:type="gramStart"/>
      <w:r>
        <w:rPr>
          <w:rFonts w:ascii="Arial" w:hAnsi="Arial" w:cs="Arial"/>
          <w:i/>
          <w:lang w:eastAsia="ar-SA"/>
        </w:rPr>
        <w:t>dintre</w:t>
      </w:r>
      <w:proofErr w:type="gramEnd"/>
      <w:r>
        <w:rPr>
          <w:rFonts w:ascii="Arial" w:hAnsi="Arial" w:cs="Arial"/>
          <w:i/>
          <w:lang w:eastAsia="ar-SA"/>
        </w:rPr>
        <w:t xml:space="preserve"> resursele naturale se utilizează piatră spartă, nisip, apă tehnologică în cantități limitate în faza de construcție;</w:t>
      </w:r>
    </w:p>
    <w:p w:rsidR="00B40236" w:rsidRDefault="00B40236" w:rsidP="00B40236">
      <w:pPr>
        <w:spacing w:after="0" w:line="240" w:lineRule="auto"/>
        <w:jc w:val="both"/>
        <w:rPr>
          <w:rFonts w:ascii="Arial" w:hAnsi="Arial" w:cs="Arial"/>
          <w:i/>
        </w:rPr>
      </w:pPr>
      <w:r>
        <w:rPr>
          <w:rFonts w:ascii="Arial" w:hAnsi="Arial" w:cs="Arial"/>
          <w:i/>
        </w:rPr>
        <w:t xml:space="preserve">h) </w:t>
      </w:r>
      <w:proofErr w:type="gramStart"/>
      <w:r>
        <w:rPr>
          <w:rFonts w:ascii="Arial" w:hAnsi="Arial" w:cs="Arial"/>
          <w:i/>
        </w:rPr>
        <w:t>la</w:t>
      </w:r>
      <w:proofErr w:type="gramEnd"/>
      <w:r>
        <w:rPr>
          <w:rFonts w:ascii="Arial" w:hAnsi="Arial" w:cs="Arial"/>
          <w:i/>
        </w:rPr>
        <w:t xml:space="preserve"> faza de realizare a proiectului rezultă deşeuri de construcție, care vor fi valorificate prin agenţi economici autorizaţi şi deşeuri de tip menajer, care vor fi predate operatorului de salubritate din zonă;</w:t>
      </w:r>
    </w:p>
    <w:p w:rsidR="00B40236" w:rsidRDefault="00B40236" w:rsidP="00B40236">
      <w:pPr>
        <w:spacing w:after="0" w:line="240" w:lineRule="auto"/>
        <w:jc w:val="both"/>
        <w:rPr>
          <w:rFonts w:ascii="Arial" w:hAnsi="Arial" w:cs="Arial"/>
          <w:i/>
        </w:rPr>
      </w:pPr>
      <w:r>
        <w:rPr>
          <w:rFonts w:ascii="Arial" w:hAnsi="Arial" w:cs="Arial"/>
          <w:i/>
        </w:rPr>
        <w:t xml:space="preserve">i) </w:t>
      </w:r>
      <w:proofErr w:type="gramStart"/>
      <w:r>
        <w:rPr>
          <w:rFonts w:ascii="Arial" w:hAnsi="Arial" w:cs="Arial"/>
          <w:i/>
        </w:rPr>
        <w:t>nu</w:t>
      </w:r>
      <w:proofErr w:type="gramEnd"/>
      <w:r>
        <w:rPr>
          <w:rFonts w:ascii="Arial" w:hAnsi="Arial" w:cs="Arial"/>
          <w:i/>
        </w:rPr>
        <w:t xml:space="preserve"> se utilizează substanţe periculoase sau tehnologii care să inducă risc de accidente;</w:t>
      </w:r>
    </w:p>
    <w:p w:rsidR="00B40236" w:rsidRDefault="00B40236" w:rsidP="00B40236">
      <w:pPr>
        <w:spacing w:after="0" w:line="240" w:lineRule="auto"/>
        <w:jc w:val="both"/>
        <w:rPr>
          <w:rFonts w:ascii="Arial" w:hAnsi="Arial" w:cs="Arial"/>
          <w:i/>
        </w:rPr>
      </w:pPr>
      <w:r>
        <w:rPr>
          <w:rFonts w:ascii="Arial" w:hAnsi="Arial" w:cs="Arial"/>
          <w:i/>
        </w:rPr>
        <w:t xml:space="preserve">j) </w:t>
      </w:r>
      <w:proofErr w:type="gramStart"/>
      <w:r>
        <w:rPr>
          <w:rFonts w:ascii="Arial" w:hAnsi="Arial" w:cs="Arial"/>
          <w:i/>
        </w:rPr>
        <w:t>prin</w:t>
      </w:r>
      <w:proofErr w:type="gramEnd"/>
      <w:r>
        <w:rPr>
          <w:rFonts w:ascii="Arial" w:hAnsi="Arial" w:cs="Arial"/>
          <w:i/>
        </w:rPr>
        <w:t xml:space="preserve"> respectarea măsurilor preventive şi de protecţie a factorilor de mediu propuse, probabilitatea impactului asupra factorilor de mediu este redusă.</w:t>
      </w:r>
    </w:p>
    <w:p w:rsidR="00B40236" w:rsidRDefault="00B40236" w:rsidP="00B40236">
      <w:pPr>
        <w:spacing w:after="0" w:line="240" w:lineRule="auto"/>
        <w:jc w:val="both"/>
        <w:rPr>
          <w:rFonts w:ascii="Arial" w:hAnsi="Arial" w:cs="Arial"/>
          <w:i/>
        </w:rPr>
      </w:pPr>
      <w:r>
        <w:rPr>
          <w:rFonts w:ascii="Arial" w:hAnsi="Arial" w:cs="Arial"/>
          <w:i/>
        </w:rPr>
        <w:t xml:space="preserve">k) </w:t>
      </w:r>
      <w:proofErr w:type="gramStart"/>
      <w:r>
        <w:rPr>
          <w:rFonts w:ascii="Arial" w:hAnsi="Arial" w:cs="Arial"/>
          <w:i/>
        </w:rPr>
        <w:t>din</w:t>
      </w:r>
      <w:proofErr w:type="gramEnd"/>
      <w:r>
        <w:rPr>
          <w:rFonts w:ascii="Arial" w:hAnsi="Arial" w:cs="Arial"/>
          <w:i/>
        </w:rPr>
        <w:t xml:space="preserve"> analiza listei de control pentru etapa de încadrare</w:t>
      </w:r>
      <w:r>
        <w:t xml:space="preserve"> </w:t>
      </w:r>
      <w:r>
        <w:rPr>
          <w:rFonts w:ascii="Arial" w:hAnsi="Arial" w:cs="Arial"/>
          <w:i/>
        </w:rPr>
        <w:t>privind evaluarea impactului asupra mediului, finalizată în şedinţa Comisiei de Analiză Tehnică, nu rezultă un impact semnificativ asupra mediului al proiectului propus.</w:t>
      </w:r>
    </w:p>
    <w:p w:rsidR="00B40236" w:rsidRDefault="00B40236" w:rsidP="00B40236">
      <w:pPr>
        <w:spacing w:after="0" w:line="240" w:lineRule="auto"/>
        <w:jc w:val="both"/>
        <w:rPr>
          <w:rFonts w:ascii="Arial" w:hAnsi="Arial" w:cs="Arial"/>
          <w:i/>
        </w:rPr>
      </w:pPr>
      <w:r>
        <w:rPr>
          <w:rFonts w:ascii="Arial" w:hAnsi="Arial" w:cs="Arial"/>
          <w:i/>
        </w:rPr>
        <w:t xml:space="preserve">l) </w:t>
      </w:r>
      <w:proofErr w:type="gramStart"/>
      <w:r>
        <w:rPr>
          <w:rFonts w:ascii="Arial" w:hAnsi="Arial" w:cs="Arial"/>
          <w:i/>
        </w:rPr>
        <w:t>pe</w:t>
      </w:r>
      <w:proofErr w:type="gramEnd"/>
      <w:r>
        <w:rPr>
          <w:rFonts w:ascii="Arial" w:hAnsi="Arial" w:cs="Arial"/>
          <w:i/>
        </w:rPr>
        <w:t xml:space="preserve"> parcursul derulării procedurii de mediu, anunțurile publice au fost mediatizate prin: afişare la sediul Primăriei comunei </w:t>
      </w:r>
      <w:r w:rsidR="009C3C79">
        <w:rPr>
          <w:rFonts w:ascii="Arial" w:hAnsi="Arial" w:cs="Arial"/>
          <w:i/>
        </w:rPr>
        <w:t>Matei</w:t>
      </w:r>
      <w:r>
        <w:rPr>
          <w:rFonts w:ascii="Arial" w:hAnsi="Arial" w:cs="Arial"/>
          <w:i/>
        </w:rPr>
        <w:t xml:space="preserve">, publicare în presa locală, afişare pe site-ul şi la sediul A.P.M. Bistriţa-Năsăud. </w:t>
      </w:r>
    </w:p>
    <w:p w:rsidR="00B40236" w:rsidRDefault="00B40236" w:rsidP="00B40236">
      <w:pPr>
        <w:spacing w:after="0" w:line="240" w:lineRule="auto"/>
        <w:ind w:firstLine="720"/>
        <w:jc w:val="both"/>
        <w:rPr>
          <w:rFonts w:ascii="Arial" w:hAnsi="Arial" w:cs="Arial"/>
          <w:i/>
        </w:rPr>
      </w:pPr>
      <w:proofErr w:type="gramStart"/>
      <w:r>
        <w:rPr>
          <w:rFonts w:ascii="Arial" w:hAnsi="Arial" w:cs="Arial"/>
          <w:i/>
        </w:rPr>
        <w:t>Nu s-au înregistrat contestaţii/observații/comentarii din partea publicului interesat.</w:t>
      </w:r>
      <w:proofErr w:type="gramEnd"/>
    </w:p>
    <w:p w:rsidR="00B40236" w:rsidRDefault="00B40236" w:rsidP="00B40236">
      <w:pPr>
        <w:spacing w:after="0" w:line="240" w:lineRule="auto"/>
        <w:ind w:firstLine="720"/>
        <w:jc w:val="both"/>
        <w:rPr>
          <w:rFonts w:ascii="Arial" w:hAnsi="Arial" w:cs="Arial"/>
          <w:b/>
        </w:rPr>
      </w:pPr>
    </w:p>
    <w:p w:rsidR="007E228B" w:rsidRDefault="007E228B" w:rsidP="00B40236">
      <w:pPr>
        <w:spacing w:after="0" w:line="240" w:lineRule="auto"/>
        <w:ind w:firstLine="720"/>
        <w:jc w:val="both"/>
        <w:rPr>
          <w:rFonts w:ascii="Arial" w:hAnsi="Arial" w:cs="Arial"/>
          <w:b/>
        </w:rPr>
      </w:pPr>
    </w:p>
    <w:p w:rsidR="00B40236" w:rsidRDefault="00B40236" w:rsidP="00B40236">
      <w:pPr>
        <w:spacing w:after="0" w:line="240" w:lineRule="auto"/>
        <w:ind w:firstLine="720"/>
        <w:jc w:val="both"/>
        <w:rPr>
          <w:rFonts w:ascii="Arial" w:hAnsi="Arial" w:cs="Arial"/>
        </w:rPr>
      </w:pPr>
      <w:r>
        <w:rPr>
          <w:rFonts w:ascii="Arial" w:hAnsi="Arial" w:cs="Arial"/>
          <w:b/>
        </w:rPr>
        <w:lastRenderedPageBreak/>
        <w:t>II.</w:t>
      </w:r>
      <w:r>
        <w:rPr>
          <w:rFonts w:ascii="Arial" w:hAnsi="Arial" w:cs="Arial"/>
        </w:rPr>
        <w:t xml:space="preserve"> Motivele care au stat la baza luării deciziei etapei de încadrare în procedura de evaluare adecvată sunt următoarele: </w:t>
      </w:r>
    </w:p>
    <w:p w:rsidR="00B40236" w:rsidRDefault="00B40236" w:rsidP="00B40236">
      <w:pPr>
        <w:spacing w:after="0" w:line="240" w:lineRule="auto"/>
        <w:jc w:val="both"/>
        <w:rPr>
          <w:rFonts w:ascii="Arial" w:hAnsi="Arial" w:cs="Arial"/>
          <w:i/>
          <w:lang w:eastAsia="ar-SA"/>
        </w:rPr>
      </w:pPr>
      <w:r>
        <w:rPr>
          <w:rFonts w:ascii="Arial" w:hAnsi="Arial" w:cs="Arial"/>
        </w:rPr>
        <w:t xml:space="preserve">a) </w:t>
      </w:r>
      <w:proofErr w:type="gramStart"/>
      <w:r>
        <w:rPr>
          <w:rFonts w:ascii="Arial" w:hAnsi="Arial" w:cs="Arial"/>
          <w:i/>
        </w:rPr>
        <w:t>proiectul</w:t>
      </w:r>
      <w:proofErr w:type="gramEnd"/>
      <w:r>
        <w:rPr>
          <w:rFonts w:ascii="Arial" w:hAnsi="Arial" w:cs="Arial"/>
          <w:i/>
        </w:rPr>
        <w:t xml:space="preserve"> propus nu intră sub </w:t>
      </w:r>
      <w:r w:rsidRPr="00445E07">
        <w:rPr>
          <w:rFonts w:ascii="Arial" w:hAnsi="Arial" w:cs="Arial"/>
          <w:i/>
        </w:rPr>
        <w:t>incidenţa art. 28 din O.U.G. nr. 57/2007 privind regimul ariilor naturale protejate, conservarea habitatelor naturale, a florei şi faunei sălbatice, completată cu modificări prin Legea 49/2011 cu modificările și completările ulterioare</w:t>
      </w:r>
      <w:r w:rsidRPr="00445E07">
        <w:rPr>
          <w:rFonts w:ascii="Arial" w:hAnsi="Arial" w:cs="Arial"/>
          <w:i/>
          <w:lang w:eastAsia="ar-SA"/>
        </w:rPr>
        <w:t xml:space="preserve"> ÷ amplasament în afara ariilor naturale protejate</w:t>
      </w:r>
      <w:r>
        <w:rPr>
          <w:rFonts w:ascii="Arial" w:hAnsi="Arial" w:cs="Arial"/>
          <w:i/>
          <w:lang w:eastAsia="ar-SA"/>
        </w:rPr>
        <w:t>.</w:t>
      </w:r>
    </w:p>
    <w:p w:rsidR="00B40236" w:rsidRDefault="00B40236" w:rsidP="00B40236">
      <w:pPr>
        <w:spacing w:after="0" w:line="240" w:lineRule="auto"/>
        <w:jc w:val="both"/>
        <w:rPr>
          <w:rFonts w:ascii="Arial" w:hAnsi="Arial" w:cs="Arial"/>
          <w:i/>
          <w:lang w:eastAsia="ar-SA"/>
        </w:rPr>
      </w:pP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b/>
        </w:rPr>
      </w:pPr>
      <w:r>
        <w:rPr>
          <w:rFonts w:ascii="Arial" w:hAnsi="Arial" w:cs="Arial"/>
          <w:b/>
        </w:rPr>
        <w:t>Condiţii de realizare a proiectului:</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 Se vor respecta prevederile O.U.G. nr. 195/2005 privind protecţia mediului, cu modificările şi completările ulterioare.</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proofErr w:type="gramStart"/>
      <w:r>
        <w:rPr>
          <w:rFonts w:ascii="Arial" w:hAnsi="Arial" w:cs="Arial"/>
          <w:i/>
        </w:rPr>
        <w:t>2. Materialele necesare pe parcursul execuţiei lucrărilor vor fi depozitate numai în locuri special amenajate, astfel încât să</w:t>
      </w:r>
      <w:proofErr w:type="gramEnd"/>
      <w:r>
        <w:rPr>
          <w:rFonts w:ascii="Arial" w:hAnsi="Arial" w:cs="Arial"/>
          <w:i/>
        </w:rPr>
        <w:t xml:space="preserve"> se asigure protecţia factorilor de mediu. </w:t>
      </w:r>
    </w:p>
    <w:p w:rsidR="00B40236" w:rsidRDefault="00B40236" w:rsidP="00B40236">
      <w:pPr>
        <w:tabs>
          <w:tab w:val="left" w:pos="270"/>
          <w:tab w:val="left" w:pos="1080"/>
        </w:tabs>
        <w:autoSpaceDE w:val="0"/>
        <w:autoSpaceDN w:val="0"/>
        <w:adjustRightInd w:val="0"/>
        <w:spacing w:after="0" w:line="240" w:lineRule="auto"/>
        <w:jc w:val="both"/>
      </w:pPr>
      <w:r>
        <w:rPr>
          <w:rFonts w:ascii="Arial" w:hAnsi="Arial" w:cs="Arial"/>
          <w:i/>
        </w:rPr>
        <w:t>3. Deşeurile menajere vor fi transportate şi depozitate prin relaţie contractuală cu operatorul de salubritate, iar deşeurile valorificabile se vor preda la societăţi specializate, autorizate pentru valorificarea lor.</w:t>
      </w:r>
      <w:r>
        <w:t xml:space="preserve"> </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4. Se interzice depozitarea necontrolată a deşeurilor (direct pe sol, etc.) ca şi incinerarea lor.</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5. Pământul rezultat din săpături </w:t>
      </w:r>
      <w:proofErr w:type="gramStart"/>
      <w:r>
        <w:rPr>
          <w:rFonts w:ascii="Arial" w:hAnsi="Arial" w:cs="Arial"/>
          <w:i/>
        </w:rPr>
        <w:t>va</w:t>
      </w:r>
      <w:proofErr w:type="gramEnd"/>
      <w:r>
        <w:rPr>
          <w:rFonts w:ascii="Arial" w:hAnsi="Arial" w:cs="Arial"/>
          <w:i/>
        </w:rPr>
        <w:t xml:space="preserve"> fi utilizat pentru lucrări de nivelare şi de refacere a terenului.</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6. Pentru realizarea lucrărilor nu se vor ocupa suprafeţe suplimentare, utilizându-se doar platforma drumului. </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7. Se vor lua toate măsurile necesare pentru:</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gramStart"/>
      <w:r>
        <w:rPr>
          <w:rFonts w:ascii="Arial" w:hAnsi="Arial" w:cs="Arial"/>
          <w:i/>
        </w:rPr>
        <w:t>evitarea</w:t>
      </w:r>
      <w:proofErr w:type="gramEnd"/>
      <w:r>
        <w:rPr>
          <w:rFonts w:ascii="Arial" w:hAnsi="Arial" w:cs="Arial"/>
          <w:i/>
        </w:rPr>
        <w:t xml:space="preserve"> scurgerilor accidentale de produse petroliere de la mijloacele de transport şi utilaje utilizate;</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gramStart"/>
      <w:r>
        <w:rPr>
          <w:rFonts w:ascii="Arial" w:hAnsi="Arial" w:cs="Arial"/>
          <w:i/>
        </w:rPr>
        <w:t>evitarea</w:t>
      </w:r>
      <w:proofErr w:type="gramEnd"/>
      <w:r>
        <w:rPr>
          <w:rFonts w:ascii="Arial" w:hAnsi="Arial" w:cs="Arial"/>
          <w:i/>
        </w:rPr>
        <w:t xml:space="preserve"> depozitării necontrolate a materialelor folosite şi a deşeurilor rezultate;</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   - </w:t>
      </w:r>
      <w:proofErr w:type="gramStart"/>
      <w:r>
        <w:rPr>
          <w:rFonts w:ascii="Arial" w:hAnsi="Arial" w:cs="Arial"/>
          <w:i/>
        </w:rPr>
        <w:t>asigurarea</w:t>
      </w:r>
      <w:proofErr w:type="gramEnd"/>
      <w:r>
        <w:rPr>
          <w:rFonts w:ascii="Arial" w:hAnsi="Arial" w:cs="Arial"/>
          <w:i/>
        </w:rPr>
        <w:t xml:space="preserve"> permanentă a stocului de materiale și dotări necesare pentru combaterea efectelor poluărilor accidentale (materiale absorbante).</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9. Alimentarea cu carburanţi a mijloacelor auto și schimburile de ulei se vor face numai pe amplasamente autorizate.</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10. Se interzice accesul de pe amplasament pe drumurile publice cu utilaje, maşini de transport necurăţate. Titularul activităţii are obligaţia asigurării cu instalaţiile corespunzătoare acestui scop - instalaţii de spălare şi sistem colector de ape uzate.</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11.  Se interzice spălarea autovehiculelor în albia cursurilor de </w:t>
      </w:r>
      <w:proofErr w:type="gramStart"/>
      <w:r>
        <w:rPr>
          <w:rFonts w:ascii="Arial" w:hAnsi="Arial" w:cs="Arial"/>
          <w:i/>
        </w:rPr>
        <w:t>apă</w:t>
      </w:r>
      <w:proofErr w:type="gramEnd"/>
      <w:r>
        <w:rPr>
          <w:rFonts w:ascii="Arial" w:hAnsi="Arial" w:cs="Arial"/>
          <w:i/>
        </w:rPr>
        <w:t>.</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12. La stabilirea programului de lucru şi de </w:t>
      </w:r>
      <w:proofErr w:type="gramStart"/>
      <w:r>
        <w:rPr>
          <w:rFonts w:ascii="Arial" w:hAnsi="Arial" w:cs="Arial"/>
          <w:i/>
        </w:rPr>
        <w:t>transport</w:t>
      </w:r>
      <w:proofErr w:type="gramEnd"/>
      <w:r>
        <w:rPr>
          <w:rFonts w:ascii="Arial" w:hAnsi="Arial" w:cs="Arial"/>
          <w:i/>
        </w:rPr>
        <w:t xml:space="preserve"> a materialelor necesare se vor lua măsuri de diminuare la minim a potenţialului disconfort creat locuitorilor sau obiectivelor de interes public. </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13. Se vor lua măsurile necesare pentru prevenirea degajării şi împrăştierii prafului, în special pe timpul lucrărilor de aplicare strat de nisip (instalare barieră de protecţie, umectări ş.a.).</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 xml:space="preserve">14. Amenajarea corespunzătoare </w:t>
      </w:r>
      <w:proofErr w:type="gramStart"/>
      <w:r>
        <w:rPr>
          <w:rFonts w:ascii="Arial" w:hAnsi="Arial" w:cs="Arial"/>
          <w:i/>
        </w:rPr>
        <w:t>a</w:t>
      </w:r>
      <w:proofErr w:type="gramEnd"/>
      <w:r>
        <w:rPr>
          <w:rFonts w:ascii="Arial" w:hAnsi="Arial" w:cs="Arial"/>
          <w:i/>
        </w:rPr>
        <w:t xml:space="preserve"> organizării de şantier în ceea ce priveşte utilităţile (apă, electricitate, dotarea cu grup sanitar ecologic, colectarea apei uzate menajere, după caz) şi depozitarea materialelor periculoase şi inflamabile conform legislaţiei în vigoare. </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15.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B40236" w:rsidRDefault="00B40236" w:rsidP="00B40236">
      <w:pPr>
        <w:tabs>
          <w:tab w:val="left" w:pos="270"/>
          <w:tab w:val="left" w:pos="1080"/>
        </w:tabs>
        <w:autoSpaceDE w:val="0"/>
        <w:autoSpaceDN w:val="0"/>
        <w:adjustRightInd w:val="0"/>
        <w:spacing w:after="0" w:line="240" w:lineRule="auto"/>
        <w:jc w:val="both"/>
        <w:rPr>
          <w:rFonts w:ascii="Arial" w:hAnsi="Arial" w:cs="Arial"/>
          <w:i/>
        </w:rPr>
      </w:pPr>
      <w:r>
        <w:rPr>
          <w:rFonts w:ascii="Arial" w:hAnsi="Arial" w:cs="Arial"/>
          <w:i/>
        </w:rPr>
        <w:t>16. La execuția lucrărilor se vor respecta întocmai cele menționate în memoriul de prezentare (date, parametri), justificare a prezentei decizii.</w:t>
      </w:r>
    </w:p>
    <w:p w:rsidR="00B40236" w:rsidRDefault="00B40236" w:rsidP="00B40236">
      <w:pPr>
        <w:autoSpaceDE w:val="0"/>
        <w:autoSpaceDN w:val="0"/>
        <w:adjustRightInd w:val="0"/>
        <w:spacing w:after="0" w:line="240" w:lineRule="auto"/>
        <w:jc w:val="both"/>
        <w:rPr>
          <w:rFonts w:ascii="Arial" w:hAnsi="Arial" w:cs="Arial"/>
          <w:i/>
          <w:color w:val="FF0000"/>
        </w:rPr>
      </w:pPr>
      <w:r>
        <w:rPr>
          <w:rFonts w:ascii="Arial" w:hAnsi="Arial" w:cs="Arial"/>
          <w:i/>
        </w:rPr>
        <w:t>17. La finalizarea investiţiei, titularul va notifica Agenţia pentru Protecţia Mediului Bistriţa-Năsăud</w:t>
      </w:r>
      <w:r w:rsidRPr="00AE5A6D">
        <w:rPr>
          <w:rFonts w:ascii="Arial" w:hAnsi="Arial" w:cs="Arial"/>
          <w:i/>
        </w:rPr>
        <w:t xml:space="preserve"> </w:t>
      </w:r>
      <w:r>
        <w:rPr>
          <w:rFonts w:ascii="Arial" w:hAnsi="Arial" w:cs="Arial"/>
          <w:i/>
        </w:rPr>
        <w:t xml:space="preserve">și Comisariatul Judeţean Bistriţa-Năsăud al Gărzii Naţionale de Mediu pentru verificarea conformării cu actul de reglementare și va solicita și obține </w:t>
      </w:r>
      <w:r w:rsidR="00B26379">
        <w:rPr>
          <w:rFonts w:ascii="Arial" w:hAnsi="Arial" w:cs="Arial"/>
          <w:i/>
        </w:rPr>
        <w:t xml:space="preserve">revizuirea </w:t>
      </w:r>
      <w:r>
        <w:rPr>
          <w:rFonts w:ascii="Arial" w:hAnsi="Arial" w:cs="Arial"/>
          <w:i/>
        </w:rPr>
        <w:t>autorizație</w:t>
      </w:r>
      <w:r w:rsidR="00B26379">
        <w:rPr>
          <w:rFonts w:ascii="Arial" w:hAnsi="Arial" w:cs="Arial"/>
          <w:i/>
        </w:rPr>
        <w:t>i</w:t>
      </w:r>
      <w:r>
        <w:rPr>
          <w:rFonts w:ascii="Arial" w:hAnsi="Arial" w:cs="Arial"/>
          <w:i/>
        </w:rPr>
        <w:t xml:space="preserve"> de mediu.</w:t>
      </w:r>
    </w:p>
    <w:p w:rsidR="00B40236" w:rsidRDefault="00B40236" w:rsidP="00B40236">
      <w:pPr>
        <w:autoSpaceDE w:val="0"/>
        <w:autoSpaceDN w:val="0"/>
        <w:adjustRightInd w:val="0"/>
        <w:spacing w:after="0" w:line="240" w:lineRule="auto"/>
        <w:jc w:val="both"/>
        <w:rPr>
          <w:rFonts w:ascii="Arial" w:hAnsi="Arial" w:cs="Arial"/>
          <w:i/>
          <w:color w:val="FF0000"/>
        </w:rPr>
      </w:pPr>
    </w:p>
    <w:p w:rsidR="00B40236" w:rsidRDefault="00B40236" w:rsidP="00B40236">
      <w:pPr>
        <w:spacing w:after="0" w:line="240" w:lineRule="auto"/>
        <w:ind w:firstLine="720"/>
        <w:jc w:val="both"/>
        <w:rPr>
          <w:rFonts w:ascii="Arial" w:hAnsi="Arial" w:cs="Arial"/>
          <w:b/>
        </w:rPr>
      </w:pPr>
      <w:r>
        <w:rPr>
          <w:rFonts w:ascii="Arial" w:hAnsi="Arial" w:cs="Arial"/>
          <w:b/>
        </w:rPr>
        <w:t xml:space="preserve">Prezentul act de reglementare </w:t>
      </w:r>
      <w:proofErr w:type="gramStart"/>
      <w:r>
        <w:rPr>
          <w:rFonts w:ascii="Arial" w:hAnsi="Arial" w:cs="Arial"/>
          <w:b/>
        </w:rPr>
        <w:t>este</w:t>
      </w:r>
      <w:proofErr w:type="gramEnd"/>
      <w:r>
        <w:rPr>
          <w:rFonts w:ascii="Arial" w:hAnsi="Arial" w:cs="Arial"/>
          <w:b/>
        </w:rPr>
        <w:t xml:space="preserve"> valabil pe toată perioada punerii în aplicare a proiectului.</w:t>
      </w:r>
    </w:p>
    <w:p w:rsidR="00B40236" w:rsidRDefault="00B40236" w:rsidP="00B40236">
      <w:pPr>
        <w:spacing w:after="0" w:line="240" w:lineRule="auto"/>
        <w:ind w:firstLine="360"/>
        <w:jc w:val="both"/>
        <w:rPr>
          <w:rFonts w:ascii="Arial" w:hAnsi="Arial" w:cs="Arial"/>
          <w:b/>
        </w:rPr>
      </w:pPr>
    </w:p>
    <w:p w:rsidR="00B40236" w:rsidRDefault="00B40236" w:rsidP="00B40236">
      <w:pPr>
        <w:autoSpaceDE w:val="0"/>
        <w:autoSpaceDN w:val="0"/>
        <w:adjustRightInd w:val="0"/>
        <w:spacing w:after="0" w:line="240" w:lineRule="auto"/>
        <w:ind w:firstLine="720"/>
        <w:jc w:val="both"/>
        <w:rPr>
          <w:rFonts w:ascii="Arial" w:hAnsi="Arial" w:cs="Arial"/>
          <w:b/>
          <w:snapToGrid w:val="0"/>
        </w:rPr>
      </w:pPr>
      <w:r>
        <w:rPr>
          <w:rFonts w:ascii="Arial" w:hAnsi="Arial" w:cs="Arial"/>
          <w:b/>
        </w:rPr>
        <w:t xml:space="preserve">În cazul în care proiectul suferă modificări, titularul </w:t>
      </w:r>
      <w:proofErr w:type="gramStart"/>
      <w:r>
        <w:rPr>
          <w:rFonts w:ascii="Arial" w:hAnsi="Arial" w:cs="Arial"/>
          <w:b/>
        </w:rPr>
        <w:t>este obligat să</w:t>
      </w:r>
      <w:proofErr w:type="gramEnd"/>
      <w:r>
        <w:rPr>
          <w:rFonts w:ascii="Arial" w:hAnsi="Arial" w:cs="Arial"/>
          <w:b/>
        </w:rPr>
        <w:t xml:space="preserve"> notifice în scris</w:t>
      </w:r>
      <w:r>
        <w:rPr>
          <w:rFonts w:ascii="Arial" w:hAnsi="Arial" w:cs="Arial"/>
          <w:b/>
          <w:i/>
          <w:snapToGrid w:val="0"/>
        </w:rPr>
        <w:t xml:space="preserve"> Agenţia pentru Protecţia Mediului Bistriţa-Năsăud </w:t>
      </w:r>
      <w:r>
        <w:rPr>
          <w:rFonts w:ascii="Arial" w:hAnsi="Arial" w:cs="Arial"/>
          <w:b/>
          <w:snapToGrid w:val="0"/>
        </w:rPr>
        <w:t>asupra acestor modificări, înainte de realizarea acestora.</w:t>
      </w:r>
    </w:p>
    <w:p w:rsidR="00B40236" w:rsidRDefault="00B40236" w:rsidP="00B40236">
      <w:pPr>
        <w:spacing w:after="0" w:line="240" w:lineRule="auto"/>
        <w:ind w:firstLine="720"/>
        <w:jc w:val="both"/>
        <w:rPr>
          <w:rFonts w:ascii="Arial" w:hAnsi="Arial" w:cs="Arial"/>
          <w:b/>
          <w:snapToGrid w:val="0"/>
        </w:rPr>
      </w:pPr>
      <w:r>
        <w:rPr>
          <w:rFonts w:ascii="Arial" w:hAnsi="Arial" w:cs="Arial"/>
          <w:bCs/>
          <w:iCs/>
        </w:rPr>
        <w:tab/>
      </w:r>
      <w:r>
        <w:rPr>
          <w:rFonts w:ascii="Arial" w:hAnsi="Arial" w:cs="Arial"/>
          <w:bCs/>
          <w:iCs/>
        </w:rPr>
        <w:tab/>
      </w:r>
      <w:r>
        <w:rPr>
          <w:rFonts w:ascii="Arial" w:hAnsi="Arial" w:cs="Arial"/>
          <w:bCs/>
          <w:iCs/>
        </w:rPr>
        <w:tab/>
      </w:r>
    </w:p>
    <w:p w:rsidR="00B40236" w:rsidRPr="00260FBA" w:rsidRDefault="00B40236" w:rsidP="00B40236">
      <w:pPr>
        <w:autoSpaceDE w:val="0"/>
        <w:autoSpaceDN w:val="0"/>
        <w:adjustRightInd w:val="0"/>
        <w:spacing w:after="0" w:line="240" w:lineRule="auto"/>
        <w:ind w:firstLine="720"/>
        <w:jc w:val="both"/>
        <w:rPr>
          <w:rFonts w:ascii="Arial" w:hAnsi="Arial" w:cs="Arial"/>
          <w:b/>
        </w:rPr>
      </w:pPr>
      <w:r w:rsidRPr="00260FBA">
        <w:rPr>
          <w:rFonts w:ascii="Arial" w:hAnsi="Arial" w:cs="Arial"/>
          <w:b/>
        </w:rPr>
        <w:t>Nerespectarea prevederilor prezentului act se sancționează conform prevederilor legale în vigoare.</w:t>
      </w:r>
    </w:p>
    <w:p w:rsidR="00B40236" w:rsidRDefault="00B40236" w:rsidP="00B40236">
      <w:pPr>
        <w:spacing w:after="0" w:line="240" w:lineRule="auto"/>
        <w:ind w:firstLine="360"/>
        <w:jc w:val="both"/>
        <w:rPr>
          <w:rFonts w:ascii="Arial" w:hAnsi="Arial" w:cs="Arial"/>
          <w:b/>
        </w:rPr>
      </w:pPr>
    </w:p>
    <w:p w:rsidR="00B40236" w:rsidRDefault="00B40236" w:rsidP="00B40236">
      <w:pPr>
        <w:spacing w:after="0" w:line="240" w:lineRule="auto"/>
        <w:ind w:firstLine="720"/>
        <w:jc w:val="both"/>
        <w:rPr>
          <w:rFonts w:ascii="Arial" w:hAnsi="Arial" w:cs="Arial"/>
          <w:b/>
        </w:rPr>
      </w:pPr>
      <w:r>
        <w:rPr>
          <w:rFonts w:ascii="Arial" w:hAnsi="Arial" w:cs="Arial"/>
          <w:b/>
        </w:rPr>
        <w:lastRenderedPageBreak/>
        <w:t>Verificarea conformării cu prevederile prezentului act se face de către Garda Naţională de Mediu/Comisariatul judeţean Bistriţa-Năsăud şi Agenţia pentru Protecţia Mediului Bistriţa-Năsăud.</w:t>
      </w:r>
    </w:p>
    <w:p w:rsidR="00B40236" w:rsidRDefault="00B40236" w:rsidP="00B40236">
      <w:pPr>
        <w:autoSpaceDE w:val="0"/>
        <w:autoSpaceDN w:val="0"/>
        <w:adjustRightInd w:val="0"/>
        <w:spacing w:after="0" w:line="240" w:lineRule="auto"/>
        <w:ind w:firstLine="720"/>
        <w:jc w:val="both"/>
        <w:rPr>
          <w:rFonts w:ascii="Arial" w:hAnsi="Arial" w:cs="Arial"/>
        </w:rPr>
      </w:pPr>
    </w:p>
    <w:p w:rsidR="00B40236" w:rsidRPr="006E774C" w:rsidRDefault="00B40236" w:rsidP="00B40236">
      <w:pPr>
        <w:autoSpaceDE w:val="0"/>
        <w:autoSpaceDN w:val="0"/>
        <w:adjustRightInd w:val="0"/>
        <w:spacing w:after="0" w:line="240" w:lineRule="auto"/>
        <w:ind w:firstLine="720"/>
        <w:jc w:val="both"/>
        <w:rPr>
          <w:rFonts w:ascii="Arial" w:hAnsi="Arial" w:cs="Arial"/>
          <w:b/>
          <w:i/>
          <w:iCs/>
        </w:rPr>
      </w:pPr>
      <w:proofErr w:type="gramStart"/>
      <w:r w:rsidRPr="006E774C">
        <w:rPr>
          <w:rFonts w:ascii="Arial" w:hAnsi="Arial" w:cs="Arial"/>
          <w:b/>
        </w:rPr>
        <w:t>Prezenta decizie poate fi contestată în conformitate cu prevederile Hotărârii Guvernului nr.</w:t>
      </w:r>
      <w:proofErr w:type="gramEnd"/>
      <w:r w:rsidRPr="006E774C">
        <w:rPr>
          <w:rFonts w:ascii="Arial" w:hAnsi="Arial" w:cs="Arial"/>
          <w:b/>
        </w:rPr>
        <w:t xml:space="preserve"> </w:t>
      </w:r>
      <w:proofErr w:type="gramStart"/>
      <w:r w:rsidRPr="006E774C">
        <w:rPr>
          <w:rFonts w:ascii="Arial" w:hAnsi="Arial" w:cs="Arial"/>
          <w:b/>
        </w:rPr>
        <w:t>445/2009 şi ale Legii contenciosului administrativ nr.</w:t>
      </w:r>
      <w:proofErr w:type="gramEnd"/>
      <w:r w:rsidRPr="006E774C">
        <w:rPr>
          <w:rFonts w:ascii="Arial" w:hAnsi="Arial" w:cs="Arial"/>
          <w:b/>
        </w:rPr>
        <w:t xml:space="preserve"> </w:t>
      </w:r>
      <w:proofErr w:type="gramStart"/>
      <w:r w:rsidRPr="006E774C">
        <w:rPr>
          <w:rFonts w:ascii="Arial" w:hAnsi="Arial" w:cs="Arial"/>
          <w:b/>
        </w:rPr>
        <w:t>554/5004, cu modificările şi completările ulterioare.</w:t>
      </w:r>
      <w:proofErr w:type="gramEnd"/>
    </w:p>
    <w:p w:rsidR="00B40236" w:rsidRPr="00D41F08" w:rsidRDefault="00B40236" w:rsidP="00D41F08">
      <w:pPr>
        <w:autoSpaceDE w:val="0"/>
        <w:autoSpaceDN w:val="0"/>
        <w:adjustRightInd w:val="0"/>
        <w:spacing w:after="0" w:line="240" w:lineRule="auto"/>
        <w:jc w:val="both"/>
        <w:rPr>
          <w:rFonts w:ascii="Arial" w:hAnsi="Arial" w:cs="Arial"/>
        </w:rPr>
      </w:pPr>
      <w:r>
        <w:rPr>
          <w:rFonts w:ascii="Arial" w:hAnsi="Arial" w:cs="Arial"/>
        </w:rPr>
        <w:tab/>
      </w:r>
    </w:p>
    <w:p w:rsidR="00B40236" w:rsidRDefault="00B40236" w:rsidP="00B40236">
      <w:pPr>
        <w:spacing w:after="0" w:line="240" w:lineRule="auto"/>
        <w:ind w:firstLine="720"/>
        <w:jc w:val="both"/>
        <w:rPr>
          <w:rFonts w:ascii="Arial" w:hAnsi="Arial" w:cs="Arial"/>
        </w:rPr>
      </w:pPr>
    </w:p>
    <w:p w:rsidR="00B40236" w:rsidRPr="009D7E58" w:rsidRDefault="00B40236" w:rsidP="00B40236">
      <w:pPr>
        <w:spacing w:after="0" w:line="240" w:lineRule="auto"/>
        <w:jc w:val="both"/>
        <w:rPr>
          <w:rFonts w:ascii="Arial" w:hAnsi="Arial" w:cs="Arial"/>
          <w:sz w:val="20"/>
          <w:szCs w:val="20"/>
        </w:rPr>
      </w:pPr>
    </w:p>
    <w:p w:rsidR="00B40236" w:rsidRPr="009D7E58" w:rsidRDefault="00B40236" w:rsidP="00B40236">
      <w:pPr>
        <w:spacing w:after="0" w:line="240" w:lineRule="auto"/>
        <w:jc w:val="both"/>
        <w:rPr>
          <w:rFonts w:ascii="Arial" w:hAnsi="Arial" w:cs="Arial"/>
        </w:rPr>
      </w:pPr>
      <w:r w:rsidRPr="009D7E58">
        <w:rPr>
          <w:rFonts w:ascii="Arial" w:hAnsi="Arial" w:cs="Arial"/>
          <w:sz w:val="20"/>
          <w:szCs w:val="20"/>
        </w:rPr>
        <w:t xml:space="preserve"> </w:t>
      </w:r>
      <w:r>
        <w:rPr>
          <w:rFonts w:ascii="Arial" w:hAnsi="Arial" w:cs="Arial"/>
          <w:sz w:val="20"/>
          <w:szCs w:val="20"/>
        </w:rPr>
        <w:t xml:space="preserve">     </w:t>
      </w:r>
      <w:r w:rsidRPr="009D7E58">
        <w:rPr>
          <w:rFonts w:ascii="Arial" w:hAnsi="Arial" w:cs="Arial"/>
        </w:rPr>
        <w:t>DIRECTOR EXECUTIV,</w:t>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t xml:space="preserve">                    </w:t>
      </w:r>
      <w:r>
        <w:rPr>
          <w:rFonts w:ascii="Arial" w:hAnsi="Arial" w:cs="Arial"/>
        </w:rPr>
        <w:t xml:space="preserve">          </w:t>
      </w:r>
      <w:r w:rsidRPr="009D7E58">
        <w:rPr>
          <w:rFonts w:ascii="Arial" w:hAnsi="Arial" w:cs="Arial"/>
        </w:rPr>
        <w:t xml:space="preserve">ŞEF SERVICIU </w:t>
      </w:r>
    </w:p>
    <w:p w:rsidR="00B40236" w:rsidRPr="009D7E58" w:rsidRDefault="00B40236" w:rsidP="00B40236">
      <w:pPr>
        <w:spacing w:after="0" w:line="240" w:lineRule="auto"/>
        <w:jc w:val="both"/>
        <w:rPr>
          <w:rFonts w:ascii="Arial" w:hAnsi="Arial" w:cs="Arial"/>
        </w:rPr>
      </w:pPr>
      <w:r w:rsidRPr="009D7E58">
        <w:rPr>
          <w:rFonts w:ascii="Arial" w:hAnsi="Arial" w:cs="Arial"/>
        </w:rPr>
        <w:t xml:space="preserve">                                                                                                 AVIZE, ACORDURI, AUTORIZAŢII,</w:t>
      </w:r>
    </w:p>
    <w:p w:rsidR="00B40236" w:rsidRPr="009D7E58" w:rsidRDefault="00B40236" w:rsidP="00B40236">
      <w:pPr>
        <w:spacing w:after="0" w:line="240" w:lineRule="auto"/>
        <w:jc w:val="both"/>
        <w:rPr>
          <w:rFonts w:ascii="Arial" w:hAnsi="Arial" w:cs="Arial"/>
        </w:rPr>
      </w:pPr>
      <w:proofErr w:type="gramStart"/>
      <w:r w:rsidRPr="009D7E58">
        <w:rPr>
          <w:rFonts w:ascii="Arial" w:hAnsi="Arial" w:cs="Arial"/>
        </w:rPr>
        <w:t>biolog-chimist</w:t>
      </w:r>
      <w:proofErr w:type="gramEnd"/>
      <w:r w:rsidRPr="009D7E58">
        <w:rPr>
          <w:rFonts w:ascii="Arial" w:hAnsi="Arial" w:cs="Arial"/>
        </w:rPr>
        <w:t xml:space="preserve"> Sever Ioan ROMAN</w:t>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t xml:space="preserve">                </w:t>
      </w:r>
      <w:r>
        <w:rPr>
          <w:rFonts w:ascii="Arial" w:hAnsi="Arial" w:cs="Arial"/>
        </w:rPr>
        <w:t xml:space="preserve">         ing. Marinela Suciu</w:t>
      </w:r>
    </w:p>
    <w:p w:rsidR="00B40236" w:rsidRPr="009D7E58" w:rsidRDefault="00B40236" w:rsidP="00B40236">
      <w:pPr>
        <w:spacing w:after="0" w:line="240" w:lineRule="auto"/>
        <w:ind w:firstLine="720"/>
        <w:jc w:val="both"/>
        <w:rPr>
          <w:rFonts w:ascii="Arial" w:hAnsi="Arial" w:cs="Arial"/>
          <w:snapToGrid w:val="0"/>
        </w:rPr>
      </w:pPr>
      <w:r w:rsidRPr="009D7E58">
        <w:rPr>
          <w:rFonts w:ascii="Arial" w:hAnsi="Arial" w:cs="Arial"/>
          <w:snapToGrid w:val="0"/>
        </w:rPr>
        <w:t xml:space="preserve"> </w:t>
      </w:r>
    </w:p>
    <w:p w:rsidR="00B40236" w:rsidRDefault="00B40236" w:rsidP="00B40236">
      <w:pPr>
        <w:spacing w:after="0" w:line="240" w:lineRule="auto"/>
        <w:ind w:firstLine="720"/>
        <w:jc w:val="both"/>
        <w:rPr>
          <w:rFonts w:ascii="Arial" w:hAnsi="Arial" w:cs="Arial"/>
        </w:rPr>
      </w:pPr>
    </w:p>
    <w:p w:rsidR="00B40236" w:rsidRPr="009D7E58" w:rsidRDefault="00B40236" w:rsidP="00B40236">
      <w:pPr>
        <w:spacing w:after="0" w:line="240" w:lineRule="auto"/>
        <w:ind w:firstLine="720"/>
        <w:jc w:val="both"/>
        <w:rPr>
          <w:rFonts w:ascii="Arial" w:hAnsi="Arial" w:cs="Arial"/>
        </w:rPr>
      </w:pPr>
    </w:p>
    <w:p w:rsidR="00B40236" w:rsidRPr="009D7E58" w:rsidRDefault="00B40236" w:rsidP="00B40236">
      <w:pPr>
        <w:spacing w:after="0" w:line="240" w:lineRule="auto"/>
        <w:ind w:firstLine="720"/>
        <w:jc w:val="both"/>
        <w:rPr>
          <w:rFonts w:ascii="Arial" w:hAnsi="Arial" w:cs="Arial"/>
        </w:rPr>
      </w:pPr>
    </w:p>
    <w:p w:rsidR="00B40236" w:rsidRPr="009D7E58" w:rsidRDefault="00B40236" w:rsidP="00B40236">
      <w:pPr>
        <w:spacing w:after="0" w:line="240" w:lineRule="auto"/>
        <w:ind w:firstLine="720"/>
        <w:jc w:val="both"/>
        <w:rPr>
          <w:rFonts w:ascii="Arial" w:hAnsi="Arial" w:cs="Arial"/>
        </w:rPr>
      </w:pP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r>
      <w:r w:rsidRPr="009D7E58">
        <w:rPr>
          <w:rFonts w:ascii="Arial" w:hAnsi="Arial" w:cs="Arial"/>
        </w:rPr>
        <w:tab/>
        <w:t xml:space="preserve">           </w:t>
      </w:r>
      <w:r>
        <w:rPr>
          <w:rFonts w:ascii="Arial" w:hAnsi="Arial" w:cs="Arial"/>
        </w:rPr>
        <w:t xml:space="preserve">           </w:t>
      </w:r>
      <w:r w:rsidRPr="009D7E58">
        <w:rPr>
          <w:rFonts w:ascii="Arial" w:hAnsi="Arial" w:cs="Arial"/>
        </w:rPr>
        <w:t xml:space="preserve"> ÎNTOCMIT,    </w:t>
      </w:r>
    </w:p>
    <w:p w:rsidR="00B40236" w:rsidRPr="009D7E58" w:rsidRDefault="00B40236" w:rsidP="00B40236">
      <w:pPr>
        <w:spacing w:after="0" w:line="240" w:lineRule="auto"/>
        <w:ind w:firstLine="720"/>
        <w:jc w:val="both"/>
        <w:rPr>
          <w:rFonts w:ascii="Arial" w:hAnsi="Arial" w:cs="Arial"/>
        </w:rPr>
      </w:pPr>
    </w:p>
    <w:p w:rsidR="00B40236" w:rsidRPr="009D7E58" w:rsidRDefault="00B40236" w:rsidP="00B40236">
      <w:pPr>
        <w:spacing w:after="0" w:line="240" w:lineRule="auto"/>
        <w:ind w:left="4320" w:firstLine="720"/>
        <w:jc w:val="both"/>
        <w:rPr>
          <w:rFonts w:ascii="Arial" w:hAnsi="Arial" w:cs="Arial"/>
          <w:b/>
          <w:bCs/>
          <w:color w:val="FFFFFF"/>
        </w:rPr>
      </w:pPr>
      <w:r w:rsidRPr="009D7E58">
        <w:rPr>
          <w:rFonts w:ascii="Arial" w:hAnsi="Arial" w:cs="Arial"/>
        </w:rPr>
        <w:tab/>
        <w:t xml:space="preserve">      </w:t>
      </w:r>
      <w:r>
        <w:rPr>
          <w:rFonts w:ascii="Arial" w:hAnsi="Arial" w:cs="Arial"/>
        </w:rPr>
        <w:t xml:space="preserve">       </w:t>
      </w:r>
      <w:proofErr w:type="gramStart"/>
      <w:r>
        <w:rPr>
          <w:rFonts w:ascii="Arial" w:hAnsi="Arial" w:cs="Arial"/>
        </w:rPr>
        <w:t>chim</w:t>
      </w:r>
      <w:proofErr w:type="gramEnd"/>
      <w:r w:rsidRPr="009D7E58">
        <w:rPr>
          <w:rFonts w:ascii="Arial" w:hAnsi="Arial" w:cs="Arial"/>
        </w:rPr>
        <w:t xml:space="preserve">. </w:t>
      </w:r>
      <w:r>
        <w:rPr>
          <w:rFonts w:ascii="Arial" w:hAnsi="Arial" w:cs="Arial"/>
        </w:rPr>
        <w:t>Rodic</w:t>
      </w:r>
      <w:r w:rsidRPr="009D7E58">
        <w:rPr>
          <w:rFonts w:ascii="Arial" w:hAnsi="Arial" w:cs="Arial"/>
        </w:rPr>
        <w:t xml:space="preserve">a </w:t>
      </w:r>
      <w:r>
        <w:rPr>
          <w:rFonts w:ascii="Arial" w:hAnsi="Arial" w:cs="Arial"/>
        </w:rPr>
        <w:t>Sălăjan</w:t>
      </w:r>
    </w:p>
    <w:p w:rsidR="005D6C32" w:rsidRPr="00A76599" w:rsidRDefault="005D6C32" w:rsidP="00FA03BC">
      <w:pPr>
        <w:spacing w:after="0" w:line="240" w:lineRule="auto"/>
        <w:jc w:val="both"/>
        <w:outlineLvl w:val="0"/>
        <w:rPr>
          <w:rFonts w:ascii="Times New Roman" w:hAnsi="Times New Roman"/>
          <w:sz w:val="28"/>
          <w:szCs w:val="28"/>
          <w:lang w:val="ro-RO"/>
        </w:rPr>
      </w:pPr>
    </w:p>
    <w:sectPr w:rsidR="005D6C32" w:rsidRPr="00A76599" w:rsidSect="008E5F13">
      <w:footerReference w:type="default" r:id="rId10"/>
      <w:pgSz w:w="11907" w:h="16840" w:code="9"/>
      <w:pgMar w:top="425" w:right="851" w:bottom="851" w:left="992" w:header="0" w:footer="4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28B" w:rsidRDefault="007E228B" w:rsidP="0010560A">
      <w:pPr>
        <w:spacing w:after="0" w:line="240" w:lineRule="auto"/>
      </w:pPr>
      <w:r>
        <w:separator/>
      </w:r>
    </w:p>
  </w:endnote>
  <w:endnote w:type="continuationSeparator" w:id="0">
    <w:p w:rsidR="007E228B" w:rsidRDefault="007E228B"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0477"/>
      <w:docPartObj>
        <w:docPartGallery w:val="Page Numbers (Top of Page)"/>
        <w:docPartUnique/>
      </w:docPartObj>
    </w:sdtPr>
    <w:sdtContent>
      <w:p w:rsidR="007E228B" w:rsidRDefault="007E228B">
        <w:pPr>
          <w:pStyle w:val="Footer"/>
        </w:pPr>
        <w:r>
          <w:t xml:space="preserve">                                                                                            Page </w:t>
        </w:r>
        <w:r>
          <w:rPr>
            <w:b/>
            <w:sz w:val="24"/>
            <w:szCs w:val="24"/>
          </w:rPr>
          <w:fldChar w:fldCharType="begin"/>
        </w:r>
        <w:r>
          <w:rPr>
            <w:b/>
          </w:rPr>
          <w:instrText xml:space="preserve"> PAGE </w:instrText>
        </w:r>
        <w:r>
          <w:rPr>
            <w:b/>
            <w:sz w:val="24"/>
            <w:szCs w:val="24"/>
          </w:rPr>
          <w:fldChar w:fldCharType="separate"/>
        </w:r>
        <w:r w:rsidR="006E774C">
          <w:rPr>
            <w:b/>
            <w:noProof/>
          </w:rPr>
          <w:t>4</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6E774C">
          <w:rPr>
            <w:b/>
            <w:noProof/>
          </w:rPr>
          <w:t>4</w:t>
        </w:r>
        <w:r>
          <w:rPr>
            <w:b/>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28B" w:rsidRDefault="007E228B" w:rsidP="0010560A">
      <w:pPr>
        <w:spacing w:after="0" w:line="240" w:lineRule="auto"/>
      </w:pPr>
      <w:r>
        <w:separator/>
      </w:r>
    </w:p>
  </w:footnote>
  <w:footnote w:type="continuationSeparator" w:id="0">
    <w:p w:rsidR="007E228B" w:rsidRDefault="007E228B"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9E0194"/>
    <w:multiLevelType w:val="hybridMultilevel"/>
    <w:tmpl w:val="7A14B6F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9EA1E71"/>
    <w:multiLevelType w:val="hybridMultilevel"/>
    <w:tmpl w:val="30EADC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5"/>
  </w:num>
  <w:num w:numId="4">
    <w:abstractNumId w:val="6"/>
  </w:num>
  <w:num w:numId="5">
    <w:abstractNumId w:val="2"/>
  </w:num>
  <w:num w:numId="6">
    <w:abstractNumId w:val="5"/>
  </w:num>
  <w:num w:numId="7">
    <w:abstractNumId w:val="9"/>
  </w:num>
  <w:num w:numId="8">
    <w:abstractNumId w:val="0"/>
  </w:num>
  <w:num w:numId="9">
    <w:abstractNumId w:val="17"/>
  </w:num>
  <w:num w:numId="10">
    <w:abstractNumId w:val="18"/>
  </w:num>
  <w:num w:numId="11">
    <w:abstractNumId w:val="27"/>
  </w:num>
  <w:num w:numId="12">
    <w:abstractNumId w:val="22"/>
  </w:num>
  <w:num w:numId="13">
    <w:abstractNumId w:val="13"/>
  </w:num>
  <w:num w:numId="14">
    <w:abstractNumId w:val="28"/>
  </w:num>
  <w:num w:numId="15">
    <w:abstractNumId w:val="2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6"/>
  </w:num>
  <w:num w:numId="23">
    <w:abstractNumId w:val="16"/>
  </w:num>
  <w:num w:numId="24">
    <w:abstractNumId w:val="3"/>
  </w:num>
  <w:num w:numId="25">
    <w:abstractNumId w:val="25"/>
  </w:num>
  <w:num w:numId="26">
    <w:abstractNumId w:val="8"/>
  </w:num>
  <w:num w:numId="27">
    <w:abstractNumId w:val="4"/>
  </w:num>
  <w:num w:numId="28">
    <w:abstractNumId w:val="1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hyphenationZone w:val="425"/>
  <w:drawingGridHorizontalSpacing w:val="110"/>
  <w:displayHorizontalDrawingGridEvery w:val="2"/>
  <w:characterSpacingControl w:val="doNotCompress"/>
  <w:hdrShapeDefaults>
    <o:shapedefaults v:ext="edit" spidmax="14337">
      <o:colormru v:ext="edit" colors="#00214e"/>
    </o:shapedefaults>
  </w:hdrShapeDefaults>
  <w:footnotePr>
    <w:footnote w:id="-1"/>
    <w:footnote w:id="0"/>
  </w:footnotePr>
  <w:endnotePr>
    <w:endnote w:id="-1"/>
    <w:endnote w:id="0"/>
  </w:endnotePr>
  <w:compat/>
  <w:rsids>
    <w:rsidRoot w:val="0010560A"/>
    <w:rsid w:val="000011F8"/>
    <w:rsid w:val="00002134"/>
    <w:rsid w:val="00002852"/>
    <w:rsid w:val="000126E7"/>
    <w:rsid w:val="00023D48"/>
    <w:rsid w:val="000255D1"/>
    <w:rsid w:val="0003210D"/>
    <w:rsid w:val="000336A1"/>
    <w:rsid w:val="00046049"/>
    <w:rsid w:val="000567A2"/>
    <w:rsid w:val="00062C08"/>
    <w:rsid w:val="00065F6C"/>
    <w:rsid w:val="00074E55"/>
    <w:rsid w:val="0007578C"/>
    <w:rsid w:val="0007594F"/>
    <w:rsid w:val="000805BB"/>
    <w:rsid w:val="000866DE"/>
    <w:rsid w:val="00086B9A"/>
    <w:rsid w:val="00093049"/>
    <w:rsid w:val="00095760"/>
    <w:rsid w:val="000961A9"/>
    <w:rsid w:val="000B4E57"/>
    <w:rsid w:val="000C4375"/>
    <w:rsid w:val="000C6759"/>
    <w:rsid w:val="000D0742"/>
    <w:rsid w:val="000F1355"/>
    <w:rsid w:val="000F4697"/>
    <w:rsid w:val="000F526A"/>
    <w:rsid w:val="000F5694"/>
    <w:rsid w:val="001011CF"/>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40DBC"/>
    <w:rsid w:val="001509B3"/>
    <w:rsid w:val="00154791"/>
    <w:rsid w:val="001628D8"/>
    <w:rsid w:val="00163FDA"/>
    <w:rsid w:val="0017069E"/>
    <w:rsid w:val="00170C37"/>
    <w:rsid w:val="0017374E"/>
    <w:rsid w:val="001A2AC1"/>
    <w:rsid w:val="001A64FD"/>
    <w:rsid w:val="001B0834"/>
    <w:rsid w:val="001C1B2F"/>
    <w:rsid w:val="001C2603"/>
    <w:rsid w:val="001D0270"/>
    <w:rsid w:val="001D2441"/>
    <w:rsid w:val="001D6FC6"/>
    <w:rsid w:val="001E75B4"/>
    <w:rsid w:val="001F11B7"/>
    <w:rsid w:val="001F4472"/>
    <w:rsid w:val="00206333"/>
    <w:rsid w:val="00211649"/>
    <w:rsid w:val="00211967"/>
    <w:rsid w:val="002154D4"/>
    <w:rsid w:val="002176F5"/>
    <w:rsid w:val="00226598"/>
    <w:rsid w:val="00227DCC"/>
    <w:rsid w:val="00232061"/>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D081A"/>
    <w:rsid w:val="002D1BF7"/>
    <w:rsid w:val="002E68D6"/>
    <w:rsid w:val="00312392"/>
    <w:rsid w:val="003130CE"/>
    <w:rsid w:val="0031366E"/>
    <w:rsid w:val="00320B7E"/>
    <w:rsid w:val="00324ADC"/>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373A"/>
    <w:rsid w:val="00394DE6"/>
    <w:rsid w:val="00394E35"/>
    <w:rsid w:val="003A2D3C"/>
    <w:rsid w:val="003A6F3D"/>
    <w:rsid w:val="003B1BCF"/>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6173B"/>
    <w:rsid w:val="00461D4F"/>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541B"/>
    <w:rsid w:val="004E5A4A"/>
    <w:rsid w:val="004F3DF5"/>
    <w:rsid w:val="004F439C"/>
    <w:rsid w:val="004F7EDA"/>
    <w:rsid w:val="0050643F"/>
    <w:rsid w:val="00515ED2"/>
    <w:rsid w:val="005205EF"/>
    <w:rsid w:val="00532353"/>
    <w:rsid w:val="00534B31"/>
    <w:rsid w:val="00544874"/>
    <w:rsid w:val="005457DD"/>
    <w:rsid w:val="00545F57"/>
    <w:rsid w:val="00555B18"/>
    <w:rsid w:val="00564AA4"/>
    <w:rsid w:val="00571253"/>
    <w:rsid w:val="00575325"/>
    <w:rsid w:val="00581E9B"/>
    <w:rsid w:val="00586D0A"/>
    <w:rsid w:val="00587E6B"/>
    <w:rsid w:val="0059286F"/>
    <w:rsid w:val="00597FD5"/>
    <w:rsid w:val="005A3E32"/>
    <w:rsid w:val="005A57F1"/>
    <w:rsid w:val="005A7F98"/>
    <w:rsid w:val="005B09B7"/>
    <w:rsid w:val="005B20C8"/>
    <w:rsid w:val="005C1E73"/>
    <w:rsid w:val="005C716F"/>
    <w:rsid w:val="005D3599"/>
    <w:rsid w:val="005D6C32"/>
    <w:rsid w:val="005E4068"/>
    <w:rsid w:val="00600A77"/>
    <w:rsid w:val="00607615"/>
    <w:rsid w:val="00607C52"/>
    <w:rsid w:val="00607F2C"/>
    <w:rsid w:val="00610D4E"/>
    <w:rsid w:val="0061677F"/>
    <w:rsid w:val="00617F2C"/>
    <w:rsid w:val="006241A9"/>
    <w:rsid w:val="00632117"/>
    <w:rsid w:val="0063255B"/>
    <w:rsid w:val="006369CC"/>
    <w:rsid w:val="0064599E"/>
    <w:rsid w:val="0065147F"/>
    <w:rsid w:val="00654F2F"/>
    <w:rsid w:val="0065742A"/>
    <w:rsid w:val="00667BDA"/>
    <w:rsid w:val="00677AD1"/>
    <w:rsid w:val="00685F98"/>
    <w:rsid w:val="00696EE3"/>
    <w:rsid w:val="006A7BD0"/>
    <w:rsid w:val="006B0DF5"/>
    <w:rsid w:val="006B1C3A"/>
    <w:rsid w:val="006C097B"/>
    <w:rsid w:val="006C7065"/>
    <w:rsid w:val="006D49F0"/>
    <w:rsid w:val="006D4E85"/>
    <w:rsid w:val="006D4EF3"/>
    <w:rsid w:val="006D5114"/>
    <w:rsid w:val="006E06D1"/>
    <w:rsid w:val="006E1E1E"/>
    <w:rsid w:val="006E774C"/>
    <w:rsid w:val="006E7B5C"/>
    <w:rsid w:val="006F1C5F"/>
    <w:rsid w:val="006F1ED8"/>
    <w:rsid w:val="00702379"/>
    <w:rsid w:val="0070444F"/>
    <w:rsid w:val="00706555"/>
    <w:rsid w:val="007153B4"/>
    <w:rsid w:val="00726667"/>
    <w:rsid w:val="00731D4A"/>
    <w:rsid w:val="007470FB"/>
    <w:rsid w:val="00747873"/>
    <w:rsid w:val="00747B0C"/>
    <w:rsid w:val="00754767"/>
    <w:rsid w:val="00757F6E"/>
    <w:rsid w:val="00776505"/>
    <w:rsid w:val="00777451"/>
    <w:rsid w:val="00780237"/>
    <w:rsid w:val="007813E3"/>
    <w:rsid w:val="007839E2"/>
    <w:rsid w:val="00783B79"/>
    <w:rsid w:val="00786C7E"/>
    <w:rsid w:val="00787369"/>
    <w:rsid w:val="00796EE8"/>
    <w:rsid w:val="007A2496"/>
    <w:rsid w:val="007C3BF2"/>
    <w:rsid w:val="007C5139"/>
    <w:rsid w:val="007D459B"/>
    <w:rsid w:val="007E0129"/>
    <w:rsid w:val="007E01DA"/>
    <w:rsid w:val="007E13C8"/>
    <w:rsid w:val="007E228B"/>
    <w:rsid w:val="007E616F"/>
    <w:rsid w:val="007E780C"/>
    <w:rsid w:val="007F3021"/>
    <w:rsid w:val="007F5AE4"/>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94587"/>
    <w:rsid w:val="0089789D"/>
    <w:rsid w:val="008A1902"/>
    <w:rsid w:val="008B52E1"/>
    <w:rsid w:val="008D3951"/>
    <w:rsid w:val="008D7863"/>
    <w:rsid w:val="008D7AD2"/>
    <w:rsid w:val="008E5F13"/>
    <w:rsid w:val="008F7960"/>
    <w:rsid w:val="009035DB"/>
    <w:rsid w:val="009051C6"/>
    <w:rsid w:val="009071FC"/>
    <w:rsid w:val="00920B32"/>
    <w:rsid w:val="009243C7"/>
    <w:rsid w:val="009247DF"/>
    <w:rsid w:val="00924F3B"/>
    <w:rsid w:val="00933190"/>
    <w:rsid w:val="00933232"/>
    <w:rsid w:val="00943E4D"/>
    <w:rsid w:val="00951587"/>
    <w:rsid w:val="009544FB"/>
    <w:rsid w:val="00957825"/>
    <w:rsid w:val="00960FEA"/>
    <w:rsid w:val="00970AD4"/>
    <w:rsid w:val="00974651"/>
    <w:rsid w:val="00983C72"/>
    <w:rsid w:val="0099518F"/>
    <w:rsid w:val="009A5F8B"/>
    <w:rsid w:val="009A60B9"/>
    <w:rsid w:val="009B155E"/>
    <w:rsid w:val="009B229A"/>
    <w:rsid w:val="009B2AA1"/>
    <w:rsid w:val="009B4193"/>
    <w:rsid w:val="009B648B"/>
    <w:rsid w:val="009C05AA"/>
    <w:rsid w:val="009C061F"/>
    <w:rsid w:val="009C2625"/>
    <w:rsid w:val="009C3C79"/>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6158"/>
    <w:rsid w:val="00A76599"/>
    <w:rsid w:val="00A77EEC"/>
    <w:rsid w:val="00A9333B"/>
    <w:rsid w:val="00A96D60"/>
    <w:rsid w:val="00AA6971"/>
    <w:rsid w:val="00AA7FD4"/>
    <w:rsid w:val="00AB041B"/>
    <w:rsid w:val="00AC19A6"/>
    <w:rsid w:val="00AC39FA"/>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26379"/>
    <w:rsid w:val="00B3571A"/>
    <w:rsid w:val="00B40236"/>
    <w:rsid w:val="00B40691"/>
    <w:rsid w:val="00B41A08"/>
    <w:rsid w:val="00B42606"/>
    <w:rsid w:val="00B51A05"/>
    <w:rsid w:val="00B529F3"/>
    <w:rsid w:val="00B53C3D"/>
    <w:rsid w:val="00B5419E"/>
    <w:rsid w:val="00B55568"/>
    <w:rsid w:val="00B63D60"/>
    <w:rsid w:val="00B71D13"/>
    <w:rsid w:val="00B75725"/>
    <w:rsid w:val="00B75E21"/>
    <w:rsid w:val="00B82024"/>
    <w:rsid w:val="00B832DC"/>
    <w:rsid w:val="00B8580D"/>
    <w:rsid w:val="00B964A4"/>
    <w:rsid w:val="00BA5160"/>
    <w:rsid w:val="00BB0CB3"/>
    <w:rsid w:val="00BB11A2"/>
    <w:rsid w:val="00BC4CF3"/>
    <w:rsid w:val="00BD3233"/>
    <w:rsid w:val="00BD3677"/>
    <w:rsid w:val="00BD44BB"/>
    <w:rsid w:val="00BD5E3A"/>
    <w:rsid w:val="00BE228F"/>
    <w:rsid w:val="00BF1F7C"/>
    <w:rsid w:val="00C064E7"/>
    <w:rsid w:val="00C11750"/>
    <w:rsid w:val="00C11FCF"/>
    <w:rsid w:val="00C15D36"/>
    <w:rsid w:val="00C204C6"/>
    <w:rsid w:val="00C21AC9"/>
    <w:rsid w:val="00C27BE3"/>
    <w:rsid w:val="00C27CF7"/>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C19DB"/>
    <w:rsid w:val="00CC4255"/>
    <w:rsid w:val="00CD13EF"/>
    <w:rsid w:val="00CD517A"/>
    <w:rsid w:val="00CE0513"/>
    <w:rsid w:val="00CF0557"/>
    <w:rsid w:val="00CF7034"/>
    <w:rsid w:val="00D001A8"/>
    <w:rsid w:val="00D14AF3"/>
    <w:rsid w:val="00D16538"/>
    <w:rsid w:val="00D176A7"/>
    <w:rsid w:val="00D351F4"/>
    <w:rsid w:val="00D35F30"/>
    <w:rsid w:val="00D41F08"/>
    <w:rsid w:val="00D45BCE"/>
    <w:rsid w:val="00D512B0"/>
    <w:rsid w:val="00D51380"/>
    <w:rsid w:val="00D876AE"/>
    <w:rsid w:val="00D920E4"/>
    <w:rsid w:val="00DB45CE"/>
    <w:rsid w:val="00DB510F"/>
    <w:rsid w:val="00DB5F76"/>
    <w:rsid w:val="00DB6EE3"/>
    <w:rsid w:val="00DC219F"/>
    <w:rsid w:val="00DC679A"/>
    <w:rsid w:val="00DD57FE"/>
    <w:rsid w:val="00DE2F88"/>
    <w:rsid w:val="00DE30D9"/>
    <w:rsid w:val="00DE59EA"/>
    <w:rsid w:val="00DE6C93"/>
    <w:rsid w:val="00DE7D87"/>
    <w:rsid w:val="00DF15E6"/>
    <w:rsid w:val="00DF1C71"/>
    <w:rsid w:val="00E00197"/>
    <w:rsid w:val="00E1349F"/>
    <w:rsid w:val="00E13C7C"/>
    <w:rsid w:val="00E20CF7"/>
    <w:rsid w:val="00E23904"/>
    <w:rsid w:val="00E32427"/>
    <w:rsid w:val="00E3286F"/>
    <w:rsid w:val="00E367C9"/>
    <w:rsid w:val="00E54D01"/>
    <w:rsid w:val="00E56CA7"/>
    <w:rsid w:val="00E6293F"/>
    <w:rsid w:val="00E6583A"/>
    <w:rsid w:val="00E658F8"/>
    <w:rsid w:val="00E7499D"/>
    <w:rsid w:val="00E97B5C"/>
    <w:rsid w:val="00EA2969"/>
    <w:rsid w:val="00EB793E"/>
    <w:rsid w:val="00EC0515"/>
    <w:rsid w:val="00EC1082"/>
    <w:rsid w:val="00ED0040"/>
    <w:rsid w:val="00ED052A"/>
    <w:rsid w:val="00ED1630"/>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81B11"/>
    <w:rsid w:val="00F846A5"/>
    <w:rsid w:val="00F96156"/>
    <w:rsid w:val="00F964E0"/>
    <w:rsid w:val="00FA03BC"/>
    <w:rsid w:val="00FA16C8"/>
    <w:rsid w:val="00FA4466"/>
    <w:rsid w:val="00FB2461"/>
    <w:rsid w:val="00FB2FE8"/>
    <w:rsid w:val="00FB5429"/>
    <w:rsid w:val="00FC05F7"/>
    <w:rsid w:val="00FC4BDA"/>
    <w:rsid w:val="00FC4CB9"/>
    <w:rsid w:val="00FD7FB3"/>
    <w:rsid w:val="00FE092A"/>
    <w:rsid w:val="00FE2D5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tpa1">
    <w:name w:val="tpa1"/>
    <w:basedOn w:val="DefaultParagraphFont"/>
    <w:rsid w:val="006B0DF5"/>
  </w:style>
  <w:style w:type="paragraph" w:customStyle="1" w:styleId="NoSpacing1">
    <w:name w:val="No Spacing1"/>
    <w:qFormat/>
    <w:rsid w:val="00B40236"/>
    <w:rPr>
      <w:rFonts w:cs="Calibri"/>
      <w:sz w:val="22"/>
      <w:szCs w:val="22"/>
      <w:lang w:val="en-US" w:eastAsia="en-US"/>
    </w:rPr>
  </w:style>
  <w:style w:type="paragraph" w:customStyle="1" w:styleId="Default">
    <w:name w:val="Default"/>
    <w:rsid w:val="00B40236"/>
    <w:pPr>
      <w:widowControl w:val="0"/>
      <w:autoSpaceDE w:val="0"/>
      <w:autoSpaceDN w:val="0"/>
      <w:adjustRightInd w:val="0"/>
    </w:pPr>
    <w:rPr>
      <w:rFonts w:eastAsia="Times New Roman" w:cs="Calibri"/>
      <w:color w:val="000000"/>
      <w:sz w:val="24"/>
      <w:szCs w:val="24"/>
      <w:lang w:val="en-US" w:eastAsia="en-US"/>
    </w:rPr>
  </w:style>
  <w:style w:type="paragraph" w:customStyle="1" w:styleId="Texte">
    <w:name w:val="Texte"/>
    <w:basedOn w:val="NormalIndent"/>
    <w:rsid w:val="00B40236"/>
    <w:pPr>
      <w:spacing w:after="240" w:line="280" w:lineRule="atLeast"/>
      <w:ind w:left="2268"/>
      <w:jc w:val="both"/>
    </w:pPr>
    <w:rPr>
      <w:rFonts w:ascii="Verdana" w:eastAsia="Times New Roman" w:hAnsi="Verdana"/>
      <w:sz w:val="20"/>
      <w:szCs w:val="20"/>
      <w:lang w:val="ro-RO"/>
    </w:rPr>
  </w:style>
  <w:style w:type="paragraph" w:customStyle="1" w:styleId="Textecomprimate">
    <w:name w:val="Texte comprimate"/>
    <w:basedOn w:val="Texte"/>
    <w:rsid w:val="00B40236"/>
    <w:pPr>
      <w:spacing w:after="120"/>
    </w:pPr>
  </w:style>
  <w:style w:type="table" w:styleId="TableGrid">
    <w:name w:val="Table Grid"/>
    <w:basedOn w:val="TableNormal"/>
    <w:uiPriority w:val="59"/>
    <w:rsid w:val="00B40236"/>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semiHidden/>
    <w:unhideWhenUsed/>
    <w:rsid w:val="00B40236"/>
    <w:pPr>
      <w:ind w:left="708"/>
    </w:pPr>
  </w:style>
  <w:style w:type="paragraph" w:styleId="NoSpacing">
    <w:name w:val="No Spacing"/>
    <w:uiPriority w:val="1"/>
    <w:qFormat/>
    <w:rsid w:val="00CD13EF"/>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character" w:customStyle="1" w:styleId="tpa1">
    <w:name w:val="tpa1"/>
    <w:basedOn w:val="Fontdeparagrafimplicit"/>
    <w:rsid w:val="006B0DF5"/>
  </w:style>
</w:styles>
</file>

<file path=word/webSettings.xml><?xml version="1.0" encoding="utf-8"?>
<w:webSettings xmlns:r="http://schemas.openxmlformats.org/officeDocument/2006/relationships" xmlns:w="http://schemas.openxmlformats.org/wordprocessingml/2006/main">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25722778">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93293867">
      <w:bodyDiv w:val="1"/>
      <w:marLeft w:val="0"/>
      <w:marRight w:val="0"/>
      <w:marTop w:val="0"/>
      <w:marBottom w:val="0"/>
      <w:divBdr>
        <w:top w:val="none" w:sz="0" w:space="0" w:color="auto"/>
        <w:left w:val="none" w:sz="0" w:space="0" w:color="auto"/>
        <w:bottom w:val="none" w:sz="0" w:space="0" w:color="auto"/>
        <w:right w:val="none" w:sz="0" w:space="0" w:color="auto"/>
      </w:divBdr>
    </w:div>
    <w:div w:id="294064170">
      <w:bodyDiv w:val="1"/>
      <w:marLeft w:val="0"/>
      <w:marRight w:val="0"/>
      <w:marTop w:val="0"/>
      <w:marBottom w:val="0"/>
      <w:divBdr>
        <w:top w:val="none" w:sz="0" w:space="0" w:color="auto"/>
        <w:left w:val="none" w:sz="0" w:space="0" w:color="auto"/>
        <w:bottom w:val="none" w:sz="0" w:space="0" w:color="auto"/>
        <w:right w:val="none" w:sz="0" w:space="0" w:color="auto"/>
      </w:divBdr>
    </w:div>
    <w:div w:id="32285847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5066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1942256744">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 w:id="20964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189F1-B952-457C-9272-B1D4CE65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Pages>
  <Words>1844</Words>
  <Characters>10701</Characters>
  <Application>Microsoft Office Word</Application>
  <DocSecurity>0</DocSecurity>
  <Lines>89</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12520</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41</cp:revision>
  <cp:lastPrinted>2018-02-07T08:38:00Z</cp:lastPrinted>
  <dcterms:created xsi:type="dcterms:W3CDTF">2018-02-09T09:29:00Z</dcterms:created>
  <dcterms:modified xsi:type="dcterms:W3CDTF">2018-02-22T10:53:00Z</dcterms:modified>
</cp:coreProperties>
</file>