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F6058B" w:rsidRDefault="00923438" w:rsidP="00234D35">
      <w:pPr>
        <w:pStyle w:val="Header"/>
        <w:tabs>
          <w:tab w:val="clear" w:pos="4680"/>
          <w:tab w:val="clear" w:pos="9360"/>
          <w:tab w:val="left" w:pos="9000"/>
        </w:tabs>
        <w:jc w:val="center"/>
        <w:rPr>
          <w:rFonts w:ascii="Times New Roman" w:hAnsi="Times New Roman"/>
          <w:color w:val="00214E"/>
          <w:sz w:val="32"/>
          <w:szCs w:val="32"/>
          <w:lang w:val="ro-RO"/>
        </w:rPr>
      </w:pPr>
      <w:r w:rsidRPr="0092343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7.4pt;margin-top:17.15pt;width:52pt;height:43.8pt;z-index:-251658240">
            <v:imagedata r:id="rId8" o:title=""/>
          </v:shape>
          <o:OLEObject Type="Embed" ProgID="CorelDRAW.Graphic.13" ShapeID="_x0000_s1027" DrawAspect="Content" ObjectID="_1539764828" r:id="rId9"/>
        </w:pict>
      </w:r>
      <w:r w:rsidR="00234D35" w:rsidRPr="00F6058B">
        <w:rPr>
          <w:noProof/>
          <w:lang w:val="ro-RO" w:eastAsia="ro-RO"/>
        </w:rPr>
        <w:drawing>
          <wp:anchor distT="0" distB="0" distL="114300" distR="114300" simplePos="0" relativeHeight="251657216" behindDoc="0" locked="0" layoutInCell="1" allowOverlap="1">
            <wp:simplePos x="0" y="0"/>
            <wp:positionH relativeFrom="column">
              <wp:posOffset>94615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F6058B">
        <w:rPr>
          <w:lang w:val="ro-RO"/>
        </w:rPr>
        <w:tab/>
        <w:t xml:space="preserve">   </w:t>
      </w:r>
      <w:r w:rsidR="00A107AC" w:rsidRPr="00F6058B">
        <w:rPr>
          <w:rFonts w:ascii="Times New Roman" w:hAnsi="Times New Roman"/>
          <w:b/>
          <w:color w:val="00214E"/>
          <w:sz w:val="32"/>
          <w:szCs w:val="32"/>
          <w:lang w:val="ro-RO"/>
        </w:rPr>
        <w:t>Ministerul Mediului, Apelor și Pădurilor</w:t>
      </w:r>
    </w:p>
    <w:p w:rsidR="00A107AC" w:rsidRPr="00F6058B" w:rsidRDefault="00A107AC" w:rsidP="00A107AC">
      <w:pPr>
        <w:tabs>
          <w:tab w:val="left" w:pos="3270"/>
        </w:tabs>
        <w:jc w:val="center"/>
        <w:rPr>
          <w:rFonts w:ascii="Times New Roman" w:hAnsi="Times New Roman"/>
          <w:b/>
          <w:color w:val="00214E"/>
          <w:sz w:val="36"/>
          <w:szCs w:val="36"/>
          <w:lang w:val="ro-RO"/>
        </w:rPr>
      </w:pPr>
      <w:r w:rsidRPr="00F6058B">
        <w:rPr>
          <w:rFonts w:ascii="Times New Roman" w:hAnsi="Times New Roman"/>
          <w:b/>
          <w:color w:val="00214E"/>
          <w:sz w:val="36"/>
          <w:szCs w:val="36"/>
          <w:lang w:val="ro-RO"/>
        </w:rPr>
        <w:t>Agenţia Naţională pentru Protecţia Mediului</w:t>
      </w:r>
    </w:p>
    <w:tbl>
      <w:tblPr>
        <w:tblW w:w="0" w:type="auto"/>
        <w:tblInd w:w="250" w:type="dxa"/>
        <w:tblBorders>
          <w:top w:val="single" w:sz="8" w:space="0" w:color="000000"/>
          <w:bottom w:val="single" w:sz="8" w:space="0" w:color="000000"/>
        </w:tblBorders>
        <w:shd w:val="clear" w:color="auto" w:fill="DAEEF3"/>
        <w:tblLook w:val="0000"/>
      </w:tblPr>
      <w:tblGrid>
        <w:gridCol w:w="9676"/>
      </w:tblGrid>
      <w:tr w:rsidR="00A107AC" w:rsidRPr="00F6058B" w:rsidTr="00234D35">
        <w:trPr>
          <w:trHeight w:val="226"/>
        </w:trPr>
        <w:tc>
          <w:tcPr>
            <w:tcW w:w="9676" w:type="dxa"/>
            <w:shd w:val="clear" w:color="auto" w:fill="DAEEF3"/>
          </w:tcPr>
          <w:p w:rsidR="00A107AC" w:rsidRPr="00F6058B" w:rsidRDefault="00A107AC" w:rsidP="00A107AC">
            <w:pPr>
              <w:spacing w:before="120" w:after="0" w:line="240" w:lineRule="auto"/>
              <w:jc w:val="center"/>
              <w:rPr>
                <w:rFonts w:ascii="Garamond" w:hAnsi="Garamond"/>
                <w:b/>
                <w:bCs/>
                <w:color w:val="00214E"/>
                <w:sz w:val="36"/>
                <w:szCs w:val="36"/>
                <w:lang w:val="ro-RO"/>
              </w:rPr>
            </w:pPr>
            <w:r w:rsidRPr="00F6058B">
              <w:rPr>
                <w:rFonts w:ascii="Times New Roman" w:hAnsi="Times New Roman"/>
                <w:b/>
                <w:bCs/>
                <w:color w:val="00214E"/>
                <w:sz w:val="36"/>
                <w:szCs w:val="36"/>
                <w:lang w:val="ro-RO"/>
              </w:rPr>
              <w:t>Agenţia pentru Protecţia Mediului Bistriţa-Năsăud</w:t>
            </w:r>
          </w:p>
        </w:tc>
      </w:tr>
    </w:tbl>
    <w:p w:rsidR="00407A0B" w:rsidRPr="00F6058B" w:rsidRDefault="00407A0B" w:rsidP="001D646C">
      <w:pPr>
        <w:spacing w:after="0" w:line="240" w:lineRule="auto"/>
        <w:jc w:val="center"/>
        <w:rPr>
          <w:rFonts w:ascii="Arial" w:eastAsia="Times New Roman" w:hAnsi="Arial" w:cs="Arial"/>
          <w:b/>
          <w:lang w:val="ro-RO"/>
        </w:rPr>
      </w:pPr>
    </w:p>
    <w:p w:rsidR="008A787A" w:rsidRPr="00F6058B" w:rsidRDefault="008A787A" w:rsidP="001D646C">
      <w:pPr>
        <w:spacing w:after="0" w:line="240" w:lineRule="auto"/>
        <w:jc w:val="center"/>
        <w:rPr>
          <w:rFonts w:ascii="Arial" w:eastAsia="Times New Roman" w:hAnsi="Arial" w:cs="Arial"/>
          <w:b/>
          <w:lang w:val="ro-RO"/>
        </w:rPr>
      </w:pPr>
    </w:p>
    <w:p w:rsidR="00C233BA" w:rsidRPr="00F6058B" w:rsidRDefault="00C233BA" w:rsidP="001D646C">
      <w:pPr>
        <w:spacing w:after="0" w:line="240" w:lineRule="auto"/>
        <w:jc w:val="center"/>
        <w:rPr>
          <w:rFonts w:ascii="Arial" w:eastAsia="Times New Roman" w:hAnsi="Arial" w:cs="Arial"/>
          <w:b/>
          <w:lang w:val="ro-RO"/>
        </w:rPr>
      </w:pPr>
    </w:p>
    <w:p w:rsidR="00AD0F64" w:rsidRPr="00F6058B" w:rsidRDefault="00AD0F64" w:rsidP="001D646C">
      <w:pPr>
        <w:spacing w:after="0" w:line="240" w:lineRule="auto"/>
        <w:jc w:val="center"/>
        <w:rPr>
          <w:rFonts w:ascii="Arial" w:eastAsia="Times New Roman" w:hAnsi="Arial" w:cs="Arial"/>
          <w:b/>
          <w:sz w:val="21"/>
          <w:lang w:val="ro-RO"/>
        </w:rPr>
      </w:pPr>
    </w:p>
    <w:p w:rsidR="00385086" w:rsidRPr="00F21EF7" w:rsidRDefault="001D646C" w:rsidP="00385086">
      <w:pPr>
        <w:spacing w:after="0" w:line="240" w:lineRule="auto"/>
        <w:jc w:val="center"/>
        <w:rPr>
          <w:rFonts w:ascii="Arial" w:eastAsia="Times New Roman" w:hAnsi="Arial" w:cs="Arial"/>
          <w:sz w:val="21"/>
          <w:lang w:val="ro-RO"/>
        </w:rPr>
      </w:pPr>
      <w:r w:rsidRPr="00F21EF7">
        <w:rPr>
          <w:rFonts w:ascii="Arial" w:eastAsia="Times New Roman" w:hAnsi="Arial" w:cs="Arial"/>
          <w:b/>
          <w:sz w:val="21"/>
          <w:lang w:val="ro-RO"/>
        </w:rPr>
        <w:t xml:space="preserve">DECIZIA ETAPEI DE ÎNCADRARE </w:t>
      </w:r>
      <w:r w:rsidR="00385086" w:rsidRPr="00F21EF7">
        <w:rPr>
          <w:rFonts w:ascii="Arial" w:eastAsia="Times New Roman" w:hAnsi="Arial" w:cs="Arial"/>
          <w:b/>
          <w:sz w:val="21"/>
          <w:lang w:val="ro-RO"/>
        </w:rPr>
        <w:t xml:space="preserve">- proiect </w:t>
      </w:r>
    </w:p>
    <w:p w:rsidR="00385086" w:rsidRPr="00F21EF7" w:rsidRDefault="00C83151" w:rsidP="00385086">
      <w:pPr>
        <w:spacing w:after="0" w:line="240" w:lineRule="auto"/>
        <w:jc w:val="center"/>
        <w:rPr>
          <w:rFonts w:ascii="Arial" w:eastAsia="Times New Roman" w:hAnsi="Arial" w:cs="Arial"/>
          <w:sz w:val="21"/>
          <w:lang w:val="ro-RO"/>
        </w:rPr>
      </w:pPr>
      <w:r>
        <w:rPr>
          <w:rFonts w:ascii="Arial" w:eastAsia="Times New Roman" w:hAnsi="Arial" w:cs="Arial"/>
          <w:b/>
          <w:sz w:val="21"/>
          <w:lang w:val="ro-RO"/>
        </w:rPr>
        <w:t>4.11</w:t>
      </w:r>
      <w:r w:rsidR="00385086" w:rsidRPr="00F21EF7">
        <w:rPr>
          <w:rFonts w:ascii="Arial" w:eastAsia="Times New Roman" w:hAnsi="Arial" w:cs="Arial"/>
          <w:b/>
          <w:sz w:val="21"/>
          <w:lang w:val="ro-RO"/>
        </w:rPr>
        <w:t>.201</w:t>
      </w:r>
      <w:r w:rsidR="00A5678E" w:rsidRPr="00F21EF7">
        <w:rPr>
          <w:rFonts w:ascii="Arial" w:eastAsia="Times New Roman" w:hAnsi="Arial" w:cs="Arial"/>
          <w:b/>
          <w:sz w:val="21"/>
          <w:lang w:val="ro-RO"/>
        </w:rPr>
        <w:t>6</w:t>
      </w:r>
    </w:p>
    <w:p w:rsidR="00385086" w:rsidRPr="00F21EF7" w:rsidRDefault="00385086" w:rsidP="00385086">
      <w:pPr>
        <w:spacing w:after="0" w:line="240" w:lineRule="auto"/>
        <w:ind w:firstLine="720"/>
        <w:jc w:val="both"/>
        <w:rPr>
          <w:rFonts w:ascii="Arial" w:eastAsia="Times New Roman" w:hAnsi="Arial" w:cs="Arial"/>
          <w:sz w:val="21"/>
          <w:lang w:val="ro-RO"/>
        </w:rPr>
      </w:pPr>
    </w:p>
    <w:p w:rsidR="00385086" w:rsidRPr="00F21EF7" w:rsidRDefault="00385086" w:rsidP="00385086">
      <w:pPr>
        <w:spacing w:after="0" w:line="240" w:lineRule="auto"/>
        <w:ind w:firstLine="720"/>
        <w:jc w:val="both"/>
        <w:rPr>
          <w:rFonts w:ascii="Arial" w:eastAsia="Times New Roman" w:hAnsi="Arial" w:cs="Arial"/>
          <w:sz w:val="21"/>
          <w:lang w:val="ro-RO"/>
        </w:rPr>
      </w:pPr>
    </w:p>
    <w:p w:rsidR="00385086" w:rsidRPr="00F21EF7" w:rsidRDefault="00385086" w:rsidP="00385086">
      <w:pPr>
        <w:spacing w:after="0" w:line="240" w:lineRule="auto"/>
        <w:ind w:firstLine="720"/>
        <w:jc w:val="both"/>
        <w:rPr>
          <w:rFonts w:ascii="Arial" w:eastAsia="Times New Roman" w:hAnsi="Arial" w:cs="Arial"/>
          <w:sz w:val="21"/>
          <w:lang w:val="ro-RO"/>
        </w:rPr>
      </w:pPr>
      <w:r w:rsidRPr="00F21EF7">
        <w:rPr>
          <w:rFonts w:ascii="Arial" w:eastAsia="Times New Roman" w:hAnsi="Arial" w:cs="Arial"/>
          <w:sz w:val="21"/>
          <w:lang w:val="ro-RO"/>
        </w:rPr>
        <w:t xml:space="preserve">Ca urmare a solicitării de emitere a acordului de mediu depusă de </w:t>
      </w:r>
      <w:r w:rsidR="006A6429" w:rsidRPr="00F21EF7">
        <w:rPr>
          <w:rFonts w:ascii="Arial" w:eastAsia="Times New Roman" w:hAnsi="Arial" w:cs="Arial"/>
          <w:sz w:val="21"/>
          <w:lang w:val="ro-RO"/>
        </w:rPr>
        <w:t xml:space="preserve">COMUNA </w:t>
      </w:r>
      <w:r w:rsidR="00187FAC" w:rsidRPr="00F21EF7">
        <w:rPr>
          <w:rFonts w:ascii="Arial" w:eastAsia="Times New Roman" w:hAnsi="Arial" w:cs="Arial"/>
          <w:sz w:val="21"/>
          <w:lang w:val="ro-RO"/>
        </w:rPr>
        <w:t>LIVEZILE</w:t>
      </w:r>
      <w:r w:rsidR="00A5678E" w:rsidRPr="00F21EF7">
        <w:rPr>
          <w:rFonts w:ascii="Arial" w:eastAsia="Times New Roman" w:hAnsi="Arial" w:cs="Arial"/>
          <w:sz w:val="21"/>
          <w:lang w:val="ro-RO"/>
        </w:rPr>
        <w:t xml:space="preserve">, cu sediul în </w:t>
      </w:r>
      <w:r w:rsidR="00C83151" w:rsidRPr="008C6595">
        <w:rPr>
          <w:rFonts w:ascii="Arial" w:eastAsia="Times New Roman" w:hAnsi="Arial" w:cs="Arial"/>
          <w:sz w:val="21"/>
          <w:lang w:val="ro-RO"/>
        </w:rPr>
        <w:t>localitatea Livezile, nr. 160, comuna Livezile</w:t>
      </w:r>
      <w:r w:rsidR="00A5678E" w:rsidRPr="00F21EF7">
        <w:rPr>
          <w:rFonts w:ascii="Arial" w:eastAsia="Times New Roman" w:hAnsi="Arial" w:cs="Arial"/>
          <w:sz w:val="21"/>
          <w:lang w:val="ro-RO"/>
        </w:rPr>
        <w:t>, județul Bistriţa-Năsăud</w:t>
      </w:r>
      <w:r w:rsidRPr="00F21EF7">
        <w:rPr>
          <w:rFonts w:ascii="Arial" w:eastAsia="Times New Roman" w:hAnsi="Arial" w:cs="Arial"/>
          <w:sz w:val="21"/>
          <w:lang w:val="ro-RO"/>
        </w:rPr>
        <w:t xml:space="preserve"> înregistrată la Agenţia pentru Protecţia Mediului Bistriţa-Năsăud cu</w:t>
      </w:r>
      <w:r w:rsidR="00AD15FF" w:rsidRPr="00F21EF7">
        <w:rPr>
          <w:rFonts w:ascii="Arial" w:eastAsia="Times New Roman" w:hAnsi="Arial" w:cs="Arial"/>
          <w:sz w:val="21"/>
          <w:lang w:val="ro-RO"/>
        </w:rPr>
        <w:t xml:space="preserve"> nr</w:t>
      </w:r>
      <w:r w:rsidR="00AD15FF" w:rsidRPr="00F21EF7">
        <w:rPr>
          <w:rFonts w:ascii="Arial" w:eastAsia="Times New Roman" w:hAnsi="Arial" w:cs="Arial"/>
          <w:i/>
          <w:sz w:val="21"/>
          <w:lang w:val="ro-RO"/>
        </w:rPr>
        <w:t xml:space="preserve">. </w:t>
      </w:r>
      <w:r w:rsidR="00C83151" w:rsidRPr="00C83151">
        <w:rPr>
          <w:rFonts w:ascii="Arial" w:eastAsia="Times New Roman" w:hAnsi="Arial" w:cs="Arial"/>
          <w:i/>
          <w:sz w:val="21"/>
          <w:lang w:val="ro-RO"/>
        </w:rPr>
        <w:t>5550/18.05.2016</w:t>
      </w:r>
      <w:r w:rsidRPr="00C83151">
        <w:rPr>
          <w:rFonts w:ascii="Arial" w:eastAsia="Times New Roman" w:hAnsi="Arial" w:cs="Arial"/>
          <w:i/>
          <w:sz w:val="21"/>
          <w:lang w:val="ro-RO"/>
        </w:rPr>
        <w:t>,</w:t>
      </w:r>
      <w:r w:rsidRPr="00F21EF7">
        <w:rPr>
          <w:rFonts w:ascii="Arial" w:eastAsia="Times New Roman" w:hAnsi="Arial" w:cs="Arial"/>
          <w:sz w:val="21"/>
          <w:lang w:val="ro-RO"/>
        </w:rPr>
        <w:t xml:space="preserve"> </w:t>
      </w:r>
      <w:r w:rsidRPr="00F21EF7">
        <w:rPr>
          <w:rFonts w:ascii="Arial" w:eastAsia="Times New Roman" w:hAnsi="Arial" w:cs="Arial"/>
          <w:i/>
          <w:sz w:val="21"/>
          <w:lang w:val="ro-RO"/>
        </w:rPr>
        <w:t xml:space="preserve">cu ultima completare la nr. </w:t>
      </w:r>
      <w:r w:rsidR="00C83151">
        <w:rPr>
          <w:rFonts w:ascii="Arial" w:eastAsia="Times New Roman" w:hAnsi="Arial" w:cs="Arial"/>
          <w:i/>
          <w:sz w:val="21"/>
          <w:lang w:val="ro-RO"/>
        </w:rPr>
        <w:t>11956</w:t>
      </w:r>
      <w:r w:rsidR="00187FAC" w:rsidRPr="00F21EF7">
        <w:rPr>
          <w:rFonts w:ascii="Arial" w:eastAsia="Times New Roman" w:hAnsi="Arial" w:cs="Arial"/>
          <w:i/>
          <w:sz w:val="21"/>
          <w:lang w:val="ro-RO"/>
        </w:rPr>
        <w:t>/2</w:t>
      </w:r>
      <w:r w:rsidR="00C83151">
        <w:rPr>
          <w:rFonts w:ascii="Arial" w:eastAsia="Times New Roman" w:hAnsi="Arial" w:cs="Arial"/>
          <w:i/>
          <w:sz w:val="21"/>
          <w:lang w:val="ro-RO"/>
        </w:rPr>
        <w:t>7.10</w:t>
      </w:r>
      <w:r w:rsidR="00A5678E" w:rsidRPr="00F21EF7">
        <w:rPr>
          <w:rFonts w:ascii="Arial" w:eastAsia="Times New Roman" w:hAnsi="Arial" w:cs="Arial"/>
          <w:i/>
          <w:sz w:val="21"/>
          <w:lang w:val="ro-RO"/>
        </w:rPr>
        <w:t>.2016</w:t>
      </w:r>
      <w:r w:rsidRPr="00F21EF7">
        <w:rPr>
          <w:rFonts w:ascii="Arial" w:eastAsia="Times New Roman" w:hAnsi="Arial" w:cs="Arial"/>
          <w:i/>
          <w:sz w:val="21"/>
          <w:lang w:val="ro-RO"/>
        </w:rPr>
        <w:t>,</w:t>
      </w:r>
      <w:r w:rsidRPr="00F21EF7">
        <w:rPr>
          <w:rFonts w:ascii="Arial" w:eastAsia="Times New Roman" w:hAnsi="Arial" w:cs="Arial"/>
          <w:sz w:val="21"/>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385086" w:rsidRPr="00F21EF7" w:rsidRDefault="00385086" w:rsidP="00385086">
      <w:pPr>
        <w:spacing w:after="0" w:line="240" w:lineRule="auto"/>
        <w:ind w:firstLine="720"/>
        <w:jc w:val="both"/>
        <w:rPr>
          <w:rFonts w:ascii="Arial" w:eastAsia="Times New Roman" w:hAnsi="Arial" w:cs="Arial"/>
          <w:noProof/>
          <w:sz w:val="21"/>
          <w:lang w:val="ro-RO"/>
        </w:rPr>
      </w:pPr>
      <w:r w:rsidRPr="00F21EF7">
        <w:rPr>
          <w:rFonts w:ascii="Arial" w:eastAsia="Times New Roman" w:hAnsi="Arial" w:cs="Arial"/>
          <w:noProof/>
          <w:sz w:val="21"/>
          <w:lang w:val="ro-RO"/>
        </w:rPr>
        <w:t xml:space="preserve">Agenţia pentru Protecţia Mediului Bistriţa-Năsăud decide, ca urmare a consultărilor desfăşurate în cadrul şedinţei Comisiei de Analiză Tehnică din data de </w:t>
      </w:r>
      <w:r w:rsidR="00C83151">
        <w:rPr>
          <w:rFonts w:ascii="Arial" w:eastAsia="Times New Roman" w:hAnsi="Arial" w:cs="Arial"/>
          <w:i/>
          <w:noProof/>
          <w:sz w:val="21"/>
          <w:lang w:val="ro-RO"/>
        </w:rPr>
        <w:t>02.11</w:t>
      </w:r>
      <w:r w:rsidRPr="00F21EF7">
        <w:rPr>
          <w:rFonts w:ascii="Arial" w:eastAsia="Times New Roman" w:hAnsi="Arial" w:cs="Arial"/>
          <w:i/>
          <w:noProof/>
          <w:sz w:val="21"/>
          <w:lang w:val="ro-RO"/>
        </w:rPr>
        <w:t>.201</w:t>
      </w:r>
      <w:r w:rsidR="000D0F50" w:rsidRPr="00F21EF7">
        <w:rPr>
          <w:rFonts w:ascii="Arial" w:eastAsia="Times New Roman" w:hAnsi="Arial" w:cs="Arial"/>
          <w:i/>
          <w:noProof/>
          <w:sz w:val="21"/>
          <w:lang w:val="ro-RO"/>
        </w:rPr>
        <w:t>6</w:t>
      </w:r>
      <w:r w:rsidR="00AD15FF" w:rsidRPr="00F21EF7">
        <w:rPr>
          <w:rFonts w:ascii="Arial" w:eastAsia="Times New Roman" w:hAnsi="Arial" w:cs="Arial"/>
          <w:noProof/>
          <w:sz w:val="21"/>
          <w:lang w:val="ro-RO"/>
        </w:rPr>
        <w:t xml:space="preserve">, că proiectul </w:t>
      </w:r>
      <w:r w:rsidR="00187FAC" w:rsidRPr="00F21EF7">
        <w:rPr>
          <w:rFonts w:ascii="Arial" w:eastAsia="Times New Roman" w:hAnsi="Arial" w:cs="Arial"/>
          <w:i/>
          <w:noProof/>
          <w:sz w:val="21"/>
          <w:lang w:val="ro-RO"/>
        </w:rPr>
        <w:t>”</w:t>
      </w:r>
      <w:r w:rsidR="00187FAC" w:rsidRPr="00F21EF7">
        <w:rPr>
          <w:rFonts w:ascii="Arial" w:eastAsia="Times New Roman" w:hAnsi="Arial" w:cs="Arial"/>
          <w:i/>
          <w:sz w:val="21"/>
          <w:lang w:val="ro-RO"/>
        </w:rPr>
        <w:t xml:space="preserve">Modernizarea infrastructurii rutiere </w:t>
      </w:r>
      <w:r w:rsidR="00C83151" w:rsidRPr="008C6595">
        <w:rPr>
          <w:rFonts w:ascii="Arial" w:eastAsia="Times New Roman" w:hAnsi="Arial" w:cs="Arial"/>
          <w:i/>
          <w:sz w:val="21"/>
          <w:lang w:val="ro-RO"/>
        </w:rPr>
        <w:t>agricole în comuna Livezile, județul Bistriţa-Năsăud</w:t>
      </w:r>
      <w:r w:rsidR="00187FAC" w:rsidRPr="00F21EF7">
        <w:rPr>
          <w:rFonts w:ascii="Arial" w:eastAsia="Times New Roman" w:hAnsi="Arial" w:cs="Arial"/>
          <w:i/>
          <w:sz w:val="21"/>
          <w:lang w:val="ro-RO"/>
        </w:rPr>
        <w:t xml:space="preserve">”, derulat prin PNDR, </w:t>
      </w:r>
      <w:r w:rsidR="00187FAC" w:rsidRPr="00F21EF7">
        <w:rPr>
          <w:rFonts w:ascii="Arial" w:eastAsia="Times New Roman" w:hAnsi="Arial" w:cs="Arial"/>
          <w:sz w:val="21"/>
          <w:lang w:val="ro-RO"/>
        </w:rPr>
        <w:t xml:space="preserve">propus a fi amplasat în </w:t>
      </w:r>
      <w:r w:rsidR="00187FAC" w:rsidRPr="00F21EF7">
        <w:rPr>
          <w:rFonts w:ascii="Arial" w:eastAsia="Times New Roman" w:hAnsi="Arial" w:cs="Arial"/>
          <w:i/>
          <w:sz w:val="21"/>
          <w:lang w:val="ro-RO"/>
        </w:rPr>
        <w:t xml:space="preserve">localitățile </w:t>
      </w:r>
      <w:r w:rsidR="00C83151" w:rsidRPr="008C6595">
        <w:rPr>
          <w:rFonts w:ascii="Arial" w:eastAsia="Times New Roman" w:hAnsi="Arial" w:cs="Arial"/>
          <w:i/>
          <w:sz w:val="21"/>
          <w:lang w:val="ro-RO"/>
        </w:rPr>
        <w:t>Livezile, Dorolea și Cușma, extravilan,</w:t>
      </w:r>
      <w:r w:rsidR="00C83151" w:rsidRPr="008C6595">
        <w:rPr>
          <w:rFonts w:ascii="Arial" w:eastAsia="Times New Roman" w:hAnsi="Arial" w:cs="Arial"/>
          <w:sz w:val="21"/>
          <w:lang w:val="ro-RO"/>
        </w:rPr>
        <w:t xml:space="preserve"> </w:t>
      </w:r>
      <w:r w:rsidR="00187FAC" w:rsidRPr="00F21EF7">
        <w:rPr>
          <w:rFonts w:ascii="Arial" w:eastAsia="Times New Roman" w:hAnsi="Arial" w:cs="Arial"/>
          <w:i/>
          <w:sz w:val="21"/>
          <w:lang w:val="ro-RO"/>
        </w:rPr>
        <w:t xml:space="preserve">comuna Livezile, </w:t>
      </w:r>
      <w:r w:rsidR="00532AD2" w:rsidRPr="00F21EF7">
        <w:rPr>
          <w:rFonts w:ascii="Arial" w:hAnsi="Arial" w:cs="Arial"/>
          <w:sz w:val="21"/>
          <w:lang w:val="ro-RO"/>
        </w:rPr>
        <w:t>judeţul Bistriţa-Năsăud</w:t>
      </w:r>
      <w:r w:rsidR="00AD15FF" w:rsidRPr="00F21EF7">
        <w:rPr>
          <w:rFonts w:ascii="Arial" w:eastAsia="Times New Roman" w:hAnsi="Arial" w:cs="Arial"/>
          <w:noProof/>
          <w:sz w:val="21"/>
          <w:lang w:val="ro-RO"/>
        </w:rPr>
        <w:t>,</w:t>
      </w:r>
      <w:r w:rsidR="00AD15FF" w:rsidRPr="00F21EF7">
        <w:rPr>
          <w:rFonts w:ascii="Arial" w:eastAsia="Times New Roman" w:hAnsi="Arial" w:cs="Arial"/>
          <w:i/>
          <w:noProof/>
          <w:sz w:val="21"/>
          <w:lang w:val="ro-RO"/>
        </w:rPr>
        <w:t xml:space="preserve"> </w:t>
      </w:r>
      <w:r w:rsidRPr="00F21EF7">
        <w:rPr>
          <w:rFonts w:ascii="Arial" w:eastAsia="Times New Roman" w:hAnsi="Arial" w:cs="Arial"/>
          <w:bCs/>
          <w:noProof/>
          <w:sz w:val="21"/>
          <w:lang w:val="ro-RO"/>
        </w:rPr>
        <w:t>nu se supune evaluării impactului asupra mediului</w:t>
      </w:r>
      <w:r w:rsidRPr="00F21EF7">
        <w:rPr>
          <w:rFonts w:ascii="Arial" w:eastAsia="Times New Roman" w:hAnsi="Arial" w:cs="Arial"/>
          <w:noProof/>
          <w:sz w:val="21"/>
          <w:lang w:val="ro-RO"/>
        </w:rPr>
        <w:t xml:space="preserve"> şi nu se supune evaluării adecvate. </w:t>
      </w:r>
    </w:p>
    <w:p w:rsidR="00385086" w:rsidRPr="00F21EF7" w:rsidRDefault="00385086" w:rsidP="00385086">
      <w:pPr>
        <w:spacing w:after="0" w:line="240" w:lineRule="auto"/>
        <w:ind w:firstLine="720"/>
        <w:jc w:val="both"/>
        <w:rPr>
          <w:rFonts w:ascii="Arial" w:eastAsia="Times New Roman" w:hAnsi="Arial" w:cs="Arial"/>
          <w:noProof/>
          <w:sz w:val="21"/>
          <w:lang w:val="ro-RO"/>
        </w:rPr>
      </w:pPr>
    </w:p>
    <w:p w:rsidR="00385086" w:rsidRPr="00F21EF7" w:rsidRDefault="00385086" w:rsidP="00385086">
      <w:pPr>
        <w:spacing w:after="0" w:line="240" w:lineRule="auto"/>
        <w:ind w:firstLine="720"/>
        <w:jc w:val="both"/>
        <w:rPr>
          <w:rFonts w:ascii="Arial" w:eastAsia="Times New Roman" w:hAnsi="Arial" w:cs="Arial"/>
          <w:noProof/>
          <w:sz w:val="21"/>
          <w:lang w:val="ro-RO"/>
        </w:rPr>
      </w:pPr>
      <w:r w:rsidRPr="00F21EF7">
        <w:rPr>
          <w:rFonts w:ascii="Arial" w:eastAsia="Times New Roman" w:hAnsi="Arial" w:cs="Arial"/>
          <w:noProof/>
          <w:sz w:val="21"/>
          <w:lang w:val="ro-RO"/>
        </w:rPr>
        <w:t>Justificarea prezentei decizii:</w:t>
      </w:r>
    </w:p>
    <w:p w:rsidR="00385086" w:rsidRPr="00F21EF7" w:rsidRDefault="00385086" w:rsidP="00385086">
      <w:pPr>
        <w:autoSpaceDE w:val="0"/>
        <w:autoSpaceDN w:val="0"/>
        <w:adjustRightInd w:val="0"/>
        <w:spacing w:after="0" w:line="240" w:lineRule="auto"/>
        <w:jc w:val="both"/>
        <w:rPr>
          <w:rFonts w:ascii="Arial" w:eastAsia="Times New Roman" w:hAnsi="Arial" w:cs="Arial"/>
          <w:sz w:val="21"/>
          <w:lang w:val="ro-RO"/>
        </w:rPr>
      </w:pPr>
      <w:r w:rsidRPr="00F21EF7">
        <w:rPr>
          <w:rFonts w:ascii="Arial" w:eastAsia="Times New Roman" w:hAnsi="Arial" w:cs="Arial"/>
          <w:noProof/>
          <w:sz w:val="21"/>
          <w:lang w:val="ro-RO"/>
        </w:rPr>
        <w:tab/>
        <w:t>I. Motivele care au stat la baza</w:t>
      </w:r>
      <w:r w:rsidRPr="00F21EF7">
        <w:rPr>
          <w:rFonts w:ascii="Arial" w:eastAsia="Times New Roman" w:hAnsi="Arial" w:cs="Arial"/>
          <w:sz w:val="21"/>
          <w:lang w:val="ro-RO"/>
        </w:rPr>
        <w:t xml:space="preserve"> luării deciziei etapei de încadrare în procedura de evaluare a impactului asupra mediului sunt următoarele: </w:t>
      </w:r>
    </w:p>
    <w:p w:rsidR="00385086" w:rsidRPr="00C83151" w:rsidRDefault="00385086" w:rsidP="00C83151">
      <w:pPr>
        <w:spacing w:after="0" w:line="240" w:lineRule="auto"/>
        <w:jc w:val="both"/>
        <w:rPr>
          <w:rFonts w:ascii="Arial" w:eastAsia="Times New Roman" w:hAnsi="Arial" w:cs="Arial"/>
          <w:i/>
          <w:sz w:val="21"/>
          <w:lang w:val="ro-RO"/>
        </w:rPr>
      </w:pPr>
      <w:r w:rsidRPr="00F21EF7">
        <w:rPr>
          <w:rFonts w:ascii="Arial" w:eastAsia="Times New Roman" w:hAnsi="Arial" w:cs="Arial"/>
          <w:i/>
          <w:sz w:val="21"/>
          <w:lang w:val="ro-RO"/>
        </w:rPr>
        <w:t>a) proiectul propus intră sub incidenţa H.G. nr. 445/2009 privind evaluarea impactului anumitor proiecte publice şi private asupra mediului, fiind încadrat în Anexa 2, la: punctul 10, lit.e): “</w:t>
      </w:r>
      <w:r w:rsidRPr="00F21EF7">
        <w:rPr>
          <w:rFonts w:ascii="Arial" w:eastAsia="Times New Roman" w:hAnsi="Arial" w:cs="Arial"/>
          <w:sz w:val="21"/>
          <w:lang w:val="ro-RO"/>
        </w:rPr>
        <w:t>construcţia drumurilor, porturilor şi instalaţiilor portuare, inclusiv a porturilor de pescuit, altele decât cele prevăzute în anexa nr. 1”</w:t>
      </w:r>
      <w:r w:rsidRPr="00F21EF7">
        <w:rPr>
          <w:rFonts w:ascii="Arial" w:eastAsia="Times New Roman" w:hAnsi="Arial" w:cs="Arial"/>
          <w:i/>
          <w:sz w:val="21"/>
          <w:lang w:val="ro-RO"/>
        </w:rPr>
        <w:t xml:space="preserve"> și la punctul 13, lit.a) "</w:t>
      </w:r>
      <w:r w:rsidRPr="00F21EF7">
        <w:rPr>
          <w:rFonts w:ascii="Arial" w:eastAsia="Times New Roman" w:hAnsi="Arial" w:cs="Arial"/>
          <w:sz w:val="21"/>
          <w:lang w:val="ro-RO"/>
        </w:rPr>
        <w:t xml:space="preserve">orice modificare sau extindere, altele decât cele prevăzute la pct. 22 din anexa </w:t>
      </w:r>
      <w:r w:rsidRPr="00C83151">
        <w:rPr>
          <w:rFonts w:ascii="Arial" w:eastAsia="Times New Roman" w:hAnsi="Arial" w:cs="Arial"/>
          <w:sz w:val="21"/>
          <w:lang w:val="ro-RO"/>
        </w:rPr>
        <w:t>1, ale proiectelor prevăzute în anexa 1 sau în prezenta anexă executate sau în curs de a fi executate</w:t>
      </w:r>
      <w:r w:rsidRPr="00C83151">
        <w:rPr>
          <w:rFonts w:ascii="Arial" w:eastAsia="Times New Roman" w:hAnsi="Arial" w:cs="Arial"/>
          <w:i/>
          <w:sz w:val="21"/>
          <w:lang w:val="ro-RO"/>
        </w:rPr>
        <w:t xml:space="preserve">"; </w:t>
      </w:r>
    </w:p>
    <w:p w:rsidR="00C83151" w:rsidRPr="00C83151" w:rsidRDefault="006A6429" w:rsidP="00C83151">
      <w:pPr>
        <w:spacing w:after="0" w:line="240" w:lineRule="auto"/>
        <w:jc w:val="both"/>
        <w:rPr>
          <w:rFonts w:ascii="Arial" w:eastAsia="Arial" w:hAnsi="Arial" w:cs="Arial"/>
          <w:i/>
          <w:sz w:val="21"/>
          <w:lang w:val="ro-RO"/>
        </w:rPr>
      </w:pPr>
      <w:r w:rsidRPr="00C83151">
        <w:rPr>
          <w:rFonts w:ascii="Arial" w:eastAsia="Times New Roman" w:hAnsi="Arial" w:cs="Arial"/>
          <w:i/>
          <w:sz w:val="21"/>
          <w:lang w:val="ro-RO"/>
        </w:rPr>
        <w:t>b)</w:t>
      </w:r>
      <w:r w:rsidR="00A74F06" w:rsidRPr="00C83151">
        <w:rPr>
          <w:rFonts w:ascii="Arial" w:hAnsi="Arial" w:cs="Arial"/>
          <w:i/>
          <w:sz w:val="21"/>
          <w:lang w:val="ro-RO"/>
        </w:rPr>
        <w:t xml:space="preserve"> </w:t>
      </w:r>
      <w:r w:rsidR="00C83151" w:rsidRPr="00C83151">
        <w:rPr>
          <w:rFonts w:ascii="Arial" w:eastAsia="Arial" w:hAnsi="Arial" w:cs="Arial"/>
          <w:i/>
          <w:sz w:val="21"/>
          <w:lang w:val="ro-RO"/>
        </w:rPr>
        <w:t xml:space="preserve">prin proiect se propune modernizarea a 6 drumuri agricole de exploatație - Deasupra Podireului, Sub Livadă, </w:t>
      </w:r>
      <w:r w:rsidR="00C83151" w:rsidRPr="00C83151">
        <w:rPr>
          <w:rFonts w:ascii="Arial" w:hAnsi="Arial" w:cs="Arial"/>
          <w:i/>
          <w:sz w:val="21"/>
          <w:lang w:val="ro-RO"/>
        </w:rPr>
        <w:t>Sub Honfert, Spre Bucin, În Rât și Pe Cărări</w:t>
      </w:r>
      <w:r w:rsidR="00C83151" w:rsidRPr="00C83151">
        <w:rPr>
          <w:rFonts w:ascii="Arial" w:eastAsia="Arial" w:hAnsi="Arial" w:cs="Arial"/>
          <w:i/>
          <w:sz w:val="21"/>
          <w:lang w:val="ro-RO"/>
        </w:rPr>
        <w:t>, amplasate în extravilanul comunei Livezile, localitățile Livezile, Dorolea și Cușma;</w:t>
      </w:r>
    </w:p>
    <w:p w:rsidR="00C83151" w:rsidRPr="00C83151" w:rsidRDefault="00C83151" w:rsidP="00C83151">
      <w:pPr>
        <w:spacing w:after="0" w:line="240" w:lineRule="auto"/>
        <w:jc w:val="both"/>
        <w:rPr>
          <w:rFonts w:ascii="Arial" w:hAnsi="Arial" w:cs="Arial"/>
          <w:i/>
          <w:color w:val="FF0000"/>
          <w:sz w:val="21"/>
          <w:lang w:val="ro-RO"/>
        </w:rPr>
      </w:pPr>
      <w:r w:rsidRPr="00C83151">
        <w:rPr>
          <w:rFonts w:ascii="Arial" w:hAnsi="Arial" w:cs="Arial"/>
          <w:i/>
          <w:sz w:val="21"/>
          <w:lang w:val="ro-RO"/>
        </w:rPr>
        <w:t xml:space="preserve">- proiectul propus nu intră sub incidenţa art. 28 din O.U.G. nr. 57/2007 </w:t>
      </w:r>
      <w:r w:rsidRPr="00C83151">
        <w:rPr>
          <w:rFonts w:ascii="Arial" w:hAnsi="Arial" w:cs="Arial"/>
          <w:i/>
          <w:sz w:val="21"/>
          <w:lang w:val="ro-RO" w:eastAsia="ar-SA"/>
        </w:rPr>
        <w:t xml:space="preserve">privind regimul ariilor naturale protejate, conservarea habitatelor naturale, a florei şi faunei sălbatice, cu modificările şi completările ulterioare - </w:t>
      </w:r>
      <w:r w:rsidRPr="00C83151">
        <w:rPr>
          <w:rFonts w:ascii="Arial" w:hAnsi="Arial" w:cs="Arial"/>
          <w:i/>
          <w:sz w:val="21"/>
          <w:lang w:val="ro-RO"/>
        </w:rPr>
        <w:t>drumurile agricole de exploatație Spre Bucin, În Rât și Pe Cărări sunt amplasate în vecinătatea Sitului Natura 2000 ROSCI0051</w:t>
      </w:r>
      <w:r w:rsidRPr="00C83151">
        <w:rPr>
          <w:rFonts w:ascii="Arial" w:hAnsi="Arial" w:cs="Arial"/>
          <w:i/>
          <w:sz w:val="21"/>
          <w:lang w:val="ro-RO" w:eastAsia="ar-SA"/>
        </w:rPr>
        <w:t>;</w:t>
      </w:r>
    </w:p>
    <w:p w:rsidR="00C83151" w:rsidRPr="00C83151" w:rsidRDefault="00C83151" w:rsidP="00C83151">
      <w:pPr>
        <w:spacing w:after="0" w:line="240" w:lineRule="auto"/>
        <w:jc w:val="both"/>
        <w:rPr>
          <w:rFonts w:ascii="Arial" w:hAnsi="Arial" w:cs="Arial"/>
          <w:i/>
          <w:sz w:val="21"/>
          <w:lang w:val="ro-RO"/>
        </w:rPr>
      </w:pPr>
      <w:r w:rsidRPr="00C83151">
        <w:rPr>
          <w:rFonts w:ascii="Arial" w:eastAsia="Arial" w:hAnsi="Arial" w:cs="Arial"/>
          <w:i/>
          <w:sz w:val="21"/>
          <w:lang w:val="ro-RO"/>
        </w:rPr>
        <w:t xml:space="preserve">- s-a obținut Avizul favorabil </w:t>
      </w:r>
      <w:r w:rsidRPr="00C83151">
        <w:rPr>
          <w:rFonts w:ascii="Arial" w:hAnsi="Arial" w:cs="Arial"/>
          <w:i/>
          <w:sz w:val="21"/>
          <w:lang w:val="ro-RO"/>
        </w:rPr>
        <w:t>nr. 2814/131 din 27.10.2016 din partea Asociaţia Proprietarilor de Pădure Bistriţa Bîrgăului - Ocolul Silvic Bistriţa Bîrgăului;</w:t>
      </w:r>
    </w:p>
    <w:p w:rsidR="00C83151" w:rsidRPr="00C83151" w:rsidRDefault="00C83151" w:rsidP="00C83151">
      <w:pPr>
        <w:spacing w:after="0" w:line="240" w:lineRule="auto"/>
        <w:jc w:val="both"/>
        <w:rPr>
          <w:rFonts w:ascii="Arial" w:hAnsi="Arial" w:cs="Arial"/>
          <w:i/>
          <w:color w:val="FF0000"/>
          <w:sz w:val="21"/>
          <w:lang w:val="ro-RO"/>
        </w:rPr>
      </w:pPr>
      <w:r w:rsidRPr="00C83151">
        <w:rPr>
          <w:rFonts w:ascii="Arial" w:hAnsi="Arial" w:cs="Arial"/>
          <w:i/>
          <w:sz w:val="21"/>
          <w:lang w:val="ro-RO"/>
        </w:rPr>
        <w:t>- lungimea totală a drumurilor agricole propuse pentru modernizare este de 10,106 km, cu lățimea platformei cuprinsă între 3,5 și 4 m, lățimea părții carosabile între 2,75 și 3 m, acostamente de 37,5 - 50 cm pe ambele părți;</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sistem rutier proiectat: 6 cm covor asfaltic BA16, 15 cm strat de bază din piatră spartă, 25 cm fundație din balast, 20 cm strat de formă din refuz de ciur;</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acostamentele vor avea lățimea de 37,5 - 50 cm și vor fi consolidate cu 20 cm piatră spartă și variabil balast;</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xml:space="preserve">- pentru asigurarea scurgerii libere a apelor sunt prevăzute șanțuri trapezoidale pereate cu beton și șanțuri trapezoidale din pământ. Se vor decolmata podețele existente, se vor amplasa podețe noi unde este cazul, iar cele subdimensionate se vor înlocui cu podețe noi; </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drumurile laterale se vor balasta pe o lungime de 25 m de la intersecție (pe o lățime de 4 m), li se vor amenaja șanțurile prin decolmatare și se vor monta podețe tubulare pe această lungime;</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intersecțiile și accesele la proprietăți vor fi racordate la cotele proiectate ale drumului;</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t>- pe drumurile agricole cu o singură bandă de circulație se vor realiza platforme de încrucișare din cca. 250 în 250 m (unde platforma existentă permite), pe lățimea de 2 m, cu același sistem rutier ca și al drumurilor;</w:t>
      </w:r>
    </w:p>
    <w:p w:rsidR="00C83151" w:rsidRPr="00C83151" w:rsidRDefault="00C83151" w:rsidP="00C83151">
      <w:pPr>
        <w:spacing w:after="0" w:line="240" w:lineRule="auto"/>
        <w:jc w:val="both"/>
        <w:rPr>
          <w:rFonts w:ascii="Arial" w:hAnsi="Arial" w:cs="Arial"/>
          <w:i/>
          <w:sz w:val="21"/>
          <w:lang w:val="ro-RO"/>
        </w:rPr>
      </w:pPr>
      <w:r w:rsidRPr="00C83151">
        <w:rPr>
          <w:rFonts w:ascii="Arial" w:hAnsi="Arial" w:cs="Arial"/>
          <w:i/>
          <w:sz w:val="21"/>
          <w:lang w:val="ro-RO"/>
        </w:rPr>
        <w:lastRenderedPageBreak/>
        <w:t>- pe drumul agricol de exploatație Sub Honfert între km 0+207 – 0+227 se va realiza un zid de sprijin din gabioane;</w:t>
      </w:r>
    </w:p>
    <w:p w:rsidR="00385086" w:rsidRPr="00C83151" w:rsidRDefault="00385086" w:rsidP="00C83151">
      <w:pPr>
        <w:spacing w:after="0" w:line="240" w:lineRule="auto"/>
        <w:jc w:val="both"/>
        <w:rPr>
          <w:rFonts w:ascii="Arial" w:eastAsia="Times New Roman" w:hAnsi="Arial" w:cs="Arial"/>
          <w:i/>
          <w:sz w:val="21"/>
          <w:lang w:val="ro-RO"/>
        </w:rPr>
      </w:pPr>
      <w:r w:rsidRPr="00C83151">
        <w:rPr>
          <w:rFonts w:ascii="Arial" w:hAnsi="Arial" w:cs="Arial"/>
          <w:i/>
          <w:sz w:val="21"/>
          <w:lang w:val="ro-RO" w:eastAsia="ar-SA"/>
        </w:rPr>
        <w:t>c) proiectul nu are efect cumulativ cu alte proiecte/construcţii existente în zonă;</w:t>
      </w:r>
    </w:p>
    <w:p w:rsidR="00385086" w:rsidRPr="00C83151" w:rsidRDefault="00385086" w:rsidP="00C83151">
      <w:pPr>
        <w:spacing w:after="0" w:line="240" w:lineRule="auto"/>
        <w:jc w:val="both"/>
        <w:rPr>
          <w:rFonts w:ascii="Arial" w:hAnsi="Arial" w:cs="Arial"/>
          <w:i/>
          <w:sz w:val="21"/>
          <w:lang w:val="ro-RO" w:eastAsia="ar-SA"/>
        </w:rPr>
      </w:pPr>
      <w:r w:rsidRPr="00C83151">
        <w:rPr>
          <w:rFonts w:ascii="Arial" w:hAnsi="Arial" w:cs="Arial"/>
          <w:i/>
          <w:sz w:val="21"/>
          <w:lang w:val="ro-RO" w:eastAsia="ar-SA"/>
        </w:rPr>
        <w:t>d) dintre resursele naturale se utilizează piatră spartă și nisip în cantități limitate;</w:t>
      </w:r>
    </w:p>
    <w:p w:rsidR="00385086" w:rsidRPr="00C83151" w:rsidRDefault="00385086" w:rsidP="00C83151">
      <w:pPr>
        <w:spacing w:after="0" w:line="240" w:lineRule="auto"/>
        <w:jc w:val="both"/>
        <w:rPr>
          <w:rFonts w:ascii="Arial" w:hAnsi="Arial" w:cs="Arial"/>
          <w:i/>
          <w:sz w:val="21"/>
          <w:lang w:val="ro-RO" w:eastAsia="ar-SA"/>
        </w:rPr>
      </w:pPr>
      <w:r w:rsidRPr="00C83151">
        <w:rPr>
          <w:rFonts w:ascii="Arial" w:hAnsi="Arial" w:cs="Arial"/>
          <w:i/>
          <w:sz w:val="21"/>
          <w:lang w:val="ro-RO" w:eastAsia="ar-SA"/>
        </w:rPr>
        <w:t xml:space="preserve">e) pentru realizarea proiectului propus nu se utilizează substanțe </w:t>
      </w:r>
      <w:r w:rsidRPr="00C83151">
        <w:rPr>
          <w:rFonts w:ascii="Arial" w:hAnsi="Arial" w:cs="Arial"/>
          <w:i/>
          <w:iCs/>
          <w:snapToGrid w:val="0"/>
          <w:sz w:val="21"/>
          <w:lang w:val="ro-RO"/>
        </w:rPr>
        <w:t>toxice şi periculoase</w:t>
      </w:r>
      <w:r w:rsidRPr="00C83151">
        <w:rPr>
          <w:rFonts w:ascii="Arial" w:hAnsi="Arial" w:cs="Arial"/>
          <w:i/>
          <w:sz w:val="21"/>
          <w:lang w:val="ro-RO" w:eastAsia="ar-SA"/>
        </w:rPr>
        <w:t>;</w:t>
      </w:r>
    </w:p>
    <w:p w:rsidR="00385086" w:rsidRPr="00C83151" w:rsidRDefault="00385086" w:rsidP="00C83151">
      <w:pPr>
        <w:spacing w:after="0" w:line="240" w:lineRule="auto"/>
        <w:jc w:val="both"/>
        <w:rPr>
          <w:rFonts w:ascii="Arial" w:hAnsi="Arial" w:cs="Arial"/>
          <w:i/>
          <w:sz w:val="21"/>
          <w:lang w:val="ro-RO"/>
        </w:rPr>
      </w:pPr>
      <w:r w:rsidRPr="00C83151">
        <w:rPr>
          <w:rFonts w:ascii="Arial" w:hAnsi="Arial" w:cs="Arial"/>
          <w:i/>
          <w:sz w:val="21"/>
          <w:lang w:val="ro-RO"/>
        </w:rPr>
        <w:t>f) amplasamentul este situat în afara zonelor de protecţie specială sau arie în care standardele de calitate ale mediului, stabilite de legislaţie, au fost depăşite;</w:t>
      </w:r>
    </w:p>
    <w:p w:rsidR="00385086" w:rsidRPr="00C83151" w:rsidRDefault="00385086" w:rsidP="00C83151">
      <w:pPr>
        <w:spacing w:after="0" w:line="240" w:lineRule="auto"/>
        <w:jc w:val="both"/>
        <w:rPr>
          <w:rFonts w:ascii="Arial" w:hAnsi="Arial" w:cs="Arial"/>
          <w:i/>
          <w:sz w:val="21"/>
          <w:lang w:val="ro-RO"/>
        </w:rPr>
      </w:pPr>
      <w:r w:rsidRPr="00C83151">
        <w:rPr>
          <w:rFonts w:ascii="Arial" w:hAnsi="Arial" w:cs="Arial"/>
          <w:i/>
          <w:sz w:val="21"/>
          <w:lang w:val="ro-RO"/>
        </w:rPr>
        <w:t>g) prin respectarea măsurilor preventive şi de protecţia factorilor de mediu, probabilitatea impactului asupra factorilor de mediu este redusă;</w:t>
      </w:r>
    </w:p>
    <w:p w:rsidR="00385086" w:rsidRPr="00C83151" w:rsidRDefault="00385086" w:rsidP="00C83151">
      <w:pPr>
        <w:spacing w:after="0" w:line="240" w:lineRule="auto"/>
        <w:jc w:val="both"/>
        <w:rPr>
          <w:rFonts w:ascii="Arial" w:eastAsia="Times New Roman" w:hAnsi="Arial" w:cs="Arial"/>
          <w:i/>
          <w:iCs/>
          <w:sz w:val="21"/>
          <w:lang w:val="ro-RO"/>
        </w:rPr>
      </w:pPr>
      <w:r w:rsidRPr="00C83151">
        <w:rPr>
          <w:rFonts w:ascii="Arial" w:eastAsia="Times New Roman" w:hAnsi="Arial" w:cs="Arial"/>
          <w:i/>
          <w:iCs/>
          <w:sz w:val="21"/>
          <w:lang w:val="ro-RO"/>
        </w:rPr>
        <w:t xml:space="preserve">h) proiectul a parcurs etapa de evaluare iniţială, </w:t>
      </w:r>
      <w:r w:rsidRPr="00C83151">
        <w:rPr>
          <w:rFonts w:ascii="Arial" w:eastAsia="Times New Roman" w:hAnsi="Arial" w:cs="Arial"/>
          <w:i/>
          <w:sz w:val="21"/>
          <w:lang w:val="ro-RO"/>
        </w:rPr>
        <w:t>din analiza listei de control pentru etapa de încadrare, finalizată în şedinţa Comisiei de Analiză Tehnică, nu rezultă un impact semnificativ asupra mediului al proiectului propus;</w:t>
      </w:r>
    </w:p>
    <w:p w:rsidR="00385086" w:rsidRPr="00F21EF7" w:rsidRDefault="00385086" w:rsidP="00C83151">
      <w:pPr>
        <w:spacing w:after="0" w:line="240" w:lineRule="auto"/>
        <w:jc w:val="both"/>
        <w:rPr>
          <w:rFonts w:ascii="Arial" w:eastAsia="Times New Roman" w:hAnsi="Arial" w:cs="Arial"/>
          <w:i/>
          <w:sz w:val="21"/>
          <w:lang w:val="ro-RO"/>
        </w:rPr>
      </w:pPr>
      <w:r w:rsidRPr="00F21EF7">
        <w:rPr>
          <w:rFonts w:ascii="Arial" w:eastAsia="Times New Roman" w:hAnsi="Arial" w:cs="Arial"/>
          <w:i/>
          <w:sz w:val="21"/>
          <w:lang w:val="ro-RO"/>
        </w:rPr>
        <w:t>i) anunţul solicitării a fost mediatizat prin afi</w:t>
      </w:r>
      <w:r w:rsidR="002E03C9" w:rsidRPr="00F21EF7">
        <w:rPr>
          <w:rFonts w:ascii="Arial" w:eastAsia="Times New Roman" w:hAnsi="Arial" w:cs="Arial"/>
          <w:i/>
          <w:sz w:val="21"/>
          <w:lang w:val="ro-RO"/>
        </w:rPr>
        <w:t>şar</w:t>
      </w:r>
      <w:r w:rsidR="00A74F06" w:rsidRPr="00F21EF7">
        <w:rPr>
          <w:rFonts w:ascii="Arial" w:eastAsia="Times New Roman" w:hAnsi="Arial" w:cs="Arial"/>
          <w:i/>
          <w:sz w:val="21"/>
          <w:lang w:val="ro-RO"/>
        </w:rPr>
        <w:t xml:space="preserve">e la sediul Primăriei </w:t>
      </w:r>
      <w:r w:rsidR="00463BC9" w:rsidRPr="00F21EF7">
        <w:rPr>
          <w:rFonts w:ascii="Arial" w:eastAsia="Times New Roman" w:hAnsi="Arial" w:cs="Arial"/>
          <w:i/>
          <w:sz w:val="21"/>
          <w:lang w:val="ro-RO"/>
        </w:rPr>
        <w:t>comunei</w:t>
      </w:r>
      <w:r w:rsidR="002E03C9" w:rsidRPr="00F21EF7">
        <w:rPr>
          <w:rFonts w:ascii="Arial" w:eastAsia="Times New Roman" w:hAnsi="Arial" w:cs="Arial"/>
          <w:i/>
          <w:sz w:val="21"/>
          <w:lang w:val="ro-RO"/>
        </w:rPr>
        <w:t xml:space="preserve"> </w:t>
      </w:r>
      <w:r w:rsidR="00A74F06" w:rsidRPr="00F21EF7">
        <w:rPr>
          <w:rFonts w:ascii="Arial" w:eastAsia="Times New Roman" w:hAnsi="Arial" w:cs="Arial"/>
          <w:i/>
          <w:sz w:val="21"/>
          <w:lang w:val="ro-RO"/>
        </w:rPr>
        <w:t>Livezile</w:t>
      </w:r>
      <w:r w:rsidRPr="00F21EF7">
        <w:rPr>
          <w:rFonts w:ascii="Arial" w:eastAsia="Times New Roman" w:hAnsi="Arial" w:cs="Arial"/>
          <w:i/>
          <w:sz w:val="21"/>
          <w:lang w:val="ro-RO"/>
        </w:rPr>
        <w:t>, prin publicare în presa locală şi afişare pe site-ul şi la sediul A.P.M. Bistriţa-Năsăud. Nu s-au înregistrat observaţii/contestaţii/comentarii din partea publicului interesat.</w:t>
      </w:r>
    </w:p>
    <w:p w:rsidR="00385086" w:rsidRPr="00F21EF7" w:rsidRDefault="00385086" w:rsidP="00C83151">
      <w:pPr>
        <w:autoSpaceDE w:val="0"/>
        <w:autoSpaceDN w:val="0"/>
        <w:adjustRightInd w:val="0"/>
        <w:spacing w:after="0" w:line="240" w:lineRule="auto"/>
        <w:jc w:val="both"/>
        <w:rPr>
          <w:rFonts w:ascii="Arial" w:eastAsia="Times New Roman" w:hAnsi="Arial" w:cs="Arial"/>
          <w:sz w:val="21"/>
          <w:lang w:val="ro-RO"/>
        </w:rPr>
      </w:pPr>
    </w:p>
    <w:p w:rsidR="00385086" w:rsidRPr="003310E3" w:rsidRDefault="00385086" w:rsidP="003310E3">
      <w:pPr>
        <w:autoSpaceDE w:val="0"/>
        <w:autoSpaceDN w:val="0"/>
        <w:adjustRightInd w:val="0"/>
        <w:spacing w:after="0" w:line="240" w:lineRule="auto"/>
        <w:ind w:firstLine="720"/>
        <w:jc w:val="both"/>
        <w:rPr>
          <w:rFonts w:ascii="Arial" w:eastAsia="Times New Roman" w:hAnsi="Arial" w:cs="Arial"/>
          <w:sz w:val="21"/>
          <w:lang w:val="ro-RO"/>
        </w:rPr>
      </w:pPr>
      <w:r w:rsidRPr="003310E3">
        <w:rPr>
          <w:rFonts w:ascii="Arial" w:eastAsia="Times New Roman" w:hAnsi="Arial" w:cs="Arial"/>
          <w:sz w:val="21"/>
          <w:lang w:val="ro-RO"/>
        </w:rPr>
        <w:t xml:space="preserve">II. Motivele care au stat la baza luării deciziei etapei de încadrare în procedura de evaluare adecvată sunt următoarele: </w:t>
      </w:r>
    </w:p>
    <w:p w:rsidR="003310E3" w:rsidRPr="003310E3" w:rsidRDefault="00385086" w:rsidP="003310E3">
      <w:pPr>
        <w:spacing w:after="0" w:line="240" w:lineRule="auto"/>
        <w:jc w:val="both"/>
        <w:rPr>
          <w:rFonts w:ascii="Arial" w:hAnsi="Arial" w:cs="Arial"/>
          <w:i/>
          <w:color w:val="FF0000"/>
          <w:sz w:val="21"/>
          <w:lang w:val="ro-RO"/>
        </w:rPr>
      </w:pPr>
      <w:r w:rsidRPr="003310E3">
        <w:rPr>
          <w:rFonts w:ascii="Arial" w:hAnsi="Arial" w:cs="Arial"/>
          <w:i/>
          <w:sz w:val="21"/>
          <w:lang w:val="ro-RO"/>
        </w:rPr>
        <w:t xml:space="preserve">a) </w:t>
      </w:r>
      <w:r w:rsidR="003310E3" w:rsidRPr="003310E3">
        <w:rPr>
          <w:rFonts w:ascii="Arial" w:hAnsi="Arial" w:cs="Arial"/>
          <w:i/>
          <w:sz w:val="21"/>
          <w:lang w:val="ro-RO"/>
        </w:rPr>
        <w:t xml:space="preserve">proiectul propus nu intră sub incidenţa art. 28 din O.U.G. nr. 57/2007 </w:t>
      </w:r>
      <w:r w:rsidR="003310E3" w:rsidRPr="003310E3">
        <w:rPr>
          <w:rFonts w:ascii="Arial" w:hAnsi="Arial" w:cs="Arial"/>
          <w:i/>
          <w:sz w:val="21"/>
          <w:lang w:val="ro-RO" w:eastAsia="ar-SA"/>
        </w:rPr>
        <w:t xml:space="preserve">privind regimul ariilor naturale protejate, conservarea habitatelor naturale, a florei şi faunei sălbatice, cu modificările şi completările ulterioare - </w:t>
      </w:r>
      <w:r w:rsidR="003310E3" w:rsidRPr="003310E3">
        <w:rPr>
          <w:rFonts w:ascii="Arial" w:hAnsi="Arial" w:cs="Arial"/>
          <w:i/>
          <w:sz w:val="21"/>
          <w:lang w:val="ro-RO"/>
        </w:rPr>
        <w:t>drumurile agricole de exploatație Spre Bucin, În Rât și Pe Cărări sunt amplasate în vecinătatea Sitului Natura 2000 ROSCI0051</w:t>
      </w:r>
      <w:r w:rsidR="003310E3" w:rsidRPr="003310E3">
        <w:rPr>
          <w:rFonts w:ascii="Arial" w:hAnsi="Arial" w:cs="Arial"/>
          <w:i/>
          <w:sz w:val="21"/>
          <w:lang w:val="ro-RO" w:eastAsia="ar-SA"/>
        </w:rPr>
        <w:t>;</w:t>
      </w:r>
    </w:p>
    <w:p w:rsidR="00F21EF7" w:rsidRPr="003310E3" w:rsidRDefault="00F21EF7" w:rsidP="003310E3">
      <w:pPr>
        <w:spacing w:after="0" w:line="240" w:lineRule="auto"/>
        <w:jc w:val="both"/>
        <w:rPr>
          <w:rFonts w:ascii="Arial" w:hAnsi="Arial" w:cs="Arial"/>
          <w:i/>
          <w:sz w:val="21"/>
          <w:lang w:val="ro-RO"/>
        </w:rPr>
      </w:pPr>
      <w:r w:rsidRPr="003310E3">
        <w:rPr>
          <w:rFonts w:ascii="Arial" w:hAnsi="Arial" w:cs="Arial"/>
          <w:i/>
          <w:sz w:val="21"/>
          <w:lang w:val="ro-RO"/>
        </w:rPr>
        <w:t xml:space="preserve">b) proiectul a fost avizat favorabil de către custodele ariei protejate ROSCI0051 Cuşma-Asociaţia Proprietarilor de Pădure Bistriţa Bîrgăului - Ocolul Silvic Bistriţa Bîrgăului - Avizul nr. </w:t>
      </w:r>
      <w:r w:rsidR="003310E3" w:rsidRPr="003310E3">
        <w:rPr>
          <w:rFonts w:ascii="Arial" w:hAnsi="Arial" w:cs="Arial"/>
          <w:i/>
          <w:sz w:val="21"/>
          <w:lang w:val="ro-RO"/>
        </w:rPr>
        <w:t>2814/131 din 27.10.2016</w:t>
      </w:r>
      <w:r w:rsidRPr="003310E3">
        <w:rPr>
          <w:rFonts w:ascii="Arial" w:hAnsi="Arial" w:cs="Arial"/>
          <w:i/>
          <w:sz w:val="21"/>
          <w:lang w:val="ro-RO"/>
        </w:rPr>
        <w:t>, fără condiții.</w:t>
      </w:r>
    </w:p>
    <w:p w:rsidR="00385086" w:rsidRPr="003310E3" w:rsidRDefault="00385086" w:rsidP="003310E3">
      <w:pPr>
        <w:autoSpaceDE w:val="0"/>
        <w:autoSpaceDN w:val="0"/>
        <w:adjustRightInd w:val="0"/>
        <w:spacing w:after="0" w:line="240" w:lineRule="auto"/>
        <w:jc w:val="both"/>
        <w:rPr>
          <w:rFonts w:ascii="Arial" w:hAnsi="Arial" w:cs="Arial"/>
          <w:b/>
          <w:bCs/>
          <w:sz w:val="21"/>
          <w:lang w:val="ro-RO"/>
        </w:rPr>
      </w:pPr>
    </w:p>
    <w:p w:rsidR="00385086" w:rsidRPr="003310E3" w:rsidRDefault="00385086" w:rsidP="00385086">
      <w:pPr>
        <w:autoSpaceDE w:val="0"/>
        <w:autoSpaceDN w:val="0"/>
        <w:adjustRightInd w:val="0"/>
        <w:spacing w:after="0" w:line="240" w:lineRule="auto"/>
        <w:jc w:val="both"/>
        <w:rPr>
          <w:rFonts w:ascii="Arial" w:hAnsi="Arial" w:cs="Arial"/>
          <w:b/>
          <w:sz w:val="21"/>
          <w:lang w:val="ro-RO"/>
        </w:rPr>
      </w:pPr>
      <w:r w:rsidRPr="003310E3">
        <w:rPr>
          <w:rFonts w:ascii="Arial" w:hAnsi="Arial" w:cs="Arial"/>
          <w:b/>
          <w:bCs/>
          <w:sz w:val="21"/>
          <w:lang w:val="ro-RO"/>
        </w:rPr>
        <w:t>Condiţii de realizare a proiectului</w:t>
      </w:r>
      <w:r w:rsidRPr="003310E3">
        <w:rPr>
          <w:rFonts w:ascii="Arial" w:hAnsi="Arial" w:cs="Arial"/>
          <w:b/>
          <w:sz w:val="21"/>
          <w:lang w:val="ro-RO"/>
        </w:rPr>
        <w:t>:</w:t>
      </w:r>
    </w:p>
    <w:p w:rsidR="00F21EF7" w:rsidRPr="004B7114" w:rsidRDefault="00F21EF7" w:rsidP="00F21EF7">
      <w:pPr>
        <w:autoSpaceDE w:val="0"/>
        <w:autoSpaceDN w:val="0"/>
        <w:adjustRightInd w:val="0"/>
        <w:spacing w:after="0" w:line="240" w:lineRule="auto"/>
        <w:jc w:val="both"/>
        <w:rPr>
          <w:rFonts w:ascii="Arial" w:hAnsi="Arial" w:cs="Arial"/>
          <w:i/>
          <w:sz w:val="21"/>
          <w:lang w:val="ro-RO"/>
        </w:rPr>
      </w:pPr>
      <w:r w:rsidRPr="003310E3">
        <w:rPr>
          <w:rFonts w:ascii="Arial" w:hAnsi="Arial" w:cs="Arial"/>
          <w:i/>
          <w:sz w:val="21"/>
          <w:lang w:val="ro-RO"/>
        </w:rPr>
        <w:t>1. Se vor respecta prevederile</w:t>
      </w:r>
      <w:r w:rsidRPr="004B7114">
        <w:rPr>
          <w:rFonts w:ascii="Arial" w:hAnsi="Arial" w:cs="Arial"/>
          <w:i/>
          <w:sz w:val="21"/>
          <w:lang w:val="ro-RO"/>
        </w:rPr>
        <w:t xml:space="preserve"> O.U.G. nr. 195/2005 privind protecţia mediului, cu modificările şi completările ulterioare.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2. Materialele necesare pe parcursul execuţiei lucrărilor vor fi depozitate numai în locuri special amenajate în afara sitului, astfel încât să se asigure protecţia factorilor de mediu. Este interzisă depozitarea materialelor de orice fel şi staţionarea utilajelor în albie sau pe malurile cursurilor de apă sau în zonele de protecţie a acestora.</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3. Pentru protecția factorilor de mediu în perioada de implementare a proiectului se vor respecta următoarele:</w:t>
      </w:r>
    </w:p>
    <w:p w:rsidR="00F21EF7" w:rsidRPr="004B7114" w:rsidRDefault="00F21EF7" w:rsidP="00F21EF7">
      <w:pPr>
        <w:pStyle w:val="BodyText"/>
        <w:spacing w:after="0" w:line="240" w:lineRule="auto"/>
        <w:jc w:val="both"/>
        <w:rPr>
          <w:rFonts w:ascii="Arial" w:hAnsi="Arial" w:cs="Arial"/>
          <w:i/>
          <w:sz w:val="21"/>
          <w:lang w:val="ro-RO"/>
        </w:rPr>
      </w:pPr>
      <w:r w:rsidRPr="004B7114">
        <w:rPr>
          <w:rFonts w:ascii="Arial" w:hAnsi="Arial" w:cs="Arial"/>
          <w:i/>
          <w:color w:val="000000"/>
          <w:sz w:val="21"/>
          <w:lang w:val="ro-RO"/>
        </w:rPr>
        <w:t xml:space="preserve">- stratul de sol fertil și pământul steril excavat pentru realizarea șanțurilor vor fi depozitate separat, în </w:t>
      </w:r>
      <w:r w:rsidRPr="004B7114">
        <w:rPr>
          <w:rFonts w:ascii="Arial" w:hAnsi="Arial" w:cs="Arial"/>
          <w:i/>
          <w:sz w:val="21"/>
          <w:lang w:val="ro-RO"/>
        </w:rPr>
        <w:t>zona de lucru, fiind utilizate la refacerea zonei și pentru umplutură;</w:t>
      </w:r>
    </w:p>
    <w:p w:rsidR="00F21EF7" w:rsidRPr="004B7114" w:rsidRDefault="00F21EF7" w:rsidP="00F21EF7">
      <w:pPr>
        <w:pStyle w:val="BodyText"/>
        <w:spacing w:after="0" w:line="240" w:lineRule="auto"/>
        <w:jc w:val="both"/>
        <w:rPr>
          <w:rFonts w:ascii="Arial" w:hAnsi="Arial" w:cs="Arial"/>
          <w:i/>
          <w:sz w:val="21"/>
          <w:lang w:val="ro-RO"/>
        </w:rPr>
      </w:pPr>
      <w:r w:rsidRPr="004B7114">
        <w:rPr>
          <w:rFonts w:ascii="Arial" w:hAnsi="Arial" w:cs="Arial"/>
          <w:i/>
          <w:sz w:val="21"/>
          <w:lang w:val="ro-RO"/>
        </w:rPr>
        <w:t>- nu se va depăşi suprafaţa necesară frontului de lucru;</w:t>
      </w:r>
    </w:p>
    <w:p w:rsidR="00F21EF7" w:rsidRPr="004B7114" w:rsidRDefault="00F21EF7" w:rsidP="00F21EF7">
      <w:pPr>
        <w:pStyle w:val="BodyText"/>
        <w:spacing w:after="0" w:line="240" w:lineRule="auto"/>
        <w:jc w:val="both"/>
        <w:rPr>
          <w:rFonts w:ascii="Arial" w:hAnsi="Arial" w:cs="Arial"/>
          <w:i/>
          <w:sz w:val="21"/>
          <w:lang w:val="ro-RO"/>
        </w:rPr>
      </w:pPr>
      <w:r w:rsidRPr="004B7114">
        <w:rPr>
          <w:rFonts w:ascii="Arial" w:hAnsi="Arial" w:cs="Arial"/>
          <w:i/>
          <w:sz w:val="21"/>
          <w:lang w:val="ro-RO"/>
        </w:rPr>
        <w:t>- gropile de împrumut vor fi amplasate în afara limitelor sitului;</w:t>
      </w:r>
    </w:p>
    <w:p w:rsidR="00F21EF7" w:rsidRPr="004B7114" w:rsidRDefault="00F21EF7" w:rsidP="00F21EF7">
      <w:pPr>
        <w:pStyle w:val="BodyText"/>
        <w:spacing w:after="0" w:line="240" w:lineRule="auto"/>
        <w:jc w:val="both"/>
        <w:rPr>
          <w:rFonts w:ascii="Arial" w:hAnsi="Arial" w:cs="Arial"/>
          <w:i/>
          <w:sz w:val="21"/>
          <w:lang w:val="ro-RO"/>
        </w:rPr>
      </w:pPr>
      <w:r w:rsidRPr="004B7114">
        <w:rPr>
          <w:rFonts w:ascii="Arial" w:hAnsi="Arial" w:cs="Arial"/>
          <w:i/>
          <w:sz w:val="21"/>
          <w:lang w:val="ro-RO"/>
        </w:rPr>
        <w:t xml:space="preserve">- depozitarea  temporară controlată a deșeurilor rezultate în afara sitului, la distanţă de acesta. </w:t>
      </w:r>
    </w:p>
    <w:p w:rsidR="00F21EF7" w:rsidRPr="004B7114" w:rsidRDefault="00F21EF7" w:rsidP="00F21EF7">
      <w:pPr>
        <w:pStyle w:val="BodyText"/>
        <w:spacing w:after="0" w:line="240" w:lineRule="auto"/>
        <w:jc w:val="both"/>
        <w:rPr>
          <w:rFonts w:ascii="Arial" w:hAnsi="Arial" w:cs="Arial"/>
          <w:i/>
          <w:sz w:val="21"/>
          <w:lang w:val="ro-RO"/>
        </w:rPr>
      </w:pPr>
      <w:r w:rsidRPr="004B7114">
        <w:rPr>
          <w:rFonts w:ascii="Arial" w:hAnsi="Arial" w:cs="Arial"/>
          <w:i/>
          <w:sz w:val="21"/>
          <w:lang w:val="ro-RO"/>
        </w:rPr>
        <w:t xml:space="preserve">4. Suprafața de teren ocupată temporar pe perioada realizării lucrărilor se va limita la strictul necesar și va fi adusă la starea inițială după terminarea lucrărilor; </w:t>
      </w:r>
    </w:p>
    <w:p w:rsidR="00F21EF7" w:rsidRPr="004B7114" w:rsidRDefault="00F21EF7" w:rsidP="00F21EF7">
      <w:pPr>
        <w:spacing w:after="0" w:line="240" w:lineRule="auto"/>
        <w:jc w:val="both"/>
        <w:rPr>
          <w:rFonts w:ascii="Arial" w:eastAsia="Times New Roman" w:hAnsi="Arial" w:cs="Arial"/>
          <w:i/>
          <w:sz w:val="21"/>
          <w:lang w:val="ro-RO" w:eastAsia="ro-RO"/>
        </w:rPr>
      </w:pPr>
      <w:r w:rsidRPr="004B7114">
        <w:rPr>
          <w:rFonts w:ascii="Arial" w:eastAsia="Times New Roman" w:hAnsi="Arial" w:cs="Arial"/>
          <w:i/>
          <w:sz w:val="21"/>
          <w:lang w:val="ro-RO" w:eastAsia="ro-RO"/>
        </w:rPr>
        <w:t>5. Organizarea de șantier va fi amplasată în vecinătatea localităţilor, în afara sitului. Aceasta va cuprinde containere tipizate cu destinația de birou, magazie și barăci, toaletă, panouri PSI, panouri identificare. Nu se vor depozita carburanți pentru utilaje.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sz w:val="21"/>
          <w:lang w:val="ro-RO"/>
        </w:rPr>
        <w:t>6. Deşeurile menajere vor fi transportate şi depozitate prin relaţie contractuală cu operatorul de salubritate, iar deşeurile valorificabile se vor preda la societăţi specializate, autorizate pentru valorificarea lor. Este interzisă depozitarea</w:t>
      </w:r>
      <w:r w:rsidRPr="004B7114">
        <w:rPr>
          <w:rFonts w:ascii="Arial" w:hAnsi="Arial" w:cs="Arial"/>
          <w:i/>
          <w:color w:val="000000"/>
          <w:sz w:val="21"/>
          <w:lang w:val="ro-RO"/>
        </w:rPr>
        <w:t xml:space="preserve"> deşeurilor de orice fel pe suprafaţa sitului.</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7. Atât pentru perioada execuţiei lucrărilor, cât şi în perioada de funcţionare a obiectivului, se vor lua toate măsurile necesare pentru:</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 xml:space="preserve">   - evitarea scurgerilor accidentale de produse petroliere de la mijloacele de transport utilizate;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 xml:space="preserve">   - evitarea depozitării necontrolate a materialelor folosite şi a deşeurilor rezultate;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 xml:space="preserve">   - asigurarea permanentă a stocului de materiale și dotări necesare pentru combaterea efectelor poluărilor accidentale (materiale absorbante).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8. Mijloacele de transport şi utilajele folosite vor fi întreţinute corespunzător, pentru a se evita emisiile de noxe în atmosferă şi scurgerile accidentale de carburanţi şi lubrifianţi.</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9. Se interzice accesul de pe amplasament pe drumurile publice cu utilaje, maşini de transport necurăţate. Titularul activităţii are obligaţia asigurării cu instalaţiile corespunzătoare acestui scop - instalaţii de spălare şi sistem colector de ape uzat.</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10. Este interzis accesul vehiculelor pe suprafaţa sitului în zonele în care nu există drum de acces amenajat, mijloacele de transport vor circula doar pe drumurile existente şi nu vor fi realizate căi noi de acces.</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11. Se vor limita la minim tăierile de arbori de pe zona drumului în zona sitului, se vor tăia doar arbori izolaţi, pentru a nu fi afectate habitatele de interes comunitar.</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12. Este interzisă orice formă de capturare, ucidere, vătămare a exemplarelor speciilor pentru care a fost declarat situl, în mediul lor natural, în oricare din stadiile ciclului lor biologic.</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13. Este interzisă orice formă de recoltare a speciilor de interes comunitar - a florilor şi a fructelor, culegerea, tăierea, dezrădăcinarea sau distrugerea cu intenţie a acestor plante.</w:t>
      </w:r>
    </w:p>
    <w:p w:rsidR="00F21EF7" w:rsidRPr="004B7114" w:rsidRDefault="00F21EF7" w:rsidP="00F21EF7">
      <w:pPr>
        <w:pStyle w:val="BodyText"/>
        <w:spacing w:after="0" w:line="240" w:lineRule="auto"/>
        <w:jc w:val="both"/>
        <w:rPr>
          <w:rFonts w:ascii="Arial" w:hAnsi="Arial" w:cs="Arial"/>
          <w:i/>
          <w:color w:val="000000"/>
          <w:sz w:val="21"/>
          <w:lang w:val="ro-RO"/>
        </w:rPr>
      </w:pPr>
      <w:r w:rsidRPr="004B7114">
        <w:rPr>
          <w:rFonts w:ascii="Arial" w:hAnsi="Arial" w:cs="Arial"/>
          <w:i/>
          <w:color w:val="000000"/>
          <w:sz w:val="21"/>
          <w:lang w:val="ro-RO"/>
        </w:rPr>
        <w:t>14. Echipele care vor efectua lucrările vor fi instruite cu privire la existenţa Sitului Natura 2000 în zona de execuţie a lucrărilor şi asupra măsurilor şi responsabilităţilor privind protecţia acestuia.</w:t>
      </w:r>
    </w:p>
    <w:p w:rsidR="00F21EF7" w:rsidRPr="004B7114" w:rsidRDefault="00F21EF7" w:rsidP="00F21EF7">
      <w:pPr>
        <w:spacing w:after="0" w:line="240" w:lineRule="auto"/>
        <w:jc w:val="both"/>
        <w:outlineLvl w:val="0"/>
        <w:rPr>
          <w:rFonts w:ascii="Arial" w:hAnsi="Arial" w:cs="Arial"/>
          <w:i/>
          <w:color w:val="FFFFFF"/>
          <w:sz w:val="21"/>
          <w:lang w:val="ro-RO"/>
        </w:rPr>
      </w:pPr>
      <w:r w:rsidRPr="004B7114">
        <w:rPr>
          <w:rFonts w:ascii="Arial" w:hAnsi="Arial" w:cs="Arial"/>
          <w:i/>
          <w:color w:val="000000"/>
          <w:sz w:val="21"/>
          <w:lang w:val="ro-RO"/>
        </w:rPr>
        <w:t xml:space="preserve">15. </w:t>
      </w:r>
      <w:r w:rsidRPr="004B7114">
        <w:rPr>
          <w:rFonts w:ascii="Arial" w:hAnsi="Arial" w:cs="Arial"/>
          <w:bCs/>
          <w:i/>
          <w:sz w:val="21"/>
          <w:lang w:val="ro-RO"/>
        </w:rPr>
        <w:t>La execuția lucrărilor se vor respecta întocmai cele menționate în memoriul de prezentare – date, parametri – justificare a prezentei decizii.</w:t>
      </w:r>
    </w:p>
    <w:p w:rsidR="00F21EF7" w:rsidRPr="004B7114" w:rsidRDefault="00F21EF7" w:rsidP="00F21EF7">
      <w:pPr>
        <w:pStyle w:val="BodyText"/>
        <w:spacing w:after="0" w:line="240" w:lineRule="auto"/>
        <w:jc w:val="both"/>
        <w:rPr>
          <w:rFonts w:ascii="Arial" w:hAnsi="Arial" w:cs="Arial"/>
          <w:i/>
          <w:iCs/>
          <w:sz w:val="21"/>
          <w:lang w:val="ro-RO"/>
        </w:rPr>
      </w:pPr>
      <w:r w:rsidRPr="004B7114">
        <w:rPr>
          <w:rFonts w:ascii="Arial" w:hAnsi="Arial" w:cs="Arial"/>
          <w:bCs/>
          <w:i/>
          <w:sz w:val="21"/>
          <w:lang w:val="ro-RO"/>
        </w:rPr>
        <w:t xml:space="preserve">16. </w:t>
      </w:r>
      <w:r w:rsidRPr="004B7114">
        <w:rPr>
          <w:rFonts w:ascii="Arial" w:hAnsi="Arial" w:cs="Arial"/>
          <w:i/>
          <w:color w:val="000000"/>
          <w:sz w:val="21"/>
          <w:lang w:val="ro-RO"/>
        </w:rPr>
        <w:t>La încheierea lucrărilor se vor îndepărta atât materialele rămase neutilizate, cât şi deşeurile rezultate în timpul lucrărilor.</w:t>
      </w:r>
    </w:p>
    <w:p w:rsidR="00F21EF7" w:rsidRPr="004B7114" w:rsidRDefault="00F21EF7" w:rsidP="00F21EF7">
      <w:pPr>
        <w:spacing w:after="0" w:line="240" w:lineRule="auto"/>
        <w:jc w:val="both"/>
        <w:rPr>
          <w:rFonts w:ascii="Arial" w:hAnsi="Arial" w:cs="Arial"/>
          <w:i/>
          <w:sz w:val="21"/>
          <w:lang w:val="ro-RO"/>
        </w:rPr>
      </w:pPr>
      <w:r w:rsidRPr="004B7114">
        <w:rPr>
          <w:rFonts w:ascii="Arial" w:hAnsi="Arial" w:cs="Arial"/>
          <w:i/>
          <w:sz w:val="21"/>
          <w:lang w:val="ro-RO"/>
        </w:rPr>
        <w:t>17. La finalizarea investiției, t</w:t>
      </w:r>
      <w:r w:rsidRPr="004B7114">
        <w:rPr>
          <w:rFonts w:ascii="Arial" w:hAnsi="Arial" w:cs="Arial"/>
          <w:bCs/>
          <w:i/>
          <w:sz w:val="21"/>
          <w:lang w:val="ro-RO"/>
        </w:rPr>
        <w:t xml:space="preserve">itularul va </w:t>
      </w:r>
      <w:r w:rsidRPr="004B7114">
        <w:rPr>
          <w:rFonts w:ascii="Arial" w:hAnsi="Arial" w:cs="Arial"/>
          <w:bCs/>
          <w:i/>
          <w:iCs/>
          <w:sz w:val="21"/>
          <w:lang w:val="ro-RO"/>
        </w:rPr>
        <w:t>notifica Agenţia pentru Protecţia Mediului Bistriţa-Năsăud pentru verificarea conformării cu actul de reglementare solicitat.</w:t>
      </w:r>
    </w:p>
    <w:p w:rsidR="00F21EF7" w:rsidRPr="004B7114" w:rsidRDefault="00F21EF7" w:rsidP="00F21EF7">
      <w:pPr>
        <w:autoSpaceDE w:val="0"/>
        <w:autoSpaceDN w:val="0"/>
        <w:adjustRightInd w:val="0"/>
        <w:spacing w:after="0" w:line="240" w:lineRule="auto"/>
        <w:ind w:firstLine="720"/>
        <w:jc w:val="both"/>
        <w:rPr>
          <w:rFonts w:ascii="Arial" w:hAnsi="Arial" w:cs="Arial"/>
          <w:b/>
          <w:sz w:val="20"/>
          <w:szCs w:val="20"/>
          <w:lang w:val="ro-RO"/>
        </w:rPr>
      </w:pPr>
    </w:p>
    <w:p w:rsidR="00F6058B" w:rsidRPr="00890A14" w:rsidRDefault="00F6058B" w:rsidP="00F6058B">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Prezentul act de reglementare este valabil pe toată perioada punerii în aplicare a proiectului</w:t>
      </w:r>
      <w:r>
        <w:rPr>
          <w:rFonts w:ascii="Arial" w:hAnsi="Arial" w:cs="Arial"/>
          <w:b/>
          <w:sz w:val="20"/>
          <w:szCs w:val="20"/>
          <w:lang w:val="ro-RO"/>
        </w:rPr>
        <w:t xml:space="preserve"> în condițiile în care nu se produc modificări</w:t>
      </w:r>
      <w:r w:rsidRPr="00890A14">
        <w:rPr>
          <w:rFonts w:ascii="Arial" w:hAnsi="Arial" w:cs="Arial"/>
          <w:b/>
          <w:sz w:val="20"/>
          <w:szCs w:val="20"/>
          <w:lang w:val="ro-RO"/>
        </w:rPr>
        <w:t>.</w:t>
      </w:r>
    </w:p>
    <w:p w:rsidR="00F6058B" w:rsidRPr="00890A14" w:rsidRDefault="00F6058B" w:rsidP="00F6058B">
      <w:pPr>
        <w:spacing w:after="0" w:line="240" w:lineRule="auto"/>
        <w:ind w:firstLine="360"/>
        <w:jc w:val="both"/>
        <w:rPr>
          <w:rFonts w:ascii="Arial" w:hAnsi="Arial" w:cs="Arial"/>
          <w:b/>
          <w:sz w:val="20"/>
          <w:szCs w:val="20"/>
          <w:lang w:val="ro-RO"/>
        </w:rPr>
      </w:pPr>
    </w:p>
    <w:p w:rsidR="00F6058B" w:rsidRPr="00890A14" w:rsidRDefault="00F6058B" w:rsidP="00F6058B">
      <w:pPr>
        <w:autoSpaceDE w:val="0"/>
        <w:autoSpaceDN w:val="0"/>
        <w:adjustRightInd w:val="0"/>
        <w:spacing w:after="0" w:line="240" w:lineRule="auto"/>
        <w:ind w:firstLine="720"/>
        <w:jc w:val="both"/>
        <w:rPr>
          <w:rFonts w:ascii="Arial" w:hAnsi="Arial" w:cs="Arial"/>
          <w:b/>
          <w:snapToGrid w:val="0"/>
          <w:sz w:val="20"/>
          <w:szCs w:val="20"/>
          <w:lang w:val="ro-RO"/>
        </w:rPr>
      </w:pPr>
      <w:r w:rsidRPr="00890A14">
        <w:rPr>
          <w:rFonts w:ascii="Arial" w:hAnsi="Arial" w:cs="Arial"/>
          <w:b/>
          <w:sz w:val="20"/>
          <w:szCs w:val="20"/>
          <w:lang w:val="ro-RO"/>
        </w:rPr>
        <w:t>În cazul în care proiectul suferă modificări, titularul este obligat să notifice în scris</w:t>
      </w:r>
      <w:r w:rsidRPr="00890A14">
        <w:rPr>
          <w:rFonts w:ascii="Arial" w:hAnsi="Arial" w:cs="Arial"/>
          <w:b/>
          <w:i/>
          <w:snapToGrid w:val="0"/>
          <w:sz w:val="20"/>
          <w:szCs w:val="20"/>
          <w:lang w:val="ro-RO"/>
        </w:rPr>
        <w:t xml:space="preserve"> Agenţia pentru Protecţia Mediului Bistriţa-Năsăud </w:t>
      </w:r>
      <w:r w:rsidRPr="00890A14">
        <w:rPr>
          <w:rFonts w:ascii="Arial" w:hAnsi="Arial" w:cs="Arial"/>
          <w:b/>
          <w:snapToGrid w:val="0"/>
          <w:sz w:val="20"/>
          <w:szCs w:val="20"/>
          <w:lang w:val="ro-RO"/>
        </w:rPr>
        <w:t>asupra acestor modificări, înainte de realizarea acestora.</w:t>
      </w:r>
    </w:p>
    <w:p w:rsidR="00F6058B" w:rsidRPr="00890A14" w:rsidRDefault="00F6058B" w:rsidP="00F6058B">
      <w:pPr>
        <w:spacing w:after="0" w:line="240" w:lineRule="auto"/>
        <w:ind w:firstLine="720"/>
        <w:jc w:val="both"/>
        <w:rPr>
          <w:rFonts w:ascii="Arial" w:hAnsi="Arial" w:cs="Arial"/>
          <w:b/>
          <w:snapToGrid w:val="0"/>
          <w:sz w:val="20"/>
          <w:szCs w:val="20"/>
          <w:lang w:val="ro-RO"/>
        </w:rPr>
      </w:pPr>
      <w:r w:rsidRPr="00890A14">
        <w:rPr>
          <w:rFonts w:ascii="Arial" w:hAnsi="Arial" w:cs="Arial"/>
          <w:bCs/>
          <w:iCs/>
          <w:sz w:val="20"/>
          <w:szCs w:val="20"/>
          <w:lang w:val="ro-RO"/>
        </w:rPr>
        <w:tab/>
      </w:r>
      <w:r w:rsidRPr="00890A14">
        <w:rPr>
          <w:rFonts w:ascii="Arial" w:hAnsi="Arial" w:cs="Arial"/>
          <w:bCs/>
          <w:iCs/>
          <w:sz w:val="20"/>
          <w:szCs w:val="20"/>
          <w:lang w:val="ro-RO"/>
        </w:rPr>
        <w:tab/>
      </w:r>
      <w:r w:rsidRPr="00890A14">
        <w:rPr>
          <w:rFonts w:ascii="Arial" w:hAnsi="Arial" w:cs="Arial"/>
          <w:bCs/>
          <w:iCs/>
          <w:sz w:val="20"/>
          <w:szCs w:val="20"/>
          <w:lang w:val="ro-RO"/>
        </w:rPr>
        <w:tab/>
      </w:r>
    </w:p>
    <w:p w:rsidR="00F6058B" w:rsidRPr="00890A14" w:rsidRDefault="00F6058B" w:rsidP="00F6058B">
      <w:pPr>
        <w:spacing w:after="0" w:line="240" w:lineRule="auto"/>
        <w:ind w:firstLine="360"/>
        <w:jc w:val="both"/>
        <w:rPr>
          <w:rFonts w:ascii="Arial" w:hAnsi="Arial" w:cs="Arial"/>
          <w:b/>
          <w:sz w:val="20"/>
          <w:szCs w:val="20"/>
          <w:lang w:val="ro-RO"/>
        </w:rPr>
      </w:pPr>
      <w:r w:rsidRPr="00890A14">
        <w:rPr>
          <w:rFonts w:ascii="Arial" w:hAnsi="Arial" w:cs="Arial"/>
          <w:b/>
          <w:color w:val="00B0F0"/>
          <w:sz w:val="20"/>
          <w:szCs w:val="20"/>
          <w:lang w:val="ro-RO"/>
        </w:rPr>
        <w:tab/>
      </w:r>
      <w:r w:rsidRPr="00890A14">
        <w:rPr>
          <w:rFonts w:ascii="Arial" w:hAnsi="Arial" w:cs="Arial"/>
          <w:b/>
          <w:sz w:val="20"/>
          <w:szCs w:val="20"/>
          <w:lang w:val="ro-RO"/>
        </w:rPr>
        <w:t>Nerespectarea prevederilor prezentului atrage după sine suspendarea şi/sau anularea acestuia după caz,</w:t>
      </w:r>
      <w:r w:rsidRPr="00890A14">
        <w:rPr>
          <w:rFonts w:ascii="Arial" w:hAnsi="Arial" w:cs="Arial"/>
          <w:sz w:val="20"/>
          <w:szCs w:val="20"/>
          <w:lang w:val="ro-RO"/>
        </w:rPr>
        <w:t xml:space="preserve"> </w:t>
      </w:r>
      <w:r w:rsidRPr="00890A14">
        <w:rPr>
          <w:rFonts w:ascii="Arial" w:hAnsi="Arial" w:cs="Arial"/>
          <w:b/>
          <w:sz w:val="20"/>
          <w:szCs w:val="20"/>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F6058B" w:rsidRPr="00890A14" w:rsidRDefault="00F6058B" w:rsidP="00F6058B">
      <w:pPr>
        <w:spacing w:after="0" w:line="240" w:lineRule="auto"/>
        <w:jc w:val="both"/>
        <w:rPr>
          <w:rFonts w:ascii="Arial" w:hAnsi="Arial" w:cs="Arial"/>
          <w:b/>
          <w:sz w:val="20"/>
          <w:szCs w:val="20"/>
          <w:lang w:val="ro-RO"/>
        </w:rPr>
      </w:pPr>
    </w:p>
    <w:p w:rsidR="00F6058B" w:rsidRPr="00890A14" w:rsidRDefault="00F6058B" w:rsidP="00F6058B">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385086" w:rsidRPr="00F6058B" w:rsidRDefault="00385086" w:rsidP="00385086">
      <w:pPr>
        <w:autoSpaceDE w:val="0"/>
        <w:autoSpaceDN w:val="0"/>
        <w:adjustRightInd w:val="0"/>
        <w:spacing w:after="0" w:line="240" w:lineRule="auto"/>
        <w:ind w:firstLine="720"/>
        <w:jc w:val="both"/>
        <w:rPr>
          <w:rFonts w:ascii="Arial" w:eastAsia="Times New Roman" w:hAnsi="Arial" w:cs="Arial"/>
          <w:sz w:val="21"/>
          <w:szCs w:val="18"/>
          <w:lang w:val="ro-RO"/>
        </w:rPr>
      </w:pPr>
      <w:bookmarkStart w:id="0" w:name="_GoBack"/>
      <w:bookmarkEnd w:id="0"/>
    </w:p>
    <w:p w:rsidR="00385086" w:rsidRPr="00F6058B" w:rsidRDefault="00385086" w:rsidP="00385086">
      <w:pPr>
        <w:autoSpaceDE w:val="0"/>
        <w:autoSpaceDN w:val="0"/>
        <w:adjustRightInd w:val="0"/>
        <w:spacing w:after="0" w:line="240" w:lineRule="auto"/>
        <w:ind w:firstLine="720"/>
        <w:jc w:val="both"/>
        <w:rPr>
          <w:rFonts w:ascii="Arial" w:eastAsia="Times New Roman" w:hAnsi="Arial" w:cs="Arial"/>
          <w:sz w:val="20"/>
          <w:szCs w:val="20"/>
          <w:lang w:val="ro-RO"/>
        </w:rPr>
      </w:pPr>
      <w:r w:rsidRPr="00F6058B">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F6058B">
        <w:rPr>
          <w:rFonts w:ascii="Arial" w:eastAsia="Times New Roman" w:hAnsi="Arial" w:cs="Arial"/>
          <w:sz w:val="20"/>
          <w:szCs w:val="20"/>
          <w:lang w:val="ro-RO"/>
        </w:rPr>
        <w:tab/>
      </w:r>
    </w:p>
    <w:p w:rsidR="00385086" w:rsidRPr="00F6058B" w:rsidRDefault="00385086" w:rsidP="00385086">
      <w:pPr>
        <w:autoSpaceDE w:val="0"/>
        <w:autoSpaceDN w:val="0"/>
        <w:adjustRightInd w:val="0"/>
        <w:spacing w:after="0" w:line="240" w:lineRule="auto"/>
        <w:ind w:firstLine="720"/>
        <w:jc w:val="both"/>
        <w:rPr>
          <w:rFonts w:ascii="Arial" w:eastAsia="Times New Roman" w:hAnsi="Arial" w:cs="Arial"/>
          <w:sz w:val="20"/>
          <w:szCs w:val="20"/>
          <w:lang w:val="ro-RO"/>
        </w:rPr>
      </w:pPr>
    </w:p>
    <w:p w:rsidR="00385086" w:rsidRPr="00F21EF7" w:rsidRDefault="00385086" w:rsidP="00385086">
      <w:pPr>
        <w:autoSpaceDE w:val="0"/>
        <w:autoSpaceDN w:val="0"/>
        <w:adjustRightInd w:val="0"/>
        <w:spacing w:after="0" w:line="240" w:lineRule="auto"/>
        <w:ind w:firstLine="720"/>
        <w:jc w:val="both"/>
        <w:rPr>
          <w:rFonts w:ascii="Arial" w:eastAsia="Times New Roman" w:hAnsi="Arial" w:cs="Arial"/>
          <w:b/>
          <w:sz w:val="18"/>
          <w:szCs w:val="18"/>
          <w:lang w:val="ro-RO"/>
        </w:rPr>
      </w:pPr>
      <w:r w:rsidRPr="00F21EF7">
        <w:rPr>
          <w:rFonts w:ascii="Arial" w:eastAsia="Times New Roman" w:hAnsi="Arial" w:cs="Arial"/>
          <w:b/>
          <w:sz w:val="18"/>
          <w:szCs w:val="18"/>
          <w:lang w:val="ro-RO"/>
        </w:rPr>
        <w:t>Menţiuni despre procedura de contestare administrativă şi contencios administrativ.</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6058B">
        <w:rPr>
          <w:rFonts w:ascii="Arial" w:eastAsia="Times New Roman" w:hAnsi="Arial" w:cs="Arial"/>
          <w:sz w:val="20"/>
          <w:szCs w:val="20"/>
          <w:lang w:val="ro-RO"/>
        </w:rPr>
        <w:tab/>
      </w:r>
      <w:r w:rsidRPr="00F21EF7">
        <w:rPr>
          <w:rFonts w:ascii="Arial" w:eastAsia="Times New Roman" w:hAnsi="Arial" w:cs="Arial"/>
          <w:sz w:val="18"/>
          <w:szCs w:val="18"/>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t>Actele sau omisiunile Agenţiei pentru Protecţia Mediului Bistriţa-Năsăud, care fac obiectul participării publicului în procedura de evaluare a impactului asupra mediului, se atacă odată cu decizia etapei de încadrare.</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t>Soluţionarea cererii se face potrivit dispoziţiilor Legii nr. 554/2004, cu modificările ulterioare.</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t>Agenţia pentru Protecţia Mediului Bistriţa-Năsăud are obligaţia de a răspunde la plângerea prealabilă în termen de 30 de zile de la data înregistrării acesteia.</w:t>
      </w:r>
    </w:p>
    <w:p w:rsidR="00385086" w:rsidRPr="00F21EF7"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F21EF7">
        <w:rPr>
          <w:rFonts w:ascii="Arial" w:eastAsia="Times New Roman" w:hAnsi="Arial" w:cs="Arial"/>
          <w:sz w:val="18"/>
          <w:szCs w:val="18"/>
          <w:lang w:val="ro-RO"/>
        </w:rPr>
        <w:tab/>
      </w:r>
      <w:r w:rsidRPr="00F21EF7">
        <w:rPr>
          <w:rFonts w:ascii="Arial" w:eastAsia="Times New Roman" w:hAnsi="Arial" w:cs="Arial"/>
          <w:b/>
          <w:sz w:val="18"/>
          <w:szCs w:val="18"/>
          <w:u w:val="single"/>
          <w:lang w:val="ro-RO"/>
        </w:rPr>
        <w:t>Procedura administrativă prealabilă este gratuită</w:t>
      </w:r>
      <w:r w:rsidRPr="00F21EF7">
        <w:rPr>
          <w:rFonts w:ascii="Arial" w:eastAsia="Times New Roman" w:hAnsi="Arial" w:cs="Arial"/>
          <w:sz w:val="18"/>
          <w:szCs w:val="18"/>
          <w:lang w:val="ro-RO"/>
        </w:rPr>
        <w:t>.</w:t>
      </w:r>
    </w:p>
    <w:p w:rsidR="00385086" w:rsidRPr="00F6058B" w:rsidRDefault="00385086" w:rsidP="00385086">
      <w:pPr>
        <w:spacing w:after="0" w:line="240" w:lineRule="auto"/>
        <w:jc w:val="both"/>
        <w:rPr>
          <w:rFonts w:ascii="Arial" w:eastAsia="Times New Roman" w:hAnsi="Arial" w:cs="Arial"/>
          <w:sz w:val="20"/>
          <w:szCs w:val="20"/>
          <w:lang w:val="ro-RO"/>
        </w:rPr>
      </w:pPr>
      <w:r w:rsidRPr="00F6058B">
        <w:rPr>
          <w:rFonts w:ascii="Arial" w:eastAsia="Times New Roman" w:hAnsi="Arial" w:cs="Arial"/>
          <w:sz w:val="20"/>
          <w:szCs w:val="20"/>
          <w:lang w:val="ro-RO"/>
        </w:rPr>
        <w:t xml:space="preserve">   </w:t>
      </w:r>
    </w:p>
    <w:p w:rsidR="00385086" w:rsidRPr="00F6058B" w:rsidRDefault="00385086" w:rsidP="00385086">
      <w:pPr>
        <w:spacing w:after="0" w:line="240" w:lineRule="auto"/>
        <w:jc w:val="both"/>
        <w:rPr>
          <w:rFonts w:ascii="Arial" w:eastAsia="Times New Roman" w:hAnsi="Arial" w:cs="Arial"/>
          <w:sz w:val="20"/>
          <w:szCs w:val="20"/>
          <w:lang w:val="ro-RO"/>
        </w:rPr>
      </w:pPr>
      <w:r w:rsidRPr="00F6058B">
        <w:rPr>
          <w:rFonts w:ascii="Arial" w:eastAsia="Times New Roman" w:hAnsi="Arial" w:cs="Arial"/>
          <w:sz w:val="20"/>
          <w:szCs w:val="20"/>
          <w:lang w:val="ro-RO"/>
        </w:rPr>
        <w:t xml:space="preserve">     </w:t>
      </w:r>
    </w:p>
    <w:p w:rsidR="00C233BA" w:rsidRPr="00F6058B" w:rsidRDefault="00C233BA" w:rsidP="00C233BA">
      <w:pPr>
        <w:spacing w:after="0" w:line="240" w:lineRule="auto"/>
        <w:jc w:val="both"/>
        <w:rPr>
          <w:rFonts w:ascii="Arial" w:eastAsia="Times New Roman" w:hAnsi="Arial" w:cs="Arial"/>
          <w:sz w:val="20"/>
          <w:szCs w:val="20"/>
          <w:lang w:val="ro-RO"/>
        </w:rPr>
      </w:pPr>
    </w:p>
    <w:p w:rsidR="00C233BA" w:rsidRPr="00F21EF7" w:rsidRDefault="00C233BA" w:rsidP="00C233BA">
      <w:pPr>
        <w:spacing w:after="0" w:line="240" w:lineRule="auto"/>
        <w:jc w:val="both"/>
        <w:rPr>
          <w:rFonts w:ascii="Arial" w:eastAsia="Times New Roman" w:hAnsi="Arial" w:cs="Arial"/>
          <w:sz w:val="21"/>
          <w:lang w:val="ro-RO"/>
        </w:rPr>
      </w:pPr>
      <w:r w:rsidRPr="00F6058B">
        <w:rPr>
          <w:rFonts w:ascii="Arial" w:eastAsia="Times New Roman" w:hAnsi="Arial" w:cs="Arial"/>
          <w:sz w:val="20"/>
          <w:szCs w:val="20"/>
          <w:lang w:val="ro-RO"/>
        </w:rPr>
        <w:t xml:space="preserve">        </w:t>
      </w:r>
      <w:r w:rsidR="00CD32D0" w:rsidRPr="00F6058B">
        <w:rPr>
          <w:rFonts w:ascii="Arial" w:eastAsia="Times New Roman" w:hAnsi="Arial" w:cs="Arial"/>
          <w:sz w:val="20"/>
          <w:szCs w:val="20"/>
          <w:lang w:val="ro-RO"/>
        </w:rPr>
        <w:t xml:space="preserve">  </w:t>
      </w:r>
      <w:r w:rsidRPr="00F6058B">
        <w:rPr>
          <w:rFonts w:ascii="Arial" w:eastAsia="Times New Roman" w:hAnsi="Arial" w:cs="Arial"/>
          <w:sz w:val="20"/>
          <w:szCs w:val="20"/>
          <w:lang w:val="ro-RO"/>
        </w:rPr>
        <w:t xml:space="preserve"> </w:t>
      </w:r>
      <w:r w:rsidRPr="00F21EF7">
        <w:rPr>
          <w:rFonts w:ascii="Arial" w:eastAsia="Times New Roman" w:hAnsi="Arial" w:cs="Arial"/>
          <w:sz w:val="21"/>
          <w:lang w:val="ro-RO"/>
        </w:rPr>
        <w:t xml:space="preserve">DIRECTOR EXECUTIV,                                                               ŞEF SERVICIU    </w:t>
      </w:r>
    </w:p>
    <w:p w:rsidR="00C233BA" w:rsidRPr="00F21EF7" w:rsidRDefault="00C233BA" w:rsidP="00C233BA">
      <w:pPr>
        <w:spacing w:after="0" w:line="240" w:lineRule="auto"/>
        <w:ind w:firstLine="720"/>
        <w:jc w:val="both"/>
        <w:rPr>
          <w:rFonts w:ascii="Arial" w:eastAsia="Times New Roman" w:hAnsi="Arial" w:cs="Arial"/>
          <w:sz w:val="21"/>
          <w:lang w:val="ro-RO"/>
        </w:rPr>
      </w:pPr>
      <w:r w:rsidRPr="00F21EF7">
        <w:rPr>
          <w:rFonts w:ascii="Arial" w:eastAsia="Times New Roman" w:hAnsi="Arial" w:cs="Arial"/>
          <w:sz w:val="21"/>
          <w:lang w:val="ro-RO"/>
        </w:rPr>
        <w:t xml:space="preserve">                                                                                </w:t>
      </w:r>
      <w:r w:rsidR="00195CE1" w:rsidRPr="00F21EF7">
        <w:rPr>
          <w:rFonts w:ascii="Arial" w:eastAsia="Times New Roman" w:hAnsi="Arial" w:cs="Arial"/>
          <w:sz w:val="21"/>
          <w:lang w:val="ro-RO"/>
        </w:rPr>
        <w:t xml:space="preserve"> </w:t>
      </w:r>
      <w:r w:rsidRPr="00F21EF7">
        <w:rPr>
          <w:rFonts w:ascii="Arial" w:eastAsia="Times New Roman" w:hAnsi="Arial" w:cs="Arial"/>
          <w:sz w:val="21"/>
          <w:lang w:val="ro-RO"/>
        </w:rPr>
        <w:t xml:space="preserve"> </w:t>
      </w:r>
      <w:r w:rsidR="00A50ACE" w:rsidRPr="00F21EF7">
        <w:rPr>
          <w:rFonts w:ascii="Arial" w:eastAsia="Times New Roman" w:hAnsi="Arial" w:cs="Arial"/>
          <w:sz w:val="21"/>
          <w:lang w:val="ro-RO"/>
        </w:rPr>
        <w:t xml:space="preserve">   </w:t>
      </w:r>
      <w:r w:rsidRPr="00F21EF7">
        <w:rPr>
          <w:rFonts w:ascii="Arial" w:eastAsia="Times New Roman" w:hAnsi="Arial" w:cs="Arial"/>
          <w:sz w:val="21"/>
          <w:lang w:val="ro-RO"/>
        </w:rPr>
        <w:t xml:space="preserve">  AVIZE, ACORDURI, AUTORIZAȚII,</w:t>
      </w:r>
    </w:p>
    <w:p w:rsidR="00C233BA" w:rsidRPr="00F21EF7" w:rsidRDefault="00C233BA" w:rsidP="00C233BA">
      <w:pPr>
        <w:spacing w:after="0" w:line="240" w:lineRule="auto"/>
        <w:jc w:val="both"/>
        <w:rPr>
          <w:rFonts w:ascii="Arial" w:eastAsia="Times New Roman" w:hAnsi="Arial" w:cs="Arial"/>
          <w:sz w:val="21"/>
          <w:lang w:val="ro-RO"/>
        </w:rPr>
      </w:pPr>
      <w:r w:rsidRPr="00F21EF7">
        <w:rPr>
          <w:rFonts w:ascii="Arial" w:eastAsia="Times New Roman" w:hAnsi="Arial" w:cs="Arial"/>
          <w:sz w:val="21"/>
          <w:lang w:val="ro-RO"/>
        </w:rPr>
        <w:t xml:space="preserve">   biolog-chimist Sever Ioan ROMAN</w:t>
      </w:r>
    </w:p>
    <w:p w:rsidR="00C233BA" w:rsidRPr="00F21EF7" w:rsidRDefault="00C233BA" w:rsidP="00C233BA">
      <w:pPr>
        <w:spacing w:after="0" w:line="240" w:lineRule="auto"/>
        <w:jc w:val="both"/>
        <w:rPr>
          <w:rFonts w:ascii="Arial" w:eastAsia="Times New Roman" w:hAnsi="Arial" w:cs="Arial"/>
          <w:sz w:val="21"/>
          <w:lang w:val="ro-RO"/>
        </w:rPr>
      </w:pPr>
      <w:r w:rsidRPr="00F21EF7">
        <w:rPr>
          <w:rFonts w:ascii="Arial" w:eastAsia="Times New Roman" w:hAnsi="Arial" w:cs="Arial"/>
          <w:sz w:val="21"/>
          <w:lang w:val="ro-RO"/>
        </w:rPr>
        <w:t xml:space="preserve">    </w:t>
      </w:r>
      <w:r w:rsidRPr="00F21EF7">
        <w:rPr>
          <w:rFonts w:ascii="Arial" w:eastAsia="Times New Roman" w:hAnsi="Arial" w:cs="Arial"/>
          <w:sz w:val="21"/>
          <w:lang w:val="ro-RO"/>
        </w:rPr>
        <w:tab/>
      </w:r>
      <w:r w:rsidRPr="00F21EF7">
        <w:rPr>
          <w:rFonts w:ascii="Arial" w:eastAsia="Times New Roman" w:hAnsi="Arial" w:cs="Arial"/>
          <w:sz w:val="21"/>
          <w:lang w:val="ro-RO"/>
        </w:rPr>
        <w:tab/>
        <w:t xml:space="preserve">                                                                          </w:t>
      </w:r>
      <w:r w:rsidR="00A50ACE" w:rsidRPr="00F21EF7">
        <w:rPr>
          <w:rFonts w:ascii="Arial" w:eastAsia="Times New Roman" w:hAnsi="Arial" w:cs="Arial"/>
          <w:sz w:val="21"/>
          <w:lang w:val="ro-RO"/>
        </w:rPr>
        <w:t xml:space="preserve">   </w:t>
      </w:r>
      <w:r w:rsidRPr="00F21EF7">
        <w:rPr>
          <w:rFonts w:ascii="Arial" w:eastAsia="Times New Roman" w:hAnsi="Arial" w:cs="Arial"/>
          <w:sz w:val="21"/>
          <w:lang w:val="ro-RO"/>
        </w:rPr>
        <w:t xml:space="preserve">      ing. Marin Liviu Catarig</w:t>
      </w:r>
    </w:p>
    <w:p w:rsidR="00C233BA" w:rsidRPr="00F21EF7" w:rsidRDefault="00C233BA" w:rsidP="00C233BA">
      <w:pPr>
        <w:spacing w:after="0" w:line="240" w:lineRule="auto"/>
        <w:ind w:firstLine="720"/>
        <w:jc w:val="both"/>
        <w:rPr>
          <w:rFonts w:ascii="Arial" w:eastAsia="Times New Roman" w:hAnsi="Arial" w:cs="Arial"/>
          <w:iCs/>
          <w:sz w:val="21"/>
          <w:lang w:val="ro-RO"/>
        </w:rPr>
      </w:pPr>
    </w:p>
    <w:p w:rsidR="00C233BA" w:rsidRPr="00F21EF7" w:rsidRDefault="00C233BA" w:rsidP="00C233BA">
      <w:pPr>
        <w:spacing w:after="0" w:line="240" w:lineRule="auto"/>
        <w:ind w:firstLine="720"/>
        <w:jc w:val="both"/>
        <w:rPr>
          <w:rFonts w:ascii="Arial" w:eastAsia="Times New Roman" w:hAnsi="Arial" w:cs="Arial"/>
          <w:iCs/>
          <w:sz w:val="21"/>
          <w:lang w:val="ro-RO"/>
        </w:rPr>
      </w:pPr>
      <w:r w:rsidRPr="00F21EF7">
        <w:rPr>
          <w:rFonts w:ascii="Arial" w:eastAsia="Times New Roman" w:hAnsi="Arial" w:cs="Arial"/>
          <w:iCs/>
          <w:sz w:val="21"/>
          <w:lang w:val="ro-RO"/>
        </w:rPr>
        <w:t xml:space="preserve">      </w:t>
      </w:r>
    </w:p>
    <w:p w:rsidR="00C233BA" w:rsidRPr="00F21EF7" w:rsidRDefault="00C233BA" w:rsidP="00C233BA">
      <w:pPr>
        <w:spacing w:after="0" w:line="240" w:lineRule="auto"/>
        <w:ind w:firstLine="720"/>
        <w:jc w:val="both"/>
        <w:rPr>
          <w:rFonts w:ascii="Arial" w:eastAsia="Times New Roman" w:hAnsi="Arial" w:cs="Arial"/>
          <w:iCs/>
          <w:sz w:val="21"/>
          <w:lang w:val="ro-RO"/>
        </w:rPr>
      </w:pPr>
    </w:p>
    <w:p w:rsidR="00C233BA" w:rsidRPr="00F21EF7" w:rsidRDefault="00C233BA" w:rsidP="00C233BA">
      <w:pPr>
        <w:spacing w:after="0" w:line="240" w:lineRule="auto"/>
        <w:ind w:firstLine="720"/>
        <w:jc w:val="both"/>
        <w:rPr>
          <w:rFonts w:ascii="Arial" w:eastAsia="Times New Roman" w:hAnsi="Arial" w:cs="Arial"/>
          <w:iCs/>
          <w:sz w:val="21"/>
          <w:lang w:val="ro-RO"/>
        </w:rPr>
      </w:pPr>
      <w:r w:rsidRPr="00F21EF7">
        <w:rPr>
          <w:rFonts w:ascii="Arial" w:eastAsia="Times New Roman" w:hAnsi="Arial" w:cs="Arial"/>
          <w:sz w:val="21"/>
          <w:lang w:val="ro-RO"/>
        </w:rPr>
        <w:t xml:space="preserve">  </w:t>
      </w:r>
      <w:r w:rsidRPr="00F21EF7">
        <w:rPr>
          <w:rFonts w:ascii="Arial" w:eastAsia="Times New Roman" w:hAnsi="Arial" w:cs="Arial"/>
          <w:sz w:val="21"/>
          <w:lang w:val="ro-RO"/>
        </w:rPr>
        <w:tab/>
      </w:r>
      <w:r w:rsidRPr="00F21EF7">
        <w:rPr>
          <w:rFonts w:ascii="Arial" w:eastAsia="Times New Roman" w:hAnsi="Arial" w:cs="Arial"/>
          <w:sz w:val="21"/>
          <w:lang w:val="ro-RO"/>
        </w:rPr>
        <w:tab/>
      </w:r>
      <w:r w:rsidRPr="00F21EF7">
        <w:rPr>
          <w:rFonts w:ascii="Arial" w:eastAsia="Times New Roman" w:hAnsi="Arial" w:cs="Arial"/>
          <w:sz w:val="21"/>
          <w:lang w:val="ro-RO"/>
        </w:rPr>
        <w:tab/>
      </w:r>
      <w:r w:rsidRPr="00F21EF7">
        <w:rPr>
          <w:rFonts w:ascii="Arial" w:eastAsia="Times New Roman" w:hAnsi="Arial" w:cs="Arial"/>
          <w:iCs/>
          <w:sz w:val="21"/>
          <w:lang w:val="ro-RO"/>
        </w:rPr>
        <w:t xml:space="preserve">                                                                     ÎNTOCMIT, </w:t>
      </w:r>
    </w:p>
    <w:p w:rsidR="00C233BA" w:rsidRPr="00F21EF7" w:rsidRDefault="00C233BA" w:rsidP="00C233BA">
      <w:pPr>
        <w:spacing w:after="0" w:line="240" w:lineRule="auto"/>
        <w:ind w:firstLine="720"/>
        <w:jc w:val="both"/>
        <w:rPr>
          <w:rFonts w:ascii="Arial" w:eastAsia="Times New Roman" w:hAnsi="Arial" w:cs="Arial"/>
          <w:iCs/>
          <w:sz w:val="21"/>
          <w:lang w:val="ro-RO"/>
        </w:rPr>
      </w:pPr>
    </w:p>
    <w:p w:rsidR="00C233BA" w:rsidRPr="00F21EF7" w:rsidRDefault="00C233BA" w:rsidP="00C233BA">
      <w:pPr>
        <w:spacing w:after="0" w:line="240" w:lineRule="auto"/>
        <w:ind w:firstLine="720"/>
        <w:jc w:val="both"/>
        <w:rPr>
          <w:rFonts w:ascii="Times New Roman" w:eastAsia="Times New Roman" w:hAnsi="Times New Roman"/>
          <w:sz w:val="21"/>
          <w:lang w:val="ro-RO"/>
        </w:rPr>
      </w:pPr>
      <w:r w:rsidRPr="00F21EF7">
        <w:rPr>
          <w:rFonts w:ascii="Arial" w:eastAsia="Times New Roman" w:hAnsi="Arial" w:cs="Arial"/>
          <w:iCs/>
          <w:sz w:val="21"/>
          <w:lang w:val="ro-RO"/>
        </w:rPr>
        <w:t xml:space="preserve">                                                                            </w:t>
      </w:r>
      <w:r w:rsidRPr="00F21EF7">
        <w:rPr>
          <w:rFonts w:ascii="Arial" w:eastAsia="Times New Roman" w:hAnsi="Arial" w:cs="Arial"/>
          <w:iCs/>
          <w:sz w:val="21"/>
          <w:lang w:val="ro-RO"/>
        </w:rPr>
        <w:tab/>
        <w:t xml:space="preserve">              chim. Georgeta Iușan</w:t>
      </w:r>
    </w:p>
    <w:p w:rsidR="009B1DE0" w:rsidRPr="00F21EF7" w:rsidRDefault="009B1DE0" w:rsidP="00AD0F64">
      <w:pPr>
        <w:spacing w:after="0" w:line="240" w:lineRule="auto"/>
        <w:jc w:val="both"/>
        <w:rPr>
          <w:rFonts w:ascii="Garamond" w:hAnsi="Garamond"/>
          <w:b/>
          <w:bCs/>
          <w:color w:val="FFFFFF"/>
          <w:sz w:val="21"/>
          <w:lang w:val="ro-RO"/>
        </w:rPr>
      </w:pPr>
    </w:p>
    <w:sectPr w:rsidR="009B1DE0" w:rsidRPr="00F21EF7" w:rsidSect="00234D35">
      <w:footerReference w:type="default" r:id="rId11"/>
      <w:pgSz w:w="11907" w:h="16839" w:code="9"/>
      <w:pgMar w:top="709" w:right="1134" w:bottom="851"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D4" w:rsidRDefault="008203D4" w:rsidP="0010560A">
      <w:pPr>
        <w:spacing w:after="0" w:line="240" w:lineRule="auto"/>
      </w:pPr>
      <w:r>
        <w:separator/>
      </w:r>
    </w:p>
  </w:endnote>
  <w:endnote w:type="continuationSeparator" w:id="0">
    <w:p w:rsidR="008203D4" w:rsidRDefault="008203D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55"/>
      <w:docPartObj>
        <w:docPartGallery w:val="Page Numbers (Bottom of Page)"/>
        <w:docPartUnique/>
      </w:docPartObj>
    </w:sdtPr>
    <w:sdtContent>
      <w:sdt>
        <w:sdtPr>
          <w:id w:val="565050477"/>
          <w:docPartObj>
            <w:docPartGallery w:val="Page Numbers (Top of Page)"/>
            <w:docPartUnique/>
          </w:docPartObj>
        </w:sdtPr>
        <w:sdtContent>
          <w:p w:rsidR="00EA2431" w:rsidRDefault="00EA2431">
            <w:pPr>
              <w:pStyle w:val="Footer"/>
              <w:jc w:val="center"/>
            </w:pPr>
            <w:proofErr w:type="spellStart"/>
            <w:r>
              <w:t>Pag</w:t>
            </w:r>
            <w:proofErr w:type="spellEnd"/>
            <w:r>
              <w:t xml:space="preserve">. </w:t>
            </w:r>
            <w:r w:rsidR="00923438">
              <w:rPr>
                <w:b/>
                <w:sz w:val="24"/>
                <w:szCs w:val="24"/>
              </w:rPr>
              <w:fldChar w:fldCharType="begin"/>
            </w:r>
            <w:r>
              <w:rPr>
                <w:b/>
              </w:rPr>
              <w:instrText xml:space="preserve"> PAGE </w:instrText>
            </w:r>
            <w:r w:rsidR="00923438">
              <w:rPr>
                <w:b/>
                <w:sz w:val="24"/>
                <w:szCs w:val="24"/>
              </w:rPr>
              <w:fldChar w:fldCharType="separate"/>
            </w:r>
            <w:r w:rsidR="003310E3">
              <w:rPr>
                <w:b/>
                <w:noProof/>
              </w:rPr>
              <w:t>2</w:t>
            </w:r>
            <w:r w:rsidR="00923438">
              <w:rPr>
                <w:b/>
                <w:sz w:val="24"/>
                <w:szCs w:val="24"/>
              </w:rPr>
              <w:fldChar w:fldCharType="end"/>
            </w:r>
            <w:r>
              <w:t>/</w:t>
            </w:r>
            <w:r w:rsidR="00923438">
              <w:rPr>
                <w:b/>
                <w:sz w:val="24"/>
                <w:szCs w:val="24"/>
              </w:rPr>
              <w:fldChar w:fldCharType="begin"/>
            </w:r>
            <w:r>
              <w:rPr>
                <w:b/>
              </w:rPr>
              <w:instrText xml:space="preserve"> NUMPAGES  </w:instrText>
            </w:r>
            <w:r w:rsidR="00923438">
              <w:rPr>
                <w:b/>
                <w:sz w:val="24"/>
                <w:szCs w:val="24"/>
              </w:rPr>
              <w:fldChar w:fldCharType="separate"/>
            </w:r>
            <w:r w:rsidR="003310E3">
              <w:rPr>
                <w:b/>
                <w:noProof/>
              </w:rPr>
              <w:t>3</w:t>
            </w:r>
            <w:r w:rsidR="00923438">
              <w:rPr>
                <w:b/>
                <w:sz w:val="24"/>
                <w:szCs w:val="24"/>
              </w:rPr>
              <w:fldChar w:fldCharType="end"/>
            </w:r>
          </w:p>
        </w:sdtContent>
      </w:sdt>
    </w:sdtContent>
  </w:sdt>
  <w:p w:rsidR="00EA2431" w:rsidRDefault="00EA2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D4" w:rsidRDefault="008203D4" w:rsidP="0010560A">
      <w:pPr>
        <w:spacing w:after="0" w:line="240" w:lineRule="auto"/>
      </w:pPr>
      <w:r>
        <w:separator/>
      </w:r>
    </w:p>
  </w:footnote>
  <w:footnote w:type="continuationSeparator" w:id="0">
    <w:p w:rsidR="008203D4" w:rsidRDefault="008203D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
  </w:num>
  <w:num w:numId="6">
    <w:abstractNumId w:val="2"/>
  </w:num>
  <w:num w:numId="7">
    <w:abstractNumId w:val="4"/>
  </w:num>
  <w:num w:numId="8">
    <w:abstractNumId w:val="0"/>
  </w:num>
  <w:num w:numId="9">
    <w:abstractNumId w:val="7"/>
  </w:num>
  <w:num w:numId="10">
    <w:abstractNumId w:val="8"/>
  </w:num>
  <w:num w:numId="11">
    <w:abstractNumId w:val="13"/>
  </w:num>
  <w:num w:numId="12">
    <w:abstractNumId w:val="10"/>
  </w:num>
  <w:num w:numId="13">
    <w:abstractNumId w:val="5"/>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8673">
      <o:colormru v:ext="edit" colors="#00214e"/>
    </o:shapedefaults>
  </w:hdrShapeDefaults>
  <w:footnotePr>
    <w:footnote w:id="-1"/>
    <w:footnote w:id="0"/>
  </w:footnotePr>
  <w:endnotePr>
    <w:endnote w:id="-1"/>
    <w:endnote w:id="0"/>
  </w:endnotePr>
  <w:compat/>
  <w:rsids>
    <w:rsidRoot w:val="0010560A"/>
    <w:rsid w:val="000011F8"/>
    <w:rsid w:val="00023D48"/>
    <w:rsid w:val="000336A1"/>
    <w:rsid w:val="00042C1A"/>
    <w:rsid w:val="0004417E"/>
    <w:rsid w:val="00046049"/>
    <w:rsid w:val="000567A2"/>
    <w:rsid w:val="000637A4"/>
    <w:rsid w:val="0007594F"/>
    <w:rsid w:val="000866DE"/>
    <w:rsid w:val="00086B9A"/>
    <w:rsid w:val="00093049"/>
    <w:rsid w:val="00095760"/>
    <w:rsid w:val="000961A9"/>
    <w:rsid w:val="00096517"/>
    <w:rsid w:val="000B4BCB"/>
    <w:rsid w:val="000B4E57"/>
    <w:rsid w:val="000C4375"/>
    <w:rsid w:val="000D0742"/>
    <w:rsid w:val="000D0F50"/>
    <w:rsid w:val="000D5BC3"/>
    <w:rsid w:val="000E49DB"/>
    <w:rsid w:val="000F2278"/>
    <w:rsid w:val="000F4697"/>
    <w:rsid w:val="000F4A1F"/>
    <w:rsid w:val="000F5694"/>
    <w:rsid w:val="0010560A"/>
    <w:rsid w:val="00117AD3"/>
    <w:rsid w:val="00117CBE"/>
    <w:rsid w:val="001274F0"/>
    <w:rsid w:val="00130855"/>
    <w:rsid w:val="00140DBC"/>
    <w:rsid w:val="00163FDA"/>
    <w:rsid w:val="0017069E"/>
    <w:rsid w:val="00187FAC"/>
    <w:rsid w:val="00195CE1"/>
    <w:rsid w:val="00196914"/>
    <w:rsid w:val="001A37D8"/>
    <w:rsid w:val="001A568C"/>
    <w:rsid w:val="001B0834"/>
    <w:rsid w:val="001C0CE5"/>
    <w:rsid w:val="001C336B"/>
    <w:rsid w:val="001D0270"/>
    <w:rsid w:val="001D6270"/>
    <w:rsid w:val="001D646C"/>
    <w:rsid w:val="001D6F54"/>
    <w:rsid w:val="00206333"/>
    <w:rsid w:val="00211649"/>
    <w:rsid w:val="002176F5"/>
    <w:rsid w:val="002208C8"/>
    <w:rsid w:val="00232324"/>
    <w:rsid w:val="00234D35"/>
    <w:rsid w:val="002504B2"/>
    <w:rsid w:val="00254BEB"/>
    <w:rsid w:val="00256B95"/>
    <w:rsid w:val="0026487C"/>
    <w:rsid w:val="00274875"/>
    <w:rsid w:val="002749A9"/>
    <w:rsid w:val="0028053B"/>
    <w:rsid w:val="00284FE2"/>
    <w:rsid w:val="00286C08"/>
    <w:rsid w:val="0029170F"/>
    <w:rsid w:val="00293FE2"/>
    <w:rsid w:val="002C3198"/>
    <w:rsid w:val="002E03C9"/>
    <w:rsid w:val="002E68D6"/>
    <w:rsid w:val="00304BFC"/>
    <w:rsid w:val="00312392"/>
    <w:rsid w:val="00320B7E"/>
    <w:rsid w:val="00327C84"/>
    <w:rsid w:val="003310E3"/>
    <w:rsid w:val="003319AB"/>
    <w:rsid w:val="00334DE6"/>
    <w:rsid w:val="0033682D"/>
    <w:rsid w:val="003404FC"/>
    <w:rsid w:val="00342D86"/>
    <w:rsid w:val="003446A5"/>
    <w:rsid w:val="00347395"/>
    <w:rsid w:val="00363924"/>
    <w:rsid w:val="00374A17"/>
    <w:rsid w:val="00377782"/>
    <w:rsid w:val="00383DC2"/>
    <w:rsid w:val="00385086"/>
    <w:rsid w:val="00394E35"/>
    <w:rsid w:val="003A2D3C"/>
    <w:rsid w:val="003C14A9"/>
    <w:rsid w:val="003C23EE"/>
    <w:rsid w:val="003C4B6A"/>
    <w:rsid w:val="003C6148"/>
    <w:rsid w:val="003D0948"/>
    <w:rsid w:val="003D6F2E"/>
    <w:rsid w:val="003E6903"/>
    <w:rsid w:val="003F19EA"/>
    <w:rsid w:val="003F22AF"/>
    <w:rsid w:val="003F3DFD"/>
    <w:rsid w:val="003F4A7B"/>
    <w:rsid w:val="00407A0B"/>
    <w:rsid w:val="004108C0"/>
    <w:rsid w:val="00411776"/>
    <w:rsid w:val="0041758B"/>
    <w:rsid w:val="00422B76"/>
    <w:rsid w:val="0043698D"/>
    <w:rsid w:val="00450E53"/>
    <w:rsid w:val="00463BC9"/>
    <w:rsid w:val="00473A03"/>
    <w:rsid w:val="00475201"/>
    <w:rsid w:val="004765EB"/>
    <w:rsid w:val="00482041"/>
    <w:rsid w:val="00483AF8"/>
    <w:rsid w:val="00493981"/>
    <w:rsid w:val="00493A08"/>
    <w:rsid w:val="004976D8"/>
    <w:rsid w:val="00497B0D"/>
    <w:rsid w:val="004A3A25"/>
    <w:rsid w:val="004A7ACF"/>
    <w:rsid w:val="004B7C7C"/>
    <w:rsid w:val="004C4E8D"/>
    <w:rsid w:val="004E5A4A"/>
    <w:rsid w:val="004F3DF5"/>
    <w:rsid w:val="004F50BB"/>
    <w:rsid w:val="0050034E"/>
    <w:rsid w:val="005057A0"/>
    <w:rsid w:val="0050643F"/>
    <w:rsid w:val="00507760"/>
    <w:rsid w:val="00514AF5"/>
    <w:rsid w:val="005205EF"/>
    <w:rsid w:val="00527A84"/>
    <w:rsid w:val="00532353"/>
    <w:rsid w:val="00532AD2"/>
    <w:rsid w:val="0054367C"/>
    <w:rsid w:val="00550F94"/>
    <w:rsid w:val="00555B18"/>
    <w:rsid w:val="00564AA4"/>
    <w:rsid w:val="00564E08"/>
    <w:rsid w:val="00571253"/>
    <w:rsid w:val="00575325"/>
    <w:rsid w:val="005767D8"/>
    <w:rsid w:val="00586D0A"/>
    <w:rsid w:val="00591B96"/>
    <w:rsid w:val="0059286F"/>
    <w:rsid w:val="005939E7"/>
    <w:rsid w:val="005A3E32"/>
    <w:rsid w:val="005A57F1"/>
    <w:rsid w:val="005B09B7"/>
    <w:rsid w:val="005B20C8"/>
    <w:rsid w:val="005C1E73"/>
    <w:rsid w:val="005C716F"/>
    <w:rsid w:val="005D3599"/>
    <w:rsid w:val="005F43D9"/>
    <w:rsid w:val="005F5C51"/>
    <w:rsid w:val="00605E75"/>
    <w:rsid w:val="00610D4E"/>
    <w:rsid w:val="0061260F"/>
    <w:rsid w:val="0061677F"/>
    <w:rsid w:val="00617F2C"/>
    <w:rsid w:val="006241A9"/>
    <w:rsid w:val="00632117"/>
    <w:rsid w:val="0063255B"/>
    <w:rsid w:val="00643E8F"/>
    <w:rsid w:val="0064599E"/>
    <w:rsid w:val="0065147F"/>
    <w:rsid w:val="00652B49"/>
    <w:rsid w:val="00654F2F"/>
    <w:rsid w:val="006570D4"/>
    <w:rsid w:val="00667BDA"/>
    <w:rsid w:val="00677AD1"/>
    <w:rsid w:val="006A6429"/>
    <w:rsid w:val="006A7BD0"/>
    <w:rsid w:val="006B1C3A"/>
    <w:rsid w:val="006C05FE"/>
    <w:rsid w:val="006C097B"/>
    <w:rsid w:val="006D49F0"/>
    <w:rsid w:val="006D4EF3"/>
    <w:rsid w:val="006E1E1E"/>
    <w:rsid w:val="006F1C5F"/>
    <w:rsid w:val="00702379"/>
    <w:rsid w:val="00706555"/>
    <w:rsid w:val="00713E4B"/>
    <w:rsid w:val="007145E3"/>
    <w:rsid w:val="007153B4"/>
    <w:rsid w:val="00726667"/>
    <w:rsid w:val="00731D4A"/>
    <w:rsid w:val="00745D2A"/>
    <w:rsid w:val="00747B0C"/>
    <w:rsid w:val="00776505"/>
    <w:rsid w:val="007813E3"/>
    <w:rsid w:val="007839E2"/>
    <w:rsid w:val="00795B46"/>
    <w:rsid w:val="007C3BF2"/>
    <w:rsid w:val="007C69A6"/>
    <w:rsid w:val="007D23FB"/>
    <w:rsid w:val="007D459B"/>
    <w:rsid w:val="007E13C8"/>
    <w:rsid w:val="007E4C63"/>
    <w:rsid w:val="007E616F"/>
    <w:rsid w:val="007E780C"/>
    <w:rsid w:val="007F55EE"/>
    <w:rsid w:val="00802925"/>
    <w:rsid w:val="00811026"/>
    <w:rsid w:val="008203D4"/>
    <w:rsid w:val="00830BBC"/>
    <w:rsid w:val="00835124"/>
    <w:rsid w:val="0084548F"/>
    <w:rsid w:val="00851170"/>
    <w:rsid w:val="0085289E"/>
    <w:rsid w:val="00856DAE"/>
    <w:rsid w:val="00856FF9"/>
    <w:rsid w:val="00857A43"/>
    <w:rsid w:val="00871C88"/>
    <w:rsid w:val="00894587"/>
    <w:rsid w:val="0089789D"/>
    <w:rsid w:val="008A1902"/>
    <w:rsid w:val="008A459A"/>
    <w:rsid w:val="008A787A"/>
    <w:rsid w:val="008B52E1"/>
    <w:rsid w:val="008D7863"/>
    <w:rsid w:val="008E2414"/>
    <w:rsid w:val="008F5E28"/>
    <w:rsid w:val="008F7960"/>
    <w:rsid w:val="00923438"/>
    <w:rsid w:val="009247DF"/>
    <w:rsid w:val="00925B97"/>
    <w:rsid w:val="00933190"/>
    <w:rsid w:val="00933232"/>
    <w:rsid w:val="00943E4D"/>
    <w:rsid w:val="009533E5"/>
    <w:rsid w:val="009544FB"/>
    <w:rsid w:val="00957825"/>
    <w:rsid w:val="0096211B"/>
    <w:rsid w:val="00970AD4"/>
    <w:rsid w:val="00983C72"/>
    <w:rsid w:val="0099494E"/>
    <w:rsid w:val="0099518F"/>
    <w:rsid w:val="00997E81"/>
    <w:rsid w:val="009A1D3D"/>
    <w:rsid w:val="009A60B9"/>
    <w:rsid w:val="009B1DE0"/>
    <w:rsid w:val="009B2AA1"/>
    <w:rsid w:val="009B4193"/>
    <w:rsid w:val="009B648B"/>
    <w:rsid w:val="009C2625"/>
    <w:rsid w:val="009C3D26"/>
    <w:rsid w:val="009E2EA8"/>
    <w:rsid w:val="009E4076"/>
    <w:rsid w:val="009F05B6"/>
    <w:rsid w:val="009F3C8F"/>
    <w:rsid w:val="009F4F54"/>
    <w:rsid w:val="009F5473"/>
    <w:rsid w:val="00A00C3D"/>
    <w:rsid w:val="00A07BFA"/>
    <w:rsid w:val="00A107AC"/>
    <w:rsid w:val="00A10FB7"/>
    <w:rsid w:val="00A12076"/>
    <w:rsid w:val="00A15581"/>
    <w:rsid w:val="00A161AA"/>
    <w:rsid w:val="00A16D8A"/>
    <w:rsid w:val="00A31B58"/>
    <w:rsid w:val="00A36582"/>
    <w:rsid w:val="00A37490"/>
    <w:rsid w:val="00A40274"/>
    <w:rsid w:val="00A40E4C"/>
    <w:rsid w:val="00A45F09"/>
    <w:rsid w:val="00A50ACE"/>
    <w:rsid w:val="00A5678E"/>
    <w:rsid w:val="00A60767"/>
    <w:rsid w:val="00A63C2D"/>
    <w:rsid w:val="00A70A56"/>
    <w:rsid w:val="00A70BE8"/>
    <w:rsid w:val="00A74F06"/>
    <w:rsid w:val="00A77EEC"/>
    <w:rsid w:val="00A9333B"/>
    <w:rsid w:val="00A96D60"/>
    <w:rsid w:val="00AC19A6"/>
    <w:rsid w:val="00AC39FA"/>
    <w:rsid w:val="00AC7D11"/>
    <w:rsid w:val="00AD0F64"/>
    <w:rsid w:val="00AD15FF"/>
    <w:rsid w:val="00AD1C4E"/>
    <w:rsid w:val="00AD762E"/>
    <w:rsid w:val="00AE54A0"/>
    <w:rsid w:val="00AF2BC7"/>
    <w:rsid w:val="00B03B20"/>
    <w:rsid w:val="00B05E39"/>
    <w:rsid w:val="00B07278"/>
    <w:rsid w:val="00B1445B"/>
    <w:rsid w:val="00B21B08"/>
    <w:rsid w:val="00B40691"/>
    <w:rsid w:val="00B41A08"/>
    <w:rsid w:val="00B41C3E"/>
    <w:rsid w:val="00B42606"/>
    <w:rsid w:val="00B51A05"/>
    <w:rsid w:val="00B529F3"/>
    <w:rsid w:val="00B53C3D"/>
    <w:rsid w:val="00B5419E"/>
    <w:rsid w:val="00B63AE6"/>
    <w:rsid w:val="00B75725"/>
    <w:rsid w:val="00B75E21"/>
    <w:rsid w:val="00B81A2B"/>
    <w:rsid w:val="00B82024"/>
    <w:rsid w:val="00B832DC"/>
    <w:rsid w:val="00B964A4"/>
    <w:rsid w:val="00BA5160"/>
    <w:rsid w:val="00BB0CB3"/>
    <w:rsid w:val="00BC0292"/>
    <w:rsid w:val="00BC296C"/>
    <w:rsid w:val="00BC4CF3"/>
    <w:rsid w:val="00BD3677"/>
    <w:rsid w:val="00BD44BB"/>
    <w:rsid w:val="00BD5E3A"/>
    <w:rsid w:val="00BE228F"/>
    <w:rsid w:val="00BF5283"/>
    <w:rsid w:val="00C04256"/>
    <w:rsid w:val="00C064E7"/>
    <w:rsid w:val="00C11FCF"/>
    <w:rsid w:val="00C14279"/>
    <w:rsid w:val="00C144A2"/>
    <w:rsid w:val="00C1451A"/>
    <w:rsid w:val="00C15D36"/>
    <w:rsid w:val="00C204C6"/>
    <w:rsid w:val="00C233BA"/>
    <w:rsid w:val="00C24456"/>
    <w:rsid w:val="00C27BE3"/>
    <w:rsid w:val="00C3776C"/>
    <w:rsid w:val="00C4392F"/>
    <w:rsid w:val="00C4431C"/>
    <w:rsid w:val="00C47447"/>
    <w:rsid w:val="00C50BD3"/>
    <w:rsid w:val="00C565C1"/>
    <w:rsid w:val="00C6259D"/>
    <w:rsid w:val="00C639A0"/>
    <w:rsid w:val="00C63F5E"/>
    <w:rsid w:val="00C6462A"/>
    <w:rsid w:val="00C70496"/>
    <w:rsid w:val="00C83093"/>
    <w:rsid w:val="00C83151"/>
    <w:rsid w:val="00C92876"/>
    <w:rsid w:val="00CA7673"/>
    <w:rsid w:val="00CA7DB7"/>
    <w:rsid w:val="00CB0262"/>
    <w:rsid w:val="00CC19DB"/>
    <w:rsid w:val="00CD32D0"/>
    <w:rsid w:val="00CD517A"/>
    <w:rsid w:val="00CE4AB4"/>
    <w:rsid w:val="00CF06CF"/>
    <w:rsid w:val="00CF7034"/>
    <w:rsid w:val="00D0162E"/>
    <w:rsid w:val="00D14AF3"/>
    <w:rsid w:val="00D176A7"/>
    <w:rsid w:val="00D351F4"/>
    <w:rsid w:val="00D45BCE"/>
    <w:rsid w:val="00D51A6D"/>
    <w:rsid w:val="00D57D12"/>
    <w:rsid w:val="00D82C0B"/>
    <w:rsid w:val="00DB45CE"/>
    <w:rsid w:val="00DB5431"/>
    <w:rsid w:val="00DB5F76"/>
    <w:rsid w:val="00DB6EE3"/>
    <w:rsid w:val="00DC679A"/>
    <w:rsid w:val="00DD7438"/>
    <w:rsid w:val="00DE2958"/>
    <w:rsid w:val="00DE585D"/>
    <w:rsid w:val="00DE6C93"/>
    <w:rsid w:val="00DF1C71"/>
    <w:rsid w:val="00DF349D"/>
    <w:rsid w:val="00E03F0E"/>
    <w:rsid w:val="00E1349F"/>
    <w:rsid w:val="00E20CF7"/>
    <w:rsid w:val="00E21664"/>
    <w:rsid w:val="00E27AB8"/>
    <w:rsid w:val="00E319B2"/>
    <w:rsid w:val="00E3286F"/>
    <w:rsid w:val="00E374C2"/>
    <w:rsid w:val="00E46F1F"/>
    <w:rsid w:val="00E6583A"/>
    <w:rsid w:val="00E73B4E"/>
    <w:rsid w:val="00E7499D"/>
    <w:rsid w:val="00E764B4"/>
    <w:rsid w:val="00E97B5C"/>
    <w:rsid w:val="00EA2431"/>
    <w:rsid w:val="00EA2969"/>
    <w:rsid w:val="00EB1B2D"/>
    <w:rsid w:val="00EB4BDC"/>
    <w:rsid w:val="00EB793E"/>
    <w:rsid w:val="00EC0515"/>
    <w:rsid w:val="00EC1082"/>
    <w:rsid w:val="00ED0040"/>
    <w:rsid w:val="00ED4800"/>
    <w:rsid w:val="00EE5544"/>
    <w:rsid w:val="00EE780B"/>
    <w:rsid w:val="00EF6336"/>
    <w:rsid w:val="00F0260A"/>
    <w:rsid w:val="00F04E97"/>
    <w:rsid w:val="00F17EA7"/>
    <w:rsid w:val="00F21EF7"/>
    <w:rsid w:val="00F22E38"/>
    <w:rsid w:val="00F251AD"/>
    <w:rsid w:val="00F27EDD"/>
    <w:rsid w:val="00F36C6B"/>
    <w:rsid w:val="00F40DAD"/>
    <w:rsid w:val="00F40DF3"/>
    <w:rsid w:val="00F5763D"/>
    <w:rsid w:val="00F6058B"/>
    <w:rsid w:val="00F639DD"/>
    <w:rsid w:val="00F71352"/>
    <w:rsid w:val="00F76DD4"/>
    <w:rsid w:val="00F81B11"/>
    <w:rsid w:val="00F846A5"/>
    <w:rsid w:val="00F959DC"/>
    <w:rsid w:val="00F964E0"/>
    <w:rsid w:val="00FA16C8"/>
    <w:rsid w:val="00FA4466"/>
    <w:rsid w:val="00FA57B4"/>
    <w:rsid w:val="00FA6FFA"/>
    <w:rsid w:val="00FB2461"/>
    <w:rsid w:val="00FB2FE8"/>
    <w:rsid w:val="00FB5429"/>
    <w:rsid w:val="00FC05F7"/>
    <w:rsid w:val="00FC4BDA"/>
    <w:rsid w:val="00FC7414"/>
    <w:rsid w:val="00FD7FB3"/>
    <w:rsid w:val="00FE092A"/>
    <w:rsid w:val="00FE5AB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D5C0-571E-4F02-A168-5A838214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2006</Words>
  <Characters>11636</Characters>
  <Application>Microsoft Office Word</Application>
  <DocSecurity>0</DocSecurity>
  <Lines>96</Lines>
  <Paragraphs>27</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15. La execuția lucrărilor se vor respecta întocmai cele menționate în memoriul </vt:lpstr>
      <vt:lpstr>Nr</vt:lpstr>
    </vt:vector>
  </TitlesOfParts>
  <Company>Panasonic</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93</cp:revision>
  <cp:lastPrinted>2015-01-26T12:33:00Z</cp:lastPrinted>
  <dcterms:created xsi:type="dcterms:W3CDTF">2013-01-04T07:52:00Z</dcterms:created>
  <dcterms:modified xsi:type="dcterms:W3CDTF">2016-11-04T09:41:00Z</dcterms:modified>
</cp:coreProperties>
</file>