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8D078C" w:rsidRDefault="008D078C" w:rsidP="008D078C">
      <w:pPr>
        <w:pStyle w:val="Antet"/>
        <w:tabs>
          <w:tab w:val="clear" w:pos="4680"/>
          <w:tab w:val="clear" w:pos="9360"/>
          <w:tab w:val="left" w:pos="9000"/>
        </w:tabs>
        <w:jc w:val="center"/>
        <w:rPr>
          <w:rFonts w:ascii="Times New Roman" w:hAnsi="Times New Roman"/>
          <w:color w:val="00214E"/>
          <w:sz w:val="32"/>
          <w:szCs w:val="32"/>
          <w:lang w:val="ro-RO"/>
        </w:rPr>
      </w:pPr>
      <w:r w:rsidRPr="008D078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25754585" r:id="rId10"/>
        </w:pict>
      </w:r>
      <w:r w:rsidR="009B1DE0" w:rsidRPr="008D078C">
        <w:rPr>
          <w:noProof/>
          <w:lang w:val="ro-RO"/>
        </w:rPr>
        <w:drawing>
          <wp:anchor distT="0" distB="0" distL="114300" distR="114300" simplePos="0" relativeHeight="251657216" behindDoc="0" locked="0" layoutInCell="1" allowOverlap="1" wp14:anchorId="1B7B765A" wp14:editId="6A782865">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8D078C">
        <w:rPr>
          <w:lang w:val="ro-RO"/>
        </w:rPr>
        <w:tab/>
        <w:t xml:space="preserve">   </w:t>
      </w:r>
      <w:r w:rsidR="0089789D" w:rsidRPr="008D078C">
        <w:rPr>
          <w:rFonts w:ascii="Times New Roman" w:hAnsi="Times New Roman"/>
          <w:b/>
          <w:color w:val="00214E"/>
          <w:sz w:val="32"/>
          <w:szCs w:val="32"/>
          <w:lang w:val="ro-RO"/>
        </w:rPr>
        <w:t>Ministerul Mediului</w:t>
      </w:r>
      <w:r w:rsidR="00821DA5" w:rsidRPr="008D078C">
        <w:rPr>
          <w:rFonts w:ascii="Times New Roman" w:hAnsi="Times New Roman"/>
          <w:b/>
          <w:color w:val="00214E"/>
          <w:sz w:val="32"/>
          <w:szCs w:val="32"/>
          <w:lang w:val="ro-RO"/>
        </w:rPr>
        <w:t>, Apelor și Pădurilor</w:t>
      </w:r>
    </w:p>
    <w:p w:rsidR="0089789D" w:rsidRPr="008D078C" w:rsidRDefault="0089789D" w:rsidP="00957825">
      <w:pPr>
        <w:tabs>
          <w:tab w:val="left" w:pos="3270"/>
        </w:tabs>
        <w:jc w:val="center"/>
        <w:rPr>
          <w:rFonts w:ascii="Times New Roman" w:hAnsi="Times New Roman"/>
          <w:sz w:val="36"/>
          <w:szCs w:val="36"/>
          <w:lang w:val="ro-RO"/>
        </w:rPr>
      </w:pPr>
      <w:r w:rsidRPr="008D078C">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8D078C" w:rsidTr="00C63F5E">
        <w:trPr>
          <w:trHeight w:val="226"/>
        </w:trPr>
        <w:tc>
          <w:tcPr>
            <w:tcW w:w="9676" w:type="dxa"/>
            <w:shd w:val="clear" w:color="auto" w:fill="DAEEF3"/>
          </w:tcPr>
          <w:p w:rsidR="003C6148" w:rsidRPr="008D078C"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8D078C">
              <w:rPr>
                <w:rFonts w:ascii="Times New Roman" w:hAnsi="Times New Roman"/>
                <w:b/>
                <w:bCs/>
                <w:color w:val="00214E"/>
                <w:sz w:val="36"/>
                <w:szCs w:val="36"/>
                <w:lang w:val="ro-RO"/>
              </w:rPr>
              <w:t xml:space="preserve">Agenţia pentru Protecţia Mediului </w:t>
            </w:r>
            <w:r w:rsidR="009F05B6" w:rsidRPr="008D078C">
              <w:rPr>
                <w:rFonts w:ascii="Times New Roman" w:hAnsi="Times New Roman"/>
                <w:b/>
                <w:bCs/>
                <w:color w:val="00214E"/>
                <w:sz w:val="36"/>
                <w:szCs w:val="36"/>
                <w:lang w:val="ro-RO"/>
              </w:rPr>
              <w:t>Bistrița-Năsăud</w:t>
            </w:r>
          </w:p>
        </w:tc>
      </w:tr>
    </w:tbl>
    <w:p w:rsidR="00896485" w:rsidRPr="008D078C" w:rsidRDefault="00896485" w:rsidP="00605E75">
      <w:pPr>
        <w:spacing w:before="120" w:line="60" w:lineRule="atLeast"/>
        <w:jc w:val="center"/>
        <w:outlineLvl w:val="0"/>
        <w:rPr>
          <w:rFonts w:ascii="Garamond" w:hAnsi="Garamond"/>
          <w:b/>
          <w:bCs/>
          <w:color w:val="FFFFFF"/>
          <w:sz w:val="16"/>
          <w:szCs w:val="16"/>
          <w:lang w:val="ro-RO"/>
        </w:rPr>
      </w:pPr>
    </w:p>
    <w:p w:rsidR="002C35EA" w:rsidRPr="008D078C" w:rsidRDefault="002C35EA" w:rsidP="00605E75">
      <w:pPr>
        <w:spacing w:before="120" w:line="60" w:lineRule="atLeast"/>
        <w:jc w:val="center"/>
        <w:outlineLvl w:val="0"/>
        <w:rPr>
          <w:rFonts w:ascii="Garamond" w:hAnsi="Garamond"/>
          <w:b/>
          <w:bCs/>
          <w:color w:val="FFFFFF"/>
          <w:sz w:val="16"/>
          <w:szCs w:val="16"/>
          <w:lang w:val="ro-RO"/>
        </w:rPr>
      </w:pPr>
    </w:p>
    <w:p w:rsidR="002C35EA" w:rsidRPr="008D078C" w:rsidRDefault="002C35EA" w:rsidP="00605E75">
      <w:pPr>
        <w:spacing w:before="120" w:line="60" w:lineRule="atLeast"/>
        <w:jc w:val="center"/>
        <w:outlineLvl w:val="0"/>
        <w:rPr>
          <w:rFonts w:ascii="Garamond" w:hAnsi="Garamond"/>
          <w:b/>
          <w:bCs/>
          <w:color w:val="FFFFFF"/>
          <w:sz w:val="16"/>
          <w:szCs w:val="16"/>
          <w:lang w:val="ro-RO"/>
        </w:rPr>
      </w:pPr>
    </w:p>
    <w:p w:rsidR="00AC07BF" w:rsidRPr="008D078C" w:rsidRDefault="00AC07BF" w:rsidP="00605E75">
      <w:pPr>
        <w:spacing w:before="120" w:line="60" w:lineRule="atLeast"/>
        <w:jc w:val="center"/>
        <w:outlineLvl w:val="0"/>
        <w:rPr>
          <w:rFonts w:ascii="Garamond" w:hAnsi="Garamond"/>
          <w:b/>
          <w:bCs/>
          <w:color w:val="FFFFFF"/>
          <w:sz w:val="16"/>
          <w:szCs w:val="16"/>
          <w:lang w:val="ro-RO"/>
        </w:rPr>
      </w:pPr>
    </w:p>
    <w:p w:rsidR="00A01BBC" w:rsidRPr="008D078C" w:rsidRDefault="00A01BBC" w:rsidP="00A01BBC">
      <w:pPr>
        <w:spacing w:after="0" w:line="240" w:lineRule="auto"/>
        <w:jc w:val="center"/>
        <w:rPr>
          <w:rFonts w:ascii="Arial" w:eastAsia="Times New Roman" w:hAnsi="Arial" w:cs="Arial"/>
          <w:b/>
          <w:lang w:val="ro-RO"/>
        </w:rPr>
      </w:pPr>
      <w:r w:rsidRPr="008D078C">
        <w:rPr>
          <w:rFonts w:ascii="Arial" w:eastAsia="Times New Roman" w:hAnsi="Arial" w:cs="Arial"/>
          <w:b/>
          <w:lang w:val="ro-RO"/>
        </w:rPr>
        <w:t>DECIZIE INIȚIALĂ A ETAPEI DE ÎNCADRARE</w:t>
      </w:r>
    </w:p>
    <w:p w:rsidR="00A01BBC" w:rsidRPr="008D078C" w:rsidRDefault="00A01BBC" w:rsidP="00A01BBC">
      <w:pPr>
        <w:spacing w:after="0" w:line="240" w:lineRule="auto"/>
        <w:jc w:val="center"/>
        <w:rPr>
          <w:rFonts w:ascii="Arial" w:eastAsia="Times New Roman" w:hAnsi="Arial" w:cs="Arial"/>
          <w:b/>
          <w:lang w:val="ro-RO"/>
        </w:rPr>
      </w:pPr>
    </w:p>
    <w:p w:rsidR="00A01BBC" w:rsidRPr="008D078C" w:rsidRDefault="0083130C" w:rsidP="00A01BBC">
      <w:pPr>
        <w:spacing w:after="0" w:line="240" w:lineRule="auto"/>
        <w:jc w:val="center"/>
        <w:rPr>
          <w:rFonts w:ascii="Arial" w:eastAsia="Times New Roman" w:hAnsi="Arial" w:cs="Arial"/>
          <w:b/>
          <w:lang w:val="ro-RO"/>
        </w:rPr>
      </w:pPr>
      <w:r w:rsidRPr="008D078C">
        <w:rPr>
          <w:rFonts w:ascii="Arial" w:eastAsia="Times New Roman" w:hAnsi="Arial" w:cs="Arial"/>
          <w:b/>
          <w:lang w:val="ro-RO"/>
        </w:rPr>
        <w:t xml:space="preserve"> 25</w:t>
      </w:r>
      <w:r w:rsidR="00A01BBC" w:rsidRPr="008D078C">
        <w:rPr>
          <w:rFonts w:ascii="Arial" w:eastAsia="Times New Roman" w:hAnsi="Arial" w:cs="Arial"/>
          <w:b/>
          <w:lang w:val="ro-RO"/>
        </w:rPr>
        <w:t>.0</w:t>
      </w:r>
      <w:r w:rsidRPr="008D078C">
        <w:rPr>
          <w:rFonts w:ascii="Arial" w:eastAsia="Times New Roman" w:hAnsi="Arial" w:cs="Arial"/>
          <w:b/>
          <w:lang w:val="ro-RO"/>
        </w:rPr>
        <w:t>5</w:t>
      </w:r>
      <w:r w:rsidR="00A01BBC" w:rsidRPr="008D078C">
        <w:rPr>
          <w:rFonts w:ascii="Arial" w:eastAsia="Times New Roman" w:hAnsi="Arial" w:cs="Arial"/>
          <w:b/>
          <w:lang w:val="ro-RO"/>
        </w:rPr>
        <w:t>.2016</w:t>
      </w:r>
    </w:p>
    <w:p w:rsidR="00790E00" w:rsidRPr="008D078C" w:rsidRDefault="00790E00" w:rsidP="00F864A1">
      <w:pPr>
        <w:spacing w:after="0" w:line="240" w:lineRule="auto"/>
        <w:jc w:val="center"/>
        <w:rPr>
          <w:rFonts w:ascii="Arial" w:eastAsia="Times New Roman" w:hAnsi="Arial" w:cs="Arial"/>
          <w:b/>
          <w:lang w:val="ro-RO"/>
        </w:rPr>
      </w:pPr>
    </w:p>
    <w:p w:rsidR="00DA57D8" w:rsidRPr="008D078C" w:rsidRDefault="0036196E" w:rsidP="00F864A1">
      <w:pPr>
        <w:spacing w:after="0" w:line="240" w:lineRule="auto"/>
        <w:jc w:val="center"/>
        <w:rPr>
          <w:rFonts w:ascii="Arial" w:eastAsia="Times New Roman" w:hAnsi="Arial" w:cs="Arial"/>
          <w:b/>
          <w:lang w:val="ro-RO"/>
        </w:rPr>
      </w:pPr>
      <w:r w:rsidRPr="008D078C">
        <w:rPr>
          <w:rFonts w:ascii="Arial" w:eastAsia="Times New Roman" w:hAnsi="Arial" w:cs="Arial"/>
          <w:b/>
          <w:lang w:val="ro-RO"/>
        </w:rPr>
        <w:t xml:space="preserve"> </w:t>
      </w:r>
    </w:p>
    <w:p w:rsidR="00F864A1" w:rsidRPr="008D078C" w:rsidRDefault="00F864A1" w:rsidP="00F864A1">
      <w:pPr>
        <w:spacing w:after="0" w:line="240" w:lineRule="auto"/>
        <w:jc w:val="center"/>
        <w:rPr>
          <w:rFonts w:ascii="Arial" w:eastAsia="Times New Roman" w:hAnsi="Arial" w:cs="Arial"/>
          <w:b/>
          <w:lang w:val="ro-RO"/>
        </w:rPr>
      </w:pPr>
    </w:p>
    <w:p w:rsidR="002C35EA" w:rsidRPr="008D078C" w:rsidRDefault="002C35EA" w:rsidP="00F864A1">
      <w:pPr>
        <w:spacing w:after="0" w:line="240" w:lineRule="auto"/>
        <w:jc w:val="center"/>
        <w:rPr>
          <w:rFonts w:ascii="Arial" w:eastAsia="Times New Roman" w:hAnsi="Arial" w:cs="Arial"/>
          <w:b/>
          <w:lang w:val="ro-RO"/>
        </w:rPr>
      </w:pPr>
    </w:p>
    <w:p w:rsidR="00F864A1" w:rsidRPr="008D078C" w:rsidRDefault="00F864A1" w:rsidP="00F864A1">
      <w:pPr>
        <w:spacing w:after="0" w:line="240" w:lineRule="auto"/>
        <w:jc w:val="both"/>
        <w:rPr>
          <w:rFonts w:ascii="Arial" w:eastAsia="Times New Roman" w:hAnsi="Arial" w:cs="Arial"/>
          <w:color w:val="FF0000"/>
          <w:lang w:val="ro-RO"/>
        </w:rPr>
      </w:pPr>
      <w:r w:rsidRPr="008D078C">
        <w:rPr>
          <w:rFonts w:ascii="Arial" w:eastAsia="Times New Roman" w:hAnsi="Arial" w:cs="Arial"/>
          <w:lang w:val="ro-RO"/>
        </w:rPr>
        <w:tab/>
        <w:t xml:space="preserve">privind solicitarea de emitere a avizului de mediu, înregistrată la Agenţia pentru Protecţia Mediului Bistriţa-Năsăud sub nr. </w:t>
      </w:r>
      <w:r w:rsidR="0083130C" w:rsidRPr="008D078C">
        <w:rPr>
          <w:rFonts w:ascii="Arial" w:eastAsia="Times New Roman" w:hAnsi="Arial" w:cs="Arial"/>
          <w:lang w:val="ro-RO"/>
        </w:rPr>
        <w:t>3837</w:t>
      </w:r>
      <w:r w:rsidRPr="008D078C">
        <w:rPr>
          <w:rFonts w:ascii="Arial" w:eastAsia="Times New Roman" w:hAnsi="Arial" w:cs="Arial"/>
          <w:lang w:val="ro-RO"/>
        </w:rPr>
        <w:t>/</w:t>
      </w:r>
      <w:r w:rsidR="00821DA5" w:rsidRPr="008D078C">
        <w:rPr>
          <w:rFonts w:ascii="Arial" w:eastAsia="Times New Roman" w:hAnsi="Arial" w:cs="Arial"/>
          <w:lang w:val="ro-RO"/>
        </w:rPr>
        <w:t>1</w:t>
      </w:r>
      <w:r w:rsidRPr="008D078C">
        <w:rPr>
          <w:rFonts w:ascii="Arial" w:eastAsia="Times New Roman" w:hAnsi="Arial" w:cs="Arial"/>
          <w:lang w:val="ro-RO"/>
        </w:rPr>
        <w:t>.</w:t>
      </w:r>
      <w:r w:rsidR="0083130C" w:rsidRPr="008D078C">
        <w:rPr>
          <w:rFonts w:ascii="Arial" w:eastAsia="Times New Roman" w:hAnsi="Arial" w:cs="Arial"/>
          <w:lang w:val="ro-RO"/>
        </w:rPr>
        <w:t>04</w:t>
      </w:r>
      <w:r w:rsidRPr="008D078C">
        <w:rPr>
          <w:rFonts w:ascii="Arial" w:eastAsia="Times New Roman" w:hAnsi="Arial" w:cs="Arial"/>
          <w:lang w:val="ro-RO"/>
        </w:rPr>
        <w:t>.201</w:t>
      </w:r>
      <w:r w:rsidR="0083130C" w:rsidRPr="008D078C">
        <w:rPr>
          <w:rFonts w:ascii="Arial" w:eastAsia="Times New Roman" w:hAnsi="Arial" w:cs="Arial"/>
          <w:lang w:val="ro-RO"/>
        </w:rPr>
        <w:t>6</w:t>
      </w:r>
      <w:r w:rsidR="001C68DD" w:rsidRPr="008D078C">
        <w:rPr>
          <w:rFonts w:ascii="Arial" w:eastAsia="Times New Roman" w:hAnsi="Arial" w:cs="Arial"/>
          <w:lang w:val="ro-RO"/>
        </w:rPr>
        <w:t>,</w:t>
      </w:r>
      <w:r w:rsidRPr="008D078C">
        <w:rPr>
          <w:rFonts w:ascii="Arial" w:eastAsia="Times New Roman" w:hAnsi="Arial" w:cs="Arial"/>
          <w:lang w:val="ro-RO"/>
        </w:rPr>
        <w:t xml:space="preserve"> în baza Certificatului de urbanism nr. </w:t>
      </w:r>
      <w:r w:rsidR="0083130C" w:rsidRPr="008D078C">
        <w:rPr>
          <w:rFonts w:ascii="Arial" w:eastAsia="Times New Roman" w:hAnsi="Arial" w:cs="Arial"/>
          <w:lang w:val="ro-RO"/>
        </w:rPr>
        <w:t>122</w:t>
      </w:r>
      <w:r w:rsidRPr="008D078C">
        <w:rPr>
          <w:rFonts w:ascii="Arial" w:eastAsia="Times New Roman" w:hAnsi="Arial" w:cs="Arial"/>
          <w:lang w:val="ro-RO"/>
        </w:rPr>
        <w:t>/</w:t>
      </w:r>
      <w:r w:rsidR="0083130C" w:rsidRPr="008D078C">
        <w:rPr>
          <w:rFonts w:ascii="Arial" w:eastAsia="Times New Roman" w:hAnsi="Arial" w:cs="Arial"/>
          <w:lang w:val="ro-RO"/>
        </w:rPr>
        <w:t>2</w:t>
      </w:r>
      <w:r w:rsidRPr="008D078C">
        <w:rPr>
          <w:rFonts w:ascii="Arial" w:eastAsia="Times New Roman" w:hAnsi="Arial" w:cs="Arial"/>
          <w:lang w:val="ro-RO"/>
        </w:rPr>
        <w:t>.</w:t>
      </w:r>
      <w:r w:rsidR="0083130C" w:rsidRPr="008D078C">
        <w:rPr>
          <w:rFonts w:ascii="Arial" w:eastAsia="Times New Roman" w:hAnsi="Arial" w:cs="Arial"/>
          <w:lang w:val="ro-RO"/>
        </w:rPr>
        <w:t>11</w:t>
      </w:r>
      <w:r w:rsidRPr="008D078C">
        <w:rPr>
          <w:rFonts w:ascii="Arial" w:eastAsia="Times New Roman" w:hAnsi="Arial" w:cs="Arial"/>
          <w:lang w:val="ro-RO"/>
        </w:rPr>
        <w:t>.201</w:t>
      </w:r>
      <w:r w:rsidR="00107DD4" w:rsidRPr="008D078C">
        <w:rPr>
          <w:rFonts w:ascii="Arial" w:eastAsia="Times New Roman" w:hAnsi="Arial" w:cs="Arial"/>
          <w:lang w:val="ro-RO"/>
        </w:rPr>
        <w:t>5</w:t>
      </w:r>
      <w:r w:rsidRPr="008D078C">
        <w:rPr>
          <w:rFonts w:ascii="Arial" w:eastAsia="Times New Roman" w:hAnsi="Arial" w:cs="Arial"/>
          <w:lang w:val="ro-RO"/>
        </w:rPr>
        <w:t>, emis de Primăria</w:t>
      </w:r>
      <w:r w:rsidR="0083130C" w:rsidRPr="008D078C">
        <w:rPr>
          <w:rFonts w:ascii="Arial" w:eastAsia="Times New Roman" w:hAnsi="Arial" w:cs="Arial"/>
          <w:lang w:val="ro-RO"/>
        </w:rPr>
        <w:t xml:space="preserve"> oraşului Năsăud</w:t>
      </w:r>
      <w:r w:rsidRPr="008D078C">
        <w:rPr>
          <w:rFonts w:ascii="Arial" w:eastAsia="Times New Roman" w:hAnsi="Arial" w:cs="Arial"/>
          <w:lang w:val="ro-RO"/>
        </w:rPr>
        <w:t>, judeţul Bistriţa-Năsăud,</w:t>
      </w:r>
    </w:p>
    <w:p w:rsidR="00F864A1" w:rsidRPr="008D078C" w:rsidRDefault="00F864A1" w:rsidP="00F864A1">
      <w:pPr>
        <w:spacing w:after="0" w:line="240" w:lineRule="auto"/>
        <w:jc w:val="both"/>
        <w:rPr>
          <w:rFonts w:ascii="Arial" w:eastAsia="Times New Roman" w:hAnsi="Arial" w:cs="Arial"/>
          <w:color w:val="FF0000"/>
          <w:lang w:val="ro-RO"/>
        </w:rPr>
      </w:pPr>
    </w:p>
    <w:p w:rsidR="00F864A1" w:rsidRPr="008D078C" w:rsidRDefault="00F864A1" w:rsidP="00F864A1">
      <w:pPr>
        <w:spacing w:after="0" w:line="240" w:lineRule="auto"/>
        <w:jc w:val="both"/>
        <w:rPr>
          <w:rFonts w:ascii="Arial" w:eastAsia="Times New Roman" w:hAnsi="Arial" w:cs="Arial"/>
          <w:b/>
          <w:lang w:val="ro-RO"/>
        </w:rPr>
      </w:pPr>
      <w:r w:rsidRPr="008D078C">
        <w:rPr>
          <w:rFonts w:ascii="Arial" w:eastAsia="Times New Roman" w:hAnsi="Arial" w:cs="Arial"/>
          <w:lang w:val="ro-RO"/>
        </w:rPr>
        <w:tab/>
      </w:r>
      <w:r w:rsidRPr="008D078C">
        <w:rPr>
          <w:rFonts w:ascii="Arial" w:eastAsia="Times New Roman" w:hAnsi="Arial" w:cs="Arial"/>
          <w:b/>
          <w:lang w:val="ro-RO"/>
        </w:rPr>
        <w:t>în urma parcurgerii etapei de încadrare</w:t>
      </w:r>
      <w:r w:rsidRPr="008D078C">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675F84" w:rsidRPr="008D078C">
        <w:rPr>
          <w:rFonts w:ascii="Arial" w:eastAsia="Times New Roman" w:hAnsi="Arial" w:cs="Arial"/>
          <w:lang w:val="ro-RO"/>
        </w:rPr>
        <w:t>25</w:t>
      </w:r>
      <w:r w:rsidRPr="008D078C">
        <w:rPr>
          <w:rFonts w:ascii="Arial" w:eastAsia="Times New Roman" w:hAnsi="Arial" w:cs="Arial"/>
          <w:lang w:val="ro-RO"/>
        </w:rPr>
        <w:t>.</w:t>
      </w:r>
      <w:r w:rsidR="001C68DD" w:rsidRPr="008D078C">
        <w:rPr>
          <w:rFonts w:ascii="Arial" w:eastAsia="Times New Roman" w:hAnsi="Arial" w:cs="Arial"/>
          <w:lang w:val="ro-RO"/>
        </w:rPr>
        <w:t>0</w:t>
      </w:r>
      <w:r w:rsidR="00675F84" w:rsidRPr="008D078C">
        <w:rPr>
          <w:rFonts w:ascii="Arial" w:eastAsia="Times New Roman" w:hAnsi="Arial" w:cs="Arial"/>
          <w:lang w:val="ro-RO"/>
        </w:rPr>
        <w:t>5</w:t>
      </w:r>
      <w:r w:rsidRPr="008D078C">
        <w:rPr>
          <w:rFonts w:ascii="Arial" w:eastAsia="Times New Roman" w:hAnsi="Arial" w:cs="Arial"/>
          <w:lang w:val="ro-RO"/>
        </w:rPr>
        <w:t>.201</w:t>
      </w:r>
      <w:r w:rsidR="00107DD4" w:rsidRPr="008D078C">
        <w:rPr>
          <w:rFonts w:ascii="Arial" w:eastAsia="Times New Roman" w:hAnsi="Arial" w:cs="Arial"/>
          <w:lang w:val="ro-RO"/>
        </w:rPr>
        <w:t>6</w:t>
      </w:r>
      <w:r w:rsidRPr="008D078C">
        <w:rPr>
          <w:rFonts w:ascii="Arial" w:eastAsia="Times New Roman" w:hAnsi="Arial" w:cs="Arial"/>
          <w:lang w:val="ro-RO"/>
        </w:rPr>
        <w:t xml:space="preserve">, </w:t>
      </w:r>
      <w:r w:rsidRPr="008D078C">
        <w:rPr>
          <w:rFonts w:ascii="Arial" w:eastAsia="Times New Roman" w:hAnsi="Arial" w:cs="Arial"/>
          <w:b/>
          <w:lang w:val="ro-RO"/>
        </w:rPr>
        <w:t>a informării publicului prin anunţuri repetate şi în lipsa comentariilor din partea acestuia,</w:t>
      </w:r>
    </w:p>
    <w:p w:rsidR="00F864A1" w:rsidRPr="008D078C" w:rsidRDefault="00F864A1" w:rsidP="00F864A1">
      <w:pPr>
        <w:spacing w:after="0" w:line="240" w:lineRule="auto"/>
        <w:jc w:val="both"/>
        <w:rPr>
          <w:rFonts w:ascii="Arial" w:eastAsia="Times New Roman" w:hAnsi="Arial" w:cs="Arial"/>
          <w:b/>
          <w:lang w:val="ro-RO"/>
        </w:rPr>
      </w:pPr>
    </w:p>
    <w:p w:rsidR="00AC07BF" w:rsidRPr="008D078C" w:rsidRDefault="00AC07BF" w:rsidP="00F864A1">
      <w:pPr>
        <w:spacing w:after="0" w:line="240" w:lineRule="auto"/>
        <w:jc w:val="both"/>
        <w:rPr>
          <w:rFonts w:ascii="Arial" w:eastAsia="Times New Roman" w:hAnsi="Arial" w:cs="Arial"/>
          <w:b/>
          <w:lang w:val="ro-RO"/>
        </w:rPr>
      </w:pPr>
    </w:p>
    <w:p w:rsidR="00896485" w:rsidRPr="008D078C" w:rsidRDefault="00896485" w:rsidP="00F864A1">
      <w:pPr>
        <w:spacing w:after="0" w:line="240" w:lineRule="auto"/>
        <w:jc w:val="both"/>
        <w:rPr>
          <w:rFonts w:ascii="Arial" w:eastAsia="Times New Roman" w:hAnsi="Arial" w:cs="Arial"/>
          <w:lang w:val="ro-RO"/>
        </w:rPr>
      </w:pPr>
    </w:p>
    <w:p w:rsidR="00D2188C" w:rsidRPr="008D078C" w:rsidRDefault="00D2188C" w:rsidP="00F864A1">
      <w:pPr>
        <w:spacing w:after="0" w:line="240" w:lineRule="auto"/>
        <w:jc w:val="both"/>
        <w:rPr>
          <w:rFonts w:ascii="Arial" w:eastAsia="Times New Roman" w:hAnsi="Arial" w:cs="Arial"/>
          <w:lang w:val="ro-RO"/>
        </w:rPr>
      </w:pPr>
    </w:p>
    <w:p w:rsidR="00F864A1" w:rsidRPr="008D078C" w:rsidRDefault="00F864A1" w:rsidP="00F864A1">
      <w:pPr>
        <w:spacing w:after="0" w:line="240" w:lineRule="auto"/>
        <w:jc w:val="center"/>
        <w:rPr>
          <w:rFonts w:ascii="Arial" w:eastAsia="Times New Roman" w:hAnsi="Arial" w:cs="Arial"/>
          <w:b/>
          <w:lang w:val="ro-RO"/>
        </w:rPr>
      </w:pPr>
      <w:r w:rsidRPr="008D078C">
        <w:rPr>
          <w:rFonts w:ascii="Arial" w:eastAsia="Times New Roman" w:hAnsi="Arial" w:cs="Arial"/>
          <w:b/>
          <w:lang w:val="ro-RO"/>
        </w:rPr>
        <w:t>AGENŢIA PENTRU PROTECŢIA MEDIULUI BISTRIŢA-NĂSĂUD</w:t>
      </w:r>
    </w:p>
    <w:p w:rsidR="00F864A1" w:rsidRPr="008D078C" w:rsidRDefault="00F864A1" w:rsidP="00F864A1">
      <w:pPr>
        <w:spacing w:after="0" w:line="240" w:lineRule="auto"/>
        <w:jc w:val="center"/>
        <w:rPr>
          <w:rFonts w:ascii="Arial" w:eastAsia="Times New Roman" w:hAnsi="Arial" w:cs="Arial"/>
          <w:b/>
          <w:lang w:val="ro-RO"/>
        </w:rPr>
      </w:pPr>
      <w:r w:rsidRPr="008D078C">
        <w:rPr>
          <w:rFonts w:ascii="Arial" w:eastAsia="Times New Roman" w:hAnsi="Arial" w:cs="Arial"/>
          <w:b/>
          <w:lang w:val="ro-RO"/>
        </w:rPr>
        <w:t>decide:</w:t>
      </w:r>
    </w:p>
    <w:p w:rsidR="00AC07BF" w:rsidRPr="008D078C" w:rsidRDefault="00AC07BF" w:rsidP="00F864A1">
      <w:pPr>
        <w:spacing w:after="0" w:line="240" w:lineRule="auto"/>
        <w:jc w:val="center"/>
        <w:rPr>
          <w:rFonts w:ascii="Arial" w:eastAsia="Times New Roman" w:hAnsi="Arial" w:cs="Arial"/>
          <w:b/>
          <w:lang w:val="ro-RO"/>
        </w:rPr>
      </w:pPr>
    </w:p>
    <w:p w:rsidR="00F864A1" w:rsidRPr="008D078C" w:rsidRDefault="00F864A1" w:rsidP="00F864A1">
      <w:pPr>
        <w:spacing w:after="0" w:line="240" w:lineRule="auto"/>
        <w:jc w:val="both"/>
        <w:rPr>
          <w:rFonts w:ascii="Arial" w:eastAsia="Times New Roman" w:hAnsi="Arial" w:cs="Arial"/>
          <w:lang w:val="ro-RO"/>
        </w:rPr>
      </w:pPr>
    </w:p>
    <w:p w:rsidR="00F864A1" w:rsidRPr="008D078C" w:rsidRDefault="00EA5A7F" w:rsidP="00107DD4">
      <w:pPr>
        <w:spacing w:after="0" w:line="240" w:lineRule="auto"/>
        <w:jc w:val="both"/>
        <w:rPr>
          <w:rFonts w:ascii="Arial" w:eastAsia="Times New Roman" w:hAnsi="Arial" w:cs="Arial"/>
          <w:i/>
          <w:lang w:val="ro-RO"/>
        </w:rPr>
      </w:pPr>
      <w:r w:rsidRPr="008D078C">
        <w:rPr>
          <w:rFonts w:ascii="Arial" w:hAnsi="Arial" w:cs="Arial"/>
          <w:b/>
          <w:bCs/>
          <w:lang w:val="ro-RO" w:eastAsia="ro-RO"/>
        </w:rPr>
        <w:t xml:space="preserve">Plan Urbanistic Zonal </w:t>
      </w:r>
      <w:r w:rsidRPr="008D078C">
        <w:rPr>
          <w:rFonts w:ascii="Arial" w:hAnsi="Arial" w:cs="Arial"/>
          <w:bCs/>
          <w:lang w:val="ro-RO" w:eastAsia="ro-RO"/>
        </w:rPr>
        <w:t xml:space="preserve">- Construire casă de tip familial P+E, împrejmuiri, amenajări incintă, racorduri branşamente, în oraşul Năsăud, Valea Caselor, </w:t>
      </w:r>
      <w:proofErr w:type="spellStart"/>
      <w:r w:rsidRPr="008D078C">
        <w:rPr>
          <w:rFonts w:ascii="Arial" w:hAnsi="Arial" w:cs="Arial"/>
          <w:bCs/>
          <w:lang w:val="ro-RO" w:eastAsia="ro-RO"/>
        </w:rPr>
        <w:t>fn</w:t>
      </w:r>
      <w:proofErr w:type="spellEnd"/>
      <w:r w:rsidR="00F864A1" w:rsidRPr="008D078C">
        <w:rPr>
          <w:rFonts w:ascii="Arial" w:eastAsia="Times New Roman" w:hAnsi="Arial" w:cs="Arial"/>
          <w:i/>
          <w:lang w:val="ro-RO"/>
        </w:rPr>
        <w:t>,</w:t>
      </w:r>
    </w:p>
    <w:p w:rsidR="003C208A" w:rsidRPr="008D078C" w:rsidRDefault="003C208A" w:rsidP="00107DD4">
      <w:pPr>
        <w:spacing w:after="0" w:line="240" w:lineRule="auto"/>
        <w:jc w:val="both"/>
        <w:rPr>
          <w:rFonts w:ascii="Arial" w:eastAsia="Times New Roman" w:hAnsi="Arial" w:cs="Arial"/>
          <w:lang w:val="ro-RO"/>
        </w:rPr>
      </w:pPr>
    </w:p>
    <w:p w:rsidR="00F864A1" w:rsidRPr="008D078C" w:rsidRDefault="00F864A1" w:rsidP="00107DD4">
      <w:pPr>
        <w:spacing w:after="0" w:line="240" w:lineRule="auto"/>
        <w:jc w:val="both"/>
        <w:rPr>
          <w:rFonts w:ascii="Arial" w:eastAsia="Times New Roman" w:hAnsi="Arial" w:cs="Arial"/>
          <w:lang w:val="ro-RO"/>
        </w:rPr>
      </w:pPr>
      <w:r w:rsidRPr="008D078C">
        <w:rPr>
          <w:rFonts w:ascii="Arial" w:eastAsia="Times New Roman" w:hAnsi="Arial" w:cs="Arial"/>
          <w:b/>
          <w:u w:val="single"/>
          <w:lang w:val="ro-RO"/>
        </w:rPr>
        <w:t>titular</w:t>
      </w:r>
      <w:r w:rsidRPr="008D078C">
        <w:rPr>
          <w:rFonts w:ascii="Arial" w:eastAsia="Times New Roman" w:hAnsi="Arial" w:cs="Arial"/>
          <w:lang w:val="ro-RO"/>
        </w:rPr>
        <w:t>:</w:t>
      </w:r>
      <w:r w:rsidRPr="008D078C">
        <w:rPr>
          <w:rFonts w:ascii="Arial" w:eastAsia="Times New Roman" w:hAnsi="Arial" w:cs="Arial"/>
          <w:b/>
          <w:lang w:val="ro-RO"/>
        </w:rPr>
        <w:t xml:space="preserve"> </w:t>
      </w:r>
      <w:r w:rsidR="002A5EDB" w:rsidRPr="008D078C">
        <w:rPr>
          <w:rFonts w:ascii="Arial" w:hAnsi="Arial" w:cs="Arial"/>
          <w:bCs/>
          <w:lang w:val="ro-RO" w:eastAsia="ro-RO"/>
        </w:rPr>
        <w:t>DIRECŢIA GENERALĂ DE ASISTENŢĂ SOCIALĂ ŞI PROTECŢIA COPILULUI Bistriţa-Năsăud</w:t>
      </w:r>
      <w:r w:rsidR="000C621B" w:rsidRPr="008D078C">
        <w:rPr>
          <w:rFonts w:ascii="Arial" w:eastAsia="Times New Roman" w:hAnsi="Arial" w:cs="Arial"/>
          <w:lang w:val="ro-RO"/>
        </w:rPr>
        <w:t>,</w:t>
      </w:r>
      <w:r w:rsidRPr="008D078C">
        <w:rPr>
          <w:rFonts w:ascii="Arial" w:eastAsia="Times New Roman" w:hAnsi="Arial" w:cs="Arial"/>
          <w:b/>
          <w:lang w:val="ro-RO"/>
        </w:rPr>
        <w:t xml:space="preserve"> </w:t>
      </w:r>
      <w:r w:rsidRPr="008D078C">
        <w:rPr>
          <w:rFonts w:ascii="Arial" w:eastAsia="Times New Roman" w:hAnsi="Arial" w:cs="Arial"/>
          <w:lang w:val="ro-RO"/>
        </w:rPr>
        <w:t xml:space="preserve">din </w:t>
      </w:r>
      <w:r w:rsidR="00107DD4" w:rsidRPr="008D078C">
        <w:rPr>
          <w:rFonts w:ascii="Arial" w:hAnsi="Arial" w:cs="Arial"/>
          <w:lang w:val="ro-RO"/>
        </w:rPr>
        <w:t>municipiul Bistriţa</w:t>
      </w:r>
      <w:r w:rsidRPr="008D078C">
        <w:rPr>
          <w:rFonts w:ascii="Arial" w:eastAsia="Times New Roman" w:hAnsi="Arial" w:cs="Arial"/>
          <w:lang w:val="ro-RO"/>
        </w:rPr>
        <w:t xml:space="preserve">, </w:t>
      </w:r>
      <w:r w:rsidR="00107DD4" w:rsidRPr="008D078C">
        <w:rPr>
          <w:rFonts w:ascii="Arial" w:eastAsia="Times New Roman" w:hAnsi="Arial" w:cs="Arial"/>
          <w:lang w:val="ro-RO"/>
        </w:rPr>
        <w:t xml:space="preserve">str. </w:t>
      </w:r>
      <w:r w:rsidR="008D078C">
        <w:rPr>
          <w:rFonts w:ascii="Arial" w:eastAsia="Times New Roman" w:hAnsi="Arial" w:cs="Arial"/>
          <w:lang w:val="ro-RO"/>
        </w:rPr>
        <w:t>Suce</w:t>
      </w:r>
      <w:r w:rsidR="002A5EDB" w:rsidRPr="008D078C">
        <w:rPr>
          <w:rFonts w:ascii="Arial" w:eastAsia="Times New Roman" w:hAnsi="Arial" w:cs="Arial"/>
          <w:lang w:val="ro-RO"/>
        </w:rPr>
        <w:t>vei</w:t>
      </w:r>
      <w:r w:rsidR="00107DD4" w:rsidRPr="008D078C">
        <w:rPr>
          <w:rFonts w:ascii="Arial" w:eastAsia="Times New Roman" w:hAnsi="Arial" w:cs="Arial"/>
          <w:lang w:val="ro-RO"/>
        </w:rPr>
        <w:t xml:space="preserve">, </w:t>
      </w:r>
      <w:r w:rsidRPr="008D078C">
        <w:rPr>
          <w:rFonts w:ascii="Arial" w:eastAsia="Times New Roman" w:hAnsi="Arial" w:cs="Arial"/>
          <w:lang w:val="ro-RO"/>
        </w:rPr>
        <w:t xml:space="preserve">nr. </w:t>
      </w:r>
      <w:r w:rsidR="002A5EDB" w:rsidRPr="008D078C">
        <w:rPr>
          <w:rFonts w:ascii="Arial" w:eastAsia="Times New Roman" w:hAnsi="Arial" w:cs="Arial"/>
          <w:lang w:val="ro-RO"/>
        </w:rPr>
        <w:t>1-3</w:t>
      </w:r>
      <w:r w:rsidR="00C77A49" w:rsidRPr="008D078C">
        <w:rPr>
          <w:rFonts w:ascii="Arial" w:eastAsia="Times New Roman" w:hAnsi="Arial" w:cs="Arial"/>
          <w:lang w:val="ro-RO"/>
        </w:rPr>
        <w:t>, jud. Bistrița-Năsăud,</w:t>
      </w:r>
      <w:r w:rsidR="00264C33" w:rsidRPr="008D078C">
        <w:rPr>
          <w:rFonts w:ascii="Arial" w:eastAsia="Times New Roman" w:hAnsi="Arial" w:cs="Arial"/>
          <w:lang w:val="ro-RO"/>
        </w:rPr>
        <w:t xml:space="preserve"> </w:t>
      </w:r>
    </w:p>
    <w:p w:rsidR="003C208A" w:rsidRPr="008D078C" w:rsidRDefault="003C208A" w:rsidP="00107DD4">
      <w:pPr>
        <w:spacing w:after="0" w:line="240" w:lineRule="auto"/>
        <w:jc w:val="both"/>
        <w:rPr>
          <w:rFonts w:ascii="Arial" w:eastAsia="Times New Roman" w:hAnsi="Arial" w:cs="Arial"/>
          <w:lang w:val="ro-RO"/>
        </w:rPr>
      </w:pPr>
    </w:p>
    <w:p w:rsidR="000C0A8E" w:rsidRPr="008D078C" w:rsidRDefault="00F864A1" w:rsidP="000C0A8E">
      <w:pPr>
        <w:spacing w:after="0" w:line="240" w:lineRule="auto"/>
        <w:jc w:val="both"/>
        <w:rPr>
          <w:rFonts w:ascii="Arial" w:hAnsi="Arial" w:cs="Arial"/>
          <w:bCs/>
          <w:i/>
          <w:lang w:val="ro-RO" w:eastAsia="x-none"/>
        </w:rPr>
      </w:pPr>
      <w:r w:rsidRPr="008D078C">
        <w:rPr>
          <w:rFonts w:ascii="Arial" w:eastAsia="Times New Roman" w:hAnsi="Arial" w:cs="Arial"/>
          <w:b/>
          <w:u w:val="single"/>
          <w:lang w:val="ro-RO"/>
        </w:rPr>
        <w:t>referitor la</w:t>
      </w:r>
      <w:r w:rsidRPr="008D078C">
        <w:rPr>
          <w:rFonts w:ascii="Arial" w:eastAsia="Times New Roman" w:hAnsi="Arial" w:cs="Arial"/>
          <w:lang w:val="ro-RO"/>
        </w:rPr>
        <w:t xml:space="preserve">: </w:t>
      </w:r>
      <w:r w:rsidR="000C0A8E" w:rsidRPr="008D078C">
        <w:rPr>
          <w:rFonts w:ascii="Arial" w:hAnsi="Arial" w:cs="Arial"/>
          <w:bCs/>
          <w:i/>
          <w:lang w:val="ro-RO" w:eastAsia="x-none"/>
        </w:rPr>
        <w:t xml:space="preserve"> teren cu suprafaţă totală de 6614 m</w:t>
      </w:r>
      <w:r w:rsidR="000C0A8E" w:rsidRPr="008D078C">
        <w:rPr>
          <w:rFonts w:ascii="Arial" w:hAnsi="Arial" w:cs="Arial"/>
          <w:bCs/>
          <w:i/>
          <w:vertAlign w:val="superscript"/>
          <w:lang w:val="ro-RO" w:eastAsia="x-none"/>
        </w:rPr>
        <w:t>2</w:t>
      </w:r>
      <w:r w:rsidR="000C0A8E" w:rsidRPr="008D078C">
        <w:rPr>
          <w:rFonts w:ascii="Arial" w:hAnsi="Arial" w:cs="Arial"/>
          <w:bCs/>
          <w:i/>
          <w:lang w:val="ro-RO" w:eastAsia="x-none"/>
        </w:rPr>
        <w:t xml:space="preserve"> situat în intravilanul oraşului Năsăud între strada Vasile </w:t>
      </w:r>
      <w:proofErr w:type="spellStart"/>
      <w:r w:rsidR="000C0A8E" w:rsidRPr="008D078C">
        <w:rPr>
          <w:rFonts w:ascii="Arial" w:hAnsi="Arial" w:cs="Arial"/>
          <w:bCs/>
          <w:i/>
          <w:lang w:val="ro-RO" w:eastAsia="x-none"/>
        </w:rPr>
        <w:t>Naşcu</w:t>
      </w:r>
      <w:proofErr w:type="spellEnd"/>
      <w:r w:rsidR="000C0A8E" w:rsidRPr="008D078C">
        <w:rPr>
          <w:rFonts w:ascii="Arial" w:hAnsi="Arial" w:cs="Arial"/>
          <w:bCs/>
          <w:i/>
          <w:lang w:val="ro-RO" w:eastAsia="x-none"/>
        </w:rPr>
        <w:t xml:space="preserve"> şi Valea Caselor şi cuprinde:</w:t>
      </w:r>
    </w:p>
    <w:p w:rsidR="000C0A8E" w:rsidRPr="008D078C" w:rsidRDefault="000C0A8E" w:rsidP="000C0A8E">
      <w:pPr>
        <w:spacing w:after="0" w:line="240" w:lineRule="auto"/>
        <w:ind w:left="1440" w:firstLine="720"/>
        <w:jc w:val="both"/>
        <w:rPr>
          <w:rFonts w:ascii="Arial" w:hAnsi="Arial" w:cs="Arial"/>
          <w:bCs/>
          <w:i/>
          <w:lang w:val="ro-RO" w:eastAsia="x-none"/>
        </w:rPr>
      </w:pPr>
      <w:r w:rsidRPr="008D078C">
        <w:rPr>
          <w:rFonts w:ascii="Arial" w:hAnsi="Arial" w:cs="Arial"/>
          <w:bCs/>
          <w:i/>
          <w:lang w:val="ro-RO" w:eastAsia="x-none"/>
        </w:rPr>
        <w:t xml:space="preserve">- teren proprietate publică cu suprafaţa de </w:t>
      </w:r>
      <w:r w:rsidRPr="008D078C">
        <w:rPr>
          <w:rFonts w:ascii="Arial" w:hAnsi="Arial" w:cs="Arial"/>
          <w:bCs/>
          <w:i/>
          <w:color w:val="000000"/>
          <w:lang w:val="ro-RO" w:eastAsia="x-none"/>
        </w:rPr>
        <w:t>3601m²</w:t>
      </w:r>
      <w:r w:rsidRPr="008D078C">
        <w:rPr>
          <w:rFonts w:ascii="Arial" w:hAnsi="Arial" w:cs="Arial"/>
          <w:bCs/>
          <w:i/>
          <w:lang w:val="ro-RO" w:eastAsia="x-none"/>
        </w:rPr>
        <w:t xml:space="preserve"> şi</w:t>
      </w:r>
    </w:p>
    <w:p w:rsidR="000C0A8E" w:rsidRPr="008D078C" w:rsidRDefault="000C0A8E" w:rsidP="000C0A8E">
      <w:pPr>
        <w:spacing w:after="0" w:line="240" w:lineRule="auto"/>
        <w:ind w:left="1440" w:firstLine="720"/>
        <w:jc w:val="both"/>
        <w:rPr>
          <w:rFonts w:ascii="Arial" w:hAnsi="Arial" w:cs="Arial"/>
          <w:bCs/>
          <w:i/>
          <w:lang w:val="ro-RO" w:eastAsia="x-none"/>
        </w:rPr>
      </w:pPr>
      <w:r w:rsidRPr="008D078C">
        <w:rPr>
          <w:rFonts w:ascii="Arial" w:hAnsi="Arial" w:cs="Arial"/>
          <w:bCs/>
          <w:i/>
          <w:lang w:val="ro-RO" w:eastAsia="x-none"/>
        </w:rPr>
        <w:t>- teren proprietăţi private, cu suprafaţa totală de 3013</w:t>
      </w:r>
      <w:r w:rsidRPr="008D078C">
        <w:rPr>
          <w:rFonts w:ascii="Arial" w:hAnsi="Arial" w:cs="Arial"/>
          <w:bCs/>
          <w:i/>
          <w:color w:val="FF0000"/>
          <w:lang w:val="ro-RO" w:eastAsia="x-none"/>
        </w:rPr>
        <w:t xml:space="preserve"> </w:t>
      </w:r>
      <w:r w:rsidRPr="008D078C">
        <w:rPr>
          <w:rFonts w:ascii="Arial" w:hAnsi="Arial" w:cs="Arial"/>
          <w:bCs/>
          <w:i/>
          <w:color w:val="000000"/>
          <w:lang w:val="ro-RO" w:eastAsia="x-none"/>
        </w:rPr>
        <w:t>m²</w:t>
      </w:r>
      <w:r w:rsidRPr="008D078C">
        <w:rPr>
          <w:rFonts w:ascii="Arial" w:hAnsi="Arial" w:cs="Arial"/>
          <w:bCs/>
          <w:i/>
          <w:lang w:val="ro-RO" w:eastAsia="x-none"/>
        </w:rPr>
        <w:t>,;</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Bilanţ teritorial existent:</w:t>
      </w:r>
    </w:p>
    <w:tbl>
      <w:tblPr>
        <w:tblW w:w="4381" w:type="dxa"/>
        <w:tblInd w:w="95" w:type="dxa"/>
        <w:tblLook w:val="0000" w:firstRow="0" w:lastRow="0" w:firstColumn="0" w:lastColumn="0" w:noHBand="0" w:noVBand="0"/>
      </w:tblPr>
      <w:tblGrid>
        <w:gridCol w:w="2040"/>
        <w:gridCol w:w="1657"/>
        <w:gridCol w:w="684"/>
      </w:tblGrid>
      <w:tr w:rsidR="000C0A8E" w:rsidRPr="008D078C" w:rsidTr="00BF4D3C">
        <w:trPr>
          <w:trHeight w:val="270"/>
        </w:trPr>
        <w:tc>
          <w:tcPr>
            <w:tcW w:w="2040" w:type="dxa"/>
            <w:tcBorders>
              <w:top w:val="single" w:sz="8" w:space="0" w:color="auto"/>
              <w:left w:val="single" w:sz="8" w:space="0" w:color="auto"/>
              <w:bottom w:val="single" w:sz="8" w:space="0" w:color="auto"/>
              <w:right w:val="single" w:sz="4" w:space="0" w:color="auto"/>
            </w:tcBorders>
            <w:noWrap/>
            <w:vAlign w:val="bottom"/>
          </w:tcPr>
          <w:p w:rsidR="000C0A8E" w:rsidRPr="008D078C" w:rsidRDefault="000C0A8E" w:rsidP="000C0A8E">
            <w:pPr>
              <w:spacing w:after="0" w:line="240" w:lineRule="auto"/>
              <w:rPr>
                <w:rFonts w:ascii="Arial" w:hAnsi="Arial" w:cs="Arial"/>
                <w:b/>
                <w:lang w:val="ro-RO"/>
              </w:rPr>
            </w:pPr>
            <w:r w:rsidRPr="008D078C">
              <w:rPr>
                <w:rFonts w:ascii="Arial" w:hAnsi="Arial" w:cs="Arial"/>
                <w:b/>
                <w:lang w:val="ro-RO"/>
              </w:rPr>
              <w:t>DESTINATIA</w:t>
            </w:r>
          </w:p>
        </w:tc>
        <w:tc>
          <w:tcPr>
            <w:tcW w:w="1657" w:type="dxa"/>
            <w:tcBorders>
              <w:top w:val="single" w:sz="8" w:space="0" w:color="auto"/>
              <w:left w:val="nil"/>
              <w:bottom w:val="single" w:sz="8" w:space="0" w:color="auto"/>
              <w:right w:val="single" w:sz="4" w:space="0" w:color="auto"/>
            </w:tcBorders>
            <w:noWrap/>
            <w:vAlign w:val="bottom"/>
          </w:tcPr>
          <w:p w:rsidR="000C0A8E" w:rsidRPr="008D078C" w:rsidRDefault="000C0A8E" w:rsidP="000C0A8E">
            <w:pPr>
              <w:spacing w:after="0" w:line="240" w:lineRule="auto"/>
              <w:rPr>
                <w:rFonts w:ascii="Arial" w:hAnsi="Arial" w:cs="Arial"/>
                <w:b/>
                <w:lang w:val="ro-RO"/>
              </w:rPr>
            </w:pPr>
            <w:r w:rsidRPr="008D078C">
              <w:rPr>
                <w:rFonts w:ascii="Arial" w:hAnsi="Arial" w:cs="Arial"/>
                <w:b/>
                <w:lang w:val="ro-RO"/>
              </w:rPr>
              <w:t>SUPRAFATA</w:t>
            </w:r>
          </w:p>
        </w:tc>
        <w:tc>
          <w:tcPr>
            <w:tcW w:w="684" w:type="dxa"/>
            <w:tcBorders>
              <w:top w:val="single" w:sz="8" w:space="0" w:color="auto"/>
              <w:left w:val="nil"/>
              <w:bottom w:val="single" w:sz="8" w:space="0" w:color="auto"/>
              <w:right w:val="single" w:sz="8" w:space="0" w:color="auto"/>
            </w:tcBorders>
            <w:noWrap/>
            <w:vAlign w:val="bottom"/>
          </w:tcPr>
          <w:p w:rsidR="000C0A8E" w:rsidRPr="008D078C" w:rsidRDefault="000C0A8E" w:rsidP="000C0A8E">
            <w:pPr>
              <w:spacing w:after="0" w:line="240" w:lineRule="auto"/>
              <w:rPr>
                <w:rFonts w:ascii="Arial" w:hAnsi="Arial" w:cs="Arial"/>
                <w:b/>
                <w:lang w:val="ro-RO"/>
              </w:rPr>
            </w:pPr>
            <w:r w:rsidRPr="008D078C">
              <w:rPr>
                <w:rFonts w:ascii="Arial" w:hAnsi="Arial" w:cs="Arial"/>
                <w:b/>
                <w:lang w:val="ro-RO"/>
              </w:rPr>
              <w:t>%</w:t>
            </w:r>
          </w:p>
        </w:tc>
      </w:tr>
      <w:tr w:rsidR="000C0A8E" w:rsidRPr="008D078C" w:rsidTr="00BF4D3C">
        <w:trPr>
          <w:trHeight w:val="255"/>
        </w:trPr>
        <w:tc>
          <w:tcPr>
            <w:tcW w:w="2040" w:type="dxa"/>
            <w:tcBorders>
              <w:top w:val="single" w:sz="4" w:space="0" w:color="auto"/>
              <w:left w:val="single" w:sz="8" w:space="0" w:color="auto"/>
              <w:bottom w:val="single" w:sz="4" w:space="0" w:color="auto"/>
              <w:right w:val="single" w:sz="4" w:space="0" w:color="auto"/>
            </w:tcBorders>
            <w:noWrap/>
            <w:vAlign w:val="bottom"/>
          </w:tcPr>
          <w:p w:rsidR="000C0A8E" w:rsidRPr="008D078C" w:rsidRDefault="000C0A8E" w:rsidP="000C0A8E">
            <w:pPr>
              <w:spacing w:after="0" w:line="240" w:lineRule="auto"/>
              <w:rPr>
                <w:rFonts w:ascii="Arial" w:hAnsi="Arial" w:cs="Arial"/>
                <w:lang w:val="ro-RO"/>
              </w:rPr>
            </w:pPr>
            <w:r w:rsidRPr="008D078C">
              <w:rPr>
                <w:rFonts w:ascii="Arial" w:hAnsi="Arial" w:cs="Arial"/>
                <w:lang w:val="ro-RO"/>
              </w:rPr>
              <w:t xml:space="preserve">Clădiri </w:t>
            </w:r>
            <w:proofErr w:type="spellStart"/>
            <w:r w:rsidRPr="008D078C">
              <w:rPr>
                <w:rFonts w:ascii="Arial" w:hAnsi="Arial" w:cs="Arial"/>
                <w:lang w:val="ro-RO"/>
              </w:rPr>
              <w:t>-construcţii</w:t>
            </w:r>
            <w:proofErr w:type="spellEnd"/>
          </w:p>
        </w:tc>
        <w:tc>
          <w:tcPr>
            <w:tcW w:w="1657" w:type="dxa"/>
            <w:tcBorders>
              <w:top w:val="single" w:sz="4" w:space="0" w:color="auto"/>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988</w:t>
            </w:r>
          </w:p>
        </w:tc>
        <w:tc>
          <w:tcPr>
            <w:tcW w:w="684" w:type="dxa"/>
            <w:tcBorders>
              <w:top w:val="single" w:sz="4" w:space="0" w:color="auto"/>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14,9</w:t>
            </w:r>
          </w:p>
        </w:tc>
      </w:tr>
      <w:tr w:rsidR="000C0A8E" w:rsidRPr="008D078C" w:rsidTr="00BF4D3C">
        <w:trPr>
          <w:trHeight w:val="255"/>
        </w:trPr>
        <w:tc>
          <w:tcPr>
            <w:tcW w:w="2040" w:type="dxa"/>
            <w:tcBorders>
              <w:top w:val="nil"/>
              <w:left w:val="single" w:sz="8" w:space="0" w:color="auto"/>
              <w:bottom w:val="single" w:sz="4" w:space="0" w:color="auto"/>
              <w:right w:val="single" w:sz="4" w:space="0" w:color="auto"/>
            </w:tcBorders>
            <w:noWrap/>
            <w:vAlign w:val="bottom"/>
          </w:tcPr>
          <w:p w:rsidR="000C0A8E" w:rsidRPr="008D078C" w:rsidRDefault="000C0A8E" w:rsidP="000C0A8E">
            <w:pPr>
              <w:spacing w:after="0" w:line="240" w:lineRule="auto"/>
              <w:rPr>
                <w:rFonts w:ascii="Arial" w:hAnsi="Arial" w:cs="Arial"/>
                <w:lang w:val="ro-RO"/>
              </w:rPr>
            </w:pPr>
            <w:r w:rsidRPr="008D078C">
              <w:rPr>
                <w:rFonts w:ascii="Arial" w:hAnsi="Arial" w:cs="Arial"/>
                <w:lang w:val="ro-RO"/>
              </w:rPr>
              <w:t>Circulaţii</w:t>
            </w:r>
          </w:p>
        </w:tc>
        <w:tc>
          <w:tcPr>
            <w:tcW w:w="1657" w:type="dxa"/>
            <w:tcBorders>
              <w:top w:val="nil"/>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2824</w:t>
            </w:r>
          </w:p>
        </w:tc>
        <w:tc>
          <w:tcPr>
            <w:tcW w:w="684" w:type="dxa"/>
            <w:tcBorders>
              <w:top w:val="nil"/>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42,7</w:t>
            </w:r>
          </w:p>
        </w:tc>
      </w:tr>
      <w:tr w:rsidR="000C0A8E" w:rsidRPr="008D078C" w:rsidTr="00BF4D3C">
        <w:trPr>
          <w:trHeight w:val="255"/>
        </w:trPr>
        <w:tc>
          <w:tcPr>
            <w:tcW w:w="2040" w:type="dxa"/>
            <w:tcBorders>
              <w:top w:val="nil"/>
              <w:left w:val="single" w:sz="8" w:space="0" w:color="auto"/>
              <w:bottom w:val="single" w:sz="4" w:space="0" w:color="auto"/>
              <w:right w:val="single" w:sz="4" w:space="0" w:color="auto"/>
            </w:tcBorders>
            <w:noWrap/>
            <w:vAlign w:val="bottom"/>
          </w:tcPr>
          <w:p w:rsidR="000C0A8E" w:rsidRPr="008D078C" w:rsidRDefault="00183F59" w:rsidP="000C0A8E">
            <w:pPr>
              <w:spacing w:after="0" w:line="240" w:lineRule="auto"/>
              <w:rPr>
                <w:rFonts w:ascii="Arial" w:hAnsi="Arial" w:cs="Arial"/>
                <w:lang w:val="ro-RO"/>
              </w:rPr>
            </w:pPr>
            <w:r w:rsidRPr="008D078C">
              <w:rPr>
                <w:rFonts w:ascii="Arial" w:hAnsi="Arial" w:cs="Arial"/>
                <w:lang w:val="ro-RO"/>
              </w:rPr>
              <w:t xml:space="preserve">       </w:t>
            </w:r>
            <w:r w:rsidR="000C0A8E" w:rsidRPr="008D078C">
              <w:rPr>
                <w:rFonts w:ascii="Arial" w:hAnsi="Arial" w:cs="Arial"/>
                <w:lang w:val="ro-RO"/>
              </w:rPr>
              <w:t>pietonale</w:t>
            </w:r>
          </w:p>
        </w:tc>
        <w:tc>
          <w:tcPr>
            <w:tcW w:w="1657" w:type="dxa"/>
            <w:tcBorders>
              <w:top w:val="nil"/>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824</w:t>
            </w:r>
          </w:p>
        </w:tc>
        <w:tc>
          <w:tcPr>
            <w:tcW w:w="684" w:type="dxa"/>
            <w:tcBorders>
              <w:top w:val="nil"/>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29,2</w:t>
            </w:r>
          </w:p>
        </w:tc>
      </w:tr>
      <w:tr w:rsidR="000C0A8E" w:rsidRPr="008D078C" w:rsidTr="00BF4D3C">
        <w:trPr>
          <w:trHeight w:val="255"/>
        </w:trPr>
        <w:tc>
          <w:tcPr>
            <w:tcW w:w="2040" w:type="dxa"/>
            <w:tcBorders>
              <w:top w:val="nil"/>
              <w:left w:val="single" w:sz="8" w:space="0" w:color="auto"/>
              <w:bottom w:val="single" w:sz="4" w:space="0" w:color="auto"/>
              <w:right w:val="single" w:sz="4" w:space="0" w:color="auto"/>
            </w:tcBorders>
            <w:noWrap/>
            <w:vAlign w:val="bottom"/>
          </w:tcPr>
          <w:p w:rsidR="000C0A8E" w:rsidRPr="008D078C" w:rsidRDefault="00183F59" w:rsidP="000C0A8E">
            <w:pPr>
              <w:spacing w:after="0" w:line="240" w:lineRule="auto"/>
              <w:rPr>
                <w:rFonts w:ascii="Arial" w:hAnsi="Arial" w:cs="Arial"/>
                <w:lang w:val="ro-RO"/>
              </w:rPr>
            </w:pPr>
            <w:r w:rsidRPr="008D078C">
              <w:rPr>
                <w:rFonts w:ascii="Arial" w:hAnsi="Arial" w:cs="Arial"/>
                <w:lang w:val="ro-RO"/>
              </w:rPr>
              <w:t xml:space="preserve">       </w:t>
            </w:r>
            <w:r w:rsidR="000C0A8E" w:rsidRPr="008D078C">
              <w:rPr>
                <w:rFonts w:ascii="Arial" w:hAnsi="Arial" w:cs="Arial"/>
                <w:lang w:val="ro-RO"/>
              </w:rPr>
              <w:t>carosabile</w:t>
            </w:r>
          </w:p>
        </w:tc>
        <w:tc>
          <w:tcPr>
            <w:tcW w:w="1657" w:type="dxa"/>
            <w:tcBorders>
              <w:top w:val="nil"/>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1155</w:t>
            </w:r>
          </w:p>
        </w:tc>
        <w:tc>
          <w:tcPr>
            <w:tcW w:w="684" w:type="dxa"/>
            <w:tcBorders>
              <w:top w:val="nil"/>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40,9</w:t>
            </w:r>
          </w:p>
        </w:tc>
      </w:tr>
      <w:tr w:rsidR="000C0A8E" w:rsidRPr="008D078C" w:rsidTr="00BF4D3C">
        <w:trPr>
          <w:trHeight w:val="255"/>
        </w:trPr>
        <w:tc>
          <w:tcPr>
            <w:tcW w:w="2040" w:type="dxa"/>
            <w:tcBorders>
              <w:top w:val="nil"/>
              <w:left w:val="single" w:sz="8" w:space="0" w:color="auto"/>
              <w:bottom w:val="single" w:sz="4" w:space="0" w:color="auto"/>
              <w:right w:val="single" w:sz="4" w:space="0" w:color="auto"/>
            </w:tcBorders>
            <w:noWrap/>
            <w:vAlign w:val="bottom"/>
          </w:tcPr>
          <w:p w:rsidR="000C0A8E" w:rsidRPr="008D078C" w:rsidRDefault="00183F59" w:rsidP="00183F59">
            <w:pPr>
              <w:spacing w:after="0" w:line="240" w:lineRule="auto"/>
              <w:rPr>
                <w:rFonts w:ascii="Arial" w:hAnsi="Arial" w:cs="Arial"/>
                <w:lang w:val="ro-RO"/>
              </w:rPr>
            </w:pPr>
            <w:r w:rsidRPr="008D078C">
              <w:rPr>
                <w:rFonts w:ascii="Arial" w:hAnsi="Arial" w:cs="Arial"/>
                <w:lang w:val="ro-RO"/>
              </w:rPr>
              <w:t xml:space="preserve">       p</w:t>
            </w:r>
            <w:r w:rsidR="000C0A8E" w:rsidRPr="008D078C">
              <w:rPr>
                <w:rFonts w:ascii="Arial" w:hAnsi="Arial" w:cs="Arial"/>
                <w:lang w:val="ro-RO"/>
              </w:rPr>
              <w:t>latforma de  incintă</w:t>
            </w:r>
          </w:p>
        </w:tc>
        <w:tc>
          <w:tcPr>
            <w:tcW w:w="1657" w:type="dxa"/>
            <w:tcBorders>
              <w:top w:val="nil"/>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845</w:t>
            </w:r>
          </w:p>
        </w:tc>
        <w:tc>
          <w:tcPr>
            <w:tcW w:w="684" w:type="dxa"/>
            <w:tcBorders>
              <w:top w:val="nil"/>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12,8</w:t>
            </w:r>
          </w:p>
        </w:tc>
      </w:tr>
      <w:tr w:rsidR="000C0A8E" w:rsidRPr="008D078C" w:rsidTr="00BF4D3C">
        <w:trPr>
          <w:trHeight w:val="255"/>
        </w:trPr>
        <w:tc>
          <w:tcPr>
            <w:tcW w:w="2040" w:type="dxa"/>
            <w:tcBorders>
              <w:top w:val="nil"/>
              <w:left w:val="single" w:sz="8" w:space="0" w:color="auto"/>
              <w:bottom w:val="single" w:sz="4" w:space="0" w:color="auto"/>
              <w:right w:val="single" w:sz="4" w:space="0" w:color="auto"/>
            </w:tcBorders>
            <w:noWrap/>
            <w:vAlign w:val="bottom"/>
          </w:tcPr>
          <w:p w:rsidR="000C0A8E" w:rsidRPr="008D078C" w:rsidRDefault="000C0A8E" w:rsidP="000C0A8E">
            <w:pPr>
              <w:spacing w:after="0" w:line="240" w:lineRule="auto"/>
              <w:rPr>
                <w:rFonts w:ascii="Arial" w:hAnsi="Arial" w:cs="Arial"/>
                <w:lang w:val="ro-RO"/>
              </w:rPr>
            </w:pPr>
            <w:r w:rsidRPr="008D078C">
              <w:rPr>
                <w:rFonts w:ascii="Arial" w:hAnsi="Arial" w:cs="Arial"/>
                <w:lang w:val="ro-RO"/>
              </w:rPr>
              <w:t>SPATIU NEAMENAJAT</w:t>
            </w:r>
          </w:p>
        </w:tc>
        <w:tc>
          <w:tcPr>
            <w:tcW w:w="1657" w:type="dxa"/>
            <w:tcBorders>
              <w:top w:val="nil"/>
              <w:left w:val="nil"/>
              <w:bottom w:val="single" w:sz="4"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2399</w:t>
            </w:r>
          </w:p>
        </w:tc>
        <w:tc>
          <w:tcPr>
            <w:tcW w:w="684" w:type="dxa"/>
            <w:tcBorders>
              <w:top w:val="nil"/>
              <w:left w:val="nil"/>
              <w:bottom w:val="single" w:sz="4"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36,3</w:t>
            </w:r>
          </w:p>
        </w:tc>
      </w:tr>
      <w:tr w:rsidR="000C0A8E" w:rsidRPr="008D078C" w:rsidTr="00BF4D3C">
        <w:trPr>
          <w:trHeight w:val="270"/>
        </w:trPr>
        <w:tc>
          <w:tcPr>
            <w:tcW w:w="2040" w:type="dxa"/>
            <w:tcBorders>
              <w:top w:val="nil"/>
              <w:left w:val="single" w:sz="8" w:space="0" w:color="auto"/>
              <w:bottom w:val="nil"/>
              <w:right w:val="single" w:sz="4" w:space="0" w:color="auto"/>
            </w:tcBorders>
            <w:noWrap/>
            <w:vAlign w:val="bottom"/>
          </w:tcPr>
          <w:p w:rsidR="000C0A8E" w:rsidRPr="008D078C" w:rsidRDefault="000C0A8E" w:rsidP="000C0A8E">
            <w:pPr>
              <w:spacing w:after="0" w:line="240" w:lineRule="auto"/>
              <w:rPr>
                <w:rFonts w:ascii="Arial" w:hAnsi="Arial" w:cs="Arial"/>
                <w:lang w:val="ro-RO"/>
              </w:rPr>
            </w:pPr>
            <w:r w:rsidRPr="008D078C">
              <w:rPr>
                <w:rFonts w:ascii="Arial" w:hAnsi="Arial" w:cs="Arial"/>
                <w:lang w:val="ro-RO"/>
              </w:rPr>
              <w:t>Curs de apă</w:t>
            </w:r>
          </w:p>
        </w:tc>
        <w:tc>
          <w:tcPr>
            <w:tcW w:w="1657" w:type="dxa"/>
            <w:tcBorders>
              <w:top w:val="nil"/>
              <w:left w:val="nil"/>
              <w:bottom w:val="nil"/>
              <w:right w:val="single" w:sz="4" w:space="0" w:color="auto"/>
            </w:tcBorders>
            <w:noWrap/>
            <w:vAlign w:val="bottom"/>
          </w:tcPr>
          <w:p w:rsidR="000C0A8E" w:rsidRPr="008D078C" w:rsidRDefault="000C0A8E" w:rsidP="000C0A8E">
            <w:pPr>
              <w:spacing w:after="0" w:line="240" w:lineRule="auto"/>
              <w:jc w:val="right"/>
              <w:rPr>
                <w:rFonts w:ascii="Arial" w:hAnsi="Arial" w:cs="Arial"/>
                <w:lang w:val="ro-RO"/>
              </w:rPr>
            </w:pPr>
            <w:r w:rsidRPr="008D078C">
              <w:rPr>
                <w:rFonts w:ascii="Arial" w:hAnsi="Arial" w:cs="Arial"/>
                <w:lang w:val="ro-RO"/>
              </w:rPr>
              <w:t>403</w:t>
            </w:r>
          </w:p>
        </w:tc>
        <w:tc>
          <w:tcPr>
            <w:tcW w:w="684" w:type="dxa"/>
            <w:tcBorders>
              <w:top w:val="nil"/>
              <w:left w:val="nil"/>
              <w:bottom w:val="nil"/>
              <w:right w:val="single" w:sz="8"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6,1</w:t>
            </w:r>
          </w:p>
        </w:tc>
      </w:tr>
      <w:tr w:rsidR="000C0A8E" w:rsidRPr="008D078C" w:rsidTr="00BF4D3C">
        <w:trPr>
          <w:trHeight w:val="270"/>
        </w:trPr>
        <w:tc>
          <w:tcPr>
            <w:tcW w:w="2040" w:type="dxa"/>
            <w:tcBorders>
              <w:top w:val="single" w:sz="8" w:space="0" w:color="auto"/>
              <w:left w:val="single" w:sz="8" w:space="0" w:color="auto"/>
              <w:bottom w:val="single" w:sz="8" w:space="0" w:color="auto"/>
              <w:right w:val="single" w:sz="4" w:space="0" w:color="auto"/>
            </w:tcBorders>
            <w:noWrap/>
            <w:vAlign w:val="bottom"/>
          </w:tcPr>
          <w:p w:rsidR="000C0A8E" w:rsidRPr="008D078C" w:rsidRDefault="000C0A8E" w:rsidP="000C0A8E">
            <w:pPr>
              <w:spacing w:after="0" w:line="240" w:lineRule="auto"/>
              <w:rPr>
                <w:rFonts w:ascii="Arial" w:hAnsi="Arial" w:cs="Arial"/>
                <w:b/>
                <w:bCs/>
                <w:lang w:val="ro-RO"/>
              </w:rPr>
            </w:pPr>
            <w:r w:rsidRPr="008D078C">
              <w:rPr>
                <w:rFonts w:ascii="Arial" w:hAnsi="Arial" w:cs="Arial"/>
                <w:b/>
                <w:bCs/>
                <w:lang w:val="ro-RO"/>
              </w:rPr>
              <w:t>TOTAL</w:t>
            </w:r>
          </w:p>
        </w:tc>
        <w:tc>
          <w:tcPr>
            <w:tcW w:w="1657" w:type="dxa"/>
            <w:tcBorders>
              <w:top w:val="single" w:sz="8" w:space="0" w:color="auto"/>
              <w:left w:val="nil"/>
              <w:bottom w:val="single" w:sz="8" w:space="0" w:color="auto"/>
              <w:right w:val="single" w:sz="4"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6614</w:t>
            </w:r>
          </w:p>
        </w:tc>
        <w:tc>
          <w:tcPr>
            <w:tcW w:w="684" w:type="dxa"/>
            <w:tcBorders>
              <w:top w:val="single" w:sz="8" w:space="0" w:color="auto"/>
              <w:left w:val="nil"/>
              <w:bottom w:val="single" w:sz="8" w:space="0" w:color="auto"/>
              <w:right w:val="single" w:sz="8" w:space="0" w:color="auto"/>
            </w:tcBorders>
            <w:noWrap/>
            <w:vAlign w:val="bottom"/>
          </w:tcPr>
          <w:p w:rsidR="000C0A8E" w:rsidRPr="008D078C" w:rsidRDefault="000C0A8E" w:rsidP="000C0A8E">
            <w:pPr>
              <w:spacing w:after="0" w:line="240" w:lineRule="auto"/>
              <w:jc w:val="right"/>
              <w:rPr>
                <w:rFonts w:ascii="Arial" w:hAnsi="Arial" w:cs="Arial"/>
                <w:b/>
                <w:bCs/>
                <w:lang w:val="ro-RO"/>
              </w:rPr>
            </w:pPr>
            <w:r w:rsidRPr="008D078C">
              <w:rPr>
                <w:rFonts w:ascii="Arial" w:hAnsi="Arial" w:cs="Arial"/>
                <w:b/>
                <w:bCs/>
                <w:lang w:val="ro-RO"/>
              </w:rPr>
              <w:t>100</w:t>
            </w:r>
          </w:p>
        </w:tc>
      </w:tr>
    </w:tbl>
    <w:p w:rsidR="000C0A8E" w:rsidRPr="008D078C" w:rsidRDefault="000C0A8E" w:rsidP="000C0A8E">
      <w:pPr>
        <w:spacing w:after="0" w:line="240" w:lineRule="auto"/>
        <w:jc w:val="both"/>
        <w:rPr>
          <w:rFonts w:ascii="Arial" w:hAnsi="Arial" w:cs="Arial"/>
          <w:bCs/>
          <w:i/>
          <w:lang w:val="ro-RO" w:eastAsia="x-none"/>
        </w:rPr>
      </w:pPr>
    </w:p>
    <w:p w:rsidR="00107DD4" w:rsidRPr="008D078C" w:rsidRDefault="00107DD4" w:rsidP="000C0A8E">
      <w:pPr>
        <w:tabs>
          <w:tab w:val="left" w:pos="284"/>
        </w:tabs>
        <w:spacing w:after="0" w:line="240" w:lineRule="auto"/>
        <w:jc w:val="both"/>
        <w:rPr>
          <w:rFonts w:ascii="Arial" w:eastAsia="Times New Roman" w:hAnsi="Arial" w:cs="Arial"/>
          <w:lang w:val="ro-RO"/>
        </w:rPr>
      </w:pPr>
      <w:r w:rsidRPr="008D078C">
        <w:rPr>
          <w:rFonts w:ascii="Arial" w:hAnsi="Arial" w:cs="Arial"/>
          <w:lang w:val="ro-RO" w:eastAsia="x-none"/>
        </w:rPr>
        <w:t xml:space="preserve">- conform </w:t>
      </w:r>
      <w:r w:rsidR="000C0A8E" w:rsidRPr="008D078C">
        <w:rPr>
          <w:rFonts w:ascii="Arial" w:hAnsi="Arial" w:cs="Arial"/>
          <w:lang w:val="ro-RO" w:eastAsia="x-none"/>
        </w:rPr>
        <w:t xml:space="preserve">certificatului de urbanism </w:t>
      </w:r>
      <w:r w:rsidRPr="008D078C">
        <w:rPr>
          <w:rFonts w:ascii="Arial" w:hAnsi="Arial" w:cs="Arial"/>
          <w:lang w:val="ro-RO" w:eastAsia="x-none"/>
        </w:rPr>
        <w:t>regimul</w:t>
      </w:r>
      <w:r w:rsidRPr="008D078C">
        <w:rPr>
          <w:rFonts w:ascii="Arial" w:hAnsi="Arial" w:cs="Arial"/>
          <w:lang w:val="ro-RO"/>
        </w:rPr>
        <w:t xml:space="preserve"> economic </w:t>
      </w:r>
      <w:r w:rsidRPr="008D078C">
        <w:rPr>
          <w:rFonts w:ascii="Arial" w:hAnsi="Arial" w:cs="Arial"/>
          <w:lang w:val="ro-RO" w:eastAsia="x-none"/>
        </w:rPr>
        <w:t>a</w:t>
      </w:r>
      <w:r w:rsidR="003C208A" w:rsidRPr="008D078C">
        <w:rPr>
          <w:rFonts w:ascii="Arial" w:hAnsi="Arial" w:cs="Arial"/>
          <w:lang w:val="ro-RO" w:eastAsia="x-none"/>
        </w:rPr>
        <w:t>l</w:t>
      </w:r>
      <w:r w:rsidRPr="008D078C">
        <w:rPr>
          <w:rFonts w:ascii="Arial" w:hAnsi="Arial" w:cs="Arial"/>
          <w:lang w:val="ro-RO" w:eastAsia="x-none"/>
        </w:rPr>
        <w:t xml:space="preserve"> terenului </w:t>
      </w:r>
      <w:r w:rsidR="000C0A8E" w:rsidRPr="008D078C">
        <w:rPr>
          <w:rFonts w:ascii="Arial" w:hAnsi="Arial" w:cs="Arial"/>
          <w:lang w:val="ro-RO" w:eastAsia="x-none"/>
        </w:rPr>
        <w:t>are categoria de folosinţă de curţi, construcţii</w:t>
      </w:r>
      <w:r w:rsidR="008D078C">
        <w:rPr>
          <w:rFonts w:ascii="Arial" w:hAnsi="Arial" w:cs="Arial"/>
          <w:lang w:val="ro-RO" w:eastAsia="x-none"/>
        </w:rPr>
        <w:t>;</w:t>
      </w:r>
    </w:p>
    <w:p w:rsidR="003C208A" w:rsidRPr="008D078C" w:rsidRDefault="006350F6" w:rsidP="000C0A8E">
      <w:pPr>
        <w:keepNext/>
        <w:spacing w:after="0" w:line="240" w:lineRule="auto"/>
        <w:jc w:val="both"/>
        <w:rPr>
          <w:rFonts w:ascii="Arial" w:hAnsi="Arial" w:cs="Arial"/>
          <w:lang w:val="ro-RO" w:eastAsia="x-none"/>
        </w:rPr>
      </w:pPr>
      <w:r w:rsidRPr="008D078C">
        <w:rPr>
          <w:rFonts w:ascii="Arial" w:eastAsia="Times New Roman" w:hAnsi="Arial" w:cs="Arial"/>
          <w:lang w:val="ro-RO"/>
        </w:rPr>
        <w:tab/>
      </w:r>
    </w:p>
    <w:p w:rsidR="00796CE1" w:rsidRPr="008D078C" w:rsidRDefault="00F864A1" w:rsidP="000C0A8E">
      <w:pPr>
        <w:spacing w:after="0" w:line="240" w:lineRule="auto"/>
        <w:jc w:val="both"/>
        <w:rPr>
          <w:rFonts w:ascii="Arial" w:eastAsia="Times New Roman" w:hAnsi="Arial" w:cs="Arial"/>
          <w:lang w:val="ro-RO"/>
        </w:rPr>
      </w:pPr>
      <w:r w:rsidRPr="008D078C">
        <w:rPr>
          <w:rFonts w:ascii="Arial" w:eastAsia="Times New Roman" w:hAnsi="Arial" w:cs="Arial"/>
          <w:b/>
          <w:u w:val="single"/>
          <w:lang w:val="ro-RO"/>
        </w:rPr>
        <w:t>care propune</w:t>
      </w:r>
      <w:r w:rsidRPr="008D078C">
        <w:rPr>
          <w:rFonts w:ascii="Arial" w:eastAsia="Times New Roman" w:hAnsi="Arial" w:cs="Arial"/>
          <w:lang w:val="ro-RO"/>
        </w:rPr>
        <w:t xml:space="preserve">: </w:t>
      </w:r>
    </w:p>
    <w:p w:rsidR="000C0A8E" w:rsidRPr="008D078C" w:rsidRDefault="000C0A8E" w:rsidP="00445055">
      <w:pPr>
        <w:spacing w:after="0" w:line="240" w:lineRule="auto"/>
        <w:ind w:firstLine="450"/>
        <w:jc w:val="both"/>
        <w:rPr>
          <w:rFonts w:ascii="Arial" w:hAnsi="Arial" w:cs="Arial"/>
          <w:bCs/>
          <w:i/>
          <w:lang w:val="ro-RO" w:eastAsia="x-none"/>
        </w:rPr>
      </w:pPr>
      <w:r w:rsidRPr="008D078C">
        <w:rPr>
          <w:rFonts w:ascii="Arial" w:hAnsi="Arial" w:cs="Arial"/>
          <w:bCs/>
          <w:i/>
          <w:lang w:val="ro-RO" w:eastAsia="x-none"/>
        </w:rPr>
        <w:t>•</w:t>
      </w:r>
      <w:r w:rsidRPr="008D078C">
        <w:rPr>
          <w:rFonts w:ascii="Arial" w:hAnsi="Arial" w:cs="Arial"/>
          <w:bCs/>
          <w:i/>
          <w:lang w:val="ro-RO" w:eastAsia="x-none"/>
        </w:rPr>
        <w:tab/>
        <w:t>construirea a trei case, una pe teren proprietate publică, în regim de înălţime P+E, cu suprafaţă de 220 m² şi două pe proprietate</w:t>
      </w:r>
      <w:r w:rsidR="008D078C">
        <w:rPr>
          <w:rFonts w:ascii="Arial" w:hAnsi="Arial" w:cs="Arial"/>
          <w:bCs/>
          <w:i/>
          <w:lang w:val="ro-RO" w:eastAsia="x-none"/>
        </w:rPr>
        <w:t xml:space="preserve"> privată cu suprafaţa de 144 m²</w:t>
      </w:r>
      <w:r w:rsidRPr="008D078C">
        <w:rPr>
          <w:rFonts w:ascii="Arial" w:hAnsi="Arial" w:cs="Arial"/>
          <w:bCs/>
          <w:i/>
          <w:lang w:val="ro-RO" w:eastAsia="x-none"/>
        </w:rPr>
        <w:t xml:space="preserve"> fiecare,  în regim de înălțime maxim P+2E.</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 xml:space="preserve">- indici urbanistici: POT </w:t>
      </w:r>
      <w:proofErr w:type="spellStart"/>
      <w:r w:rsidRPr="008D078C">
        <w:rPr>
          <w:rFonts w:ascii="Arial" w:hAnsi="Arial" w:cs="Arial"/>
          <w:bCs/>
          <w:i/>
          <w:lang w:val="ro-RO" w:eastAsia="x-none"/>
        </w:rPr>
        <w:t>max</w:t>
      </w:r>
      <w:proofErr w:type="spellEnd"/>
      <w:r w:rsidRPr="008D078C">
        <w:rPr>
          <w:rFonts w:ascii="Arial" w:hAnsi="Arial" w:cs="Arial"/>
          <w:bCs/>
          <w:i/>
          <w:lang w:val="ro-RO" w:eastAsia="x-none"/>
        </w:rPr>
        <w:t xml:space="preserve"> = 40 %, CUT </w:t>
      </w:r>
      <w:proofErr w:type="spellStart"/>
      <w:r w:rsidRPr="008D078C">
        <w:rPr>
          <w:rFonts w:ascii="Arial" w:hAnsi="Arial" w:cs="Arial"/>
          <w:bCs/>
          <w:i/>
          <w:lang w:val="ro-RO" w:eastAsia="x-none"/>
        </w:rPr>
        <w:t>max</w:t>
      </w:r>
      <w:proofErr w:type="spellEnd"/>
      <w:r w:rsidRPr="008D078C">
        <w:rPr>
          <w:rFonts w:ascii="Arial" w:hAnsi="Arial" w:cs="Arial"/>
          <w:bCs/>
          <w:i/>
          <w:lang w:val="ro-RO" w:eastAsia="x-none"/>
        </w:rPr>
        <w:t xml:space="preserve"> = 0,8;</w:t>
      </w:r>
    </w:p>
    <w:p w:rsidR="00C81FAD" w:rsidRPr="008D078C" w:rsidRDefault="00C81FAD" w:rsidP="000C0A8E">
      <w:pPr>
        <w:spacing w:after="0" w:line="240" w:lineRule="auto"/>
        <w:jc w:val="both"/>
        <w:rPr>
          <w:rFonts w:ascii="Arial" w:hAnsi="Arial" w:cs="Arial"/>
          <w:bCs/>
          <w:i/>
          <w:lang w:val="ro-RO" w:eastAsia="x-none"/>
        </w:rPr>
      </w:pP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 xml:space="preserve">Bilanţ teritorial </w:t>
      </w:r>
      <w:r w:rsidR="00C81FAD" w:rsidRPr="008D078C">
        <w:rPr>
          <w:rFonts w:ascii="Arial" w:hAnsi="Arial" w:cs="Arial"/>
          <w:bCs/>
          <w:i/>
          <w:lang w:val="ro-RO" w:eastAsia="x-none"/>
        </w:rPr>
        <w:t>propus</w:t>
      </w:r>
      <w:r w:rsidRPr="008D078C">
        <w:rPr>
          <w:rFonts w:ascii="Arial" w:hAnsi="Arial" w:cs="Arial"/>
          <w:bCs/>
          <w:i/>
          <w:lang w:val="ro-RO" w:eastAsia="x-none"/>
        </w:rPr>
        <w:t xml:space="preserve">:  </w:t>
      </w:r>
    </w:p>
    <w:tbl>
      <w:tblPr>
        <w:tblW w:w="5529" w:type="dxa"/>
        <w:tblInd w:w="108" w:type="dxa"/>
        <w:tblLook w:val="0000" w:firstRow="0" w:lastRow="0" w:firstColumn="0" w:lastColumn="0" w:noHBand="0" w:noVBand="0"/>
      </w:tblPr>
      <w:tblGrid>
        <w:gridCol w:w="3119"/>
        <w:gridCol w:w="1559"/>
        <w:gridCol w:w="851"/>
      </w:tblGrid>
      <w:tr w:rsidR="000C0A8E" w:rsidRPr="008D078C" w:rsidTr="00BF4D3C">
        <w:trPr>
          <w:trHeight w:val="270"/>
        </w:trPr>
        <w:tc>
          <w:tcPr>
            <w:tcW w:w="3119" w:type="dxa"/>
            <w:tcBorders>
              <w:top w:val="single" w:sz="8" w:space="0" w:color="auto"/>
              <w:left w:val="single" w:sz="4" w:space="0" w:color="auto"/>
              <w:bottom w:val="single" w:sz="8"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b/>
                <w:sz w:val="20"/>
                <w:szCs w:val="20"/>
                <w:lang w:val="ro-RO"/>
              </w:rPr>
            </w:pPr>
            <w:r w:rsidRPr="008D078C">
              <w:rPr>
                <w:rFonts w:ascii="Arial" w:hAnsi="Arial" w:cs="Arial"/>
                <w:b/>
                <w:sz w:val="20"/>
                <w:szCs w:val="20"/>
                <w:lang w:val="ro-RO"/>
              </w:rPr>
              <w:t>DESTINAŢIA</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b/>
                <w:sz w:val="20"/>
                <w:szCs w:val="20"/>
                <w:lang w:val="ro-RO"/>
              </w:rPr>
            </w:pPr>
            <w:r w:rsidRPr="008D078C">
              <w:rPr>
                <w:rFonts w:ascii="Arial" w:hAnsi="Arial" w:cs="Arial"/>
                <w:b/>
                <w:sz w:val="20"/>
                <w:szCs w:val="20"/>
                <w:lang w:val="ro-RO"/>
              </w:rPr>
              <w:t>SUPRAFATA</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0C0A8E" w:rsidRPr="008D078C" w:rsidRDefault="000C0A8E" w:rsidP="000C0A8E">
            <w:pPr>
              <w:spacing w:after="0" w:line="240" w:lineRule="auto"/>
              <w:rPr>
                <w:rFonts w:ascii="Arial" w:hAnsi="Arial" w:cs="Arial"/>
                <w:b/>
                <w:sz w:val="20"/>
                <w:szCs w:val="20"/>
                <w:lang w:val="ro-RO"/>
              </w:rPr>
            </w:pPr>
            <w:r w:rsidRPr="008D078C">
              <w:rPr>
                <w:rFonts w:ascii="Arial" w:hAnsi="Arial" w:cs="Arial"/>
                <w:b/>
                <w:sz w:val="20"/>
                <w:szCs w:val="20"/>
                <w:lang w:val="ro-RO"/>
              </w:rPr>
              <w:t>%</w:t>
            </w:r>
          </w:p>
        </w:tc>
      </w:tr>
      <w:tr w:rsidR="000C0A8E" w:rsidRPr="008D078C" w:rsidTr="00BF4D3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Clădiri - construcţii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color w:val="000000"/>
                <w:sz w:val="20"/>
                <w:szCs w:val="20"/>
                <w:lang w:val="ro-RO"/>
              </w:rPr>
            </w:pPr>
            <w:r w:rsidRPr="008D078C">
              <w:rPr>
                <w:rFonts w:ascii="Arial" w:hAnsi="Arial" w:cs="Arial"/>
                <w:b/>
                <w:bCs/>
                <w:i/>
                <w:color w:val="000000"/>
                <w:sz w:val="20"/>
                <w:szCs w:val="20"/>
                <w:lang w:val="ro-RO"/>
              </w:rPr>
              <w:t>1488</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22,5</w:t>
            </w:r>
          </w:p>
        </w:tc>
      </w:tr>
      <w:tr w:rsidR="000C0A8E" w:rsidRPr="008D078C" w:rsidTr="00BF4D3C">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Circulaţii</w:t>
            </w:r>
          </w:p>
        </w:tc>
        <w:tc>
          <w:tcPr>
            <w:tcW w:w="1559" w:type="dxa"/>
            <w:tcBorders>
              <w:top w:val="nil"/>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color w:val="000000"/>
                <w:sz w:val="20"/>
                <w:szCs w:val="20"/>
                <w:lang w:val="ro-RO"/>
              </w:rPr>
            </w:pPr>
            <w:r w:rsidRPr="008D078C">
              <w:rPr>
                <w:rFonts w:ascii="Arial" w:hAnsi="Arial" w:cs="Arial"/>
                <w:b/>
                <w:bCs/>
                <w:i/>
                <w:color w:val="000000"/>
                <w:sz w:val="20"/>
                <w:szCs w:val="20"/>
                <w:lang w:val="ro-RO"/>
              </w:rPr>
              <w:t>3051</w:t>
            </w:r>
          </w:p>
        </w:tc>
        <w:tc>
          <w:tcPr>
            <w:tcW w:w="851" w:type="dxa"/>
            <w:tcBorders>
              <w:top w:val="nil"/>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46,1</w:t>
            </w:r>
          </w:p>
        </w:tc>
      </w:tr>
      <w:tr w:rsidR="000C0A8E" w:rsidRPr="008D078C" w:rsidTr="00BF4D3C">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0C0A8E" w:rsidRPr="008D078C" w:rsidRDefault="00C81FAD" w:rsidP="000C0A8E">
            <w:pPr>
              <w:spacing w:after="0" w:line="240" w:lineRule="auto"/>
              <w:rPr>
                <w:rFonts w:ascii="Arial" w:hAnsi="Arial" w:cs="Arial"/>
                <w:i/>
                <w:sz w:val="20"/>
                <w:szCs w:val="20"/>
                <w:lang w:val="ro-RO"/>
              </w:rPr>
            </w:pPr>
            <w:r w:rsidRPr="008D078C">
              <w:rPr>
                <w:rFonts w:ascii="Arial" w:hAnsi="Arial" w:cs="Arial"/>
                <w:i/>
                <w:sz w:val="20"/>
                <w:szCs w:val="20"/>
                <w:lang w:val="ro-RO"/>
              </w:rPr>
              <w:t xml:space="preserve">                 </w:t>
            </w:r>
            <w:r w:rsidR="000C0A8E" w:rsidRPr="008D078C">
              <w:rPr>
                <w:rFonts w:ascii="Arial" w:hAnsi="Arial" w:cs="Arial"/>
                <w:i/>
                <w:sz w:val="20"/>
                <w:szCs w:val="20"/>
                <w:lang w:val="ro-RO"/>
              </w:rPr>
              <w:t>pietonale</w:t>
            </w:r>
          </w:p>
        </w:tc>
        <w:tc>
          <w:tcPr>
            <w:tcW w:w="1559" w:type="dxa"/>
            <w:tcBorders>
              <w:top w:val="nil"/>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color w:val="000000"/>
                <w:sz w:val="20"/>
                <w:szCs w:val="20"/>
                <w:lang w:val="ro-RO"/>
              </w:rPr>
            </w:pPr>
            <w:r w:rsidRPr="008D078C">
              <w:rPr>
                <w:rFonts w:ascii="Arial" w:hAnsi="Arial" w:cs="Arial"/>
                <w:i/>
                <w:color w:val="000000"/>
                <w:sz w:val="20"/>
                <w:szCs w:val="20"/>
                <w:lang w:val="ro-RO"/>
              </w:rPr>
              <w:t>934</w:t>
            </w:r>
          </w:p>
        </w:tc>
        <w:tc>
          <w:tcPr>
            <w:tcW w:w="851" w:type="dxa"/>
            <w:tcBorders>
              <w:top w:val="nil"/>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30,6</w:t>
            </w:r>
          </w:p>
        </w:tc>
      </w:tr>
      <w:tr w:rsidR="000C0A8E" w:rsidRPr="008D078C" w:rsidTr="00BF4D3C">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0C0A8E" w:rsidRPr="008D078C" w:rsidRDefault="00C81FAD" w:rsidP="000C0A8E">
            <w:pPr>
              <w:spacing w:after="0" w:line="240" w:lineRule="auto"/>
              <w:rPr>
                <w:rFonts w:ascii="Arial" w:hAnsi="Arial" w:cs="Arial"/>
                <w:i/>
                <w:sz w:val="20"/>
                <w:szCs w:val="20"/>
                <w:lang w:val="ro-RO"/>
              </w:rPr>
            </w:pPr>
            <w:r w:rsidRPr="008D078C">
              <w:rPr>
                <w:rFonts w:ascii="Arial" w:hAnsi="Arial" w:cs="Arial"/>
                <w:i/>
                <w:sz w:val="20"/>
                <w:szCs w:val="20"/>
                <w:lang w:val="ro-RO"/>
              </w:rPr>
              <w:t xml:space="preserve">                </w:t>
            </w:r>
            <w:r w:rsidR="000C0A8E" w:rsidRPr="008D078C">
              <w:rPr>
                <w:rFonts w:ascii="Arial" w:hAnsi="Arial" w:cs="Arial"/>
                <w:i/>
                <w:sz w:val="20"/>
                <w:szCs w:val="20"/>
                <w:lang w:val="ro-RO"/>
              </w:rPr>
              <w:t>carosabile</w:t>
            </w:r>
          </w:p>
        </w:tc>
        <w:tc>
          <w:tcPr>
            <w:tcW w:w="1559" w:type="dxa"/>
            <w:tcBorders>
              <w:top w:val="nil"/>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color w:val="000000"/>
                <w:sz w:val="20"/>
                <w:szCs w:val="20"/>
                <w:lang w:val="ro-RO"/>
              </w:rPr>
            </w:pPr>
            <w:r w:rsidRPr="008D078C">
              <w:rPr>
                <w:rFonts w:ascii="Arial" w:hAnsi="Arial" w:cs="Arial"/>
                <w:i/>
                <w:color w:val="000000"/>
                <w:sz w:val="20"/>
                <w:szCs w:val="20"/>
                <w:lang w:val="ro-RO"/>
              </w:rPr>
              <w:t>1260</w:t>
            </w:r>
          </w:p>
        </w:tc>
        <w:tc>
          <w:tcPr>
            <w:tcW w:w="851" w:type="dxa"/>
            <w:tcBorders>
              <w:top w:val="nil"/>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41,3</w:t>
            </w:r>
          </w:p>
        </w:tc>
      </w:tr>
      <w:tr w:rsidR="000C0A8E" w:rsidRPr="008D078C" w:rsidTr="00BF4D3C">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0C0A8E" w:rsidRPr="008D078C" w:rsidRDefault="00C81FAD" w:rsidP="00C81FAD">
            <w:pPr>
              <w:spacing w:after="0" w:line="240" w:lineRule="auto"/>
              <w:rPr>
                <w:rFonts w:ascii="Arial" w:hAnsi="Arial" w:cs="Arial"/>
                <w:i/>
                <w:sz w:val="20"/>
                <w:szCs w:val="20"/>
                <w:lang w:val="ro-RO"/>
              </w:rPr>
            </w:pPr>
            <w:r w:rsidRPr="008D078C">
              <w:rPr>
                <w:rFonts w:ascii="Arial" w:hAnsi="Arial" w:cs="Arial"/>
                <w:i/>
                <w:sz w:val="20"/>
                <w:szCs w:val="20"/>
                <w:lang w:val="ro-RO"/>
              </w:rPr>
              <w:t xml:space="preserve">                p</w:t>
            </w:r>
            <w:r w:rsidR="008D078C">
              <w:rPr>
                <w:rFonts w:ascii="Arial" w:hAnsi="Arial" w:cs="Arial"/>
                <w:i/>
                <w:sz w:val="20"/>
                <w:szCs w:val="20"/>
                <w:lang w:val="ro-RO"/>
              </w:rPr>
              <w:t>latforma de  incintă</w:t>
            </w:r>
          </w:p>
        </w:tc>
        <w:tc>
          <w:tcPr>
            <w:tcW w:w="1559" w:type="dxa"/>
            <w:tcBorders>
              <w:top w:val="nil"/>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857</w:t>
            </w:r>
          </w:p>
        </w:tc>
        <w:tc>
          <w:tcPr>
            <w:tcW w:w="851" w:type="dxa"/>
            <w:tcBorders>
              <w:top w:val="nil"/>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13,0</w:t>
            </w:r>
          </w:p>
        </w:tc>
      </w:tr>
      <w:tr w:rsidR="000C0A8E" w:rsidRPr="008D078C" w:rsidTr="00BF4D3C">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ZONE VERZI AMENAJATE</w:t>
            </w:r>
          </w:p>
        </w:tc>
        <w:tc>
          <w:tcPr>
            <w:tcW w:w="1559" w:type="dxa"/>
            <w:tcBorders>
              <w:top w:val="nil"/>
              <w:left w:val="nil"/>
              <w:bottom w:val="single" w:sz="4"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1672</w:t>
            </w:r>
          </w:p>
        </w:tc>
        <w:tc>
          <w:tcPr>
            <w:tcW w:w="851" w:type="dxa"/>
            <w:tcBorders>
              <w:top w:val="nil"/>
              <w:left w:val="nil"/>
              <w:bottom w:val="single" w:sz="4"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25,3</w:t>
            </w:r>
          </w:p>
        </w:tc>
      </w:tr>
      <w:tr w:rsidR="000C0A8E" w:rsidRPr="008D078C" w:rsidTr="00BF4D3C">
        <w:trPr>
          <w:trHeight w:val="255"/>
        </w:trPr>
        <w:tc>
          <w:tcPr>
            <w:tcW w:w="3119" w:type="dxa"/>
            <w:tcBorders>
              <w:top w:val="nil"/>
              <w:left w:val="single" w:sz="4" w:space="0" w:color="auto"/>
              <w:bottom w:val="nil"/>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din care :</w:t>
            </w:r>
          </w:p>
        </w:tc>
        <w:tc>
          <w:tcPr>
            <w:tcW w:w="1559" w:type="dxa"/>
            <w:tcBorders>
              <w:top w:val="nil"/>
              <w:left w:val="nil"/>
              <w:bottom w:val="nil"/>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 </w:t>
            </w:r>
          </w:p>
        </w:tc>
        <w:tc>
          <w:tcPr>
            <w:tcW w:w="851" w:type="dxa"/>
            <w:tcBorders>
              <w:top w:val="nil"/>
              <w:left w:val="nil"/>
              <w:bottom w:val="nil"/>
              <w:right w:val="single" w:sz="8"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 </w:t>
            </w:r>
          </w:p>
        </w:tc>
      </w:tr>
      <w:tr w:rsidR="000C0A8E" w:rsidRPr="008D078C" w:rsidTr="00BF4D3C">
        <w:trPr>
          <w:trHeight w:val="255"/>
        </w:trPr>
        <w:tc>
          <w:tcPr>
            <w:tcW w:w="3119" w:type="dxa"/>
            <w:tcBorders>
              <w:top w:val="single" w:sz="4" w:space="0" w:color="auto"/>
              <w:left w:val="single" w:sz="4" w:space="0" w:color="auto"/>
              <w:bottom w:val="nil"/>
              <w:right w:val="single" w:sz="4" w:space="0" w:color="auto"/>
            </w:tcBorders>
            <w:shd w:val="clear" w:color="auto" w:fill="auto"/>
            <w:noWrap/>
            <w:vAlign w:val="bottom"/>
          </w:tcPr>
          <w:p w:rsidR="000C0A8E" w:rsidRPr="008D078C" w:rsidRDefault="008D078C" w:rsidP="000C0A8E">
            <w:pPr>
              <w:spacing w:after="0" w:line="240" w:lineRule="auto"/>
              <w:rPr>
                <w:rFonts w:ascii="Arial" w:hAnsi="Arial" w:cs="Arial"/>
                <w:i/>
                <w:sz w:val="20"/>
                <w:szCs w:val="20"/>
                <w:lang w:val="ro-RO"/>
              </w:rPr>
            </w:pPr>
            <w:r w:rsidRPr="008D078C">
              <w:rPr>
                <w:rFonts w:ascii="Arial" w:hAnsi="Arial" w:cs="Arial"/>
                <w:i/>
                <w:sz w:val="20"/>
                <w:szCs w:val="20"/>
                <w:lang w:val="ro-RO"/>
              </w:rPr>
              <w:t>S</w:t>
            </w:r>
            <w:r w:rsidR="000C0A8E" w:rsidRPr="008D078C">
              <w:rPr>
                <w:rFonts w:ascii="Arial" w:hAnsi="Arial" w:cs="Arial"/>
                <w:i/>
                <w:sz w:val="20"/>
                <w:szCs w:val="20"/>
                <w:lang w:val="ro-RO"/>
              </w:rPr>
              <w:t>pa</w:t>
            </w:r>
            <w:r>
              <w:rPr>
                <w:rFonts w:ascii="Arial" w:hAnsi="Arial" w:cs="Arial"/>
                <w:i/>
                <w:sz w:val="20"/>
                <w:szCs w:val="20"/>
                <w:lang w:val="ro-RO"/>
              </w:rPr>
              <w:t>ț</w:t>
            </w:r>
            <w:r w:rsidR="000C0A8E" w:rsidRPr="008D078C">
              <w:rPr>
                <w:rFonts w:ascii="Arial" w:hAnsi="Arial" w:cs="Arial"/>
                <w:i/>
                <w:sz w:val="20"/>
                <w:szCs w:val="20"/>
                <w:lang w:val="ro-RO"/>
              </w:rPr>
              <w:t xml:space="preserve">ii verzi </w:t>
            </w:r>
            <w:proofErr w:type="spellStart"/>
            <w:r w:rsidR="000C0A8E" w:rsidRPr="008D078C">
              <w:rPr>
                <w:rFonts w:ascii="Arial" w:hAnsi="Arial" w:cs="Arial"/>
                <w:i/>
                <w:sz w:val="20"/>
                <w:szCs w:val="20"/>
                <w:lang w:val="ro-RO"/>
              </w:rPr>
              <w:t>prop</w:t>
            </w:r>
            <w:r>
              <w:rPr>
                <w:rFonts w:ascii="Arial" w:hAnsi="Arial" w:cs="Arial"/>
                <w:i/>
                <w:sz w:val="20"/>
                <w:szCs w:val="20"/>
                <w:lang w:val="ro-RO"/>
              </w:rPr>
              <w:t>r</w:t>
            </w:r>
            <w:proofErr w:type="spellEnd"/>
            <w:r>
              <w:rPr>
                <w:rFonts w:ascii="Arial" w:hAnsi="Arial" w:cs="Arial"/>
                <w:i/>
                <w:sz w:val="20"/>
                <w:szCs w:val="20"/>
                <w:lang w:val="ro-RO"/>
              </w:rPr>
              <w:t>. dom. p</w:t>
            </w:r>
            <w:r w:rsidR="000C0A8E" w:rsidRPr="008D078C">
              <w:rPr>
                <w:rFonts w:ascii="Arial" w:hAnsi="Arial" w:cs="Arial"/>
                <w:i/>
                <w:sz w:val="20"/>
                <w:szCs w:val="20"/>
                <w:lang w:val="ro-RO"/>
              </w:rPr>
              <w:t>ublic</w:t>
            </w:r>
          </w:p>
        </w:tc>
        <w:tc>
          <w:tcPr>
            <w:tcW w:w="1559" w:type="dxa"/>
            <w:tcBorders>
              <w:top w:val="single" w:sz="4" w:space="0" w:color="auto"/>
              <w:left w:val="nil"/>
              <w:bottom w:val="nil"/>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772</w:t>
            </w:r>
          </w:p>
        </w:tc>
        <w:tc>
          <w:tcPr>
            <w:tcW w:w="851" w:type="dxa"/>
            <w:tcBorders>
              <w:top w:val="single" w:sz="4" w:space="0" w:color="auto"/>
              <w:left w:val="nil"/>
              <w:bottom w:val="nil"/>
              <w:right w:val="single" w:sz="8"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 </w:t>
            </w:r>
          </w:p>
        </w:tc>
      </w:tr>
      <w:tr w:rsidR="000C0A8E" w:rsidRPr="008D078C" w:rsidTr="00BF4D3C">
        <w:trPr>
          <w:trHeight w:val="255"/>
        </w:trPr>
        <w:tc>
          <w:tcPr>
            <w:tcW w:w="3119" w:type="dxa"/>
            <w:tcBorders>
              <w:top w:val="single" w:sz="4" w:space="0" w:color="auto"/>
              <w:left w:val="single" w:sz="4" w:space="0" w:color="auto"/>
              <w:bottom w:val="nil"/>
              <w:right w:val="single" w:sz="4" w:space="0" w:color="auto"/>
            </w:tcBorders>
            <w:shd w:val="clear" w:color="auto" w:fill="auto"/>
            <w:noWrap/>
            <w:vAlign w:val="bottom"/>
          </w:tcPr>
          <w:p w:rsidR="000C0A8E" w:rsidRPr="008D078C" w:rsidRDefault="008D078C" w:rsidP="000C0A8E">
            <w:pPr>
              <w:spacing w:after="0" w:line="240" w:lineRule="auto"/>
              <w:rPr>
                <w:rFonts w:ascii="Arial" w:hAnsi="Arial" w:cs="Arial"/>
                <w:i/>
                <w:sz w:val="20"/>
                <w:szCs w:val="20"/>
                <w:lang w:val="ro-RO"/>
              </w:rPr>
            </w:pPr>
            <w:r>
              <w:rPr>
                <w:rFonts w:ascii="Arial" w:hAnsi="Arial" w:cs="Arial"/>
                <w:i/>
                <w:sz w:val="20"/>
                <w:szCs w:val="20"/>
                <w:lang w:val="ro-RO"/>
              </w:rPr>
              <w:t xml:space="preserve">Spații verzi </w:t>
            </w:r>
            <w:proofErr w:type="spellStart"/>
            <w:r>
              <w:rPr>
                <w:rFonts w:ascii="Arial" w:hAnsi="Arial" w:cs="Arial"/>
                <w:i/>
                <w:sz w:val="20"/>
                <w:szCs w:val="20"/>
                <w:lang w:val="ro-RO"/>
              </w:rPr>
              <w:t>propr</w:t>
            </w:r>
            <w:proofErr w:type="spellEnd"/>
            <w:r>
              <w:rPr>
                <w:rFonts w:ascii="Arial" w:hAnsi="Arial" w:cs="Arial"/>
                <w:i/>
                <w:sz w:val="20"/>
                <w:szCs w:val="20"/>
                <w:lang w:val="ro-RO"/>
              </w:rPr>
              <w:t>. privată</w:t>
            </w:r>
          </w:p>
        </w:tc>
        <w:tc>
          <w:tcPr>
            <w:tcW w:w="1559" w:type="dxa"/>
            <w:tcBorders>
              <w:top w:val="single" w:sz="4" w:space="0" w:color="auto"/>
              <w:left w:val="nil"/>
              <w:bottom w:val="nil"/>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i/>
                <w:sz w:val="20"/>
                <w:szCs w:val="20"/>
                <w:lang w:val="ro-RO"/>
              </w:rPr>
            </w:pPr>
            <w:r w:rsidRPr="008D078C">
              <w:rPr>
                <w:rFonts w:ascii="Arial" w:hAnsi="Arial" w:cs="Arial"/>
                <w:i/>
                <w:sz w:val="20"/>
                <w:szCs w:val="20"/>
                <w:lang w:val="ro-RO"/>
              </w:rPr>
              <w:t>900</w:t>
            </w:r>
          </w:p>
        </w:tc>
        <w:tc>
          <w:tcPr>
            <w:tcW w:w="851" w:type="dxa"/>
            <w:tcBorders>
              <w:top w:val="single" w:sz="4" w:space="0" w:color="auto"/>
              <w:left w:val="nil"/>
              <w:bottom w:val="nil"/>
              <w:right w:val="single" w:sz="8" w:space="0" w:color="auto"/>
            </w:tcBorders>
            <w:shd w:val="clear" w:color="auto" w:fill="auto"/>
            <w:noWrap/>
            <w:vAlign w:val="bottom"/>
          </w:tcPr>
          <w:p w:rsidR="000C0A8E" w:rsidRPr="008D078C" w:rsidRDefault="000C0A8E" w:rsidP="000C0A8E">
            <w:pPr>
              <w:spacing w:after="0" w:line="240" w:lineRule="auto"/>
              <w:rPr>
                <w:rFonts w:ascii="Arial" w:hAnsi="Arial" w:cs="Arial"/>
                <w:i/>
                <w:sz w:val="20"/>
                <w:szCs w:val="20"/>
                <w:lang w:val="ro-RO"/>
              </w:rPr>
            </w:pPr>
            <w:r w:rsidRPr="008D078C">
              <w:rPr>
                <w:rFonts w:ascii="Arial" w:hAnsi="Arial" w:cs="Arial"/>
                <w:i/>
                <w:sz w:val="20"/>
                <w:szCs w:val="20"/>
                <w:lang w:val="ro-RO"/>
              </w:rPr>
              <w:t> </w:t>
            </w:r>
          </w:p>
        </w:tc>
      </w:tr>
      <w:tr w:rsidR="000C0A8E" w:rsidRPr="008D078C" w:rsidTr="00BF4D3C">
        <w:trPr>
          <w:trHeight w:val="270"/>
        </w:trPr>
        <w:tc>
          <w:tcPr>
            <w:tcW w:w="3119" w:type="dxa"/>
            <w:tcBorders>
              <w:top w:val="single" w:sz="4" w:space="0" w:color="auto"/>
              <w:left w:val="single" w:sz="4" w:space="0" w:color="auto"/>
              <w:bottom w:val="nil"/>
              <w:right w:val="single" w:sz="4" w:space="0" w:color="auto"/>
            </w:tcBorders>
            <w:shd w:val="clear" w:color="auto" w:fill="auto"/>
            <w:noWrap/>
            <w:vAlign w:val="bottom"/>
          </w:tcPr>
          <w:p w:rsidR="000C0A8E" w:rsidRPr="008D078C" w:rsidRDefault="000C0A8E" w:rsidP="008D078C">
            <w:pPr>
              <w:spacing w:after="0" w:line="240" w:lineRule="auto"/>
              <w:rPr>
                <w:rFonts w:ascii="Arial" w:hAnsi="Arial" w:cs="Arial"/>
                <w:i/>
                <w:sz w:val="20"/>
                <w:szCs w:val="20"/>
                <w:lang w:val="ro-RO"/>
              </w:rPr>
            </w:pPr>
            <w:r w:rsidRPr="008D078C">
              <w:rPr>
                <w:rFonts w:ascii="Arial" w:hAnsi="Arial" w:cs="Arial"/>
                <w:i/>
                <w:sz w:val="20"/>
                <w:szCs w:val="20"/>
                <w:lang w:val="ro-RO"/>
              </w:rPr>
              <w:t>Curs de ap</w:t>
            </w:r>
            <w:r w:rsidR="008D078C">
              <w:rPr>
                <w:rFonts w:ascii="Arial" w:hAnsi="Arial" w:cs="Arial"/>
                <w:i/>
                <w:sz w:val="20"/>
                <w:szCs w:val="20"/>
                <w:lang w:val="ro-RO"/>
              </w:rPr>
              <w:t>ă</w:t>
            </w:r>
          </w:p>
        </w:tc>
        <w:tc>
          <w:tcPr>
            <w:tcW w:w="1559" w:type="dxa"/>
            <w:tcBorders>
              <w:top w:val="single" w:sz="4" w:space="0" w:color="auto"/>
              <w:left w:val="nil"/>
              <w:bottom w:val="nil"/>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403</w:t>
            </w:r>
          </w:p>
        </w:tc>
        <w:tc>
          <w:tcPr>
            <w:tcW w:w="851" w:type="dxa"/>
            <w:tcBorders>
              <w:top w:val="single" w:sz="4" w:space="0" w:color="auto"/>
              <w:left w:val="nil"/>
              <w:bottom w:val="nil"/>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6,1</w:t>
            </w:r>
          </w:p>
        </w:tc>
      </w:tr>
      <w:tr w:rsidR="000C0A8E" w:rsidRPr="008D078C" w:rsidTr="00BF4D3C">
        <w:trPr>
          <w:trHeight w:val="270"/>
        </w:trPr>
        <w:tc>
          <w:tcPr>
            <w:tcW w:w="3119" w:type="dxa"/>
            <w:tcBorders>
              <w:top w:val="single" w:sz="8" w:space="0" w:color="auto"/>
              <w:left w:val="single" w:sz="4" w:space="0" w:color="auto"/>
              <w:bottom w:val="single" w:sz="8" w:space="0" w:color="auto"/>
              <w:right w:val="single" w:sz="4" w:space="0" w:color="auto"/>
            </w:tcBorders>
            <w:shd w:val="clear" w:color="auto" w:fill="auto"/>
            <w:noWrap/>
            <w:vAlign w:val="bottom"/>
          </w:tcPr>
          <w:p w:rsidR="000C0A8E" w:rsidRPr="008D078C" w:rsidRDefault="000C0A8E" w:rsidP="000C0A8E">
            <w:pPr>
              <w:spacing w:after="0" w:line="240" w:lineRule="auto"/>
              <w:rPr>
                <w:rFonts w:ascii="Arial" w:hAnsi="Arial" w:cs="Arial"/>
                <w:b/>
                <w:bCs/>
                <w:i/>
                <w:sz w:val="20"/>
                <w:szCs w:val="20"/>
                <w:lang w:val="ro-RO"/>
              </w:rPr>
            </w:pPr>
            <w:r w:rsidRPr="008D078C">
              <w:rPr>
                <w:rFonts w:ascii="Arial" w:hAnsi="Arial" w:cs="Arial"/>
                <w:b/>
                <w:bCs/>
                <w:i/>
                <w:sz w:val="20"/>
                <w:szCs w:val="20"/>
                <w:lang w:val="ro-RO"/>
              </w:rPr>
              <w:t>TOTAL</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6614</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0C0A8E" w:rsidRPr="008D078C" w:rsidRDefault="000C0A8E" w:rsidP="000C0A8E">
            <w:pPr>
              <w:spacing w:after="0" w:line="240" w:lineRule="auto"/>
              <w:jc w:val="right"/>
              <w:rPr>
                <w:rFonts w:ascii="Arial" w:hAnsi="Arial" w:cs="Arial"/>
                <w:b/>
                <w:bCs/>
                <w:i/>
                <w:sz w:val="20"/>
                <w:szCs w:val="20"/>
                <w:lang w:val="ro-RO"/>
              </w:rPr>
            </w:pPr>
            <w:r w:rsidRPr="008D078C">
              <w:rPr>
                <w:rFonts w:ascii="Arial" w:hAnsi="Arial" w:cs="Arial"/>
                <w:b/>
                <w:bCs/>
                <w:i/>
                <w:sz w:val="20"/>
                <w:szCs w:val="20"/>
                <w:lang w:val="ro-RO"/>
              </w:rPr>
              <w:t>100</w:t>
            </w:r>
          </w:p>
        </w:tc>
      </w:tr>
    </w:tbl>
    <w:p w:rsidR="000C0A8E" w:rsidRPr="008D078C" w:rsidRDefault="000C0A8E" w:rsidP="000C0A8E">
      <w:pPr>
        <w:spacing w:after="0" w:line="240" w:lineRule="auto"/>
        <w:jc w:val="both"/>
        <w:rPr>
          <w:rFonts w:ascii="Arial" w:hAnsi="Arial" w:cs="Arial"/>
          <w:bCs/>
          <w:i/>
          <w:lang w:val="ro-RO" w:eastAsia="x-none"/>
        </w:rPr>
      </w:pP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 regimul de înălţime propus este maxim P+2E;</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 xml:space="preserve">- accesul pe terenul studiat se face din strada Vasile </w:t>
      </w:r>
      <w:proofErr w:type="spellStart"/>
      <w:r w:rsidRPr="008D078C">
        <w:rPr>
          <w:rFonts w:ascii="Arial" w:hAnsi="Arial" w:cs="Arial"/>
          <w:bCs/>
          <w:i/>
          <w:lang w:val="ro-RO" w:eastAsia="x-none"/>
        </w:rPr>
        <w:t>Naşcu</w:t>
      </w:r>
      <w:proofErr w:type="spellEnd"/>
      <w:r w:rsidRPr="008D078C">
        <w:rPr>
          <w:rFonts w:ascii="Arial" w:hAnsi="Arial" w:cs="Arial"/>
          <w:bCs/>
          <w:i/>
          <w:lang w:val="ro-RO" w:eastAsia="x-none"/>
        </w:rPr>
        <w:t xml:space="preserve"> şi Valea Caselor;</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 xml:space="preserve">- alimentarea cu apă şi evacuarea apelor uzate menajere se vor face prin extinderea rețelelor existente în zonă, la cca. </w:t>
      </w:r>
      <w:r w:rsidRPr="008D078C">
        <w:rPr>
          <w:rFonts w:ascii="Arial" w:hAnsi="Arial" w:cs="Arial"/>
          <w:bCs/>
          <w:i/>
          <w:color w:val="000000"/>
          <w:lang w:val="ro-RO" w:eastAsia="x-none"/>
        </w:rPr>
        <w:t>60 m</w:t>
      </w:r>
      <w:r w:rsidRPr="008D078C">
        <w:rPr>
          <w:rFonts w:ascii="Arial" w:hAnsi="Arial" w:cs="Arial"/>
          <w:bCs/>
          <w:i/>
          <w:lang w:val="ro-RO" w:eastAsia="x-none"/>
        </w:rPr>
        <w:t xml:space="preserve"> de amplasamentul studiat;</w:t>
      </w:r>
    </w:p>
    <w:p w:rsidR="000C0A8E" w:rsidRPr="008D078C" w:rsidRDefault="008D078C" w:rsidP="000C0A8E">
      <w:pPr>
        <w:spacing w:after="0" w:line="240" w:lineRule="auto"/>
        <w:jc w:val="both"/>
        <w:rPr>
          <w:rFonts w:ascii="Arial" w:hAnsi="Arial" w:cs="Arial"/>
          <w:bCs/>
          <w:i/>
          <w:color w:val="000000"/>
          <w:lang w:val="ro-RO" w:eastAsia="x-none"/>
        </w:rPr>
      </w:pPr>
      <w:r>
        <w:rPr>
          <w:rFonts w:ascii="Arial" w:hAnsi="Arial" w:cs="Arial"/>
          <w:bCs/>
          <w:i/>
          <w:color w:val="000000"/>
          <w:lang w:val="ro-RO" w:eastAsia="x-none"/>
        </w:rPr>
        <w:t>- alimentarea cu</w:t>
      </w:r>
      <w:bookmarkStart w:id="0" w:name="_GoBack"/>
      <w:bookmarkEnd w:id="0"/>
      <w:r w:rsidR="000C0A8E" w:rsidRPr="008D078C">
        <w:rPr>
          <w:rFonts w:ascii="Arial" w:hAnsi="Arial" w:cs="Arial"/>
          <w:bCs/>
          <w:i/>
          <w:color w:val="000000"/>
          <w:lang w:val="ro-RO" w:eastAsia="x-none"/>
        </w:rPr>
        <w:t xml:space="preserve"> energie electrică se va face prin extinderea reţelei de joasă tensiune aflată la cca. 50 m distanţă;</w:t>
      </w:r>
    </w:p>
    <w:p w:rsidR="000C0A8E" w:rsidRPr="008D078C" w:rsidRDefault="000C0A8E" w:rsidP="000C0A8E">
      <w:pPr>
        <w:spacing w:after="0" w:line="240" w:lineRule="auto"/>
        <w:jc w:val="both"/>
        <w:rPr>
          <w:rFonts w:ascii="Arial" w:hAnsi="Arial" w:cs="Arial"/>
          <w:bCs/>
          <w:i/>
          <w:color w:val="000000"/>
          <w:lang w:val="ro-RO" w:eastAsia="x-none"/>
        </w:rPr>
      </w:pPr>
      <w:r w:rsidRPr="008D078C">
        <w:rPr>
          <w:rFonts w:ascii="Arial" w:hAnsi="Arial" w:cs="Arial"/>
          <w:bCs/>
          <w:i/>
          <w:color w:val="000000"/>
          <w:lang w:val="ro-RO" w:eastAsia="x-none"/>
        </w:rPr>
        <w:t>- pentru încălzire se propun centrale termice cu combustibil gaz metan, existând reţea de gaz în imediata vecinătate a terenului studiat;</w:t>
      </w:r>
    </w:p>
    <w:p w:rsidR="00EE0DC8" w:rsidRPr="008D078C" w:rsidRDefault="00EE0DC8" w:rsidP="00EE0DC8">
      <w:pPr>
        <w:keepNext/>
        <w:spacing w:after="0" w:line="240" w:lineRule="auto"/>
        <w:jc w:val="both"/>
        <w:rPr>
          <w:rFonts w:ascii="Arial" w:hAnsi="Arial" w:cs="Arial"/>
          <w:i/>
          <w:lang w:val="ro-RO" w:eastAsia="x-none"/>
        </w:rPr>
      </w:pPr>
      <w:r w:rsidRPr="008D078C">
        <w:rPr>
          <w:rFonts w:ascii="Arial" w:eastAsia="Times New Roman" w:hAnsi="Arial" w:cs="Arial"/>
          <w:i/>
          <w:lang w:val="ro-RO"/>
        </w:rPr>
        <w:t xml:space="preserve">- accesul </w:t>
      </w:r>
      <w:r w:rsidRPr="008D078C">
        <w:rPr>
          <w:rFonts w:ascii="Arial" w:hAnsi="Arial" w:cs="Arial"/>
          <w:i/>
          <w:lang w:val="ro-RO" w:eastAsia="x-none"/>
        </w:rPr>
        <w:t xml:space="preserve">în zona amplasamentului se va realiza din străzile Valea Caselor şi Vasile </w:t>
      </w:r>
      <w:proofErr w:type="spellStart"/>
      <w:r w:rsidRPr="008D078C">
        <w:rPr>
          <w:rFonts w:ascii="Arial" w:hAnsi="Arial" w:cs="Arial"/>
          <w:i/>
          <w:lang w:val="ro-RO" w:eastAsia="x-none"/>
        </w:rPr>
        <w:t>Naşcu</w:t>
      </w:r>
      <w:proofErr w:type="spellEnd"/>
      <w:r w:rsidRPr="008D078C">
        <w:rPr>
          <w:rFonts w:ascii="Arial" w:hAnsi="Arial" w:cs="Arial"/>
          <w:i/>
          <w:lang w:val="ro-RO" w:eastAsia="x-none"/>
        </w:rPr>
        <w:t>, existente.</w:t>
      </w:r>
    </w:p>
    <w:p w:rsidR="00EE0DC8" w:rsidRPr="008D078C" w:rsidRDefault="00EE0DC8" w:rsidP="000C0A8E">
      <w:pPr>
        <w:spacing w:after="0" w:line="240" w:lineRule="auto"/>
        <w:jc w:val="both"/>
        <w:rPr>
          <w:rFonts w:ascii="Arial" w:hAnsi="Arial" w:cs="Arial"/>
          <w:bCs/>
          <w:i/>
          <w:color w:val="000000"/>
          <w:lang w:val="ro-RO" w:eastAsia="x-none"/>
        </w:rPr>
      </w:pPr>
    </w:p>
    <w:p w:rsidR="00DA57D8" w:rsidRPr="008D078C" w:rsidRDefault="00DA57D8" w:rsidP="00F864A1">
      <w:pPr>
        <w:spacing w:after="0" w:line="240" w:lineRule="auto"/>
        <w:jc w:val="both"/>
        <w:rPr>
          <w:rFonts w:ascii="Arial" w:eastAsia="Times New Roman" w:hAnsi="Arial" w:cs="Arial"/>
          <w:b/>
          <w:i/>
          <w:lang w:val="ro-RO"/>
        </w:rPr>
      </w:pPr>
      <w:r w:rsidRPr="008D078C">
        <w:rPr>
          <w:rFonts w:ascii="Arial" w:eastAsia="Times New Roman" w:hAnsi="Arial" w:cs="Arial"/>
          <w:b/>
          <w:i/>
          <w:lang w:val="ro-RO"/>
        </w:rPr>
        <w:t>nu necesită evaluare de mediu și se adoptă fără aviz de mediu.</w:t>
      </w:r>
    </w:p>
    <w:p w:rsidR="002C35EA" w:rsidRPr="008D078C" w:rsidRDefault="002C35EA" w:rsidP="00F864A1">
      <w:pPr>
        <w:spacing w:after="0" w:line="240" w:lineRule="auto"/>
        <w:jc w:val="both"/>
        <w:rPr>
          <w:rFonts w:ascii="Arial" w:eastAsia="Times New Roman" w:hAnsi="Arial" w:cs="Arial"/>
          <w:b/>
          <w:i/>
          <w:lang w:val="ro-RO"/>
        </w:rPr>
      </w:pPr>
    </w:p>
    <w:p w:rsidR="006A44B9" w:rsidRPr="008D078C" w:rsidRDefault="00513779" w:rsidP="002C35EA">
      <w:pPr>
        <w:autoSpaceDE w:val="0"/>
        <w:autoSpaceDN w:val="0"/>
        <w:adjustRightInd w:val="0"/>
        <w:spacing w:after="0" w:line="240" w:lineRule="auto"/>
        <w:ind w:firstLine="720"/>
        <w:jc w:val="both"/>
        <w:rPr>
          <w:rFonts w:ascii="Arial" w:hAnsi="Arial" w:cs="Arial"/>
          <w:b/>
          <w:lang w:val="ro-RO"/>
        </w:rPr>
      </w:pPr>
      <w:r w:rsidRPr="008D078C">
        <w:rPr>
          <w:rFonts w:ascii="Arial" w:hAnsi="Arial" w:cs="Arial"/>
          <w:b/>
          <w:lang w:val="ro-RO"/>
        </w:rPr>
        <w:t>Motivele care au stat la baza luării deciziei etapei de încadrare</w:t>
      </w:r>
      <w:r w:rsidR="006A44B9" w:rsidRPr="008D078C">
        <w:rPr>
          <w:rFonts w:ascii="Arial" w:hAnsi="Arial" w:cs="Arial"/>
          <w:b/>
          <w:lang w:val="ro-RO"/>
        </w:rPr>
        <w:t xml:space="preserve"> (luând în considerare criteriile prevăzute în anexa 1 a HG nr.1076/2004) </w:t>
      </w:r>
      <w:r w:rsidRPr="008D078C">
        <w:rPr>
          <w:rFonts w:ascii="Arial" w:hAnsi="Arial" w:cs="Arial"/>
          <w:b/>
          <w:lang w:val="ro-RO"/>
        </w:rPr>
        <w:t>sunt următoarele:</w:t>
      </w:r>
    </w:p>
    <w:p w:rsidR="002C35EA" w:rsidRPr="008D078C" w:rsidRDefault="002C35EA" w:rsidP="002C35EA">
      <w:pPr>
        <w:autoSpaceDE w:val="0"/>
        <w:autoSpaceDN w:val="0"/>
        <w:adjustRightInd w:val="0"/>
        <w:spacing w:after="0" w:line="240" w:lineRule="auto"/>
        <w:ind w:firstLine="720"/>
        <w:jc w:val="both"/>
        <w:rPr>
          <w:rFonts w:ascii="Arial" w:hAnsi="Arial" w:cs="Arial"/>
          <w:b/>
          <w:lang w:val="ro-RO"/>
        </w:rPr>
      </w:pPr>
    </w:p>
    <w:p w:rsidR="000C0A8E" w:rsidRPr="008D078C" w:rsidRDefault="000C0A8E" w:rsidP="000C0A8E">
      <w:pPr>
        <w:tabs>
          <w:tab w:val="left" w:pos="990"/>
        </w:tabs>
        <w:spacing w:after="0" w:line="240" w:lineRule="auto"/>
        <w:ind w:firstLine="708"/>
        <w:jc w:val="both"/>
        <w:rPr>
          <w:rFonts w:ascii="Arial" w:hAnsi="Arial" w:cs="Arial"/>
          <w:bCs/>
          <w:i/>
          <w:lang w:val="ro-RO" w:eastAsia="x-none"/>
        </w:rPr>
      </w:pPr>
      <w:r w:rsidRPr="008D078C">
        <w:rPr>
          <w:rFonts w:ascii="Arial" w:hAnsi="Arial" w:cs="Arial"/>
          <w:bCs/>
          <w:i/>
          <w:lang w:val="ro-RO" w:eastAsia="x-none"/>
        </w:rPr>
        <w:t>-</w:t>
      </w:r>
      <w:r w:rsidRPr="008D078C">
        <w:rPr>
          <w:rFonts w:ascii="Arial" w:hAnsi="Arial" w:cs="Arial"/>
          <w:bCs/>
          <w:i/>
          <w:lang w:val="ro-RO" w:eastAsia="x-none"/>
        </w:rPr>
        <w:tab/>
      </w:r>
      <w:proofErr w:type="spellStart"/>
      <w:r w:rsidRPr="008D078C">
        <w:rPr>
          <w:rFonts w:ascii="Arial" w:hAnsi="Arial" w:cs="Arial"/>
          <w:bCs/>
          <w:i/>
          <w:lang w:val="ro-RO" w:eastAsia="x-none"/>
        </w:rPr>
        <w:t>PUZ-ul</w:t>
      </w:r>
      <w:proofErr w:type="spellEnd"/>
      <w:r w:rsidRPr="008D078C">
        <w:rPr>
          <w:rFonts w:ascii="Arial" w:hAnsi="Arial" w:cs="Arial"/>
          <w:bCs/>
          <w:i/>
          <w:lang w:val="ro-RO" w:eastAsia="x-none"/>
        </w:rPr>
        <w:t xml:space="preserve"> propus creează un cadru pentru proiecte şi pentru activităţi viitoare şi stabileşte reglementări urbanistice pentru o zonă limitată la amplasamentul studiat;</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b) gradul în care planul sau programul influenţează alte planuri şi programe, inclusiv pe cele în care se integrează sau care derivă din ele:</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xml:space="preserve">- conform Certificatului de urbanism, folosinţa actuală a terenului este curţi construcţii; </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xml:space="preserve">- conform documentației depusă, </w:t>
      </w:r>
      <w:proofErr w:type="spellStart"/>
      <w:r w:rsidRPr="008D078C">
        <w:rPr>
          <w:rFonts w:ascii="Arial" w:hAnsi="Arial" w:cs="Arial"/>
          <w:bCs/>
          <w:i/>
          <w:lang w:val="ro-RO" w:eastAsia="x-none"/>
        </w:rPr>
        <w:t>PUZ-ul</w:t>
      </w:r>
      <w:proofErr w:type="spellEnd"/>
      <w:r w:rsidRPr="008D078C">
        <w:rPr>
          <w:rFonts w:ascii="Arial" w:hAnsi="Arial" w:cs="Arial"/>
          <w:bCs/>
          <w:i/>
          <w:lang w:val="ro-RO" w:eastAsia="x-none"/>
        </w:rPr>
        <w:t xml:space="preserve"> propus respectă condițiile din Regulamentul Local de Urbanism aferent PUG Năsăud cu privire la parcelarea terenurilor, amplasarea și retragerea construcțiilor, asigurarea acceselor și parcărilor (sunt propuse </w:t>
      </w:r>
      <w:r w:rsidRPr="008D078C">
        <w:rPr>
          <w:rFonts w:ascii="Arial" w:hAnsi="Arial" w:cs="Arial"/>
          <w:bCs/>
          <w:i/>
          <w:color w:val="000000"/>
          <w:lang w:val="ro-RO" w:eastAsia="x-none"/>
        </w:rPr>
        <w:t>2</w:t>
      </w:r>
      <w:r w:rsidRPr="008D078C">
        <w:rPr>
          <w:rFonts w:ascii="Arial" w:hAnsi="Arial" w:cs="Arial"/>
          <w:bCs/>
          <w:i/>
          <w:lang w:val="ro-RO" w:eastAsia="x-none"/>
        </w:rPr>
        <w:t xml:space="preserve"> locuri de parcare/lot, pe terenul proprietate privată), echiparea tehnico-edilitară, asigurarea de spații verzi ș.a.;</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c) relevanţa planului sau programului în/pentru integrarea consideraţiilor de mediu, mai ales din perspectiva promovării dezvoltării durabile:</w:t>
      </w:r>
    </w:p>
    <w:p w:rsidR="000C0A8E" w:rsidRPr="008D078C" w:rsidRDefault="000C0A8E" w:rsidP="000C0A8E">
      <w:pPr>
        <w:spacing w:after="0" w:line="240" w:lineRule="auto"/>
        <w:ind w:firstLine="708"/>
        <w:jc w:val="both"/>
        <w:rPr>
          <w:rFonts w:ascii="Arial" w:hAnsi="Arial" w:cs="Arial"/>
          <w:bCs/>
          <w:i/>
          <w:color w:val="000000"/>
          <w:lang w:val="ro-RO" w:eastAsia="x-none"/>
        </w:rPr>
      </w:pPr>
      <w:r w:rsidRPr="008D078C">
        <w:rPr>
          <w:rFonts w:ascii="Arial" w:hAnsi="Arial" w:cs="Arial"/>
          <w:bCs/>
          <w:i/>
          <w:lang w:val="ro-RO" w:eastAsia="x-none"/>
        </w:rPr>
        <w:t xml:space="preserve">- </w:t>
      </w:r>
      <w:proofErr w:type="spellStart"/>
      <w:r w:rsidRPr="008D078C">
        <w:rPr>
          <w:rFonts w:ascii="Arial" w:hAnsi="Arial" w:cs="Arial"/>
          <w:bCs/>
          <w:i/>
          <w:lang w:val="ro-RO" w:eastAsia="x-none"/>
        </w:rPr>
        <w:t>PUZ-ul</w:t>
      </w:r>
      <w:proofErr w:type="spellEnd"/>
      <w:r w:rsidRPr="008D078C">
        <w:rPr>
          <w:rFonts w:ascii="Arial" w:hAnsi="Arial" w:cs="Arial"/>
          <w:bCs/>
          <w:i/>
          <w:lang w:val="ro-RO" w:eastAsia="x-none"/>
        </w:rPr>
        <w:t xml:space="preserve"> prevede o suprafaţă de peste </w:t>
      </w:r>
      <w:r w:rsidRPr="008D078C">
        <w:rPr>
          <w:rFonts w:ascii="Arial" w:hAnsi="Arial" w:cs="Arial"/>
          <w:bCs/>
          <w:i/>
          <w:color w:val="000000"/>
          <w:lang w:val="ro-RO" w:eastAsia="x-none"/>
        </w:rPr>
        <w:t>25 % spaţiu verde pe fiecare parcelă, suprafaţa totală de spaţii verzi amenajate, incluzând domeniul privat, fiind de 1672 m²;</w:t>
      </w:r>
    </w:p>
    <w:p w:rsidR="000C0A8E" w:rsidRPr="008D078C" w:rsidRDefault="000C0A8E" w:rsidP="000C0A8E">
      <w:pPr>
        <w:spacing w:after="0" w:line="240" w:lineRule="auto"/>
        <w:jc w:val="both"/>
        <w:rPr>
          <w:rFonts w:ascii="Arial" w:hAnsi="Arial" w:cs="Arial"/>
          <w:bCs/>
          <w:i/>
          <w:lang w:val="ro-RO" w:eastAsia="x-none"/>
        </w:rPr>
      </w:pPr>
      <w:r w:rsidRPr="008D078C">
        <w:rPr>
          <w:rFonts w:ascii="Arial" w:hAnsi="Arial" w:cs="Arial"/>
          <w:bCs/>
          <w:i/>
          <w:lang w:val="ro-RO" w:eastAsia="x-none"/>
        </w:rPr>
        <w:t>d) problemele de mediu relevante pentru plan sau program:</w:t>
      </w:r>
    </w:p>
    <w:p w:rsidR="000C0A8E" w:rsidRPr="008D078C" w:rsidRDefault="000C0A8E" w:rsidP="000C0A8E">
      <w:pPr>
        <w:spacing w:after="0" w:line="240" w:lineRule="auto"/>
        <w:ind w:firstLine="540"/>
        <w:jc w:val="both"/>
        <w:rPr>
          <w:rFonts w:ascii="Arial" w:hAnsi="Arial" w:cs="Arial"/>
          <w:bCs/>
          <w:i/>
          <w:lang w:val="ro-RO" w:eastAsia="x-none"/>
        </w:rPr>
      </w:pPr>
      <w:r w:rsidRPr="008D078C">
        <w:rPr>
          <w:rFonts w:ascii="Arial" w:hAnsi="Arial" w:cs="Arial"/>
          <w:bCs/>
          <w:i/>
          <w:lang w:val="ro-RO" w:eastAsia="x-none"/>
        </w:rPr>
        <w:t>•</w:t>
      </w:r>
      <w:r w:rsidRPr="008D078C">
        <w:rPr>
          <w:rFonts w:ascii="Arial" w:hAnsi="Arial" w:cs="Arial"/>
          <w:bCs/>
          <w:i/>
          <w:lang w:val="ro-RO" w:eastAsia="x-none"/>
        </w:rPr>
        <w:tab/>
        <w:t xml:space="preserve">factorul de mediu apă: în zonă există rețele de alimentare cu apă și canalizare; </w:t>
      </w:r>
      <w:proofErr w:type="spellStart"/>
      <w:r w:rsidRPr="008D078C">
        <w:rPr>
          <w:rFonts w:ascii="Arial" w:hAnsi="Arial" w:cs="Arial"/>
          <w:bCs/>
          <w:i/>
          <w:lang w:val="ro-RO" w:eastAsia="x-none"/>
        </w:rPr>
        <w:t>PUZ-ul</w:t>
      </w:r>
      <w:proofErr w:type="spellEnd"/>
      <w:r w:rsidRPr="008D078C">
        <w:rPr>
          <w:rFonts w:ascii="Arial" w:hAnsi="Arial" w:cs="Arial"/>
          <w:bCs/>
          <w:i/>
          <w:lang w:val="ro-RO" w:eastAsia="x-none"/>
        </w:rPr>
        <w:t xml:space="preserve"> prevede asigurarea utilităților prin extinderea acestor rețele; </w:t>
      </w:r>
    </w:p>
    <w:p w:rsidR="000C0A8E" w:rsidRPr="008D078C" w:rsidRDefault="000C0A8E" w:rsidP="000C0A8E">
      <w:pPr>
        <w:spacing w:after="0" w:line="240" w:lineRule="auto"/>
        <w:ind w:firstLine="540"/>
        <w:jc w:val="both"/>
        <w:rPr>
          <w:rFonts w:ascii="Arial" w:hAnsi="Arial" w:cs="Arial"/>
          <w:bCs/>
          <w:i/>
          <w:lang w:val="ro-RO" w:eastAsia="x-none"/>
        </w:rPr>
      </w:pPr>
      <w:r w:rsidRPr="008D078C">
        <w:rPr>
          <w:rFonts w:ascii="Arial" w:hAnsi="Arial" w:cs="Arial"/>
          <w:bCs/>
          <w:i/>
          <w:lang w:val="ro-RO" w:eastAsia="x-none"/>
        </w:rPr>
        <w:t>•</w:t>
      </w:r>
      <w:r w:rsidRPr="008D078C">
        <w:rPr>
          <w:rFonts w:ascii="Arial" w:hAnsi="Arial" w:cs="Arial"/>
          <w:bCs/>
          <w:i/>
          <w:lang w:val="ro-RO" w:eastAsia="x-none"/>
        </w:rPr>
        <w:tab/>
        <w:t>factorul de mediu aer: principalele surse de poluare a aerului sunt traficul auto și arderea combustibilului pentru încălzire;</w:t>
      </w:r>
    </w:p>
    <w:p w:rsidR="000C0A8E" w:rsidRPr="008D078C" w:rsidRDefault="000C0A8E" w:rsidP="000C0A8E">
      <w:pPr>
        <w:spacing w:after="0" w:line="240" w:lineRule="auto"/>
        <w:ind w:firstLine="1440"/>
        <w:jc w:val="both"/>
        <w:rPr>
          <w:rFonts w:ascii="Arial" w:hAnsi="Arial" w:cs="Arial"/>
          <w:bCs/>
          <w:i/>
          <w:lang w:val="ro-RO" w:eastAsia="x-none"/>
        </w:rPr>
      </w:pPr>
      <w:r w:rsidRPr="008D078C">
        <w:rPr>
          <w:rFonts w:ascii="Arial" w:hAnsi="Arial" w:cs="Arial"/>
          <w:bCs/>
          <w:i/>
          <w:lang w:val="ro-RO" w:eastAsia="x-none"/>
        </w:rPr>
        <w:lastRenderedPageBreak/>
        <w:t>→ nu sunt prevăzute activități care să presupună trafic auto intens, iar încălzirea spațiilor este propusă cu centrale termice pe combustibil gaz metan;</w:t>
      </w:r>
    </w:p>
    <w:p w:rsidR="000C0A8E" w:rsidRPr="008D078C" w:rsidRDefault="000C0A8E" w:rsidP="000C0A8E">
      <w:pPr>
        <w:spacing w:after="0" w:line="240" w:lineRule="auto"/>
        <w:ind w:firstLine="540"/>
        <w:jc w:val="both"/>
        <w:rPr>
          <w:rFonts w:ascii="Arial" w:hAnsi="Arial" w:cs="Arial"/>
          <w:bCs/>
          <w:i/>
          <w:lang w:val="ro-RO" w:eastAsia="x-none"/>
        </w:rPr>
      </w:pPr>
      <w:r w:rsidRPr="008D078C">
        <w:rPr>
          <w:rFonts w:ascii="Arial" w:hAnsi="Arial" w:cs="Arial"/>
          <w:bCs/>
          <w:i/>
          <w:lang w:val="ro-RO" w:eastAsia="x-none"/>
        </w:rPr>
        <w:t>•</w:t>
      </w:r>
      <w:r w:rsidRPr="008D078C">
        <w:rPr>
          <w:rFonts w:ascii="Arial" w:hAnsi="Arial" w:cs="Arial"/>
          <w:bCs/>
          <w:i/>
          <w:lang w:val="ro-RO" w:eastAsia="x-none"/>
        </w:rPr>
        <w:tab/>
        <w:t xml:space="preserve">factorul de mediu sol: poate fi afectat prin depozitări necontrolate de deșeuri; </w:t>
      </w:r>
    </w:p>
    <w:p w:rsidR="000C0A8E" w:rsidRPr="008D078C" w:rsidRDefault="000C0A8E" w:rsidP="000C0A8E">
      <w:pPr>
        <w:spacing w:after="0" w:line="240" w:lineRule="auto"/>
        <w:ind w:firstLine="1440"/>
        <w:jc w:val="both"/>
        <w:rPr>
          <w:rFonts w:ascii="Arial" w:hAnsi="Arial" w:cs="Arial"/>
          <w:bCs/>
          <w:i/>
          <w:lang w:val="ro-RO" w:eastAsia="x-none"/>
        </w:rPr>
      </w:pPr>
      <w:r w:rsidRPr="008D078C">
        <w:rPr>
          <w:rFonts w:ascii="Arial" w:hAnsi="Arial" w:cs="Arial"/>
          <w:bCs/>
          <w:i/>
          <w:lang w:val="ro-RO" w:eastAsia="x-none"/>
        </w:rPr>
        <w:t>→ deșeurile menajere și deșeurile de construcție vor fi predate operatorului de salubritate din zonă, prin contract;</w:t>
      </w:r>
    </w:p>
    <w:p w:rsidR="000C0A8E" w:rsidRPr="008D078C" w:rsidRDefault="000C0A8E" w:rsidP="000C0A8E">
      <w:pPr>
        <w:spacing w:after="0" w:line="240" w:lineRule="auto"/>
        <w:ind w:firstLine="1440"/>
        <w:jc w:val="both"/>
        <w:rPr>
          <w:rFonts w:ascii="Arial" w:hAnsi="Arial" w:cs="Arial"/>
          <w:bCs/>
          <w:i/>
          <w:lang w:val="ro-RO" w:eastAsia="x-none"/>
        </w:rPr>
      </w:pPr>
      <w:r w:rsidRPr="008D078C">
        <w:rPr>
          <w:rFonts w:ascii="Arial" w:hAnsi="Arial" w:cs="Arial"/>
          <w:bCs/>
          <w:i/>
          <w:lang w:val="ro-RO" w:eastAsia="x-none"/>
        </w:rPr>
        <w:t xml:space="preserve">→ zona nu este expusă la riscuri naturale, fenomene de instabilitate, </w:t>
      </w:r>
      <w:proofErr w:type="spellStart"/>
      <w:r w:rsidRPr="008D078C">
        <w:rPr>
          <w:rFonts w:ascii="Arial" w:hAnsi="Arial" w:cs="Arial"/>
          <w:bCs/>
          <w:i/>
          <w:lang w:val="ro-RO" w:eastAsia="x-none"/>
        </w:rPr>
        <w:t>inundabilitate</w:t>
      </w:r>
      <w:proofErr w:type="spellEnd"/>
      <w:r w:rsidRPr="008D078C">
        <w:rPr>
          <w:rFonts w:ascii="Arial" w:hAnsi="Arial" w:cs="Arial"/>
          <w:bCs/>
          <w:i/>
          <w:lang w:val="ro-RO" w:eastAsia="x-none"/>
        </w:rPr>
        <w:t>;</w:t>
      </w:r>
    </w:p>
    <w:p w:rsidR="000C0A8E" w:rsidRPr="008D078C" w:rsidRDefault="000C0A8E" w:rsidP="000C0A8E">
      <w:pPr>
        <w:numPr>
          <w:ilvl w:val="0"/>
          <w:numId w:val="21"/>
        </w:numPr>
        <w:spacing w:after="0" w:line="240" w:lineRule="auto"/>
        <w:ind w:left="0" w:firstLine="540"/>
        <w:jc w:val="both"/>
        <w:rPr>
          <w:rFonts w:ascii="Arial" w:hAnsi="Arial" w:cs="Arial"/>
          <w:bCs/>
          <w:i/>
          <w:lang w:val="ro-RO" w:eastAsia="x-none"/>
        </w:rPr>
      </w:pPr>
      <w:r w:rsidRPr="008D078C">
        <w:rPr>
          <w:rFonts w:ascii="Arial" w:hAnsi="Arial" w:cs="Arial"/>
          <w:bCs/>
          <w:i/>
          <w:lang w:val="ro-RO" w:eastAsia="x-none"/>
        </w:rPr>
        <w:t>amplasamentul nu este situat în zonă de arie naturală protejată, în zonă de protecţie specială sau în arie în care standardele de calitate ale mediului, stabilite de legislaţie, au fost depăşite.</w:t>
      </w:r>
    </w:p>
    <w:p w:rsidR="000C0A8E" w:rsidRPr="008D078C" w:rsidRDefault="000C0A8E" w:rsidP="000C0A8E">
      <w:pPr>
        <w:spacing w:after="0" w:line="240" w:lineRule="auto"/>
        <w:rPr>
          <w:rFonts w:ascii="Arial" w:hAnsi="Arial" w:cs="Arial"/>
          <w:bCs/>
          <w:i/>
          <w:lang w:val="ro-RO" w:eastAsia="x-none"/>
        </w:rPr>
      </w:pPr>
      <w:r w:rsidRPr="008D078C">
        <w:rPr>
          <w:rFonts w:ascii="Arial" w:hAnsi="Arial" w:cs="Arial"/>
          <w:bCs/>
          <w:i/>
          <w:lang w:val="ro-RO" w:eastAsia="x-none"/>
        </w:rPr>
        <w:t>e) relevanţa planului sau programului pentru implementarea legislaţiei naţionale şi comunitare de mediu:</w:t>
      </w:r>
    </w:p>
    <w:p w:rsidR="000C0A8E" w:rsidRPr="008D078C" w:rsidRDefault="000C0A8E" w:rsidP="000C0A8E">
      <w:pPr>
        <w:spacing w:after="0" w:line="240" w:lineRule="auto"/>
        <w:ind w:firstLine="708"/>
        <w:rPr>
          <w:rFonts w:ascii="Arial" w:hAnsi="Arial" w:cs="Arial"/>
          <w:bCs/>
          <w:i/>
          <w:lang w:val="ro-RO" w:eastAsia="x-none"/>
        </w:rPr>
      </w:pPr>
      <w:r w:rsidRPr="008D078C">
        <w:rPr>
          <w:rFonts w:ascii="Arial" w:hAnsi="Arial" w:cs="Arial"/>
          <w:bCs/>
          <w:i/>
          <w:lang w:val="ro-RO" w:eastAsia="x-none"/>
        </w:rPr>
        <w:t xml:space="preserve">- nu este cazul. </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xml:space="preserve">- nu sunt prevăzute dezvoltări viitoare și activități cu posibil impact semnificativ asupra mediului; </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xml:space="preserve">- planurile urbanistice în vigoare pentru zonele învecinate prevăd aceleaşi funcţiuni – locuire şi funcţiuni compatibile; </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xml:space="preserve">- nu sunt prevăzute dezvoltări viitoare și activități cu posibil impact semnificativ asupra mediului; </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zona studiată nu este expusă riscurilor naturale;</w:t>
      </w:r>
    </w:p>
    <w:p w:rsidR="000C0A8E" w:rsidRPr="008D078C" w:rsidRDefault="000C0A8E" w:rsidP="000C0A8E">
      <w:pPr>
        <w:spacing w:after="0" w:line="240" w:lineRule="auto"/>
        <w:ind w:firstLine="708"/>
        <w:jc w:val="both"/>
        <w:rPr>
          <w:rFonts w:ascii="Arial" w:hAnsi="Arial" w:cs="Arial"/>
          <w:bCs/>
          <w:i/>
          <w:lang w:val="ro-RO" w:eastAsia="x-none"/>
        </w:rPr>
      </w:pPr>
      <w:r w:rsidRPr="008D078C">
        <w:rPr>
          <w:rFonts w:ascii="Arial" w:hAnsi="Arial" w:cs="Arial"/>
          <w:bCs/>
          <w:i/>
          <w:lang w:val="ro-RO" w:eastAsia="x-none"/>
        </w:rPr>
        <w:t>- terenul studiat nu este amplasat în arie în care standardele de calitate ale mediului, stabilite de legislaţie, au fost depăşite;</w:t>
      </w:r>
    </w:p>
    <w:p w:rsidR="005A114D" w:rsidRPr="008D078C" w:rsidRDefault="005A114D" w:rsidP="000C0A8E">
      <w:pPr>
        <w:tabs>
          <w:tab w:val="left" w:pos="270"/>
        </w:tabs>
        <w:autoSpaceDE w:val="0"/>
        <w:autoSpaceDN w:val="0"/>
        <w:adjustRightInd w:val="0"/>
        <w:spacing w:after="0" w:line="240" w:lineRule="auto"/>
        <w:jc w:val="both"/>
        <w:rPr>
          <w:rFonts w:ascii="Arial" w:hAnsi="Arial" w:cs="Arial"/>
          <w:i/>
          <w:lang w:val="ro-RO"/>
        </w:rPr>
      </w:pPr>
      <w:r w:rsidRPr="008D078C">
        <w:rPr>
          <w:rFonts w:ascii="Arial" w:hAnsi="Arial" w:cs="Arial"/>
          <w:i/>
          <w:lang w:val="ro-RO"/>
        </w:rPr>
        <w:tab/>
      </w:r>
    </w:p>
    <w:p w:rsidR="005A114D" w:rsidRPr="008D078C" w:rsidRDefault="005A114D" w:rsidP="005A114D">
      <w:pPr>
        <w:tabs>
          <w:tab w:val="left" w:pos="0"/>
          <w:tab w:val="left" w:pos="270"/>
        </w:tabs>
        <w:spacing w:after="0" w:line="240" w:lineRule="auto"/>
        <w:jc w:val="both"/>
        <w:rPr>
          <w:rFonts w:ascii="Arial" w:hAnsi="Arial" w:cs="Arial"/>
          <w:i/>
          <w:lang w:val="ro-RO"/>
        </w:rPr>
      </w:pPr>
      <w:r w:rsidRPr="008D078C">
        <w:rPr>
          <w:rFonts w:ascii="Arial" w:hAnsi="Arial" w:cs="Arial"/>
          <w:i/>
          <w:lang w:val="ro-RO"/>
        </w:rPr>
        <w:tab/>
      </w:r>
      <w:r w:rsidRPr="008D078C">
        <w:rPr>
          <w:rFonts w:ascii="Arial" w:hAnsi="Arial" w:cs="Arial"/>
          <w:i/>
          <w:lang w:val="ro-RO"/>
        </w:rPr>
        <w:tab/>
        <w:t xml:space="preserve">Anunţurile publice privind depunerea solicitării de emitere a avizului de mediu/declanșarea etapei de încadrare și privind decizia inițială a etapei de încadrare, au fost mediatizate prin publicare în presa locală, afişare pe site-ul şi la sediul A.P.M. Bistriţa-Năsăud. </w:t>
      </w:r>
    </w:p>
    <w:p w:rsidR="005A114D" w:rsidRPr="008D078C" w:rsidRDefault="005A114D" w:rsidP="005A114D">
      <w:pPr>
        <w:tabs>
          <w:tab w:val="left" w:pos="0"/>
          <w:tab w:val="left" w:pos="270"/>
        </w:tabs>
        <w:spacing w:after="0" w:line="240" w:lineRule="auto"/>
        <w:jc w:val="both"/>
        <w:rPr>
          <w:rFonts w:ascii="Arial" w:hAnsi="Arial" w:cs="Arial"/>
          <w:i/>
          <w:lang w:val="ro-RO"/>
        </w:rPr>
      </w:pPr>
      <w:r w:rsidRPr="008D078C">
        <w:rPr>
          <w:rFonts w:ascii="Arial" w:hAnsi="Arial" w:cs="Arial"/>
          <w:i/>
          <w:lang w:val="ro-RO"/>
        </w:rPr>
        <w:tab/>
      </w:r>
      <w:r w:rsidRPr="008D078C">
        <w:rPr>
          <w:rFonts w:ascii="Arial" w:hAnsi="Arial" w:cs="Arial"/>
          <w:i/>
          <w:lang w:val="ro-RO"/>
        </w:rPr>
        <w:tab/>
        <w:t>Agenţia pentru Protecţia Mediului Bistriţa-Năsăud a făcut publică decizia motivată a etapei de încadrare prin afişare pe pagina proprie de internet.</w:t>
      </w:r>
    </w:p>
    <w:p w:rsidR="00BC195C" w:rsidRPr="008D078C" w:rsidRDefault="005A114D" w:rsidP="005A114D">
      <w:pPr>
        <w:tabs>
          <w:tab w:val="left" w:pos="0"/>
          <w:tab w:val="left" w:pos="270"/>
        </w:tabs>
        <w:spacing w:after="0" w:line="240" w:lineRule="auto"/>
        <w:jc w:val="both"/>
        <w:rPr>
          <w:rFonts w:ascii="Arial" w:hAnsi="Arial" w:cs="Arial"/>
          <w:i/>
          <w:lang w:val="ro-RO"/>
        </w:rPr>
      </w:pPr>
      <w:r w:rsidRPr="008D078C">
        <w:rPr>
          <w:rFonts w:ascii="Arial" w:hAnsi="Arial" w:cs="Arial"/>
          <w:i/>
          <w:lang w:val="ro-RO"/>
        </w:rPr>
        <w:tab/>
      </w:r>
      <w:r w:rsidRPr="008D078C">
        <w:rPr>
          <w:rFonts w:ascii="Arial" w:hAnsi="Arial" w:cs="Arial"/>
          <w:i/>
          <w:lang w:val="ro-RO"/>
        </w:rPr>
        <w:tab/>
        <w:t>În termenul legal de la publicarea deciziei inițiale a etapei de încadrare referitoare la avizarea planului propus, nu s-au înregistrat observaţii sau comentarii din partea publicului.</w:t>
      </w:r>
    </w:p>
    <w:p w:rsidR="00BC195C" w:rsidRPr="008D078C" w:rsidRDefault="00BC195C" w:rsidP="00BC195C">
      <w:pPr>
        <w:tabs>
          <w:tab w:val="left" w:pos="0"/>
          <w:tab w:val="left" w:pos="270"/>
        </w:tabs>
        <w:spacing w:after="0" w:line="240" w:lineRule="auto"/>
        <w:jc w:val="both"/>
        <w:rPr>
          <w:rFonts w:ascii="Arial" w:hAnsi="Arial" w:cs="Arial"/>
          <w:i/>
          <w:lang w:val="ro-RO"/>
        </w:rPr>
      </w:pPr>
    </w:p>
    <w:p w:rsidR="00F864A1" w:rsidRPr="008D078C" w:rsidRDefault="00F864A1" w:rsidP="00DA57D8">
      <w:pPr>
        <w:autoSpaceDE w:val="0"/>
        <w:autoSpaceDN w:val="0"/>
        <w:adjustRightInd w:val="0"/>
        <w:spacing w:after="0" w:line="240" w:lineRule="auto"/>
        <w:ind w:firstLine="720"/>
        <w:jc w:val="both"/>
        <w:rPr>
          <w:rFonts w:ascii="Arial" w:eastAsia="Times New Roman" w:hAnsi="Arial" w:cs="Arial"/>
          <w:i/>
          <w:iCs/>
          <w:lang w:val="ro-RO"/>
        </w:rPr>
      </w:pPr>
      <w:r w:rsidRPr="008D078C">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F864A1" w:rsidRPr="008D078C" w:rsidRDefault="00F864A1" w:rsidP="00F864A1">
      <w:pPr>
        <w:spacing w:after="0" w:line="240" w:lineRule="auto"/>
        <w:jc w:val="both"/>
        <w:rPr>
          <w:rFonts w:ascii="Arial" w:eastAsia="Times New Roman" w:hAnsi="Arial" w:cs="Arial"/>
          <w:b/>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b/>
          <w:lang w:val="ro-RO"/>
        </w:rPr>
      </w:pPr>
      <w:r w:rsidRPr="008D078C">
        <w:rPr>
          <w:rFonts w:ascii="Arial" w:eastAsia="Times New Roman" w:hAnsi="Arial" w:cs="Arial"/>
          <w:b/>
          <w:lang w:val="ro-RO"/>
        </w:rPr>
        <w:t>Menţiuni despre procedura de contestare administrativă şi contencios administrativ.</w:t>
      </w:r>
    </w:p>
    <w:p w:rsidR="00F864A1" w:rsidRPr="008D078C" w:rsidRDefault="00F864A1" w:rsidP="00F864A1">
      <w:pPr>
        <w:autoSpaceDE w:val="0"/>
        <w:autoSpaceDN w:val="0"/>
        <w:adjustRightInd w:val="0"/>
        <w:spacing w:after="0" w:line="240" w:lineRule="auto"/>
        <w:jc w:val="both"/>
        <w:rPr>
          <w:rFonts w:ascii="Arial" w:eastAsia="Times New Roman" w:hAnsi="Arial" w:cs="Arial"/>
          <w:b/>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Actele sau omisiunile Agenţiei pentru Protecţia Mediului Bistriţa-Năsăud, care fac obiectul participării publicului în realizare a evaluării de mediu pentru planuri şi programe, se atacă odat</w:t>
      </w:r>
      <w:r w:rsidR="00107DD4" w:rsidRPr="008D078C">
        <w:rPr>
          <w:rFonts w:ascii="Arial" w:eastAsia="Times New Roman" w:hAnsi="Arial" w:cs="Arial"/>
          <w:lang w:val="ro-RO"/>
        </w:rPr>
        <w:t>ă</w:t>
      </w:r>
      <w:r w:rsidRPr="008D078C">
        <w:rPr>
          <w:rFonts w:ascii="Arial" w:eastAsia="Times New Roman" w:hAnsi="Arial" w:cs="Arial"/>
          <w:lang w:val="ro-RO"/>
        </w:rPr>
        <w:t xml:space="preserve"> cu decizia etapei de încadrare.</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Se pot adresa instanţei de contencios administrativ competente şi organizaţiile neguvernamentale care promovează protecţia mediului şi î</w:t>
      </w:r>
      <w:r w:rsidR="00107DD4" w:rsidRPr="008D078C">
        <w:rPr>
          <w:rFonts w:ascii="Arial" w:eastAsia="Times New Roman" w:hAnsi="Arial" w:cs="Arial"/>
          <w:lang w:val="ro-RO"/>
        </w:rPr>
        <w:t>ndeplinesc condiţiile cerute de legislaţ</w:t>
      </w:r>
      <w:r w:rsidRPr="008D078C">
        <w:rPr>
          <w:rFonts w:ascii="Arial" w:eastAsia="Times New Roman" w:hAnsi="Arial" w:cs="Arial"/>
          <w:lang w:val="ro-RO"/>
        </w:rPr>
        <w:t>ia în vigoare, considerându-se că acestea sunt vătămate într-un drept al lor sau într-un interes legitim.</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Soluţionarea cererii se face potrivit dispoziţiilor Legii nr. 554/2004, cu modificările ulterioare.</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 xml:space="preserve">Înainte de a se adresa instanţei de contencios administrativ competente, persoanele care fac parte din publicul interesat şi care se consideră vătămate într-un drept ori într-un interes </w:t>
      </w:r>
      <w:r w:rsidRPr="008D078C">
        <w:rPr>
          <w:rFonts w:ascii="Arial" w:eastAsia="Times New Roman" w:hAnsi="Arial" w:cs="Arial"/>
          <w:lang w:val="ro-RO"/>
        </w:rPr>
        <w:lastRenderedPageBreak/>
        <w:t xml:space="preserve">legitim, trebuie să solicite Agenţiei pentru Protecţia Mediului Bistriţa-Năsăud, în termen de 30 de zile </w:t>
      </w:r>
      <w:r w:rsidR="00107DD4" w:rsidRPr="008D078C">
        <w:rPr>
          <w:rFonts w:ascii="Arial" w:eastAsia="Times New Roman" w:hAnsi="Arial" w:cs="Arial"/>
          <w:lang w:val="ro-RO"/>
        </w:rPr>
        <w:t>de la data aducerii la cunoştinţ</w:t>
      </w:r>
      <w:r w:rsidRPr="008D078C">
        <w:rPr>
          <w:rFonts w:ascii="Arial" w:eastAsia="Times New Roman" w:hAnsi="Arial" w:cs="Arial"/>
          <w:lang w:val="ro-RO"/>
        </w:rPr>
        <w:t>a publicului a deciziei finale revocarea respectivei decizii.</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8D078C" w:rsidRDefault="00F864A1" w:rsidP="00F864A1">
      <w:pPr>
        <w:autoSpaceDE w:val="0"/>
        <w:autoSpaceDN w:val="0"/>
        <w:adjustRightInd w:val="0"/>
        <w:spacing w:after="0" w:line="240" w:lineRule="auto"/>
        <w:jc w:val="both"/>
        <w:rPr>
          <w:rFonts w:ascii="Arial" w:eastAsia="Times New Roman" w:hAnsi="Arial" w:cs="Arial"/>
          <w:lang w:val="ro-RO"/>
        </w:rPr>
      </w:pPr>
      <w:r w:rsidRPr="008D078C">
        <w:rPr>
          <w:rFonts w:ascii="Arial" w:eastAsia="Times New Roman" w:hAnsi="Arial" w:cs="Arial"/>
          <w:lang w:val="ro-RO"/>
        </w:rPr>
        <w:tab/>
      </w:r>
      <w:r w:rsidRPr="008D078C">
        <w:rPr>
          <w:rFonts w:ascii="Arial" w:eastAsia="Times New Roman" w:hAnsi="Arial" w:cs="Arial"/>
          <w:b/>
          <w:u w:val="single"/>
          <w:lang w:val="ro-RO"/>
        </w:rPr>
        <w:t>Procedura administrativă prealabilă este gratuită</w:t>
      </w:r>
      <w:r w:rsidRPr="008D078C">
        <w:rPr>
          <w:rFonts w:ascii="Arial" w:eastAsia="Times New Roman" w:hAnsi="Arial" w:cs="Arial"/>
          <w:lang w:val="ro-RO"/>
        </w:rPr>
        <w:t>.</w:t>
      </w:r>
    </w:p>
    <w:p w:rsidR="00605E75" w:rsidRPr="008D078C" w:rsidRDefault="00605E75" w:rsidP="00605E75">
      <w:pPr>
        <w:spacing w:after="0" w:line="240" w:lineRule="auto"/>
        <w:ind w:firstLine="720"/>
        <w:jc w:val="both"/>
        <w:rPr>
          <w:rFonts w:ascii="Arial" w:hAnsi="Arial" w:cs="Arial"/>
          <w:lang w:val="ro-RO"/>
        </w:rPr>
      </w:pPr>
    </w:p>
    <w:p w:rsidR="00605E75" w:rsidRPr="008D078C" w:rsidRDefault="00605E75" w:rsidP="00605E75">
      <w:pPr>
        <w:spacing w:after="0" w:line="240" w:lineRule="auto"/>
        <w:ind w:firstLine="720"/>
        <w:jc w:val="both"/>
        <w:rPr>
          <w:rFonts w:ascii="Arial" w:hAnsi="Arial" w:cs="Arial"/>
          <w:lang w:val="ro-RO"/>
        </w:rPr>
      </w:pPr>
    </w:p>
    <w:p w:rsidR="00AC07BF" w:rsidRPr="008D078C" w:rsidRDefault="00AC07BF" w:rsidP="00605E75">
      <w:pPr>
        <w:spacing w:after="0" w:line="240" w:lineRule="auto"/>
        <w:ind w:firstLine="720"/>
        <w:jc w:val="both"/>
        <w:rPr>
          <w:rFonts w:ascii="Arial" w:hAnsi="Arial" w:cs="Arial"/>
          <w:lang w:val="ro-RO"/>
        </w:rPr>
      </w:pPr>
    </w:p>
    <w:p w:rsidR="00AC07BF" w:rsidRPr="008D078C" w:rsidRDefault="00AC07BF" w:rsidP="00605E75">
      <w:pPr>
        <w:spacing w:after="0" w:line="240" w:lineRule="auto"/>
        <w:ind w:firstLine="720"/>
        <w:jc w:val="both"/>
        <w:rPr>
          <w:rFonts w:ascii="Arial" w:hAnsi="Arial" w:cs="Arial"/>
          <w:lang w:val="ro-RO"/>
        </w:rPr>
      </w:pPr>
    </w:p>
    <w:p w:rsidR="00FA6FFA" w:rsidRPr="008D078C" w:rsidRDefault="00FA6FFA" w:rsidP="00FA6FFA">
      <w:pPr>
        <w:spacing w:after="0" w:line="240" w:lineRule="auto"/>
        <w:jc w:val="both"/>
        <w:rPr>
          <w:rFonts w:ascii="Arial" w:hAnsi="Arial" w:cs="Arial"/>
          <w:lang w:val="ro-RO"/>
        </w:rPr>
      </w:pPr>
      <w:r w:rsidRPr="008D078C">
        <w:rPr>
          <w:rFonts w:ascii="Arial" w:hAnsi="Arial" w:cs="Arial"/>
          <w:lang w:val="ro-RO"/>
        </w:rPr>
        <w:t xml:space="preserve">            </w:t>
      </w:r>
      <w:r w:rsidR="00605E75" w:rsidRPr="008D078C">
        <w:rPr>
          <w:rFonts w:ascii="Arial" w:hAnsi="Arial" w:cs="Arial"/>
          <w:lang w:val="ro-RO"/>
        </w:rPr>
        <w:t>DIRECTOR EXECUTIV,</w:t>
      </w:r>
      <w:r w:rsidR="00605E75" w:rsidRPr="008D078C">
        <w:rPr>
          <w:rFonts w:ascii="Arial" w:hAnsi="Arial" w:cs="Arial"/>
          <w:lang w:val="ro-RO"/>
        </w:rPr>
        <w:tab/>
      </w:r>
      <w:r w:rsidR="00605E75" w:rsidRPr="008D078C">
        <w:rPr>
          <w:rFonts w:ascii="Arial" w:hAnsi="Arial" w:cs="Arial"/>
          <w:lang w:val="ro-RO"/>
        </w:rPr>
        <w:tab/>
        <w:t xml:space="preserve">       </w:t>
      </w:r>
      <w:r w:rsidR="00605E75" w:rsidRPr="008D078C">
        <w:rPr>
          <w:rFonts w:ascii="Arial" w:hAnsi="Arial" w:cs="Arial"/>
          <w:lang w:val="ro-RO"/>
        </w:rPr>
        <w:tab/>
        <w:t xml:space="preserve">            </w:t>
      </w:r>
      <w:r w:rsidRPr="008D078C">
        <w:rPr>
          <w:rFonts w:ascii="Arial" w:hAnsi="Arial" w:cs="Arial"/>
          <w:lang w:val="ro-RO"/>
        </w:rPr>
        <w:t>ŞEF SERVICIU AVIZE, ACORDURI,</w:t>
      </w:r>
    </w:p>
    <w:p w:rsidR="00FA6FFA" w:rsidRPr="008D078C" w:rsidRDefault="00FA6FFA" w:rsidP="00FA6FFA">
      <w:pPr>
        <w:spacing w:after="0" w:line="240" w:lineRule="auto"/>
        <w:jc w:val="both"/>
        <w:rPr>
          <w:rFonts w:ascii="Arial" w:hAnsi="Arial" w:cs="Arial"/>
          <w:lang w:val="ro-RO"/>
        </w:rPr>
      </w:pP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t xml:space="preserve">   AUTORIZAŢII,</w:t>
      </w:r>
    </w:p>
    <w:p w:rsidR="00605E75" w:rsidRPr="008D078C" w:rsidRDefault="001E0625" w:rsidP="001E0625">
      <w:pPr>
        <w:spacing w:after="0" w:line="240" w:lineRule="auto"/>
        <w:jc w:val="both"/>
        <w:rPr>
          <w:rFonts w:ascii="Arial" w:hAnsi="Arial" w:cs="Arial"/>
          <w:lang w:val="ro-RO"/>
        </w:rPr>
      </w:pPr>
      <w:r w:rsidRPr="008D078C">
        <w:rPr>
          <w:rFonts w:ascii="Arial" w:hAnsi="Arial" w:cs="Arial"/>
          <w:lang w:val="ro-RO"/>
        </w:rPr>
        <w:t xml:space="preserve">    biolog-chimist Sever Ioan ROMAN</w:t>
      </w:r>
    </w:p>
    <w:p w:rsidR="00605E75" w:rsidRPr="008D078C" w:rsidRDefault="00605E75" w:rsidP="00605E75">
      <w:pPr>
        <w:spacing w:after="0" w:line="240" w:lineRule="auto"/>
        <w:jc w:val="both"/>
        <w:rPr>
          <w:rFonts w:ascii="Arial" w:hAnsi="Arial" w:cs="Arial"/>
          <w:lang w:val="ro-RO"/>
        </w:rPr>
      </w:pPr>
      <w:r w:rsidRPr="008D078C">
        <w:rPr>
          <w:rFonts w:ascii="Arial" w:hAnsi="Arial" w:cs="Arial"/>
          <w:lang w:val="ro-RO"/>
        </w:rPr>
        <w:t xml:space="preserve"> </w:t>
      </w:r>
      <w:r w:rsidR="006350F6" w:rsidRPr="008D078C">
        <w:rPr>
          <w:rFonts w:ascii="Arial" w:hAnsi="Arial" w:cs="Arial"/>
          <w:lang w:val="ro-RO"/>
        </w:rPr>
        <w:t xml:space="preserve">  </w:t>
      </w:r>
      <w:r w:rsidRPr="008D078C">
        <w:rPr>
          <w:rFonts w:ascii="Arial" w:hAnsi="Arial" w:cs="Arial"/>
          <w:lang w:val="ro-RO"/>
        </w:rPr>
        <w:t xml:space="preserve">   </w:t>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00790E00" w:rsidRPr="008D078C">
        <w:rPr>
          <w:rFonts w:ascii="Arial" w:hAnsi="Arial" w:cs="Arial"/>
          <w:lang w:val="ro-RO"/>
        </w:rPr>
        <w:t xml:space="preserve"> </w:t>
      </w:r>
      <w:r w:rsidRPr="008D078C">
        <w:rPr>
          <w:rFonts w:ascii="Arial" w:hAnsi="Arial" w:cs="Arial"/>
          <w:lang w:val="ro-RO"/>
        </w:rPr>
        <w:t xml:space="preserve">      </w:t>
      </w:r>
      <w:r w:rsidR="001E0625" w:rsidRPr="008D078C">
        <w:rPr>
          <w:rFonts w:ascii="Arial" w:hAnsi="Arial" w:cs="Arial"/>
          <w:lang w:val="ro-RO"/>
        </w:rPr>
        <w:t xml:space="preserve">                                                          </w:t>
      </w:r>
      <w:r w:rsidRPr="008D078C">
        <w:rPr>
          <w:rFonts w:ascii="Arial" w:hAnsi="Arial" w:cs="Arial"/>
          <w:lang w:val="ro-RO"/>
        </w:rPr>
        <w:t>ing. Marin Liviu Catarig</w:t>
      </w:r>
    </w:p>
    <w:p w:rsidR="00605E75" w:rsidRPr="008D078C" w:rsidRDefault="00790E00" w:rsidP="00605E75">
      <w:pPr>
        <w:spacing w:after="0" w:line="240" w:lineRule="auto"/>
        <w:jc w:val="both"/>
        <w:rPr>
          <w:rFonts w:ascii="Arial" w:hAnsi="Arial" w:cs="Arial"/>
          <w:lang w:val="ro-RO"/>
        </w:rPr>
      </w:pPr>
      <w:r w:rsidRPr="008D078C">
        <w:rPr>
          <w:rFonts w:ascii="Arial" w:hAnsi="Arial" w:cs="Arial"/>
          <w:lang w:val="ro-RO"/>
        </w:rPr>
        <w:t xml:space="preserve"> </w:t>
      </w:r>
    </w:p>
    <w:p w:rsidR="00605E75" w:rsidRPr="008D078C" w:rsidRDefault="00605E75" w:rsidP="00605E75">
      <w:pPr>
        <w:spacing w:after="0" w:line="240" w:lineRule="auto"/>
        <w:jc w:val="both"/>
        <w:rPr>
          <w:rFonts w:ascii="Arial" w:hAnsi="Arial" w:cs="Arial"/>
          <w:lang w:val="ro-RO"/>
        </w:rPr>
      </w:pPr>
    </w:p>
    <w:p w:rsidR="00DA57D8" w:rsidRPr="008D078C" w:rsidRDefault="00DA57D8" w:rsidP="00605E75">
      <w:pPr>
        <w:spacing w:after="0" w:line="240" w:lineRule="auto"/>
        <w:jc w:val="both"/>
        <w:rPr>
          <w:rFonts w:ascii="Arial" w:hAnsi="Arial" w:cs="Arial"/>
          <w:lang w:val="ro-RO"/>
        </w:rPr>
      </w:pPr>
    </w:p>
    <w:p w:rsidR="00AC07BF" w:rsidRPr="008D078C" w:rsidRDefault="00AC07BF" w:rsidP="00605E75">
      <w:pPr>
        <w:spacing w:after="0" w:line="240" w:lineRule="auto"/>
        <w:jc w:val="both"/>
        <w:rPr>
          <w:rFonts w:ascii="Arial" w:hAnsi="Arial" w:cs="Arial"/>
          <w:lang w:val="ro-RO"/>
        </w:rPr>
      </w:pPr>
    </w:p>
    <w:p w:rsidR="00605E75" w:rsidRPr="008D078C" w:rsidRDefault="00605E75" w:rsidP="00605E75">
      <w:pPr>
        <w:spacing w:after="0" w:line="240" w:lineRule="auto"/>
        <w:jc w:val="both"/>
        <w:rPr>
          <w:rFonts w:ascii="Arial" w:hAnsi="Arial" w:cs="Arial"/>
          <w:lang w:val="ro-RO"/>
        </w:rPr>
      </w:pPr>
    </w:p>
    <w:p w:rsidR="00605E75" w:rsidRPr="008D078C" w:rsidRDefault="00605E75" w:rsidP="00605E75">
      <w:pPr>
        <w:spacing w:after="0" w:line="240" w:lineRule="auto"/>
        <w:ind w:firstLine="720"/>
        <w:jc w:val="both"/>
        <w:rPr>
          <w:rFonts w:ascii="Arial" w:hAnsi="Arial" w:cs="Arial"/>
          <w:lang w:val="ro-RO"/>
        </w:rPr>
      </w:pP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t xml:space="preserve">                 ÎNTOCMIT,</w:t>
      </w:r>
    </w:p>
    <w:p w:rsidR="00AC07BF" w:rsidRPr="008D078C" w:rsidRDefault="00605E75" w:rsidP="002B7AB6">
      <w:pPr>
        <w:spacing w:after="0" w:line="240" w:lineRule="auto"/>
        <w:ind w:firstLine="720"/>
        <w:jc w:val="both"/>
        <w:rPr>
          <w:rFonts w:ascii="Arial" w:hAnsi="Arial" w:cs="Arial"/>
          <w:lang w:val="ro-RO"/>
        </w:rPr>
      </w:pP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r>
      <w:r w:rsidRPr="008D078C">
        <w:rPr>
          <w:rFonts w:ascii="Arial" w:hAnsi="Arial" w:cs="Arial"/>
          <w:lang w:val="ro-RO"/>
        </w:rPr>
        <w:tab/>
        <w:t xml:space="preserve">           </w:t>
      </w:r>
      <w:r w:rsidR="00896485" w:rsidRPr="008D078C">
        <w:rPr>
          <w:rFonts w:ascii="Arial" w:hAnsi="Arial" w:cs="Arial"/>
          <w:lang w:val="ro-RO"/>
        </w:rPr>
        <w:t xml:space="preserve"> </w:t>
      </w:r>
      <w:r w:rsidRPr="008D078C">
        <w:rPr>
          <w:rFonts w:ascii="Arial" w:hAnsi="Arial" w:cs="Arial"/>
          <w:lang w:val="ro-RO"/>
        </w:rPr>
        <w:t xml:space="preserve">   </w:t>
      </w:r>
    </w:p>
    <w:p w:rsidR="009B1DE0" w:rsidRPr="008D078C" w:rsidRDefault="00AC07BF" w:rsidP="002B7AB6">
      <w:pPr>
        <w:spacing w:after="0" w:line="240" w:lineRule="auto"/>
        <w:ind w:firstLine="720"/>
        <w:jc w:val="both"/>
        <w:rPr>
          <w:rFonts w:ascii="Garamond" w:hAnsi="Garamond"/>
          <w:b/>
          <w:bCs/>
          <w:color w:val="FFFFFF"/>
          <w:sz w:val="16"/>
          <w:szCs w:val="16"/>
          <w:lang w:val="ro-RO"/>
        </w:rPr>
      </w:pPr>
      <w:r w:rsidRPr="008D078C">
        <w:rPr>
          <w:rFonts w:ascii="Arial" w:hAnsi="Arial" w:cs="Arial"/>
          <w:lang w:val="ro-RO"/>
        </w:rPr>
        <w:t xml:space="preserve">                                                                                     </w:t>
      </w:r>
      <w:r w:rsidR="00605E75" w:rsidRPr="008D078C">
        <w:rPr>
          <w:rFonts w:ascii="Arial" w:hAnsi="Arial" w:cs="Arial"/>
          <w:lang w:val="ro-RO"/>
        </w:rPr>
        <w:t xml:space="preserve"> </w:t>
      </w:r>
      <w:r w:rsidR="00A01BBC" w:rsidRPr="008D078C">
        <w:rPr>
          <w:rFonts w:ascii="Arial" w:hAnsi="Arial" w:cs="Arial"/>
          <w:lang w:val="ro-RO"/>
        </w:rPr>
        <w:t xml:space="preserve">          ing. Livia Puşcaş</w:t>
      </w:r>
    </w:p>
    <w:sectPr w:rsidR="009B1DE0" w:rsidRPr="008D078C" w:rsidSect="008D078C">
      <w:footerReference w:type="default" r:id="rId12"/>
      <w:pgSz w:w="11907" w:h="16839" w:code="9"/>
      <w:pgMar w:top="709" w:right="1134"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0B" w:rsidRDefault="00502A0B" w:rsidP="0010560A">
      <w:pPr>
        <w:spacing w:after="0" w:line="240" w:lineRule="auto"/>
      </w:pPr>
      <w:r>
        <w:separator/>
      </w:r>
    </w:p>
  </w:endnote>
  <w:endnote w:type="continuationSeparator" w:id="0">
    <w:p w:rsidR="00502A0B" w:rsidRDefault="00502A0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64491"/>
      <w:docPartObj>
        <w:docPartGallery w:val="Page Numbers (Bottom of Page)"/>
        <w:docPartUnique/>
      </w:docPartObj>
    </w:sdtPr>
    <w:sdtEndPr/>
    <w:sdtContent>
      <w:sdt>
        <w:sdtPr>
          <w:id w:val="-1669238322"/>
          <w:docPartObj>
            <w:docPartGallery w:val="Page Numbers (Top of Page)"/>
            <w:docPartUnique/>
          </w:docPartObj>
        </w:sdtPr>
        <w:sdtEndPr/>
        <w:sdtContent>
          <w:p w:rsidR="001E0625" w:rsidRDefault="001E0625">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8D078C">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8D078C">
              <w:rPr>
                <w:b/>
                <w:bCs/>
                <w:noProof/>
              </w:rPr>
              <w:t>4</w:t>
            </w:r>
            <w:r>
              <w:rPr>
                <w:b/>
                <w:bCs/>
                <w:sz w:val="24"/>
                <w:szCs w:val="24"/>
              </w:rPr>
              <w:fldChar w:fldCharType="end"/>
            </w:r>
          </w:p>
        </w:sdtContent>
      </w:sdt>
    </w:sdtContent>
  </w:sdt>
  <w:p w:rsidR="00AE374D" w:rsidRDefault="00AE374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0B" w:rsidRDefault="00502A0B" w:rsidP="0010560A">
      <w:pPr>
        <w:spacing w:after="0" w:line="240" w:lineRule="auto"/>
      </w:pPr>
      <w:r>
        <w:separator/>
      </w:r>
    </w:p>
  </w:footnote>
  <w:footnote w:type="continuationSeparator" w:id="0">
    <w:p w:rsidR="00502A0B" w:rsidRDefault="00502A0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0D1195"/>
    <w:multiLevelType w:val="hybridMultilevel"/>
    <w:tmpl w:val="798C7D70"/>
    <w:lvl w:ilvl="0" w:tplc="0409000B">
      <w:start w:val="1"/>
      <w:numFmt w:val="bullet"/>
      <w:lvlText w:val=""/>
      <w:lvlJc w:val="left"/>
      <w:pPr>
        <w:ind w:left="4046" w:hanging="360"/>
      </w:pPr>
      <w:rPr>
        <w:rFonts w:ascii="Wingdings" w:hAnsi="Wingdings"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1"/>
  </w:num>
  <w:num w:numId="6">
    <w:abstractNumId w:val="2"/>
  </w:num>
  <w:num w:numId="7">
    <w:abstractNumId w:val="5"/>
  </w:num>
  <w:num w:numId="8">
    <w:abstractNumId w:val="0"/>
  </w:num>
  <w:num w:numId="9">
    <w:abstractNumId w:val="10"/>
  </w:num>
  <w:num w:numId="10">
    <w:abstractNumId w:val="11"/>
  </w:num>
  <w:num w:numId="11">
    <w:abstractNumId w:val="18"/>
  </w:num>
  <w:num w:numId="12">
    <w:abstractNumId w:val="14"/>
  </w:num>
  <w:num w:numId="13">
    <w:abstractNumId w:val="7"/>
  </w:num>
  <w:num w:numId="14">
    <w:abstractNumId w:val="20"/>
  </w:num>
  <w:num w:numId="15">
    <w:abstractNumId w:val="15"/>
  </w:num>
  <w:num w:numId="16">
    <w:abstractNumId w:val="9"/>
  </w:num>
  <w:num w:numId="17">
    <w:abstractNumId w:val="12"/>
  </w:num>
  <w:num w:numId="18">
    <w:abstractNumId w:val="17"/>
  </w:num>
  <w:num w:numId="19">
    <w:abstractNumId w:val="1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081"/>
    <w:rsid w:val="00023D48"/>
    <w:rsid w:val="000305A5"/>
    <w:rsid w:val="000336A1"/>
    <w:rsid w:val="0003502B"/>
    <w:rsid w:val="00046049"/>
    <w:rsid w:val="000567A2"/>
    <w:rsid w:val="00063344"/>
    <w:rsid w:val="000637A4"/>
    <w:rsid w:val="00065417"/>
    <w:rsid w:val="0007594F"/>
    <w:rsid w:val="00080588"/>
    <w:rsid w:val="000866DE"/>
    <w:rsid w:val="00086B9A"/>
    <w:rsid w:val="00093049"/>
    <w:rsid w:val="00095760"/>
    <w:rsid w:val="00095F34"/>
    <w:rsid w:val="000961A9"/>
    <w:rsid w:val="000B4E57"/>
    <w:rsid w:val="000C0A8E"/>
    <w:rsid w:val="000C2CD3"/>
    <w:rsid w:val="000C4375"/>
    <w:rsid w:val="000C621B"/>
    <w:rsid w:val="000D0742"/>
    <w:rsid w:val="000D37F0"/>
    <w:rsid w:val="000D5BC3"/>
    <w:rsid w:val="000F4697"/>
    <w:rsid w:val="000F5694"/>
    <w:rsid w:val="00101217"/>
    <w:rsid w:val="0010560A"/>
    <w:rsid w:val="00107DD4"/>
    <w:rsid w:val="00117CBE"/>
    <w:rsid w:val="001274F0"/>
    <w:rsid w:val="00130855"/>
    <w:rsid w:val="00140DBC"/>
    <w:rsid w:val="00152062"/>
    <w:rsid w:val="00163FDA"/>
    <w:rsid w:val="0017069E"/>
    <w:rsid w:val="00183F59"/>
    <w:rsid w:val="001972A2"/>
    <w:rsid w:val="001A568C"/>
    <w:rsid w:val="001B0834"/>
    <w:rsid w:val="001C336B"/>
    <w:rsid w:val="001C4EA1"/>
    <w:rsid w:val="001C68DD"/>
    <w:rsid w:val="001D0270"/>
    <w:rsid w:val="001E0625"/>
    <w:rsid w:val="001E202D"/>
    <w:rsid w:val="001F6C3C"/>
    <w:rsid w:val="001F7B5E"/>
    <w:rsid w:val="00206333"/>
    <w:rsid w:val="00211649"/>
    <w:rsid w:val="002176F5"/>
    <w:rsid w:val="002201C6"/>
    <w:rsid w:val="002208C8"/>
    <w:rsid w:val="00232324"/>
    <w:rsid w:val="002516AD"/>
    <w:rsid w:val="00254126"/>
    <w:rsid w:val="00255C40"/>
    <w:rsid w:val="00264C33"/>
    <w:rsid w:val="0027151E"/>
    <w:rsid w:val="00272B03"/>
    <w:rsid w:val="00274875"/>
    <w:rsid w:val="002749A9"/>
    <w:rsid w:val="0028053B"/>
    <w:rsid w:val="00284FE2"/>
    <w:rsid w:val="00286C08"/>
    <w:rsid w:val="0029170F"/>
    <w:rsid w:val="00293FE2"/>
    <w:rsid w:val="00295F25"/>
    <w:rsid w:val="002A5EDB"/>
    <w:rsid w:val="002B7AB6"/>
    <w:rsid w:val="002C3198"/>
    <w:rsid w:val="002C35EA"/>
    <w:rsid w:val="002E0BBB"/>
    <w:rsid w:val="002E3ACE"/>
    <w:rsid w:val="002E5F2C"/>
    <w:rsid w:val="002E68D6"/>
    <w:rsid w:val="002F3CEC"/>
    <w:rsid w:val="00312392"/>
    <w:rsid w:val="00312A1B"/>
    <w:rsid w:val="00320B7E"/>
    <w:rsid w:val="00326A45"/>
    <w:rsid w:val="00327C84"/>
    <w:rsid w:val="003319AB"/>
    <w:rsid w:val="00334DE6"/>
    <w:rsid w:val="00336708"/>
    <w:rsid w:val="0033682D"/>
    <w:rsid w:val="003404FC"/>
    <w:rsid w:val="003446A5"/>
    <w:rsid w:val="00347395"/>
    <w:rsid w:val="0036196E"/>
    <w:rsid w:val="00363924"/>
    <w:rsid w:val="00374A17"/>
    <w:rsid w:val="00377782"/>
    <w:rsid w:val="00383DC2"/>
    <w:rsid w:val="00394E35"/>
    <w:rsid w:val="003A2D3C"/>
    <w:rsid w:val="003A4DDA"/>
    <w:rsid w:val="003C14A9"/>
    <w:rsid w:val="003C208A"/>
    <w:rsid w:val="003C23EE"/>
    <w:rsid w:val="003C6148"/>
    <w:rsid w:val="003D0948"/>
    <w:rsid w:val="003D6F2E"/>
    <w:rsid w:val="003E6903"/>
    <w:rsid w:val="003F19EA"/>
    <w:rsid w:val="003F3DFD"/>
    <w:rsid w:val="003F4A7B"/>
    <w:rsid w:val="00407C43"/>
    <w:rsid w:val="004108C0"/>
    <w:rsid w:val="004111E5"/>
    <w:rsid w:val="00411776"/>
    <w:rsid w:val="0041758B"/>
    <w:rsid w:val="00422B76"/>
    <w:rsid w:val="00445055"/>
    <w:rsid w:val="00450E53"/>
    <w:rsid w:val="00473A03"/>
    <w:rsid w:val="00475201"/>
    <w:rsid w:val="004765EB"/>
    <w:rsid w:val="00493A08"/>
    <w:rsid w:val="004976D8"/>
    <w:rsid w:val="00497B0D"/>
    <w:rsid w:val="004A3288"/>
    <w:rsid w:val="004A3A25"/>
    <w:rsid w:val="004B0DC4"/>
    <w:rsid w:val="004B7C7C"/>
    <w:rsid w:val="004C4E8D"/>
    <w:rsid w:val="004C5294"/>
    <w:rsid w:val="004E5A4A"/>
    <w:rsid w:val="004F1358"/>
    <w:rsid w:val="004F3DF5"/>
    <w:rsid w:val="00502A0B"/>
    <w:rsid w:val="0050643F"/>
    <w:rsid w:val="005121CE"/>
    <w:rsid w:val="00513779"/>
    <w:rsid w:val="005205EF"/>
    <w:rsid w:val="00532353"/>
    <w:rsid w:val="00555B18"/>
    <w:rsid w:val="00564AA4"/>
    <w:rsid w:val="00571253"/>
    <w:rsid w:val="00575325"/>
    <w:rsid w:val="00577794"/>
    <w:rsid w:val="00586D0A"/>
    <w:rsid w:val="0059286F"/>
    <w:rsid w:val="005A114D"/>
    <w:rsid w:val="005A3E32"/>
    <w:rsid w:val="005A57F1"/>
    <w:rsid w:val="005A61E0"/>
    <w:rsid w:val="005B09B7"/>
    <w:rsid w:val="005B20C8"/>
    <w:rsid w:val="005C1E73"/>
    <w:rsid w:val="005C716F"/>
    <w:rsid w:val="005D3599"/>
    <w:rsid w:val="005E35D4"/>
    <w:rsid w:val="005E6E4C"/>
    <w:rsid w:val="005F3948"/>
    <w:rsid w:val="005F43D9"/>
    <w:rsid w:val="005F6736"/>
    <w:rsid w:val="0060358B"/>
    <w:rsid w:val="00605E75"/>
    <w:rsid w:val="00610D4E"/>
    <w:rsid w:val="0061677F"/>
    <w:rsid w:val="00617340"/>
    <w:rsid w:val="00617F2C"/>
    <w:rsid w:val="006241A9"/>
    <w:rsid w:val="00632117"/>
    <w:rsid w:val="0063255B"/>
    <w:rsid w:val="006350F6"/>
    <w:rsid w:val="00635639"/>
    <w:rsid w:val="00637780"/>
    <w:rsid w:val="0064599E"/>
    <w:rsid w:val="0065147F"/>
    <w:rsid w:val="00654F2F"/>
    <w:rsid w:val="00667BDA"/>
    <w:rsid w:val="00672944"/>
    <w:rsid w:val="00675F84"/>
    <w:rsid w:val="00677AD1"/>
    <w:rsid w:val="00687741"/>
    <w:rsid w:val="006A44B9"/>
    <w:rsid w:val="006A7BD0"/>
    <w:rsid w:val="006B1C3A"/>
    <w:rsid w:val="006C097B"/>
    <w:rsid w:val="006D49F0"/>
    <w:rsid w:val="006D4D63"/>
    <w:rsid w:val="006D4EF3"/>
    <w:rsid w:val="006E1E1E"/>
    <w:rsid w:val="006F1C5F"/>
    <w:rsid w:val="006F2F89"/>
    <w:rsid w:val="006F382A"/>
    <w:rsid w:val="00702379"/>
    <w:rsid w:val="00706555"/>
    <w:rsid w:val="00713E4B"/>
    <w:rsid w:val="007153B4"/>
    <w:rsid w:val="00726667"/>
    <w:rsid w:val="00731D4A"/>
    <w:rsid w:val="00745D2A"/>
    <w:rsid w:val="00746F9E"/>
    <w:rsid w:val="00747B0C"/>
    <w:rsid w:val="007507EB"/>
    <w:rsid w:val="00776505"/>
    <w:rsid w:val="007813E3"/>
    <w:rsid w:val="007839E2"/>
    <w:rsid w:val="00790E00"/>
    <w:rsid w:val="00796CE1"/>
    <w:rsid w:val="007C3BF2"/>
    <w:rsid w:val="007D459B"/>
    <w:rsid w:val="007D45BC"/>
    <w:rsid w:val="007E13C8"/>
    <w:rsid w:val="007E616F"/>
    <w:rsid w:val="007E780C"/>
    <w:rsid w:val="007F55EE"/>
    <w:rsid w:val="007F7016"/>
    <w:rsid w:val="00806033"/>
    <w:rsid w:val="00811026"/>
    <w:rsid w:val="008114B4"/>
    <w:rsid w:val="00821DA5"/>
    <w:rsid w:val="0083130C"/>
    <w:rsid w:val="0084548F"/>
    <w:rsid w:val="00851170"/>
    <w:rsid w:val="008517AD"/>
    <w:rsid w:val="0085289E"/>
    <w:rsid w:val="00856DAE"/>
    <w:rsid w:val="00856FF9"/>
    <w:rsid w:val="00857A43"/>
    <w:rsid w:val="00894587"/>
    <w:rsid w:val="00896485"/>
    <w:rsid w:val="0089789D"/>
    <w:rsid w:val="008A1902"/>
    <w:rsid w:val="008B52E1"/>
    <w:rsid w:val="008B64A9"/>
    <w:rsid w:val="008D078C"/>
    <w:rsid w:val="008D7863"/>
    <w:rsid w:val="008F7960"/>
    <w:rsid w:val="00905905"/>
    <w:rsid w:val="00923DE9"/>
    <w:rsid w:val="009247DF"/>
    <w:rsid w:val="00925B97"/>
    <w:rsid w:val="00925BBA"/>
    <w:rsid w:val="00933190"/>
    <w:rsid w:val="00933232"/>
    <w:rsid w:val="00943E4D"/>
    <w:rsid w:val="009533E5"/>
    <w:rsid w:val="00953E36"/>
    <w:rsid w:val="009544FB"/>
    <w:rsid w:val="00957825"/>
    <w:rsid w:val="0096211B"/>
    <w:rsid w:val="00970AD4"/>
    <w:rsid w:val="00983C72"/>
    <w:rsid w:val="009933C5"/>
    <w:rsid w:val="0099494E"/>
    <w:rsid w:val="0099518F"/>
    <w:rsid w:val="009A60B9"/>
    <w:rsid w:val="009B1DE0"/>
    <w:rsid w:val="009B2AA1"/>
    <w:rsid w:val="009B4193"/>
    <w:rsid w:val="009B648B"/>
    <w:rsid w:val="009C2625"/>
    <w:rsid w:val="009E2EA8"/>
    <w:rsid w:val="009F05B6"/>
    <w:rsid w:val="009F3C8F"/>
    <w:rsid w:val="009F4F54"/>
    <w:rsid w:val="009F5473"/>
    <w:rsid w:val="00A00C3D"/>
    <w:rsid w:val="00A012F4"/>
    <w:rsid w:val="00A01BBC"/>
    <w:rsid w:val="00A04929"/>
    <w:rsid w:val="00A07BFA"/>
    <w:rsid w:val="00A10FB7"/>
    <w:rsid w:val="00A12076"/>
    <w:rsid w:val="00A15581"/>
    <w:rsid w:val="00A161AA"/>
    <w:rsid w:val="00A16D8A"/>
    <w:rsid w:val="00A31B58"/>
    <w:rsid w:val="00A37490"/>
    <w:rsid w:val="00A56330"/>
    <w:rsid w:val="00A56C1D"/>
    <w:rsid w:val="00A60767"/>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8093C"/>
    <w:rsid w:val="00B82024"/>
    <w:rsid w:val="00B832DC"/>
    <w:rsid w:val="00B964A4"/>
    <w:rsid w:val="00BA5160"/>
    <w:rsid w:val="00BB0CB3"/>
    <w:rsid w:val="00BC195C"/>
    <w:rsid w:val="00BC4CF3"/>
    <w:rsid w:val="00BD024D"/>
    <w:rsid w:val="00BD3049"/>
    <w:rsid w:val="00BD3677"/>
    <w:rsid w:val="00BD44BB"/>
    <w:rsid w:val="00BD5E3A"/>
    <w:rsid w:val="00BE228F"/>
    <w:rsid w:val="00C04256"/>
    <w:rsid w:val="00C064E7"/>
    <w:rsid w:val="00C11FCF"/>
    <w:rsid w:val="00C144A2"/>
    <w:rsid w:val="00C15D36"/>
    <w:rsid w:val="00C204C6"/>
    <w:rsid w:val="00C27BE3"/>
    <w:rsid w:val="00C4392F"/>
    <w:rsid w:val="00C47447"/>
    <w:rsid w:val="00C54AE1"/>
    <w:rsid w:val="00C6259D"/>
    <w:rsid w:val="00C639A0"/>
    <w:rsid w:val="00C63F5E"/>
    <w:rsid w:val="00C6462A"/>
    <w:rsid w:val="00C70496"/>
    <w:rsid w:val="00C77A49"/>
    <w:rsid w:val="00C81FAD"/>
    <w:rsid w:val="00C83093"/>
    <w:rsid w:val="00CA7673"/>
    <w:rsid w:val="00CB60B8"/>
    <w:rsid w:val="00CC19DB"/>
    <w:rsid w:val="00CC6412"/>
    <w:rsid w:val="00CD517A"/>
    <w:rsid w:val="00CE1EB3"/>
    <w:rsid w:val="00CF7034"/>
    <w:rsid w:val="00D11F58"/>
    <w:rsid w:val="00D14AF3"/>
    <w:rsid w:val="00D176A7"/>
    <w:rsid w:val="00D2188C"/>
    <w:rsid w:val="00D22F64"/>
    <w:rsid w:val="00D3037A"/>
    <w:rsid w:val="00D351F4"/>
    <w:rsid w:val="00D37FB2"/>
    <w:rsid w:val="00D42F04"/>
    <w:rsid w:val="00D45BCE"/>
    <w:rsid w:val="00D7770D"/>
    <w:rsid w:val="00D91BE6"/>
    <w:rsid w:val="00DA57D8"/>
    <w:rsid w:val="00DA73CB"/>
    <w:rsid w:val="00DB45CE"/>
    <w:rsid w:val="00DB5F76"/>
    <w:rsid w:val="00DB6EE3"/>
    <w:rsid w:val="00DC5C63"/>
    <w:rsid w:val="00DC679A"/>
    <w:rsid w:val="00DD7438"/>
    <w:rsid w:val="00DE1B96"/>
    <w:rsid w:val="00DE2958"/>
    <w:rsid w:val="00DE585D"/>
    <w:rsid w:val="00DE5ECE"/>
    <w:rsid w:val="00DE6C93"/>
    <w:rsid w:val="00DF1C71"/>
    <w:rsid w:val="00E1349F"/>
    <w:rsid w:val="00E20CF7"/>
    <w:rsid w:val="00E319B2"/>
    <w:rsid w:val="00E3286F"/>
    <w:rsid w:val="00E346A7"/>
    <w:rsid w:val="00E374C2"/>
    <w:rsid w:val="00E379AA"/>
    <w:rsid w:val="00E54891"/>
    <w:rsid w:val="00E6583A"/>
    <w:rsid w:val="00E7499D"/>
    <w:rsid w:val="00E96781"/>
    <w:rsid w:val="00E97B5C"/>
    <w:rsid w:val="00EA2969"/>
    <w:rsid w:val="00EA5A7F"/>
    <w:rsid w:val="00EB793E"/>
    <w:rsid w:val="00EC0515"/>
    <w:rsid w:val="00EC1082"/>
    <w:rsid w:val="00EC1B80"/>
    <w:rsid w:val="00ED0040"/>
    <w:rsid w:val="00ED4800"/>
    <w:rsid w:val="00ED4A19"/>
    <w:rsid w:val="00EE0DC8"/>
    <w:rsid w:val="00EE2D67"/>
    <w:rsid w:val="00F17EA7"/>
    <w:rsid w:val="00F2242A"/>
    <w:rsid w:val="00F251AD"/>
    <w:rsid w:val="00F27EDD"/>
    <w:rsid w:val="00F30448"/>
    <w:rsid w:val="00F36C6B"/>
    <w:rsid w:val="00F40DF3"/>
    <w:rsid w:val="00F451C0"/>
    <w:rsid w:val="00F45449"/>
    <w:rsid w:val="00F466EA"/>
    <w:rsid w:val="00F513CD"/>
    <w:rsid w:val="00F55F8C"/>
    <w:rsid w:val="00F5763D"/>
    <w:rsid w:val="00F639DD"/>
    <w:rsid w:val="00F71352"/>
    <w:rsid w:val="00F76DD4"/>
    <w:rsid w:val="00F81B11"/>
    <w:rsid w:val="00F846A5"/>
    <w:rsid w:val="00F864A1"/>
    <w:rsid w:val="00F8678C"/>
    <w:rsid w:val="00F91BCA"/>
    <w:rsid w:val="00F964E0"/>
    <w:rsid w:val="00FA16C8"/>
    <w:rsid w:val="00FA4466"/>
    <w:rsid w:val="00FA6FFA"/>
    <w:rsid w:val="00FB2461"/>
    <w:rsid w:val="00FB2FE8"/>
    <w:rsid w:val="00FB5429"/>
    <w:rsid w:val="00FC05F7"/>
    <w:rsid w:val="00FC4BDA"/>
    <w:rsid w:val="00FD7FB3"/>
    <w:rsid w:val="00FE092A"/>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A64F-8732-48B7-B786-3ACD30E6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1372</Words>
  <Characters>7824</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19</cp:revision>
  <cp:lastPrinted>2013-03-19T11:40:00Z</cp:lastPrinted>
  <dcterms:created xsi:type="dcterms:W3CDTF">2016-01-06T11:08:00Z</dcterms:created>
  <dcterms:modified xsi:type="dcterms:W3CDTF">2016-05-26T04:57:00Z</dcterms:modified>
</cp:coreProperties>
</file>