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9D" w:rsidRPr="005875D8" w:rsidRDefault="001C394D" w:rsidP="0089789D">
      <w:pPr>
        <w:pStyle w:val="Header"/>
        <w:tabs>
          <w:tab w:val="clear" w:pos="4680"/>
          <w:tab w:val="clear" w:pos="9360"/>
          <w:tab w:val="left" w:pos="9000"/>
        </w:tabs>
        <w:jc w:val="center"/>
        <w:rPr>
          <w:rFonts w:ascii="Times New Roman" w:hAnsi="Times New Roman"/>
          <w:color w:val="00214E"/>
          <w:spacing w:val="-6"/>
          <w:sz w:val="32"/>
          <w:szCs w:val="32"/>
          <w:lang w:val="ro-RO"/>
        </w:rPr>
      </w:pPr>
      <w:r w:rsidRPr="005875D8">
        <w:rPr>
          <w:noProof/>
          <w:spacing w:val="-6"/>
          <w:lang w:val="ro-RO" w:eastAsia="ro-RO"/>
        </w:rPr>
        <w:drawing>
          <wp:anchor distT="0" distB="0" distL="114300" distR="114300" simplePos="0" relativeHeight="251659264" behindDoc="1" locked="0" layoutInCell="1" allowOverlap="1" wp14:anchorId="7AFE09EF" wp14:editId="7ED0143A">
            <wp:simplePos x="0" y="0"/>
            <wp:positionH relativeFrom="column">
              <wp:posOffset>5686425</wp:posOffset>
            </wp:positionH>
            <wp:positionV relativeFrom="paragraph">
              <wp:posOffset>-353060</wp:posOffset>
            </wp:positionV>
            <wp:extent cx="1133475" cy="895350"/>
            <wp:effectExtent l="0" t="0" r="0" b="0"/>
            <wp:wrapThrough wrapText="bothSides">
              <wp:wrapPolygon edited="0">
                <wp:start x="3993" y="3217"/>
                <wp:lineTo x="3630" y="17923"/>
                <wp:lineTo x="18514" y="17923"/>
                <wp:lineTo x="18514" y="17923"/>
                <wp:lineTo x="17788" y="11030"/>
                <wp:lineTo x="17788" y="10570"/>
                <wp:lineTo x="18877" y="5974"/>
                <wp:lineTo x="15973" y="3677"/>
                <wp:lineTo x="6534" y="3217"/>
                <wp:lineTo x="3993" y="3217"/>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8" cstate="print"/>
                    <a:srcRect/>
                    <a:stretch>
                      <a:fillRect/>
                    </a:stretch>
                  </pic:blipFill>
                  <pic:spPr bwMode="auto">
                    <a:xfrm>
                      <a:off x="0" y="0"/>
                      <a:ext cx="1133475" cy="895350"/>
                    </a:xfrm>
                    <a:prstGeom prst="rect">
                      <a:avLst/>
                    </a:prstGeom>
                    <a:noFill/>
                    <a:ln w="9525">
                      <a:noFill/>
                      <a:miter lim="800000"/>
                      <a:headEnd/>
                      <a:tailEnd/>
                    </a:ln>
                  </pic:spPr>
                </pic:pic>
              </a:graphicData>
            </a:graphic>
          </wp:anchor>
        </w:drawing>
      </w:r>
      <w:r w:rsidRPr="005875D8">
        <w:rPr>
          <w:rFonts w:ascii="Times New Roman" w:hAnsi="Times New Roman"/>
          <w:b/>
          <w:noProof/>
          <w:color w:val="00214E"/>
          <w:spacing w:val="-6"/>
          <w:sz w:val="32"/>
          <w:szCs w:val="32"/>
          <w:lang w:val="ro-RO" w:eastAsia="ro-RO"/>
        </w:rPr>
        <w:drawing>
          <wp:inline distT="0" distB="0" distL="0" distR="0" wp14:anchorId="440619F0" wp14:editId="391DF816">
            <wp:extent cx="1724025" cy="781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724025" cy="781050"/>
                    </a:xfrm>
                    <a:prstGeom prst="rect">
                      <a:avLst/>
                    </a:prstGeom>
                    <a:noFill/>
                    <a:ln w="9525">
                      <a:noFill/>
                      <a:miter lim="800000"/>
                      <a:headEnd/>
                      <a:tailEnd/>
                    </a:ln>
                  </pic:spPr>
                </pic:pic>
              </a:graphicData>
            </a:graphic>
          </wp:inline>
        </w:drawing>
      </w:r>
      <w:r w:rsidR="0089789D" w:rsidRPr="005875D8">
        <w:rPr>
          <w:spacing w:val="-6"/>
          <w:lang w:val="ro-RO"/>
        </w:rPr>
        <w:tab/>
        <w:t xml:space="preserve">   </w:t>
      </w:r>
    </w:p>
    <w:p w:rsidR="0089789D" w:rsidRPr="005875D8" w:rsidRDefault="001C394D" w:rsidP="001C394D">
      <w:pPr>
        <w:tabs>
          <w:tab w:val="left" w:pos="3270"/>
          <w:tab w:val="center" w:pos="4989"/>
          <w:tab w:val="left" w:pos="9240"/>
        </w:tabs>
        <w:rPr>
          <w:rFonts w:ascii="Times New Roman" w:hAnsi="Times New Roman"/>
          <w:spacing w:val="-6"/>
          <w:sz w:val="36"/>
          <w:szCs w:val="36"/>
          <w:lang w:val="ro-RO"/>
        </w:rPr>
      </w:pPr>
      <w:r w:rsidRPr="005875D8">
        <w:rPr>
          <w:rFonts w:ascii="Times New Roman" w:hAnsi="Times New Roman"/>
          <w:b/>
          <w:color w:val="00214E"/>
          <w:spacing w:val="-6"/>
          <w:sz w:val="36"/>
          <w:szCs w:val="36"/>
          <w:lang w:val="ro-RO"/>
        </w:rPr>
        <w:t xml:space="preserve">                </w:t>
      </w:r>
      <w:r w:rsidR="0089789D" w:rsidRPr="005875D8">
        <w:rPr>
          <w:rFonts w:ascii="Times New Roman" w:hAnsi="Times New Roman"/>
          <w:b/>
          <w:color w:val="00214E"/>
          <w:spacing w:val="-6"/>
          <w:sz w:val="36"/>
          <w:szCs w:val="36"/>
          <w:lang w:val="ro-RO"/>
        </w:rPr>
        <w:t>Agenţia Naţională pentru Protecţia Mediului</w:t>
      </w:r>
      <w:r w:rsidRPr="005875D8">
        <w:rPr>
          <w:rFonts w:ascii="Times New Roman" w:hAnsi="Times New Roman"/>
          <w:b/>
          <w:color w:val="00214E"/>
          <w:spacing w:val="-6"/>
          <w:sz w:val="36"/>
          <w:szCs w:val="36"/>
          <w:lang w:val="ro-RO"/>
        </w:rPr>
        <w:tab/>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3C6148" w:rsidRPr="005875D8" w:rsidTr="00C63F5E">
        <w:trPr>
          <w:trHeight w:val="226"/>
        </w:trPr>
        <w:tc>
          <w:tcPr>
            <w:tcW w:w="9676" w:type="dxa"/>
            <w:shd w:val="clear" w:color="auto" w:fill="DAEEF3"/>
          </w:tcPr>
          <w:p w:rsidR="003C6148" w:rsidRPr="005875D8" w:rsidRDefault="003C6148" w:rsidP="009F05B6">
            <w:pPr>
              <w:pStyle w:val="Header"/>
              <w:tabs>
                <w:tab w:val="clear" w:pos="4680"/>
                <w:tab w:val="clear" w:pos="9360"/>
              </w:tabs>
              <w:spacing w:before="120"/>
              <w:jc w:val="center"/>
              <w:rPr>
                <w:rFonts w:ascii="Garamond" w:hAnsi="Garamond"/>
                <w:b/>
                <w:bCs/>
                <w:color w:val="00214E"/>
                <w:spacing w:val="-6"/>
                <w:sz w:val="36"/>
                <w:szCs w:val="36"/>
                <w:lang w:val="ro-RO"/>
              </w:rPr>
            </w:pPr>
            <w:r w:rsidRPr="005875D8">
              <w:rPr>
                <w:rFonts w:ascii="Times New Roman" w:hAnsi="Times New Roman"/>
                <w:b/>
                <w:bCs/>
                <w:color w:val="00214E"/>
                <w:spacing w:val="-6"/>
                <w:sz w:val="36"/>
                <w:szCs w:val="36"/>
                <w:lang w:val="ro-RO"/>
              </w:rPr>
              <w:t xml:space="preserve">Agenţia pentru Protecţia Mediului </w:t>
            </w:r>
            <w:r w:rsidR="009F05B6" w:rsidRPr="005875D8">
              <w:rPr>
                <w:rFonts w:ascii="Times New Roman" w:hAnsi="Times New Roman"/>
                <w:b/>
                <w:bCs/>
                <w:color w:val="00214E"/>
                <w:spacing w:val="-6"/>
                <w:sz w:val="36"/>
                <w:szCs w:val="36"/>
                <w:lang w:val="ro-RO"/>
              </w:rPr>
              <w:t>Bistrița-Năsăud</w:t>
            </w:r>
          </w:p>
        </w:tc>
      </w:tr>
    </w:tbl>
    <w:p w:rsidR="00F9568E" w:rsidRPr="005875D8" w:rsidRDefault="00F9568E" w:rsidP="00F864A1">
      <w:pPr>
        <w:spacing w:after="0" w:line="240" w:lineRule="auto"/>
        <w:jc w:val="center"/>
        <w:rPr>
          <w:rFonts w:ascii="Arial" w:eastAsia="Times New Roman" w:hAnsi="Arial" w:cs="Arial"/>
          <w:b/>
          <w:spacing w:val="-6"/>
          <w:lang w:val="ro-RO"/>
        </w:rPr>
      </w:pPr>
    </w:p>
    <w:p w:rsidR="00B37B61" w:rsidRPr="005875D8" w:rsidRDefault="00B37B61" w:rsidP="005875D8">
      <w:pPr>
        <w:spacing w:after="0" w:line="240" w:lineRule="auto"/>
        <w:rPr>
          <w:rFonts w:ascii="Arial" w:eastAsia="Times New Roman" w:hAnsi="Arial" w:cs="Arial"/>
          <w:b/>
          <w:spacing w:val="-6"/>
          <w:lang w:val="ro-RO"/>
        </w:rPr>
      </w:pPr>
    </w:p>
    <w:p w:rsidR="00420154" w:rsidRPr="005875D8" w:rsidRDefault="00420154" w:rsidP="00F864A1">
      <w:pPr>
        <w:spacing w:after="0" w:line="240" w:lineRule="auto"/>
        <w:jc w:val="center"/>
        <w:rPr>
          <w:rFonts w:ascii="Arial" w:eastAsia="Times New Roman" w:hAnsi="Arial" w:cs="Arial"/>
          <w:b/>
          <w:spacing w:val="-6"/>
          <w:lang w:val="ro-RO"/>
        </w:rPr>
      </w:pPr>
    </w:p>
    <w:p w:rsidR="00FD6C45" w:rsidRPr="005875D8" w:rsidRDefault="00F864A1" w:rsidP="001C394D">
      <w:pPr>
        <w:spacing w:after="0" w:line="360" w:lineRule="auto"/>
        <w:jc w:val="center"/>
        <w:rPr>
          <w:rFonts w:ascii="Arial" w:eastAsia="Times New Roman" w:hAnsi="Arial" w:cs="Arial"/>
          <w:b/>
          <w:spacing w:val="-6"/>
          <w:lang w:val="ro-RO"/>
        </w:rPr>
      </w:pPr>
      <w:r w:rsidRPr="005875D8">
        <w:rPr>
          <w:rFonts w:ascii="Arial" w:eastAsia="Times New Roman" w:hAnsi="Arial" w:cs="Arial"/>
          <w:b/>
          <w:spacing w:val="-6"/>
          <w:lang w:val="ro-RO"/>
        </w:rPr>
        <w:t>DECIZI</w:t>
      </w:r>
      <w:r w:rsidR="001C68DD" w:rsidRPr="005875D8">
        <w:rPr>
          <w:rFonts w:ascii="Arial" w:eastAsia="Times New Roman" w:hAnsi="Arial" w:cs="Arial"/>
          <w:b/>
          <w:spacing w:val="-6"/>
          <w:lang w:val="ro-RO"/>
        </w:rPr>
        <w:t>E</w:t>
      </w:r>
      <w:r w:rsidR="00052D4A" w:rsidRPr="005875D8">
        <w:rPr>
          <w:rFonts w:ascii="Arial" w:eastAsia="Times New Roman" w:hAnsi="Arial" w:cs="Arial"/>
          <w:b/>
          <w:spacing w:val="-6"/>
          <w:lang w:val="ro-RO"/>
        </w:rPr>
        <w:t xml:space="preserve"> </w:t>
      </w:r>
      <w:r w:rsidR="00891C61" w:rsidRPr="005875D8">
        <w:rPr>
          <w:rFonts w:ascii="Arial" w:eastAsia="Times New Roman" w:hAnsi="Arial" w:cs="Arial"/>
          <w:b/>
          <w:spacing w:val="-6"/>
          <w:lang w:val="ro-RO"/>
        </w:rPr>
        <w:t xml:space="preserve"> </w:t>
      </w:r>
      <w:r w:rsidR="004E3D0D" w:rsidRPr="005875D8">
        <w:rPr>
          <w:rFonts w:ascii="Arial" w:eastAsia="Times New Roman" w:hAnsi="Arial" w:cs="Arial"/>
          <w:b/>
          <w:spacing w:val="-6"/>
          <w:lang w:val="ro-RO"/>
        </w:rPr>
        <w:t xml:space="preserve">INIȚIALĂ </w:t>
      </w:r>
    </w:p>
    <w:p w:rsidR="00B37B61" w:rsidRPr="005875D8" w:rsidRDefault="00E91A9B" w:rsidP="005875D8">
      <w:pPr>
        <w:spacing w:after="0" w:line="360" w:lineRule="auto"/>
        <w:jc w:val="center"/>
        <w:rPr>
          <w:rFonts w:ascii="Arial" w:eastAsia="Times New Roman" w:hAnsi="Arial" w:cs="Arial"/>
          <w:b/>
          <w:spacing w:val="-6"/>
          <w:lang w:val="ro-RO"/>
        </w:rPr>
      </w:pPr>
      <w:r w:rsidRPr="005875D8">
        <w:rPr>
          <w:rFonts w:ascii="Arial" w:eastAsia="Times New Roman" w:hAnsi="Arial" w:cs="Arial"/>
          <w:b/>
          <w:spacing w:val="-6"/>
          <w:lang w:val="ro-RO"/>
        </w:rPr>
        <w:t xml:space="preserve">proiect din </w:t>
      </w:r>
      <w:r w:rsidR="00052D4A" w:rsidRPr="005875D8">
        <w:rPr>
          <w:rFonts w:ascii="Arial" w:eastAsia="Times New Roman" w:hAnsi="Arial" w:cs="Arial"/>
          <w:b/>
          <w:spacing w:val="-6"/>
          <w:lang w:val="ro-RO"/>
        </w:rPr>
        <w:t xml:space="preserve"> </w:t>
      </w:r>
      <w:r w:rsidR="008A0C47" w:rsidRPr="005875D8">
        <w:rPr>
          <w:rFonts w:ascii="Arial" w:eastAsia="Times New Roman" w:hAnsi="Arial" w:cs="Arial"/>
          <w:b/>
          <w:spacing w:val="-6"/>
          <w:lang w:val="ro-RO"/>
        </w:rPr>
        <w:t>24</w:t>
      </w:r>
      <w:r w:rsidR="00800D60" w:rsidRPr="005875D8">
        <w:rPr>
          <w:rFonts w:ascii="Arial" w:eastAsia="Times New Roman" w:hAnsi="Arial" w:cs="Arial"/>
          <w:b/>
          <w:spacing w:val="-6"/>
          <w:lang w:val="ro-RO"/>
        </w:rPr>
        <w:t>.</w:t>
      </w:r>
      <w:r w:rsidR="008A0C47" w:rsidRPr="005875D8">
        <w:rPr>
          <w:rFonts w:ascii="Arial" w:eastAsia="Times New Roman" w:hAnsi="Arial" w:cs="Arial"/>
          <w:b/>
          <w:spacing w:val="-6"/>
          <w:lang w:val="ro-RO"/>
        </w:rPr>
        <w:t>1</w:t>
      </w:r>
      <w:r w:rsidR="00800D60" w:rsidRPr="005875D8">
        <w:rPr>
          <w:rFonts w:ascii="Arial" w:eastAsia="Times New Roman" w:hAnsi="Arial" w:cs="Arial"/>
          <w:b/>
          <w:spacing w:val="-6"/>
          <w:lang w:val="ro-RO"/>
        </w:rPr>
        <w:t>0</w:t>
      </w:r>
      <w:r w:rsidR="004E3D0D" w:rsidRPr="005875D8">
        <w:rPr>
          <w:rFonts w:ascii="Arial" w:eastAsia="Times New Roman" w:hAnsi="Arial" w:cs="Arial"/>
          <w:b/>
          <w:spacing w:val="-6"/>
          <w:lang w:val="ro-RO"/>
        </w:rPr>
        <w:t>.</w:t>
      </w:r>
      <w:r w:rsidR="001C68DD" w:rsidRPr="005875D8">
        <w:rPr>
          <w:rFonts w:ascii="Arial" w:eastAsia="Times New Roman" w:hAnsi="Arial" w:cs="Arial"/>
          <w:b/>
          <w:spacing w:val="-6"/>
          <w:lang w:val="ro-RO"/>
        </w:rPr>
        <w:t>201</w:t>
      </w:r>
      <w:r w:rsidR="00800D60" w:rsidRPr="005875D8">
        <w:rPr>
          <w:rFonts w:ascii="Arial" w:eastAsia="Times New Roman" w:hAnsi="Arial" w:cs="Arial"/>
          <w:b/>
          <w:spacing w:val="-6"/>
          <w:lang w:val="ro-RO"/>
        </w:rPr>
        <w:t>8</w:t>
      </w:r>
    </w:p>
    <w:p w:rsidR="00937DDF" w:rsidRDefault="00F864A1" w:rsidP="001D4E3C">
      <w:pPr>
        <w:pStyle w:val="Default"/>
        <w:jc w:val="both"/>
        <w:rPr>
          <w:rFonts w:ascii="Arial" w:eastAsia="Times New Roman" w:hAnsi="Arial" w:cs="Arial"/>
          <w:spacing w:val="-6"/>
          <w:lang w:val="ro-RO"/>
        </w:rPr>
      </w:pPr>
      <w:r w:rsidRPr="005875D8">
        <w:rPr>
          <w:rFonts w:ascii="Arial" w:eastAsia="Times New Roman" w:hAnsi="Arial" w:cs="Arial"/>
          <w:spacing w:val="-6"/>
          <w:lang w:val="ro-RO"/>
        </w:rPr>
        <w:tab/>
      </w:r>
    </w:p>
    <w:p w:rsidR="005875D8" w:rsidRPr="005875D8" w:rsidRDefault="005875D8" w:rsidP="001D4E3C">
      <w:pPr>
        <w:pStyle w:val="Default"/>
        <w:jc w:val="both"/>
        <w:rPr>
          <w:spacing w:val="-6"/>
          <w:lang w:val="ro-RO"/>
        </w:rPr>
      </w:pPr>
    </w:p>
    <w:p w:rsidR="00937DDF" w:rsidRPr="005875D8" w:rsidRDefault="001D4E3C" w:rsidP="00413F8D">
      <w:pPr>
        <w:spacing w:after="0" w:line="240" w:lineRule="auto"/>
        <w:ind w:firstLine="720"/>
        <w:jc w:val="both"/>
        <w:rPr>
          <w:rFonts w:ascii="Arial" w:hAnsi="Arial" w:cs="Arial"/>
          <w:spacing w:val="-6"/>
          <w:lang w:val="ro-RO"/>
        </w:rPr>
      </w:pPr>
      <w:r w:rsidRPr="005875D8">
        <w:rPr>
          <w:rFonts w:ascii="Arial" w:hAnsi="Arial" w:cs="Arial"/>
          <w:spacing w:val="-6"/>
          <w:lang w:val="ro-RO"/>
        </w:rPr>
        <w:t>U</w:t>
      </w:r>
      <w:r w:rsidR="00937DDF" w:rsidRPr="005875D8">
        <w:rPr>
          <w:rFonts w:ascii="Arial" w:hAnsi="Arial" w:cs="Arial"/>
          <w:spacing w:val="-6"/>
          <w:lang w:val="ro-RO"/>
        </w:rPr>
        <w:t xml:space="preserve">rmare a notificării </w:t>
      </w:r>
      <w:r w:rsidR="001362FD" w:rsidRPr="005875D8">
        <w:rPr>
          <w:rFonts w:ascii="Arial" w:hAnsi="Arial" w:cs="Arial"/>
          <w:spacing w:val="-6"/>
          <w:lang w:val="ro-RO"/>
        </w:rPr>
        <w:t>depuse</w:t>
      </w:r>
      <w:r w:rsidR="00937DDF" w:rsidRPr="005875D8">
        <w:rPr>
          <w:rFonts w:ascii="Arial" w:hAnsi="Arial" w:cs="Arial"/>
          <w:spacing w:val="-6"/>
          <w:lang w:val="ro-RO"/>
        </w:rPr>
        <w:t xml:space="preserve"> de </w:t>
      </w:r>
      <w:r w:rsidR="00961DAF" w:rsidRPr="005875D8">
        <w:rPr>
          <w:rFonts w:ascii="Arial" w:hAnsi="Arial" w:cs="Arial"/>
          <w:b/>
          <w:spacing w:val="-6"/>
          <w:lang w:val="ro-RO"/>
        </w:rPr>
        <w:t>DRĂGAN MIHAI PAUL</w:t>
      </w:r>
      <w:r w:rsidR="00937DDF" w:rsidRPr="005875D8">
        <w:rPr>
          <w:rFonts w:ascii="Arial" w:hAnsi="Arial" w:cs="Arial"/>
          <w:b/>
          <w:bCs/>
          <w:spacing w:val="-6"/>
          <w:lang w:val="ro-RO"/>
        </w:rPr>
        <w:t xml:space="preserve">, </w:t>
      </w:r>
      <w:r w:rsidR="00937DDF" w:rsidRPr="005875D8">
        <w:rPr>
          <w:rFonts w:ascii="Arial" w:hAnsi="Arial" w:cs="Arial"/>
          <w:spacing w:val="-6"/>
          <w:lang w:val="ro-RO"/>
        </w:rPr>
        <w:t xml:space="preserve">cu </w:t>
      </w:r>
      <w:r w:rsidR="00961DAF" w:rsidRPr="005875D8">
        <w:rPr>
          <w:rFonts w:ascii="Arial" w:hAnsi="Arial" w:cs="Arial"/>
          <w:spacing w:val="-6"/>
          <w:lang w:val="ro-RO"/>
        </w:rPr>
        <w:t>domiciliul</w:t>
      </w:r>
      <w:r w:rsidR="00327D6B" w:rsidRPr="005875D8">
        <w:rPr>
          <w:rFonts w:ascii="Arial" w:hAnsi="Arial" w:cs="Arial"/>
          <w:spacing w:val="-6"/>
          <w:lang w:val="ro-RO"/>
        </w:rPr>
        <w:t xml:space="preserve"> </w:t>
      </w:r>
      <w:r w:rsidR="00937DDF" w:rsidRPr="005875D8">
        <w:rPr>
          <w:rFonts w:ascii="Arial" w:hAnsi="Arial" w:cs="Arial"/>
          <w:spacing w:val="-6"/>
          <w:lang w:val="ro-RO"/>
        </w:rPr>
        <w:t xml:space="preserve">în </w:t>
      </w:r>
      <w:r w:rsidR="00413F8D" w:rsidRPr="005875D8">
        <w:rPr>
          <w:rFonts w:ascii="Arial" w:hAnsi="Arial" w:cs="Arial"/>
          <w:spacing w:val="-6"/>
          <w:lang w:val="ro-RO"/>
        </w:rPr>
        <w:t xml:space="preserve">municipiul Bistriţa, str. </w:t>
      </w:r>
      <w:r w:rsidR="008A0C47" w:rsidRPr="005875D8">
        <w:rPr>
          <w:rFonts w:ascii="Arial" w:hAnsi="Arial" w:cs="Arial"/>
          <w:spacing w:val="-6"/>
          <w:lang w:val="ro-RO"/>
        </w:rPr>
        <w:t>Bulevardul Independenţei, nr. 52</w:t>
      </w:r>
      <w:r w:rsidR="00937DDF" w:rsidRPr="005875D8">
        <w:rPr>
          <w:rFonts w:ascii="Arial" w:hAnsi="Arial" w:cs="Arial"/>
          <w:spacing w:val="-6"/>
          <w:lang w:val="ro-RO"/>
        </w:rPr>
        <w:t>,</w:t>
      </w:r>
      <w:r w:rsidR="005875D8" w:rsidRPr="005875D8">
        <w:rPr>
          <w:rFonts w:ascii="Arial" w:hAnsi="Arial" w:cs="Arial"/>
          <w:spacing w:val="-6"/>
          <w:lang w:val="ro-RO"/>
        </w:rPr>
        <w:t xml:space="preserve"> sc. B, ap. 17,</w:t>
      </w:r>
      <w:r w:rsidR="00937DDF" w:rsidRPr="005875D8">
        <w:rPr>
          <w:rFonts w:ascii="Arial" w:hAnsi="Arial" w:cs="Arial"/>
          <w:spacing w:val="-6"/>
          <w:lang w:val="ro-RO"/>
        </w:rPr>
        <w:t xml:space="preserve"> privind prima versiune a </w:t>
      </w:r>
      <w:r w:rsidR="00420154" w:rsidRPr="005875D8">
        <w:rPr>
          <w:rFonts w:ascii="Arial" w:hAnsi="Arial" w:cs="Arial"/>
          <w:spacing w:val="-6"/>
          <w:lang w:val="ro-RO"/>
        </w:rPr>
        <w:t>planului</w:t>
      </w:r>
      <w:r w:rsidR="00800D60" w:rsidRPr="005875D8">
        <w:rPr>
          <w:rFonts w:ascii="Arial" w:hAnsi="Arial" w:cs="Arial"/>
          <w:b/>
          <w:bCs/>
          <w:spacing w:val="-6"/>
          <w:lang w:val="ro-RO"/>
        </w:rPr>
        <w:t xml:space="preserve"> </w:t>
      </w:r>
      <w:r w:rsidR="00413F8D" w:rsidRPr="005875D8">
        <w:rPr>
          <w:rFonts w:ascii="Arial" w:hAnsi="Arial" w:cs="Arial"/>
          <w:i/>
          <w:spacing w:val="-6"/>
          <w:lang w:val="ro-RO"/>
        </w:rPr>
        <w:t>ʺ</w:t>
      </w:r>
      <w:r w:rsidR="00413F8D" w:rsidRPr="005875D8">
        <w:rPr>
          <w:rFonts w:ascii="Arial" w:hAnsi="Arial" w:cs="Arial"/>
          <w:b/>
          <w:i/>
          <w:spacing w:val="-6"/>
          <w:lang w:val="ro-RO"/>
        </w:rPr>
        <w:t>Plan Urbanistic Zonal –</w:t>
      </w:r>
      <w:r w:rsidR="00961DAF" w:rsidRPr="005875D8">
        <w:rPr>
          <w:rFonts w:ascii="Arial" w:hAnsi="Arial" w:cs="Arial"/>
          <w:b/>
          <w:i/>
          <w:spacing w:val="-6"/>
          <w:lang w:val="ro-RO" w:eastAsia="ro-RO"/>
        </w:rPr>
        <w:t>Construire imobile mixte, în regim S+P+10E</w:t>
      </w:r>
      <w:r w:rsidR="008A0C47" w:rsidRPr="005875D8">
        <w:rPr>
          <w:rFonts w:ascii="Arial" w:hAnsi="Arial" w:cs="Arial"/>
          <w:b/>
          <w:i/>
          <w:spacing w:val="-6"/>
          <w:lang w:val="ro-RO" w:eastAsia="ro-RO"/>
        </w:rPr>
        <w:t>, cu destinaţia de locuinţe colective, spaţii comerciale, amenajări exterioare şi împrejmuire</w:t>
      </w:r>
      <w:r w:rsidR="009C3217" w:rsidRPr="005875D8">
        <w:rPr>
          <w:rFonts w:ascii="Arial" w:eastAsia="Times New Roman" w:hAnsi="Arial" w:cs="Arial"/>
          <w:b/>
          <w:spacing w:val="-6"/>
          <w:lang w:val="ro-RO" w:eastAsia="ro-RO"/>
        </w:rPr>
        <w:t>”</w:t>
      </w:r>
      <w:r w:rsidR="00A54F44" w:rsidRPr="005875D8">
        <w:rPr>
          <w:rFonts w:ascii="Arial" w:eastAsia="Times New Roman" w:hAnsi="Arial" w:cs="Arial"/>
          <w:spacing w:val="-6"/>
          <w:lang w:val="ro-RO" w:eastAsia="ro-RO"/>
        </w:rPr>
        <w:t xml:space="preserve">, în </w:t>
      </w:r>
      <w:r w:rsidR="00413F8D" w:rsidRPr="005875D8">
        <w:rPr>
          <w:rFonts w:ascii="Arial" w:hAnsi="Arial" w:cs="Arial"/>
          <w:spacing w:val="-6"/>
          <w:lang w:val="ro-RO"/>
        </w:rPr>
        <w:t xml:space="preserve">municipiul Bistriţa, str. </w:t>
      </w:r>
      <w:r w:rsidR="008A0C47" w:rsidRPr="005875D8">
        <w:rPr>
          <w:rFonts w:ascii="Arial" w:hAnsi="Arial" w:cs="Arial"/>
          <w:spacing w:val="-6"/>
          <w:lang w:val="ro-RO"/>
        </w:rPr>
        <w:t>Mălinului</w:t>
      </w:r>
      <w:r w:rsidR="00800D60" w:rsidRPr="005875D8">
        <w:rPr>
          <w:rFonts w:ascii="Arial" w:eastAsia="Times New Roman" w:hAnsi="Arial" w:cs="Arial"/>
          <w:spacing w:val="-6"/>
          <w:lang w:val="ro-RO" w:eastAsia="ro-RO"/>
        </w:rPr>
        <w:t>,</w:t>
      </w:r>
      <w:r w:rsidR="008A0C47" w:rsidRPr="005875D8">
        <w:rPr>
          <w:rFonts w:ascii="Arial" w:eastAsia="Times New Roman" w:hAnsi="Arial" w:cs="Arial"/>
          <w:spacing w:val="-6"/>
          <w:lang w:val="ro-RO" w:eastAsia="ro-RO"/>
        </w:rPr>
        <w:t xml:space="preserve"> nr. 2</w:t>
      </w:r>
      <w:r w:rsidR="00413F8D" w:rsidRPr="005875D8">
        <w:rPr>
          <w:rFonts w:ascii="Arial" w:eastAsia="Times New Roman" w:hAnsi="Arial" w:cs="Arial"/>
          <w:spacing w:val="-6"/>
          <w:lang w:val="ro-RO" w:eastAsia="ro-RO"/>
        </w:rPr>
        <w:t>3,</w:t>
      </w:r>
      <w:r w:rsidR="00A54F44" w:rsidRPr="005875D8">
        <w:rPr>
          <w:rFonts w:ascii="Arial" w:eastAsia="Times New Roman" w:hAnsi="Arial" w:cs="Arial"/>
          <w:spacing w:val="-6"/>
          <w:lang w:val="ro-RO" w:eastAsia="ro-RO"/>
        </w:rPr>
        <w:t xml:space="preserve"> </w:t>
      </w:r>
      <w:r w:rsidR="004670D3" w:rsidRPr="005875D8">
        <w:rPr>
          <w:rFonts w:ascii="Arial" w:hAnsi="Arial" w:cs="Arial"/>
          <w:bCs/>
          <w:spacing w:val="-6"/>
          <w:lang w:val="ro-RO"/>
        </w:rPr>
        <w:t>jud</w:t>
      </w:r>
      <w:r w:rsidR="00CB2926" w:rsidRPr="005875D8">
        <w:rPr>
          <w:rFonts w:ascii="Arial" w:hAnsi="Arial" w:cs="Arial"/>
          <w:bCs/>
          <w:spacing w:val="-6"/>
          <w:lang w:val="ro-RO"/>
        </w:rPr>
        <w:t>ețul</w:t>
      </w:r>
      <w:r w:rsidR="004670D3" w:rsidRPr="005875D8">
        <w:rPr>
          <w:rFonts w:ascii="Arial" w:hAnsi="Arial" w:cs="Arial"/>
          <w:bCs/>
          <w:spacing w:val="-6"/>
          <w:lang w:val="ro-RO"/>
        </w:rPr>
        <w:t xml:space="preserve"> Bistrița-Năsăud, </w:t>
      </w:r>
      <w:r w:rsidR="00937DDF" w:rsidRPr="005875D8">
        <w:rPr>
          <w:rFonts w:ascii="Arial" w:hAnsi="Arial" w:cs="Arial"/>
          <w:spacing w:val="-6"/>
          <w:lang w:val="ro-RO"/>
        </w:rPr>
        <w:t xml:space="preserve">solicitare înregistrată la Agenţia pentru Protecţia Mediului </w:t>
      </w:r>
      <w:r w:rsidRPr="005875D8">
        <w:rPr>
          <w:rFonts w:ascii="Arial" w:hAnsi="Arial" w:cs="Arial"/>
          <w:spacing w:val="-6"/>
          <w:lang w:val="ro-RO"/>
        </w:rPr>
        <w:t>Bistrița</w:t>
      </w:r>
      <w:r w:rsidR="00937DDF" w:rsidRPr="005875D8">
        <w:rPr>
          <w:rFonts w:ascii="Arial" w:hAnsi="Arial" w:cs="Arial"/>
          <w:spacing w:val="-6"/>
          <w:lang w:val="ro-RO"/>
        </w:rPr>
        <w:t xml:space="preserve"> </w:t>
      </w:r>
      <w:r w:rsidRPr="005875D8">
        <w:rPr>
          <w:rFonts w:ascii="Arial" w:hAnsi="Arial" w:cs="Arial"/>
          <w:spacing w:val="-6"/>
          <w:lang w:val="ro-RO"/>
        </w:rPr>
        <w:t>sub</w:t>
      </w:r>
      <w:r w:rsidR="00937DDF" w:rsidRPr="005875D8">
        <w:rPr>
          <w:rFonts w:ascii="Arial" w:hAnsi="Arial" w:cs="Arial"/>
          <w:spacing w:val="-6"/>
          <w:lang w:val="ro-RO"/>
        </w:rPr>
        <w:t xml:space="preserve"> nr. </w:t>
      </w:r>
      <w:r w:rsidR="00961DAF" w:rsidRPr="005875D8">
        <w:rPr>
          <w:rFonts w:ascii="Arial" w:hAnsi="Arial" w:cs="Arial"/>
          <w:spacing w:val="-6"/>
          <w:lang w:val="ro-RO"/>
        </w:rPr>
        <w:t>10397/04</w:t>
      </w:r>
      <w:r w:rsidR="00317A75" w:rsidRPr="005875D8">
        <w:rPr>
          <w:rFonts w:ascii="Arial" w:hAnsi="Arial" w:cs="Arial"/>
          <w:spacing w:val="-6"/>
          <w:lang w:val="ro-RO"/>
        </w:rPr>
        <w:t>.</w:t>
      </w:r>
      <w:r w:rsidR="00961DAF" w:rsidRPr="005875D8">
        <w:rPr>
          <w:rFonts w:ascii="Arial" w:hAnsi="Arial" w:cs="Arial"/>
          <w:spacing w:val="-6"/>
          <w:lang w:val="ro-RO"/>
        </w:rPr>
        <w:t>10</w:t>
      </w:r>
      <w:r w:rsidR="00800D60" w:rsidRPr="005875D8">
        <w:rPr>
          <w:rFonts w:ascii="Arial" w:hAnsi="Arial" w:cs="Arial"/>
          <w:spacing w:val="-6"/>
          <w:lang w:val="ro-RO"/>
        </w:rPr>
        <w:t>.2018</w:t>
      </w:r>
      <w:r w:rsidR="00937DDF" w:rsidRPr="005875D8">
        <w:rPr>
          <w:rFonts w:ascii="Arial" w:hAnsi="Arial" w:cs="Arial"/>
          <w:spacing w:val="-6"/>
          <w:lang w:val="ro-RO"/>
        </w:rPr>
        <w:t xml:space="preserve">, în baza: </w:t>
      </w:r>
    </w:p>
    <w:p w:rsidR="00937DDF" w:rsidRPr="005875D8" w:rsidRDefault="00B41713" w:rsidP="001D4E3C">
      <w:pPr>
        <w:pStyle w:val="Default"/>
        <w:jc w:val="both"/>
        <w:rPr>
          <w:rFonts w:ascii="Arial" w:hAnsi="Arial" w:cs="Arial"/>
          <w:spacing w:val="-6"/>
          <w:sz w:val="22"/>
          <w:szCs w:val="22"/>
          <w:lang w:val="ro-RO"/>
        </w:rPr>
      </w:pPr>
      <w:r w:rsidRPr="005875D8">
        <w:rPr>
          <w:rFonts w:ascii="Arial" w:hAnsi="Arial" w:cs="Arial"/>
          <w:spacing w:val="-6"/>
          <w:sz w:val="22"/>
          <w:szCs w:val="22"/>
          <w:lang w:val="ro-RO"/>
        </w:rPr>
        <w:tab/>
        <w:t xml:space="preserve">- </w:t>
      </w:r>
      <w:r w:rsidR="00937DDF" w:rsidRPr="005875D8">
        <w:rPr>
          <w:rFonts w:ascii="Arial" w:hAnsi="Arial" w:cs="Arial"/>
          <w:spacing w:val="-6"/>
          <w:sz w:val="22"/>
          <w:szCs w:val="22"/>
          <w:lang w:val="ro-RO"/>
        </w:rPr>
        <w:t xml:space="preserve">HG nr. 1000/2012 privind reorganizarea și funcționarea Agenției Naționale pentru Protecția Mediului și a instituțiilor publice aflate în subordinea acesteia, cu modificările și completările ulterioare; </w:t>
      </w:r>
    </w:p>
    <w:p w:rsidR="00937DDF" w:rsidRPr="005875D8" w:rsidRDefault="00B41713" w:rsidP="001D4E3C">
      <w:pPr>
        <w:pStyle w:val="Default"/>
        <w:jc w:val="both"/>
        <w:rPr>
          <w:rFonts w:ascii="Arial" w:hAnsi="Arial" w:cs="Arial"/>
          <w:spacing w:val="-6"/>
          <w:sz w:val="22"/>
          <w:szCs w:val="22"/>
          <w:lang w:val="ro-RO"/>
        </w:rPr>
      </w:pPr>
      <w:r w:rsidRPr="005875D8">
        <w:rPr>
          <w:rFonts w:ascii="Arial" w:hAnsi="Arial" w:cs="Arial"/>
          <w:spacing w:val="-6"/>
          <w:sz w:val="22"/>
          <w:szCs w:val="22"/>
          <w:lang w:val="ro-RO"/>
        </w:rPr>
        <w:tab/>
        <w:t xml:space="preserve">- </w:t>
      </w:r>
      <w:r w:rsidR="00937DDF" w:rsidRPr="005875D8">
        <w:rPr>
          <w:rFonts w:ascii="Arial" w:hAnsi="Arial" w:cs="Arial"/>
          <w:spacing w:val="-6"/>
          <w:sz w:val="22"/>
          <w:szCs w:val="22"/>
          <w:lang w:val="ro-RO"/>
        </w:rPr>
        <w:t xml:space="preserve">OUG nr. 195/2005 privind protecţia mediului, aprobată cu modificări prin Legea nr. 265/2006, cu modificările și completările ulterioare; </w:t>
      </w:r>
    </w:p>
    <w:p w:rsidR="00937DDF" w:rsidRPr="005875D8" w:rsidRDefault="00B41713" w:rsidP="001D4E3C">
      <w:pPr>
        <w:pStyle w:val="Default"/>
        <w:jc w:val="both"/>
        <w:rPr>
          <w:rFonts w:ascii="Arial" w:hAnsi="Arial" w:cs="Arial"/>
          <w:spacing w:val="-6"/>
          <w:sz w:val="22"/>
          <w:szCs w:val="22"/>
          <w:lang w:val="ro-RO"/>
        </w:rPr>
      </w:pPr>
      <w:r w:rsidRPr="005875D8">
        <w:rPr>
          <w:rFonts w:ascii="Arial" w:hAnsi="Arial" w:cs="Arial"/>
          <w:spacing w:val="-6"/>
          <w:sz w:val="22"/>
          <w:szCs w:val="22"/>
          <w:lang w:val="ro-RO"/>
        </w:rPr>
        <w:tab/>
        <w:t xml:space="preserve">- </w:t>
      </w:r>
      <w:r w:rsidR="00937DDF" w:rsidRPr="005875D8">
        <w:rPr>
          <w:rFonts w:ascii="Arial" w:hAnsi="Arial" w:cs="Arial"/>
          <w:spacing w:val="-6"/>
          <w:sz w:val="22"/>
          <w:szCs w:val="22"/>
          <w:lang w:val="ro-RO"/>
        </w:rPr>
        <w:t xml:space="preserve">HG 1076/2004 privind stabilirea procedurii de realizare a evaluării de mediu pentru planuri şi programe, cu modificările și completările ulterioare; </w:t>
      </w:r>
    </w:p>
    <w:p w:rsidR="00937DDF" w:rsidRPr="005875D8" w:rsidRDefault="00B41713" w:rsidP="001D4E3C">
      <w:pPr>
        <w:pStyle w:val="Default"/>
        <w:jc w:val="both"/>
        <w:rPr>
          <w:rFonts w:ascii="Arial" w:hAnsi="Arial" w:cs="Arial"/>
          <w:spacing w:val="-6"/>
          <w:sz w:val="22"/>
          <w:szCs w:val="22"/>
          <w:lang w:val="ro-RO"/>
        </w:rPr>
      </w:pPr>
      <w:r w:rsidRPr="005875D8">
        <w:rPr>
          <w:rFonts w:ascii="Arial" w:hAnsi="Arial" w:cs="Arial"/>
          <w:spacing w:val="-6"/>
          <w:sz w:val="22"/>
          <w:szCs w:val="22"/>
          <w:lang w:val="ro-RO"/>
        </w:rPr>
        <w:tab/>
      </w:r>
    </w:p>
    <w:p w:rsidR="00937DDF" w:rsidRPr="005875D8" w:rsidRDefault="00937DDF" w:rsidP="001D4E3C">
      <w:pPr>
        <w:pStyle w:val="Default"/>
        <w:jc w:val="both"/>
        <w:rPr>
          <w:rFonts w:ascii="Arial" w:hAnsi="Arial" w:cs="Arial"/>
          <w:spacing w:val="-6"/>
          <w:sz w:val="22"/>
          <w:szCs w:val="22"/>
          <w:lang w:val="ro-RO"/>
        </w:rPr>
      </w:pPr>
      <w:r w:rsidRPr="005875D8">
        <w:rPr>
          <w:rFonts w:ascii="Arial" w:hAnsi="Arial" w:cs="Arial"/>
          <w:spacing w:val="-6"/>
          <w:sz w:val="22"/>
          <w:szCs w:val="22"/>
          <w:lang w:val="ro-RO"/>
        </w:rPr>
        <w:t xml:space="preserve"> </w:t>
      </w:r>
      <w:r w:rsidRPr="005875D8">
        <w:rPr>
          <w:rFonts w:ascii="Arial" w:hAnsi="Arial" w:cs="Arial"/>
          <w:b/>
          <w:bCs/>
          <w:spacing w:val="-6"/>
          <w:sz w:val="22"/>
          <w:szCs w:val="22"/>
          <w:lang w:val="ro-RO"/>
        </w:rPr>
        <w:t>A</w:t>
      </w:r>
      <w:r w:rsidR="00B518A1" w:rsidRPr="005875D8">
        <w:rPr>
          <w:rFonts w:ascii="Arial" w:hAnsi="Arial" w:cs="Arial"/>
          <w:b/>
          <w:bCs/>
          <w:spacing w:val="-6"/>
          <w:sz w:val="22"/>
          <w:szCs w:val="22"/>
          <w:lang w:val="ro-RO"/>
        </w:rPr>
        <w:t>GENȚIA PENTRU PROTECȚIA MEDIULUI BISTRIȚA-NĂSĂUD,</w:t>
      </w:r>
      <w:r w:rsidRPr="005875D8">
        <w:rPr>
          <w:rFonts w:ascii="Arial" w:hAnsi="Arial" w:cs="Arial"/>
          <w:b/>
          <w:bCs/>
          <w:spacing w:val="-6"/>
          <w:sz w:val="22"/>
          <w:szCs w:val="22"/>
          <w:lang w:val="ro-RO"/>
        </w:rPr>
        <w:t xml:space="preserve"> </w:t>
      </w:r>
    </w:p>
    <w:p w:rsidR="00937DDF" w:rsidRPr="005875D8" w:rsidRDefault="00B518A1" w:rsidP="001D4E3C">
      <w:pPr>
        <w:pStyle w:val="Default"/>
        <w:jc w:val="both"/>
        <w:rPr>
          <w:rFonts w:ascii="Arial" w:hAnsi="Arial" w:cs="Arial"/>
          <w:spacing w:val="-6"/>
          <w:sz w:val="22"/>
          <w:szCs w:val="22"/>
          <w:lang w:val="ro-RO"/>
        </w:rPr>
      </w:pPr>
      <w:r w:rsidRPr="005875D8">
        <w:rPr>
          <w:rFonts w:ascii="Arial" w:hAnsi="Arial" w:cs="Arial"/>
          <w:spacing w:val="-6"/>
          <w:sz w:val="22"/>
          <w:szCs w:val="22"/>
          <w:lang w:val="ro-RO"/>
        </w:rPr>
        <w:tab/>
        <w:t xml:space="preserve">- </w:t>
      </w:r>
      <w:r w:rsidR="00937DDF" w:rsidRPr="005875D8">
        <w:rPr>
          <w:rFonts w:ascii="Arial" w:hAnsi="Arial" w:cs="Arial"/>
          <w:spacing w:val="-6"/>
          <w:sz w:val="22"/>
          <w:szCs w:val="22"/>
          <w:lang w:val="ro-RO"/>
        </w:rPr>
        <w:t xml:space="preserve">urmare a consultării </w:t>
      </w:r>
      <w:r w:rsidR="00C143B2" w:rsidRPr="005875D8">
        <w:rPr>
          <w:rFonts w:ascii="Arial" w:hAnsi="Arial" w:cs="Arial"/>
          <w:spacing w:val="-6"/>
          <w:sz w:val="22"/>
          <w:szCs w:val="22"/>
          <w:lang w:val="ro-RO"/>
        </w:rPr>
        <w:t xml:space="preserve">titularului planului, a autorității de </w:t>
      </w:r>
      <w:r w:rsidR="00C143B2" w:rsidRPr="005875D8">
        <w:rPr>
          <w:rFonts w:ascii="Arial" w:hAnsi="Arial" w:cs="Arial"/>
          <w:spacing w:val="-2"/>
          <w:sz w:val="22"/>
          <w:szCs w:val="22"/>
          <w:lang w:val="ro-RO"/>
        </w:rPr>
        <w:t>sănătate</w:t>
      </w:r>
      <w:r w:rsidR="00C143B2" w:rsidRPr="005875D8">
        <w:rPr>
          <w:rFonts w:ascii="Arial" w:hAnsi="Arial" w:cs="Arial"/>
          <w:spacing w:val="-6"/>
          <w:sz w:val="22"/>
          <w:szCs w:val="22"/>
          <w:lang w:val="ro-RO"/>
        </w:rPr>
        <w:t xml:space="preserve"> publică și a </w:t>
      </w:r>
      <w:r w:rsidR="00937DDF" w:rsidRPr="005875D8">
        <w:rPr>
          <w:rFonts w:ascii="Arial" w:hAnsi="Arial" w:cs="Arial"/>
          <w:color w:val="auto"/>
          <w:spacing w:val="-6"/>
          <w:sz w:val="22"/>
          <w:szCs w:val="22"/>
          <w:lang w:val="ro-RO"/>
        </w:rPr>
        <w:t xml:space="preserve">autorităților </w:t>
      </w:r>
      <w:r w:rsidR="00C143B2" w:rsidRPr="005875D8">
        <w:rPr>
          <w:rFonts w:ascii="Arial" w:hAnsi="Arial" w:cs="Arial"/>
          <w:color w:val="auto"/>
          <w:spacing w:val="-6"/>
          <w:sz w:val="22"/>
          <w:szCs w:val="22"/>
          <w:lang w:val="ro-RO"/>
        </w:rPr>
        <w:t>interesate de efectele implementării planului</w:t>
      </w:r>
      <w:r w:rsidR="00937DDF" w:rsidRPr="005875D8">
        <w:rPr>
          <w:rFonts w:ascii="Arial" w:hAnsi="Arial" w:cs="Arial"/>
          <w:spacing w:val="-6"/>
          <w:sz w:val="22"/>
          <w:szCs w:val="22"/>
          <w:lang w:val="ro-RO"/>
        </w:rPr>
        <w:t xml:space="preserve"> în cadrul </w:t>
      </w:r>
      <w:r w:rsidRPr="005875D8">
        <w:rPr>
          <w:rFonts w:ascii="Arial" w:hAnsi="Arial" w:cs="Arial"/>
          <w:color w:val="auto"/>
          <w:spacing w:val="-6"/>
          <w:sz w:val="22"/>
          <w:szCs w:val="22"/>
          <w:lang w:val="ro-RO"/>
        </w:rPr>
        <w:t xml:space="preserve">ședinței </w:t>
      </w:r>
      <w:r w:rsidR="00937DDF" w:rsidRPr="005875D8">
        <w:rPr>
          <w:rFonts w:ascii="Arial" w:hAnsi="Arial" w:cs="Arial"/>
          <w:spacing w:val="-6"/>
          <w:sz w:val="22"/>
          <w:szCs w:val="22"/>
          <w:lang w:val="ro-RO"/>
        </w:rPr>
        <w:t xml:space="preserve">Comitetului Special Constituit din </w:t>
      </w:r>
      <w:r w:rsidR="00961DAF" w:rsidRPr="005875D8">
        <w:rPr>
          <w:rFonts w:ascii="Arial" w:hAnsi="Arial" w:cs="Arial"/>
          <w:spacing w:val="-6"/>
          <w:sz w:val="22"/>
          <w:szCs w:val="22"/>
          <w:lang w:val="ro-RO"/>
        </w:rPr>
        <w:t>24</w:t>
      </w:r>
      <w:r w:rsidR="00800D60" w:rsidRPr="005875D8">
        <w:rPr>
          <w:rFonts w:ascii="Arial" w:hAnsi="Arial" w:cs="Arial"/>
          <w:spacing w:val="-6"/>
          <w:sz w:val="22"/>
          <w:szCs w:val="22"/>
          <w:lang w:val="ro-RO"/>
        </w:rPr>
        <w:t>.</w:t>
      </w:r>
      <w:r w:rsidR="00961DAF" w:rsidRPr="005875D8">
        <w:rPr>
          <w:rFonts w:ascii="Arial" w:hAnsi="Arial" w:cs="Arial"/>
          <w:spacing w:val="-6"/>
          <w:sz w:val="22"/>
          <w:szCs w:val="22"/>
          <w:lang w:val="ro-RO"/>
        </w:rPr>
        <w:t>1</w:t>
      </w:r>
      <w:r w:rsidR="00800D60" w:rsidRPr="005875D8">
        <w:rPr>
          <w:rFonts w:ascii="Arial" w:hAnsi="Arial" w:cs="Arial"/>
          <w:spacing w:val="-6"/>
          <w:sz w:val="22"/>
          <w:szCs w:val="22"/>
          <w:lang w:val="ro-RO"/>
        </w:rPr>
        <w:t>0</w:t>
      </w:r>
      <w:r w:rsidR="00937DDF" w:rsidRPr="005875D8">
        <w:rPr>
          <w:rFonts w:ascii="Arial" w:hAnsi="Arial" w:cs="Arial"/>
          <w:spacing w:val="-6"/>
          <w:sz w:val="22"/>
          <w:szCs w:val="22"/>
          <w:lang w:val="ro-RO"/>
        </w:rPr>
        <w:t>.201</w:t>
      </w:r>
      <w:r w:rsidR="00800D60" w:rsidRPr="005875D8">
        <w:rPr>
          <w:rFonts w:ascii="Arial" w:hAnsi="Arial" w:cs="Arial"/>
          <w:spacing w:val="-6"/>
          <w:sz w:val="22"/>
          <w:szCs w:val="22"/>
          <w:lang w:val="ro-RO"/>
        </w:rPr>
        <w:t>8</w:t>
      </w:r>
      <w:r w:rsidR="00937DDF" w:rsidRPr="005875D8">
        <w:rPr>
          <w:rFonts w:ascii="Arial" w:hAnsi="Arial" w:cs="Arial"/>
          <w:spacing w:val="-6"/>
          <w:sz w:val="22"/>
          <w:szCs w:val="22"/>
          <w:lang w:val="ro-RO"/>
        </w:rPr>
        <w:t xml:space="preserve">,  </w:t>
      </w:r>
    </w:p>
    <w:p w:rsidR="00937DDF" w:rsidRPr="005875D8" w:rsidRDefault="00B518A1" w:rsidP="001D4E3C">
      <w:pPr>
        <w:pStyle w:val="Default"/>
        <w:jc w:val="both"/>
        <w:rPr>
          <w:rFonts w:ascii="Arial" w:hAnsi="Arial" w:cs="Arial"/>
          <w:spacing w:val="-6"/>
          <w:sz w:val="22"/>
          <w:szCs w:val="22"/>
          <w:lang w:val="ro-RO"/>
        </w:rPr>
      </w:pPr>
      <w:r w:rsidRPr="005875D8">
        <w:rPr>
          <w:rFonts w:ascii="Arial" w:hAnsi="Arial" w:cs="Arial"/>
          <w:spacing w:val="-6"/>
          <w:sz w:val="22"/>
          <w:szCs w:val="22"/>
          <w:lang w:val="ro-RO"/>
        </w:rPr>
        <w:tab/>
        <w:t>- î</w:t>
      </w:r>
      <w:r w:rsidR="00937DDF" w:rsidRPr="005875D8">
        <w:rPr>
          <w:rFonts w:ascii="Arial" w:hAnsi="Arial" w:cs="Arial"/>
          <w:spacing w:val="-6"/>
          <w:sz w:val="22"/>
          <w:szCs w:val="22"/>
          <w:lang w:val="ro-RO"/>
        </w:rPr>
        <w:t xml:space="preserve">n urma parcurgerii etapei de încadrare conform HG 1076/2004 privind stabilirea procedurii de realizare a evaluării de mediu pentru planuri şi programe, </w:t>
      </w:r>
    </w:p>
    <w:p w:rsidR="00937DDF" w:rsidRPr="005875D8" w:rsidRDefault="00B518A1" w:rsidP="001D4E3C">
      <w:pPr>
        <w:pStyle w:val="Default"/>
        <w:jc w:val="both"/>
        <w:rPr>
          <w:rFonts w:ascii="Arial" w:hAnsi="Arial" w:cs="Arial"/>
          <w:spacing w:val="-6"/>
          <w:sz w:val="22"/>
          <w:szCs w:val="22"/>
          <w:lang w:val="ro-RO"/>
        </w:rPr>
      </w:pPr>
      <w:r w:rsidRPr="005875D8">
        <w:rPr>
          <w:rFonts w:ascii="Arial" w:hAnsi="Arial" w:cs="Arial"/>
          <w:spacing w:val="-6"/>
          <w:sz w:val="22"/>
          <w:szCs w:val="22"/>
          <w:lang w:val="ro-RO"/>
        </w:rPr>
        <w:tab/>
        <w:t>- î</w:t>
      </w:r>
      <w:r w:rsidR="00937DDF" w:rsidRPr="005875D8">
        <w:rPr>
          <w:rFonts w:ascii="Arial" w:hAnsi="Arial" w:cs="Arial"/>
          <w:spacing w:val="-6"/>
          <w:sz w:val="22"/>
          <w:szCs w:val="22"/>
          <w:lang w:val="ro-RO"/>
        </w:rPr>
        <w:t>n conformitate cu prevederile art. 5, al</w:t>
      </w:r>
      <w:r w:rsidR="00BC339F" w:rsidRPr="005875D8">
        <w:rPr>
          <w:rFonts w:ascii="Arial" w:hAnsi="Arial" w:cs="Arial"/>
          <w:spacing w:val="-6"/>
          <w:sz w:val="22"/>
          <w:szCs w:val="22"/>
          <w:lang w:val="ro-RO"/>
        </w:rPr>
        <w:t>in</w:t>
      </w:r>
      <w:r w:rsidR="00937DDF" w:rsidRPr="005875D8">
        <w:rPr>
          <w:rFonts w:ascii="Arial" w:hAnsi="Arial" w:cs="Arial"/>
          <w:spacing w:val="-6"/>
          <w:sz w:val="22"/>
          <w:szCs w:val="22"/>
          <w:lang w:val="ro-RO"/>
        </w:rPr>
        <w:t>. 3, lit</w:t>
      </w:r>
      <w:r w:rsidR="00BC339F" w:rsidRPr="005875D8">
        <w:rPr>
          <w:rFonts w:ascii="Arial" w:hAnsi="Arial" w:cs="Arial"/>
          <w:spacing w:val="-6"/>
          <w:sz w:val="22"/>
          <w:szCs w:val="22"/>
          <w:lang w:val="ro-RO"/>
        </w:rPr>
        <w:t>era</w:t>
      </w:r>
      <w:r w:rsidR="00937DDF" w:rsidRPr="005875D8">
        <w:rPr>
          <w:rFonts w:ascii="Arial" w:hAnsi="Arial" w:cs="Arial"/>
          <w:spacing w:val="-6"/>
          <w:sz w:val="22"/>
          <w:szCs w:val="22"/>
          <w:lang w:val="ro-RO"/>
        </w:rPr>
        <w:t xml:space="preserve"> a) și a Anexei 1 – Criterii pentru determinarea efectelor semnificative potențiale asupra mediului din HG 1076/2004 privind stabilirea procedurii de realizare a evaluării de mediu pentru planuri şi programe, </w:t>
      </w:r>
    </w:p>
    <w:p w:rsidR="00937DDF" w:rsidRPr="005875D8" w:rsidRDefault="00B518A1" w:rsidP="001D4E3C">
      <w:pPr>
        <w:pStyle w:val="Default"/>
        <w:jc w:val="both"/>
        <w:rPr>
          <w:rFonts w:ascii="Arial" w:hAnsi="Arial" w:cs="Arial"/>
          <w:spacing w:val="-6"/>
          <w:sz w:val="22"/>
          <w:szCs w:val="22"/>
          <w:lang w:val="ro-RO"/>
        </w:rPr>
      </w:pPr>
      <w:r w:rsidRPr="005875D8">
        <w:rPr>
          <w:rFonts w:ascii="Arial" w:hAnsi="Arial" w:cs="Arial"/>
          <w:spacing w:val="-6"/>
          <w:sz w:val="22"/>
          <w:szCs w:val="22"/>
          <w:lang w:val="ro-RO"/>
        </w:rPr>
        <w:tab/>
        <w:t xml:space="preserve">- urmare a </w:t>
      </w:r>
      <w:r w:rsidR="00937DDF" w:rsidRPr="005875D8">
        <w:rPr>
          <w:rFonts w:ascii="Arial" w:hAnsi="Arial" w:cs="Arial"/>
          <w:spacing w:val="-6"/>
          <w:sz w:val="22"/>
          <w:szCs w:val="22"/>
          <w:lang w:val="ro-RO"/>
        </w:rPr>
        <w:t xml:space="preserve">informării publicului prin anunţuri repetate şi în lipsa oricărui comentariu din partea publicului, </w:t>
      </w:r>
    </w:p>
    <w:p w:rsidR="00B41713" w:rsidRPr="005875D8" w:rsidRDefault="00B41713" w:rsidP="001D4E3C">
      <w:pPr>
        <w:pStyle w:val="Default"/>
        <w:jc w:val="both"/>
        <w:rPr>
          <w:rFonts w:ascii="Arial" w:hAnsi="Arial" w:cs="Arial"/>
          <w:spacing w:val="-6"/>
          <w:sz w:val="22"/>
          <w:szCs w:val="22"/>
          <w:lang w:val="ro-RO"/>
        </w:rPr>
      </w:pPr>
    </w:p>
    <w:p w:rsidR="00937DDF" w:rsidRPr="005875D8" w:rsidRDefault="0077270A" w:rsidP="001D4E3C">
      <w:pPr>
        <w:pStyle w:val="Default"/>
        <w:jc w:val="both"/>
        <w:rPr>
          <w:rFonts w:ascii="Arial" w:hAnsi="Arial" w:cs="Arial"/>
          <w:b/>
          <w:bCs/>
          <w:spacing w:val="-6"/>
          <w:sz w:val="22"/>
          <w:szCs w:val="22"/>
          <w:lang w:val="ro-RO"/>
        </w:rPr>
      </w:pPr>
      <w:r w:rsidRPr="005875D8">
        <w:rPr>
          <w:rFonts w:ascii="Arial" w:hAnsi="Arial" w:cs="Arial"/>
          <w:b/>
          <w:bCs/>
          <w:spacing w:val="-6"/>
          <w:sz w:val="22"/>
          <w:szCs w:val="22"/>
          <w:lang w:val="ro-RO"/>
        </w:rPr>
        <w:t>decide</w:t>
      </w:r>
      <w:r w:rsidR="00937DDF" w:rsidRPr="005875D8">
        <w:rPr>
          <w:rFonts w:ascii="Arial" w:hAnsi="Arial" w:cs="Arial"/>
          <w:b/>
          <w:bCs/>
          <w:spacing w:val="-6"/>
          <w:sz w:val="22"/>
          <w:szCs w:val="22"/>
          <w:lang w:val="ro-RO"/>
        </w:rPr>
        <w:t>:</w:t>
      </w:r>
    </w:p>
    <w:p w:rsidR="00734003" w:rsidRPr="005875D8" w:rsidRDefault="00694CBD" w:rsidP="001D4E3C">
      <w:pPr>
        <w:pStyle w:val="Default"/>
        <w:jc w:val="both"/>
        <w:rPr>
          <w:rFonts w:ascii="Arial" w:hAnsi="Arial" w:cs="Arial"/>
          <w:b/>
          <w:i/>
          <w:color w:val="auto"/>
          <w:spacing w:val="-6"/>
          <w:sz w:val="22"/>
          <w:szCs w:val="22"/>
          <w:lang w:val="ro-RO"/>
        </w:rPr>
      </w:pPr>
      <w:r w:rsidRPr="005875D8">
        <w:rPr>
          <w:rFonts w:ascii="Arial" w:hAnsi="Arial" w:cs="Arial"/>
          <w:b/>
          <w:i/>
          <w:color w:val="auto"/>
          <w:spacing w:val="-6"/>
          <w:sz w:val="22"/>
          <w:szCs w:val="22"/>
          <w:lang w:val="ro-RO"/>
        </w:rPr>
        <w:tab/>
      </w:r>
      <w:r w:rsidR="00420154" w:rsidRPr="005875D8">
        <w:rPr>
          <w:rFonts w:ascii="Arial" w:hAnsi="Arial" w:cs="Arial"/>
          <w:b/>
          <w:i/>
          <w:color w:val="auto"/>
          <w:spacing w:val="-6"/>
          <w:sz w:val="22"/>
          <w:szCs w:val="22"/>
          <w:lang w:val="ro-RO"/>
        </w:rPr>
        <w:t>planul</w:t>
      </w:r>
      <w:r w:rsidR="00734003" w:rsidRPr="005875D8">
        <w:rPr>
          <w:rFonts w:ascii="Arial" w:hAnsi="Arial" w:cs="Arial"/>
          <w:b/>
          <w:i/>
          <w:color w:val="auto"/>
          <w:spacing w:val="-6"/>
          <w:sz w:val="22"/>
          <w:szCs w:val="22"/>
          <w:lang w:val="ro-RO"/>
        </w:rPr>
        <w:t xml:space="preserve"> -</w:t>
      </w:r>
      <w:r w:rsidRPr="005875D8">
        <w:rPr>
          <w:rFonts w:ascii="Arial" w:hAnsi="Arial" w:cs="Arial"/>
          <w:bCs/>
          <w:spacing w:val="-6"/>
          <w:sz w:val="22"/>
          <w:szCs w:val="22"/>
          <w:lang w:val="ro-RO"/>
        </w:rPr>
        <w:t xml:space="preserve"> </w:t>
      </w:r>
      <w:r w:rsidRPr="005875D8">
        <w:rPr>
          <w:rFonts w:ascii="Arial" w:hAnsi="Arial" w:cs="Arial"/>
          <w:b/>
          <w:bCs/>
          <w:spacing w:val="-6"/>
          <w:sz w:val="22"/>
          <w:szCs w:val="22"/>
          <w:lang w:val="ro-RO"/>
        </w:rPr>
        <w:t xml:space="preserve">PUZ </w:t>
      </w:r>
      <w:r w:rsidR="008A0C47" w:rsidRPr="005875D8">
        <w:rPr>
          <w:rFonts w:ascii="Arial" w:eastAsia="Times New Roman" w:hAnsi="Arial" w:cs="Arial"/>
          <w:b/>
          <w:color w:val="auto"/>
          <w:spacing w:val="-6"/>
          <w:sz w:val="22"/>
          <w:szCs w:val="22"/>
          <w:lang w:val="ro-RO" w:eastAsia="ro-RO"/>
        </w:rPr>
        <w:t xml:space="preserve">- </w:t>
      </w:r>
      <w:r w:rsidR="008A0C47" w:rsidRPr="005875D8">
        <w:rPr>
          <w:rFonts w:ascii="Arial" w:hAnsi="Arial" w:cs="Arial"/>
          <w:b/>
          <w:i/>
          <w:spacing w:val="-6"/>
          <w:lang w:val="ro-RO" w:eastAsia="ro-RO"/>
        </w:rPr>
        <w:t>Construire imobile mixte, în regim S+P+10E, cu destinaţia de locuinţe colective, spaţii comerciale, amenajări exterioare şi împrejmuire</w:t>
      </w:r>
      <w:r w:rsidRPr="005875D8">
        <w:rPr>
          <w:rFonts w:ascii="Arial" w:eastAsia="Times New Roman" w:hAnsi="Arial" w:cs="Arial"/>
          <w:color w:val="auto"/>
          <w:spacing w:val="-6"/>
          <w:sz w:val="22"/>
          <w:szCs w:val="22"/>
          <w:lang w:val="ro-RO" w:eastAsia="ro-RO"/>
        </w:rPr>
        <w:t xml:space="preserve">, în </w:t>
      </w:r>
      <w:r w:rsidR="00317A75" w:rsidRPr="005875D8">
        <w:rPr>
          <w:rFonts w:ascii="Arial" w:hAnsi="Arial" w:cs="Arial"/>
          <w:spacing w:val="-6"/>
          <w:sz w:val="22"/>
          <w:szCs w:val="22"/>
          <w:lang w:val="ro-RO"/>
        </w:rPr>
        <w:t xml:space="preserve">municipiul Bistriţa, str. </w:t>
      </w:r>
      <w:r w:rsidR="008A0C47" w:rsidRPr="005875D8">
        <w:rPr>
          <w:rFonts w:ascii="Arial" w:hAnsi="Arial" w:cs="Arial"/>
          <w:spacing w:val="-6"/>
          <w:sz w:val="22"/>
          <w:szCs w:val="22"/>
          <w:lang w:val="ro-RO"/>
        </w:rPr>
        <w:t>Mălinului</w:t>
      </w:r>
      <w:r w:rsidR="008A0C47" w:rsidRPr="005875D8">
        <w:rPr>
          <w:rFonts w:ascii="Arial" w:eastAsia="Times New Roman" w:hAnsi="Arial" w:cs="Arial"/>
          <w:spacing w:val="-6"/>
          <w:sz w:val="22"/>
          <w:szCs w:val="22"/>
          <w:lang w:val="ro-RO" w:eastAsia="ro-RO"/>
        </w:rPr>
        <w:t>, nr. 2</w:t>
      </w:r>
      <w:r w:rsidR="00317A75" w:rsidRPr="005875D8">
        <w:rPr>
          <w:rFonts w:ascii="Arial" w:eastAsia="Times New Roman" w:hAnsi="Arial" w:cs="Arial"/>
          <w:spacing w:val="-6"/>
          <w:sz w:val="22"/>
          <w:szCs w:val="22"/>
          <w:lang w:val="ro-RO" w:eastAsia="ro-RO"/>
        </w:rPr>
        <w:t>3,</w:t>
      </w:r>
      <w:r w:rsidR="00800D60" w:rsidRPr="005875D8">
        <w:rPr>
          <w:rFonts w:ascii="Arial" w:eastAsia="Times New Roman" w:hAnsi="Arial" w:cs="Arial"/>
          <w:color w:val="auto"/>
          <w:spacing w:val="-6"/>
          <w:sz w:val="22"/>
          <w:szCs w:val="22"/>
          <w:lang w:val="ro-RO" w:eastAsia="ro-RO"/>
        </w:rPr>
        <w:t xml:space="preserve"> </w:t>
      </w:r>
      <w:r w:rsidRPr="005875D8">
        <w:rPr>
          <w:rFonts w:ascii="Arial" w:hAnsi="Arial" w:cs="Arial"/>
          <w:bCs/>
          <w:spacing w:val="-6"/>
          <w:sz w:val="22"/>
          <w:szCs w:val="22"/>
          <w:lang w:val="ro-RO"/>
        </w:rPr>
        <w:t>județul Bistrița-Năsăud</w:t>
      </w:r>
    </w:p>
    <w:p w:rsidR="00694CBD" w:rsidRPr="005875D8" w:rsidRDefault="00694CBD" w:rsidP="001D4E3C">
      <w:pPr>
        <w:pStyle w:val="Default"/>
        <w:jc w:val="both"/>
        <w:rPr>
          <w:rFonts w:ascii="Arial" w:hAnsi="Arial" w:cs="Arial"/>
          <w:b/>
          <w:spacing w:val="-6"/>
          <w:lang w:val="ro-RO"/>
        </w:rPr>
      </w:pPr>
      <w:r w:rsidRPr="005875D8">
        <w:rPr>
          <w:rFonts w:ascii="Arial" w:hAnsi="Arial" w:cs="Arial"/>
          <w:b/>
          <w:i/>
          <w:spacing w:val="-6"/>
          <w:sz w:val="22"/>
          <w:szCs w:val="22"/>
          <w:lang w:val="ro-RO"/>
        </w:rPr>
        <w:tab/>
      </w:r>
      <w:r w:rsidR="00937DDF" w:rsidRPr="005875D8">
        <w:rPr>
          <w:rFonts w:ascii="Arial" w:hAnsi="Arial" w:cs="Arial"/>
          <w:b/>
          <w:i/>
          <w:spacing w:val="-6"/>
          <w:sz w:val="22"/>
          <w:szCs w:val="22"/>
          <w:lang w:val="ro-RO"/>
        </w:rPr>
        <w:t>titular:</w:t>
      </w:r>
      <w:r w:rsidR="00937DDF" w:rsidRPr="005875D8">
        <w:rPr>
          <w:rFonts w:ascii="Arial" w:hAnsi="Arial" w:cs="Arial"/>
          <w:i/>
          <w:spacing w:val="-6"/>
          <w:sz w:val="22"/>
          <w:szCs w:val="22"/>
          <w:lang w:val="ro-RO"/>
        </w:rPr>
        <w:t xml:space="preserve"> </w:t>
      </w:r>
      <w:r w:rsidR="00961DAF" w:rsidRPr="005875D8">
        <w:rPr>
          <w:rFonts w:ascii="Arial" w:hAnsi="Arial" w:cs="Arial"/>
          <w:b/>
          <w:spacing w:val="-6"/>
          <w:lang w:val="ro-RO"/>
        </w:rPr>
        <w:t>DRĂGAN MIHAI PAUL</w:t>
      </w:r>
      <w:r w:rsidRPr="005875D8">
        <w:rPr>
          <w:rFonts w:ascii="Arial" w:hAnsi="Arial" w:cs="Arial"/>
          <w:b/>
          <w:bCs/>
          <w:spacing w:val="-6"/>
          <w:sz w:val="22"/>
          <w:szCs w:val="22"/>
          <w:lang w:val="ro-RO"/>
        </w:rPr>
        <w:t xml:space="preserve">, </w:t>
      </w:r>
      <w:r w:rsidRPr="005875D8">
        <w:rPr>
          <w:rFonts w:ascii="Arial" w:hAnsi="Arial" w:cs="Arial"/>
          <w:spacing w:val="-6"/>
          <w:sz w:val="22"/>
          <w:szCs w:val="22"/>
          <w:lang w:val="ro-RO"/>
        </w:rPr>
        <w:t xml:space="preserve">cu </w:t>
      </w:r>
      <w:r w:rsidR="008A0C47" w:rsidRPr="005875D8">
        <w:rPr>
          <w:rFonts w:ascii="Arial" w:hAnsi="Arial" w:cs="Arial"/>
          <w:spacing w:val="-6"/>
          <w:sz w:val="22"/>
          <w:szCs w:val="22"/>
          <w:lang w:val="ro-RO"/>
        </w:rPr>
        <w:t>domiciliul</w:t>
      </w:r>
      <w:r w:rsidR="00800D60" w:rsidRPr="005875D8">
        <w:rPr>
          <w:rFonts w:ascii="Arial" w:hAnsi="Arial" w:cs="Arial"/>
          <w:spacing w:val="-6"/>
          <w:sz w:val="22"/>
          <w:szCs w:val="22"/>
          <w:lang w:val="ro-RO"/>
        </w:rPr>
        <w:t xml:space="preserve"> </w:t>
      </w:r>
      <w:r w:rsidRPr="005875D8">
        <w:rPr>
          <w:rFonts w:ascii="Arial" w:hAnsi="Arial" w:cs="Arial"/>
          <w:spacing w:val="-6"/>
          <w:sz w:val="22"/>
          <w:szCs w:val="22"/>
          <w:lang w:val="ro-RO"/>
        </w:rPr>
        <w:t xml:space="preserve">în </w:t>
      </w:r>
      <w:r w:rsidR="00CE42DF" w:rsidRPr="005875D8">
        <w:rPr>
          <w:rFonts w:ascii="Arial" w:hAnsi="Arial" w:cs="Arial"/>
          <w:spacing w:val="-6"/>
          <w:sz w:val="22"/>
          <w:szCs w:val="22"/>
          <w:lang w:val="ro-RO"/>
        </w:rPr>
        <w:t>municipiul Bistriţa</w:t>
      </w:r>
      <w:r w:rsidRPr="005875D8">
        <w:rPr>
          <w:rFonts w:ascii="Arial" w:hAnsi="Arial" w:cs="Arial"/>
          <w:spacing w:val="-6"/>
          <w:sz w:val="22"/>
          <w:szCs w:val="22"/>
          <w:lang w:val="ro-RO"/>
        </w:rPr>
        <w:t>,</w:t>
      </w:r>
      <w:r w:rsidR="00800D60" w:rsidRPr="005875D8">
        <w:rPr>
          <w:rFonts w:ascii="Arial" w:hAnsi="Arial" w:cs="Arial"/>
          <w:spacing w:val="-6"/>
          <w:sz w:val="22"/>
          <w:szCs w:val="22"/>
          <w:lang w:val="ro-RO"/>
        </w:rPr>
        <w:t xml:space="preserve"> </w:t>
      </w:r>
      <w:r w:rsidR="00CE42DF" w:rsidRPr="005875D8">
        <w:rPr>
          <w:rFonts w:ascii="Arial" w:hAnsi="Arial" w:cs="Arial"/>
          <w:spacing w:val="-6"/>
          <w:sz w:val="22"/>
          <w:szCs w:val="22"/>
          <w:lang w:val="ro-RO"/>
        </w:rPr>
        <w:t xml:space="preserve">str. </w:t>
      </w:r>
      <w:r w:rsidR="008A0C47" w:rsidRPr="005875D8">
        <w:rPr>
          <w:rFonts w:ascii="Arial" w:hAnsi="Arial" w:cs="Arial"/>
          <w:spacing w:val="-6"/>
          <w:sz w:val="22"/>
          <w:szCs w:val="22"/>
          <w:lang w:val="ro-RO"/>
        </w:rPr>
        <w:t>Bulevardul Independenţei</w:t>
      </w:r>
      <w:r w:rsidR="00800D60" w:rsidRPr="005875D8">
        <w:rPr>
          <w:rFonts w:ascii="Arial" w:hAnsi="Arial" w:cs="Arial"/>
          <w:spacing w:val="-6"/>
          <w:sz w:val="22"/>
          <w:szCs w:val="22"/>
          <w:lang w:val="ro-RO"/>
        </w:rPr>
        <w:t xml:space="preserve">, </w:t>
      </w:r>
      <w:r w:rsidR="008A0C47" w:rsidRPr="005875D8">
        <w:rPr>
          <w:rFonts w:ascii="Arial" w:hAnsi="Arial" w:cs="Arial"/>
          <w:spacing w:val="-6"/>
          <w:sz w:val="22"/>
          <w:szCs w:val="22"/>
          <w:lang w:val="ro-RO"/>
        </w:rPr>
        <w:t xml:space="preserve">nr. 52, ap. 17, </w:t>
      </w:r>
    </w:p>
    <w:p w:rsidR="001352E3" w:rsidRPr="005875D8" w:rsidRDefault="00694CBD" w:rsidP="005875D8">
      <w:pPr>
        <w:pStyle w:val="Default"/>
        <w:jc w:val="both"/>
        <w:rPr>
          <w:rFonts w:ascii="Arial" w:hAnsi="Arial" w:cs="Arial"/>
          <w:b/>
          <w:bCs/>
          <w:i/>
          <w:spacing w:val="-6"/>
          <w:sz w:val="22"/>
          <w:szCs w:val="22"/>
          <w:lang w:val="ro-RO"/>
        </w:rPr>
      </w:pPr>
      <w:r w:rsidRPr="005875D8">
        <w:rPr>
          <w:rFonts w:ascii="Arial" w:hAnsi="Arial" w:cs="Arial"/>
          <w:b/>
          <w:bCs/>
          <w:i/>
          <w:spacing w:val="-6"/>
          <w:sz w:val="22"/>
          <w:szCs w:val="22"/>
          <w:lang w:val="ro-RO"/>
        </w:rPr>
        <w:tab/>
      </w:r>
      <w:r w:rsidR="00937DDF" w:rsidRPr="005875D8">
        <w:rPr>
          <w:rFonts w:ascii="Arial" w:hAnsi="Arial" w:cs="Arial"/>
          <w:b/>
          <w:bCs/>
          <w:i/>
          <w:spacing w:val="-6"/>
          <w:sz w:val="22"/>
          <w:szCs w:val="22"/>
          <w:lang w:val="ro-RO"/>
        </w:rPr>
        <w:t>nu necesită evaluare de mediu</w:t>
      </w:r>
      <w:r w:rsidR="007401E2" w:rsidRPr="005875D8">
        <w:rPr>
          <w:rFonts w:ascii="Arial" w:hAnsi="Arial" w:cs="Arial"/>
          <w:b/>
          <w:bCs/>
          <w:i/>
          <w:spacing w:val="-6"/>
          <w:sz w:val="22"/>
          <w:szCs w:val="22"/>
          <w:lang w:val="ro-RO"/>
        </w:rPr>
        <w:t xml:space="preserve">, </w:t>
      </w:r>
      <w:r w:rsidR="00937DDF" w:rsidRPr="005875D8">
        <w:rPr>
          <w:rFonts w:ascii="Arial" w:hAnsi="Arial" w:cs="Arial"/>
          <w:b/>
          <w:bCs/>
          <w:i/>
          <w:spacing w:val="-6"/>
          <w:sz w:val="22"/>
          <w:szCs w:val="22"/>
          <w:lang w:val="ro-RO"/>
        </w:rPr>
        <w:t xml:space="preserve">nu necesită evaluare adecvată și se adoptă fără aviz de mediu. </w:t>
      </w:r>
    </w:p>
    <w:p w:rsidR="005875D8" w:rsidRPr="005875D8" w:rsidRDefault="005875D8" w:rsidP="005875D8">
      <w:pPr>
        <w:pStyle w:val="Default"/>
        <w:jc w:val="both"/>
        <w:rPr>
          <w:rFonts w:ascii="Arial" w:hAnsi="Arial" w:cs="Arial"/>
          <w:b/>
          <w:bCs/>
          <w:i/>
          <w:spacing w:val="-6"/>
          <w:sz w:val="22"/>
          <w:szCs w:val="22"/>
          <w:lang w:val="ro-RO"/>
        </w:rPr>
      </w:pPr>
    </w:p>
    <w:p w:rsidR="00961DAF" w:rsidRPr="005875D8" w:rsidRDefault="00961DAF" w:rsidP="00961DAF">
      <w:pPr>
        <w:tabs>
          <w:tab w:val="left" w:pos="567"/>
          <w:tab w:val="left" w:pos="1560"/>
        </w:tabs>
        <w:spacing w:line="200" w:lineRule="atLeast"/>
        <w:jc w:val="both"/>
        <w:rPr>
          <w:rFonts w:ascii="Arial" w:hAnsi="Arial" w:cs="Arial"/>
          <w:i/>
          <w:spacing w:val="-6"/>
        </w:rPr>
      </w:pPr>
      <w:r w:rsidRPr="005875D8">
        <w:rPr>
          <w:rFonts w:ascii="Arial" w:hAnsi="Arial" w:cs="Arial"/>
          <w:i/>
          <w:spacing w:val="-6"/>
        </w:rPr>
        <w:t xml:space="preserve">- planul analizează, în vederea urbanizării și reglementării, o zonă în suprafaţă de  18 974 mp, în vederea realizării următoarei investiţii: </w:t>
      </w:r>
      <w:r w:rsidRPr="005875D8">
        <w:rPr>
          <w:rStyle w:val="Bodytext0"/>
          <w:b/>
          <w:bCs/>
          <w:i/>
          <w:caps/>
          <w:color w:val="000000"/>
          <w:spacing w:val="-6"/>
          <w:lang w:val="it-IT"/>
        </w:rPr>
        <w:t>CONSTRUIRE</w:t>
      </w:r>
      <w:r w:rsidR="008A0C47" w:rsidRPr="005875D8">
        <w:rPr>
          <w:rStyle w:val="Bodytext0"/>
          <w:b/>
          <w:bCs/>
          <w:i/>
          <w:caps/>
          <w:color w:val="000000"/>
          <w:spacing w:val="-6"/>
          <w:lang w:val="it-IT"/>
        </w:rPr>
        <w:t>a 5</w:t>
      </w:r>
      <w:r w:rsidRPr="005875D8">
        <w:rPr>
          <w:rStyle w:val="Bodytext0"/>
          <w:b/>
          <w:bCs/>
          <w:i/>
          <w:caps/>
          <w:color w:val="000000"/>
          <w:spacing w:val="-6"/>
          <w:lang w:val="it-IT"/>
        </w:rPr>
        <w:t xml:space="preserve"> </w:t>
      </w:r>
      <w:r w:rsidRPr="005875D8">
        <w:rPr>
          <w:rStyle w:val="Bodytext0"/>
          <w:b/>
          <w:i/>
          <w:caps/>
          <w:color w:val="000000"/>
          <w:spacing w:val="-6"/>
        </w:rPr>
        <w:t>IMOBILE MIXTE S+P+10E, LOCUINȚE COLECTIVE ȘI SPAȚII COMERCIALE, AMENAJĂRI EXTERIOARE, ÎMPREJMUIRE ȘI BRANȘAMENTE UTILITĂȚI.</w:t>
      </w:r>
    </w:p>
    <w:p w:rsidR="00961DAF" w:rsidRPr="005875D8" w:rsidRDefault="00961DAF" w:rsidP="008F56EB">
      <w:pPr>
        <w:autoSpaceDE w:val="0"/>
        <w:autoSpaceDN w:val="0"/>
        <w:adjustRightInd w:val="0"/>
        <w:spacing w:after="0" w:line="240" w:lineRule="auto"/>
        <w:jc w:val="both"/>
        <w:rPr>
          <w:rFonts w:ascii="Arial" w:eastAsia="TimesNewRomanPSMT" w:hAnsi="Arial" w:cs="Arial"/>
          <w:i/>
          <w:spacing w:val="-6"/>
        </w:rPr>
      </w:pPr>
      <w:r w:rsidRPr="005875D8">
        <w:rPr>
          <w:rFonts w:ascii="Arial" w:hAnsi="Arial" w:cs="Arial"/>
          <w:i/>
          <w:spacing w:val="-6"/>
        </w:rPr>
        <w:tab/>
      </w:r>
      <w:r w:rsidRPr="005875D8">
        <w:rPr>
          <w:rFonts w:ascii="Arial" w:eastAsia="TimesNewRomanPSMT" w:hAnsi="Arial" w:cs="Arial"/>
          <w:i/>
          <w:spacing w:val="-6"/>
          <w:lang w:val="ro-RO"/>
        </w:rPr>
        <w:t xml:space="preserve">Planul are ca scop: </w:t>
      </w:r>
    </w:p>
    <w:p w:rsidR="00961DAF" w:rsidRPr="005875D8" w:rsidRDefault="00961DAF" w:rsidP="008F56EB">
      <w:pPr>
        <w:tabs>
          <w:tab w:val="left" w:pos="270"/>
          <w:tab w:val="left" w:pos="900"/>
        </w:tabs>
        <w:spacing w:after="0" w:line="240" w:lineRule="auto"/>
        <w:jc w:val="both"/>
        <w:rPr>
          <w:rFonts w:ascii="Arial" w:hAnsi="Arial" w:cs="Arial"/>
          <w:i/>
          <w:spacing w:val="-6"/>
        </w:rPr>
      </w:pPr>
      <w:r w:rsidRPr="005875D8">
        <w:rPr>
          <w:rFonts w:ascii="Arial" w:hAnsi="Arial" w:cs="Arial"/>
          <w:i/>
          <w:spacing w:val="-6"/>
        </w:rPr>
        <w:t>- stabilirea funcţiunii zone</w:t>
      </w:r>
      <w:r w:rsidRPr="005875D8">
        <w:rPr>
          <w:rFonts w:ascii="Arial" w:hAnsi="Arial" w:cs="Arial"/>
          <w:i/>
          <w:color w:val="000000"/>
          <w:spacing w:val="-6"/>
        </w:rPr>
        <w:t xml:space="preserve">i; </w:t>
      </w:r>
    </w:p>
    <w:p w:rsidR="00961DAF" w:rsidRPr="005875D8" w:rsidRDefault="00961DAF" w:rsidP="008F56EB">
      <w:pPr>
        <w:tabs>
          <w:tab w:val="left" w:pos="270"/>
          <w:tab w:val="left" w:pos="900"/>
        </w:tabs>
        <w:spacing w:after="0" w:line="240" w:lineRule="auto"/>
        <w:jc w:val="both"/>
        <w:rPr>
          <w:rFonts w:ascii="Arial" w:hAnsi="Arial" w:cs="Arial"/>
          <w:i/>
          <w:spacing w:val="-6"/>
        </w:rPr>
      </w:pPr>
      <w:r w:rsidRPr="005875D8">
        <w:rPr>
          <w:rFonts w:ascii="Arial" w:hAnsi="Arial" w:cs="Arial"/>
          <w:i/>
          <w:spacing w:val="-6"/>
        </w:rPr>
        <w:t>- precizarea regimului de înălţime şi a indicatorilor privind utilizarea terenului (POT, CUT);</w:t>
      </w:r>
    </w:p>
    <w:p w:rsidR="00961DAF" w:rsidRPr="005875D8" w:rsidRDefault="00961DAF" w:rsidP="008F56EB">
      <w:pPr>
        <w:tabs>
          <w:tab w:val="left" w:pos="270"/>
        </w:tabs>
        <w:spacing w:after="0" w:line="240" w:lineRule="auto"/>
        <w:rPr>
          <w:rFonts w:ascii="Arial" w:hAnsi="Arial" w:cs="Arial"/>
          <w:i/>
          <w:spacing w:val="-6"/>
        </w:rPr>
      </w:pPr>
      <w:r w:rsidRPr="005875D8">
        <w:rPr>
          <w:rFonts w:ascii="Arial" w:hAnsi="Arial" w:cs="Arial"/>
          <w:i/>
          <w:spacing w:val="-6"/>
        </w:rPr>
        <w:t xml:space="preserve">- realizare accese carosabile şi pietonale;  </w:t>
      </w:r>
    </w:p>
    <w:p w:rsidR="00961DAF" w:rsidRPr="005875D8" w:rsidRDefault="00961DAF" w:rsidP="008F56EB">
      <w:pPr>
        <w:tabs>
          <w:tab w:val="left" w:pos="270"/>
        </w:tabs>
        <w:spacing w:after="0" w:line="240" w:lineRule="auto"/>
        <w:rPr>
          <w:rFonts w:ascii="Arial" w:hAnsi="Arial" w:cs="Arial"/>
          <w:i/>
          <w:spacing w:val="-6"/>
        </w:rPr>
      </w:pPr>
      <w:r w:rsidRPr="005875D8">
        <w:rPr>
          <w:rFonts w:ascii="Arial" w:hAnsi="Arial" w:cs="Arial"/>
          <w:i/>
          <w:spacing w:val="-6"/>
        </w:rPr>
        <w:t xml:space="preserve">- aliniamente obligatorii, distanţe de retragere de la aliniament; </w:t>
      </w:r>
    </w:p>
    <w:p w:rsidR="00961DAF" w:rsidRPr="005875D8" w:rsidRDefault="00961DAF" w:rsidP="008F56EB">
      <w:pPr>
        <w:tabs>
          <w:tab w:val="left" w:pos="0"/>
        </w:tabs>
        <w:spacing w:after="0" w:line="240" w:lineRule="auto"/>
        <w:rPr>
          <w:rFonts w:ascii="Arial" w:hAnsi="Arial" w:cs="Arial"/>
          <w:i/>
          <w:spacing w:val="-6"/>
        </w:rPr>
      </w:pPr>
      <w:r w:rsidRPr="005875D8">
        <w:rPr>
          <w:rFonts w:ascii="Arial" w:hAnsi="Arial" w:cs="Arial"/>
          <w:i/>
          <w:spacing w:val="-6"/>
        </w:rPr>
        <w:t xml:space="preserve">- echiparea edilitară a amplasamentului; </w:t>
      </w:r>
    </w:p>
    <w:p w:rsidR="00961DAF" w:rsidRPr="005875D8" w:rsidRDefault="00961DAF" w:rsidP="008F56EB">
      <w:pPr>
        <w:tabs>
          <w:tab w:val="left" w:pos="0"/>
        </w:tabs>
        <w:spacing w:after="0" w:line="240" w:lineRule="auto"/>
        <w:rPr>
          <w:rFonts w:ascii="Arial" w:hAnsi="Arial" w:cs="Arial"/>
          <w:i/>
          <w:spacing w:val="-6"/>
        </w:rPr>
      </w:pPr>
      <w:r w:rsidRPr="005875D8">
        <w:rPr>
          <w:rFonts w:ascii="Arial" w:hAnsi="Arial" w:cs="Arial"/>
          <w:i/>
          <w:spacing w:val="-6"/>
        </w:rPr>
        <w:lastRenderedPageBreak/>
        <w:t xml:space="preserve">- reguli cu privire la amplasarea de spaţii verzi şi împrejmuiri; </w:t>
      </w:r>
    </w:p>
    <w:p w:rsidR="00961DAF" w:rsidRPr="005875D8" w:rsidRDefault="00961DAF" w:rsidP="008F56EB">
      <w:pPr>
        <w:autoSpaceDE w:val="0"/>
        <w:autoSpaceDN w:val="0"/>
        <w:adjustRightInd w:val="0"/>
        <w:spacing w:after="0" w:line="240" w:lineRule="auto"/>
        <w:jc w:val="both"/>
        <w:rPr>
          <w:rFonts w:ascii="Arial" w:eastAsia="TimesNewRomanPSMT" w:hAnsi="Arial" w:cs="Arial"/>
          <w:i/>
          <w:spacing w:val="-6"/>
        </w:rPr>
      </w:pPr>
      <w:r w:rsidRPr="005875D8">
        <w:rPr>
          <w:rFonts w:ascii="Arial" w:hAnsi="Arial" w:cs="Arial"/>
          <w:i/>
          <w:spacing w:val="-6"/>
        </w:rPr>
        <w:t>- reguli cu privire la păstrarea integrităţii</w:t>
      </w:r>
      <w:r w:rsidRPr="005875D8">
        <w:rPr>
          <w:rFonts w:ascii="Arial" w:eastAsia="TimesNewRomanPSMT" w:hAnsi="Arial" w:cs="Arial"/>
          <w:i/>
          <w:spacing w:val="-6"/>
        </w:rPr>
        <w:t>;</w:t>
      </w:r>
    </w:p>
    <w:p w:rsidR="00961DAF" w:rsidRPr="005875D8" w:rsidRDefault="00961DAF" w:rsidP="008F56EB">
      <w:pPr>
        <w:spacing w:after="0" w:line="240" w:lineRule="auto"/>
        <w:jc w:val="both"/>
        <w:rPr>
          <w:rFonts w:ascii="Arial" w:hAnsi="Arial" w:cs="Arial"/>
          <w:i/>
          <w:spacing w:val="-6"/>
        </w:rPr>
      </w:pPr>
      <w:r w:rsidRPr="005875D8">
        <w:rPr>
          <w:rFonts w:ascii="Arial" w:hAnsi="Arial" w:cs="Arial"/>
          <w:i/>
          <w:spacing w:val="-6"/>
        </w:rPr>
        <w:t xml:space="preserve">  În cadrul acestui ansamblu, s</w:t>
      </w:r>
      <w:r w:rsidRPr="005875D8">
        <w:rPr>
          <w:rFonts w:ascii="Arial" w:hAnsi="Arial" w:cs="Arial"/>
          <w:i/>
          <w:spacing w:val="-6"/>
          <w:lang w:val="it-IT"/>
        </w:rPr>
        <w:t xml:space="preserve">e propune realizarea unui număr de </w:t>
      </w:r>
      <w:r w:rsidRPr="005875D8">
        <w:rPr>
          <w:rFonts w:ascii="Arial" w:hAnsi="Arial" w:cs="Arial"/>
          <w:i/>
          <w:spacing w:val="-6"/>
        </w:rPr>
        <w:t>5</w:t>
      </w:r>
      <w:r w:rsidRPr="005875D8">
        <w:rPr>
          <w:rFonts w:ascii="Arial" w:hAnsi="Arial" w:cs="Arial"/>
          <w:i/>
          <w:spacing w:val="-6"/>
          <w:lang w:val="it-IT"/>
        </w:rPr>
        <w:t xml:space="preserve"> imobile:</w:t>
      </w:r>
    </w:p>
    <w:p w:rsidR="00961DAF" w:rsidRPr="005875D8" w:rsidRDefault="00961DAF" w:rsidP="008A0C47">
      <w:pPr>
        <w:pStyle w:val="ListParagraph"/>
        <w:numPr>
          <w:ilvl w:val="0"/>
          <w:numId w:val="39"/>
        </w:numPr>
        <w:tabs>
          <w:tab w:val="left" w:pos="688"/>
          <w:tab w:val="left" w:pos="720"/>
          <w:tab w:val="left" w:pos="993"/>
        </w:tabs>
        <w:suppressAutoHyphens/>
        <w:spacing w:after="0" w:line="240" w:lineRule="auto"/>
        <w:ind w:firstLine="0"/>
        <w:jc w:val="both"/>
        <w:rPr>
          <w:rFonts w:ascii="Arial" w:hAnsi="Arial" w:cs="Arial"/>
          <w:i/>
          <w:spacing w:val="-6"/>
        </w:rPr>
      </w:pPr>
      <w:r w:rsidRPr="005875D8">
        <w:rPr>
          <w:rFonts w:ascii="Arial" w:hAnsi="Arial" w:cs="Arial"/>
          <w:i/>
          <w:spacing w:val="-6"/>
        </w:rPr>
        <w:t>1 imobil de locuinţe cu parter comercial cu suprafaţa construită de circa 1750 mp pe Parcela 1 (C.F. 55557);</w:t>
      </w:r>
    </w:p>
    <w:p w:rsidR="00961DAF" w:rsidRPr="005875D8" w:rsidRDefault="00961DAF" w:rsidP="008A0C47">
      <w:pPr>
        <w:pStyle w:val="ListParagraph"/>
        <w:numPr>
          <w:ilvl w:val="0"/>
          <w:numId w:val="39"/>
        </w:numPr>
        <w:tabs>
          <w:tab w:val="left" w:pos="625"/>
          <w:tab w:val="left" w:pos="688"/>
          <w:tab w:val="left" w:pos="993"/>
        </w:tabs>
        <w:suppressAutoHyphens/>
        <w:spacing w:after="0" w:line="240" w:lineRule="auto"/>
        <w:ind w:firstLine="0"/>
        <w:jc w:val="both"/>
        <w:rPr>
          <w:rFonts w:ascii="Arial" w:hAnsi="Arial" w:cs="Arial"/>
          <w:i/>
          <w:spacing w:val="-6"/>
        </w:rPr>
      </w:pPr>
      <w:r w:rsidRPr="005875D8">
        <w:rPr>
          <w:rFonts w:ascii="Arial" w:hAnsi="Arial" w:cs="Arial"/>
          <w:i/>
          <w:spacing w:val="-6"/>
        </w:rPr>
        <w:t>2 imobile de locuinţe cu suprafaţa construită de circa 1271 mp pe Parcela 2 (C.F. 55558);</w:t>
      </w:r>
    </w:p>
    <w:p w:rsidR="00961DAF" w:rsidRPr="005875D8" w:rsidRDefault="00961DAF" w:rsidP="008A0C47">
      <w:pPr>
        <w:pStyle w:val="ListParagraph"/>
        <w:numPr>
          <w:ilvl w:val="0"/>
          <w:numId w:val="39"/>
        </w:numPr>
        <w:tabs>
          <w:tab w:val="left" w:pos="625"/>
          <w:tab w:val="left" w:pos="688"/>
          <w:tab w:val="left" w:pos="993"/>
        </w:tabs>
        <w:suppressAutoHyphens/>
        <w:spacing w:after="0" w:line="240" w:lineRule="auto"/>
        <w:ind w:firstLine="0"/>
        <w:jc w:val="both"/>
        <w:rPr>
          <w:rFonts w:ascii="Arial" w:hAnsi="Arial" w:cs="Arial"/>
          <w:i/>
          <w:spacing w:val="-6"/>
        </w:rPr>
      </w:pPr>
      <w:r w:rsidRPr="005875D8">
        <w:rPr>
          <w:rFonts w:ascii="Arial" w:hAnsi="Arial" w:cs="Arial"/>
          <w:i/>
          <w:spacing w:val="-6"/>
        </w:rPr>
        <w:t>2 imobile de locuinţe cu suprafaţa construită de circa 1270 mp pe Parcela 3 (C.F. 55561);</w:t>
      </w:r>
    </w:p>
    <w:p w:rsidR="00961DAF" w:rsidRPr="005875D8" w:rsidRDefault="00961DAF" w:rsidP="008F56EB">
      <w:pPr>
        <w:tabs>
          <w:tab w:val="left" w:pos="13"/>
          <w:tab w:val="left" w:pos="88"/>
        </w:tabs>
        <w:spacing w:after="0" w:line="240" w:lineRule="auto"/>
        <w:jc w:val="both"/>
        <w:rPr>
          <w:rFonts w:ascii="Arial" w:hAnsi="Arial" w:cs="Arial"/>
          <w:i/>
          <w:color w:val="000000"/>
          <w:spacing w:val="-6"/>
        </w:rPr>
      </w:pPr>
      <w:r w:rsidRPr="005875D8">
        <w:rPr>
          <w:rFonts w:ascii="Arial" w:hAnsi="Arial" w:cs="Arial"/>
          <w:i/>
          <w:spacing w:val="-6"/>
        </w:rPr>
        <w:t xml:space="preserve">Pe amplasament se vor amenaja, amplasa următoarele: </w:t>
      </w:r>
    </w:p>
    <w:p w:rsidR="00961DAF" w:rsidRPr="005875D8" w:rsidRDefault="00961DAF" w:rsidP="008F56EB">
      <w:pPr>
        <w:pStyle w:val="ListParagraph"/>
        <w:numPr>
          <w:ilvl w:val="0"/>
          <w:numId w:val="39"/>
        </w:numPr>
        <w:suppressAutoHyphens/>
        <w:spacing w:after="0" w:line="240" w:lineRule="auto"/>
        <w:ind w:firstLine="0"/>
        <w:jc w:val="both"/>
        <w:rPr>
          <w:rFonts w:ascii="Arial" w:hAnsi="Arial" w:cs="Arial"/>
          <w:i/>
          <w:color w:val="000000"/>
          <w:spacing w:val="-6"/>
        </w:rPr>
      </w:pPr>
      <w:r w:rsidRPr="005875D8">
        <w:rPr>
          <w:rFonts w:ascii="Arial" w:hAnsi="Arial" w:cs="Arial"/>
          <w:i/>
          <w:color w:val="000000"/>
          <w:spacing w:val="-6"/>
        </w:rPr>
        <w:t>5 imobile de locuințe colective, cel de la strada Falezei având parter comercial;</w:t>
      </w:r>
    </w:p>
    <w:p w:rsidR="00961DAF" w:rsidRPr="005875D8" w:rsidRDefault="00961DAF" w:rsidP="008F56EB">
      <w:pPr>
        <w:pStyle w:val="ListParagraph"/>
        <w:numPr>
          <w:ilvl w:val="0"/>
          <w:numId w:val="39"/>
        </w:numPr>
        <w:suppressAutoHyphens/>
        <w:spacing w:after="0" w:line="240" w:lineRule="auto"/>
        <w:ind w:firstLine="0"/>
        <w:jc w:val="both"/>
        <w:rPr>
          <w:rFonts w:ascii="Arial" w:hAnsi="Arial" w:cs="Arial"/>
          <w:i/>
          <w:color w:val="000000"/>
          <w:spacing w:val="-6"/>
        </w:rPr>
      </w:pPr>
      <w:r w:rsidRPr="005875D8">
        <w:rPr>
          <w:rFonts w:ascii="Arial" w:hAnsi="Arial" w:cs="Arial"/>
          <w:i/>
          <w:color w:val="000000"/>
          <w:spacing w:val="-6"/>
        </w:rPr>
        <w:t>Amenajarea parcelelor reglementate cu alei pentru accesele în imobile;</w:t>
      </w:r>
    </w:p>
    <w:p w:rsidR="00961DAF" w:rsidRPr="005875D8" w:rsidRDefault="00961DAF" w:rsidP="008F56EB">
      <w:pPr>
        <w:pStyle w:val="ListParagraph"/>
        <w:numPr>
          <w:ilvl w:val="0"/>
          <w:numId w:val="39"/>
        </w:numPr>
        <w:suppressAutoHyphens/>
        <w:spacing w:after="0" w:line="240" w:lineRule="auto"/>
        <w:ind w:firstLine="0"/>
        <w:jc w:val="both"/>
        <w:rPr>
          <w:rFonts w:ascii="Arial" w:hAnsi="Arial" w:cs="Arial"/>
          <w:i/>
          <w:color w:val="000000"/>
          <w:spacing w:val="-6"/>
        </w:rPr>
      </w:pPr>
      <w:r w:rsidRPr="005875D8">
        <w:rPr>
          <w:rFonts w:ascii="Arial" w:hAnsi="Arial" w:cs="Arial"/>
          <w:i/>
          <w:color w:val="000000"/>
          <w:spacing w:val="-6"/>
        </w:rPr>
        <w:t>Spațiu verde amenajat și loc de joacă pentru copii;</w:t>
      </w:r>
    </w:p>
    <w:p w:rsidR="00961DAF" w:rsidRPr="005875D8" w:rsidRDefault="00961DAF" w:rsidP="008F56EB">
      <w:pPr>
        <w:pStyle w:val="ListParagraph"/>
        <w:numPr>
          <w:ilvl w:val="0"/>
          <w:numId w:val="39"/>
        </w:numPr>
        <w:suppressAutoHyphens/>
        <w:spacing w:after="0" w:line="240" w:lineRule="auto"/>
        <w:ind w:firstLine="0"/>
        <w:jc w:val="both"/>
        <w:rPr>
          <w:rFonts w:ascii="Arial" w:hAnsi="Arial" w:cs="Arial"/>
          <w:i/>
          <w:color w:val="000000"/>
          <w:spacing w:val="-6"/>
        </w:rPr>
      </w:pPr>
      <w:r w:rsidRPr="005875D8">
        <w:rPr>
          <w:rFonts w:ascii="Arial" w:hAnsi="Arial" w:cs="Arial"/>
          <w:i/>
          <w:color w:val="000000"/>
          <w:spacing w:val="-6"/>
        </w:rPr>
        <w:t>Circulații auto și parcaje supraterane în cadrul parcelelor studiate pentru a suplimenta parcajele subterane;</w:t>
      </w:r>
    </w:p>
    <w:p w:rsidR="00961DAF" w:rsidRPr="005875D8" w:rsidRDefault="00961DAF" w:rsidP="008F56EB">
      <w:pPr>
        <w:pStyle w:val="ListParagraph"/>
        <w:numPr>
          <w:ilvl w:val="0"/>
          <w:numId w:val="39"/>
        </w:numPr>
        <w:suppressAutoHyphens/>
        <w:spacing w:after="0" w:line="240" w:lineRule="auto"/>
        <w:ind w:firstLine="0"/>
        <w:jc w:val="both"/>
        <w:rPr>
          <w:rStyle w:val="Bodytext0"/>
          <w:i/>
          <w:color w:val="000000"/>
          <w:spacing w:val="-6"/>
        </w:rPr>
      </w:pPr>
      <w:r w:rsidRPr="005875D8">
        <w:rPr>
          <w:rStyle w:val="Bodytext0"/>
          <w:i/>
          <w:color w:val="000000"/>
          <w:spacing w:val="-6"/>
          <w:lang w:val="ro-RO"/>
        </w:rPr>
        <w:t>Puncte gospodărești amplasate pe fiecare parcela reglementată, poziționate conform normativelor în vigoare;</w:t>
      </w:r>
    </w:p>
    <w:p w:rsidR="00961DAF" w:rsidRPr="005875D8" w:rsidRDefault="00961DAF" w:rsidP="008F56EB">
      <w:pPr>
        <w:pStyle w:val="ListParagraph"/>
        <w:numPr>
          <w:ilvl w:val="0"/>
          <w:numId w:val="39"/>
        </w:numPr>
        <w:suppressAutoHyphens/>
        <w:spacing w:after="0" w:line="240" w:lineRule="auto"/>
        <w:ind w:firstLine="0"/>
        <w:jc w:val="both"/>
        <w:rPr>
          <w:rFonts w:ascii="Arial" w:hAnsi="Arial" w:cs="Arial"/>
          <w:i/>
          <w:color w:val="000000"/>
          <w:spacing w:val="-6"/>
        </w:rPr>
      </w:pPr>
      <w:r w:rsidRPr="005875D8">
        <w:rPr>
          <w:rFonts w:ascii="Arial" w:hAnsi="Arial" w:cs="Arial"/>
          <w:i/>
          <w:color w:val="000000"/>
          <w:spacing w:val="-6"/>
        </w:rPr>
        <w:t xml:space="preserve">se vor mai realiza lucrări de </w:t>
      </w:r>
      <w:r w:rsidRPr="005875D8">
        <w:rPr>
          <w:rFonts w:ascii="Arial" w:hAnsi="Arial" w:cs="Arial"/>
          <w:i/>
          <w:color w:val="000000"/>
          <w:spacing w:val="-6"/>
          <w:lang w:val="ro-RO"/>
        </w:rPr>
        <w:t xml:space="preserve">racord și branșamente </w:t>
      </w:r>
      <w:r w:rsidRPr="005875D8">
        <w:rPr>
          <w:rFonts w:ascii="Arial" w:hAnsi="Arial" w:cs="Arial"/>
          <w:i/>
          <w:color w:val="000000"/>
          <w:spacing w:val="-6"/>
        </w:rPr>
        <w:t>a reţelelor edilitare de apă, canal, gaz, telefonie, electricitate, în vederea alimentării terenului propus spre urbanizare. Se va realiza racordul imobilelor propuse în actuala documentaţie PUZ la reţelele edilitare care se vor extinde până în vecinătatea amplasamentului;</w:t>
      </w:r>
    </w:p>
    <w:p w:rsidR="00961DAF" w:rsidRPr="005875D8" w:rsidRDefault="00961DAF" w:rsidP="008F56EB">
      <w:pPr>
        <w:pStyle w:val="ListParagraph"/>
        <w:numPr>
          <w:ilvl w:val="0"/>
          <w:numId w:val="39"/>
        </w:numPr>
        <w:suppressAutoHyphens/>
        <w:spacing w:after="0" w:line="240" w:lineRule="auto"/>
        <w:ind w:firstLine="0"/>
        <w:jc w:val="both"/>
        <w:rPr>
          <w:rFonts w:ascii="Arial" w:hAnsi="Arial" w:cs="Arial"/>
          <w:i/>
          <w:color w:val="000000"/>
          <w:spacing w:val="-6"/>
        </w:rPr>
      </w:pPr>
      <w:r w:rsidRPr="005875D8">
        <w:rPr>
          <w:rFonts w:ascii="Arial" w:hAnsi="Arial" w:cs="Arial"/>
          <w:i/>
          <w:color w:val="000000"/>
          <w:spacing w:val="-6"/>
        </w:rPr>
        <w:t xml:space="preserve">se vor </w:t>
      </w:r>
      <w:r w:rsidRPr="005875D8">
        <w:rPr>
          <w:rFonts w:ascii="Arial" w:hAnsi="Arial" w:cs="Arial"/>
          <w:i/>
          <w:color w:val="000000"/>
          <w:spacing w:val="-6"/>
          <w:lang w:val="ro-RO"/>
        </w:rPr>
        <w:t xml:space="preserve">reglementa </w:t>
      </w:r>
      <w:r w:rsidRPr="005875D8">
        <w:rPr>
          <w:rFonts w:ascii="Arial" w:hAnsi="Arial" w:cs="Arial"/>
          <w:i/>
          <w:color w:val="000000"/>
          <w:spacing w:val="-6"/>
        </w:rPr>
        <w:t>drumurile de incintă existente pentru a servi accesul pe fiecare parcelă.</w:t>
      </w:r>
    </w:p>
    <w:p w:rsidR="00961DAF" w:rsidRPr="005875D8" w:rsidRDefault="00961DAF" w:rsidP="008F56EB">
      <w:pPr>
        <w:suppressAutoHyphens/>
        <w:spacing w:after="0" w:line="240" w:lineRule="auto"/>
        <w:jc w:val="both"/>
        <w:rPr>
          <w:rFonts w:ascii="Arial" w:hAnsi="Arial" w:cs="Arial"/>
          <w:color w:val="000000"/>
          <w:spacing w:val="-6"/>
        </w:rPr>
      </w:pPr>
      <w:r w:rsidRPr="005875D8">
        <w:rPr>
          <w:rFonts w:ascii="Arial" w:eastAsia="TimesNewRomanPSMT" w:hAnsi="Arial" w:cs="Arial"/>
          <w:i/>
          <w:spacing w:val="-6"/>
        </w:rPr>
        <w:t>- conform certificatului de urbanism nr. 2062/19.09.2018 regimul economic al terenului este de teren arabil;</w:t>
      </w:r>
    </w:p>
    <w:p w:rsidR="00961DAF" w:rsidRPr="005875D8" w:rsidRDefault="00961DAF" w:rsidP="008F56EB">
      <w:pPr>
        <w:autoSpaceDE w:val="0"/>
        <w:autoSpaceDN w:val="0"/>
        <w:adjustRightInd w:val="0"/>
        <w:spacing w:after="0" w:line="240" w:lineRule="auto"/>
        <w:jc w:val="both"/>
        <w:rPr>
          <w:rFonts w:ascii="Arial" w:eastAsia="TimesNewRomanPSMT" w:hAnsi="Arial" w:cs="Arial"/>
          <w:i/>
          <w:spacing w:val="-6"/>
        </w:rPr>
      </w:pPr>
      <w:r w:rsidRPr="005875D8">
        <w:rPr>
          <w:rFonts w:ascii="Arial" w:eastAsia="TimesNewRomanPSMT" w:hAnsi="Arial" w:cs="Arial"/>
          <w:i/>
          <w:spacing w:val="-6"/>
        </w:rPr>
        <w:t xml:space="preserve">- </w:t>
      </w:r>
      <w:r w:rsidRPr="005875D8">
        <w:rPr>
          <w:rFonts w:ascii="Arial" w:hAnsi="Arial" w:cs="Arial"/>
          <w:i/>
          <w:spacing w:val="-6"/>
        </w:rPr>
        <w:t xml:space="preserve">conform PUG al municipiului Bistriţa, terenul este situat în UTR 15 L-4 subzona de locuire colectivă cu regim de construire discontinuu  şi înălţime maximă de P+10 niveluri, existente; </w:t>
      </w:r>
    </w:p>
    <w:p w:rsidR="00961DAF" w:rsidRPr="005875D8" w:rsidRDefault="00961DAF" w:rsidP="008F56EB">
      <w:pPr>
        <w:spacing w:after="0" w:line="240" w:lineRule="auto"/>
        <w:jc w:val="both"/>
        <w:rPr>
          <w:rFonts w:ascii="Arial" w:hAnsi="Arial" w:cs="Arial"/>
          <w:i/>
          <w:spacing w:val="-6"/>
        </w:rPr>
      </w:pPr>
      <w:r w:rsidRPr="005875D8">
        <w:rPr>
          <w:rFonts w:ascii="Arial" w:hAnsi="Arial" w:cs="Arial"/>
          <w:i/>
          <w:spacing w:val="-6"/>
        </w:rPr>
        <w:t xml:space="preserve">- conform Avizului de oportunitate nr. 21/04.10.2018, funcțiunea terenului studiat prin PUZ va fi de locuinţe </w:t>
      </w:r>
      <w:r w:rsidR="00367C67" w:rsidRPr="005875D8">
        <w:rPr>
          <w:rFonts w:ascii="Arial" w:hAnsi="Arial" w:cs="Arial"/>
          <w:i/>
          <w:spacing w:val="-6"/>
        </w:rPr>
        <w:t>collective, în regim maxim de</w:t>
      </w:r>
      <w:r w:rsidRPr="005875D8">
        <w:rPr>
          <w:rFonts w:ascii="Arial" w:hAnsi="Arial" w:cs="Arial"/>
          <w:i/>
          <w:spacing w:val="-6"/>
        </w:rPr>
        <w:t xml:space="preserve"> înălţime S+P+10E şi funcţiuni compatibile funcţiunilor de locuire colectivă;</w:t>
      </w:r>
    </w:p>
    <w:p w:rsidR="00961DAF" w:rsidRPr="005875D8" w:rsidRDefault="00961DAF" w:rsidP="008F56EB">
      <w:pPr>
        <w:spacing w:after="0" w:line="240" w:lineRule="auto"/>
        <w:jc w:val="both"/>
        <w:rPr>
          <w:rFonts w:ascii="Arial" w:hAnsi="Arial" w:cs="Arial"/>
          <w:bCs/>
          <w:i/>
          <w:spacing w:val="-6"/>
        </w:rPr>
      </w:pPr>
      <w:r w:rsidRPr="005875D8">
        <w:rPr>
          <w:rFonts w:ascii="Arial" w:hAnsi="Arial" w:cs="Arial"/>
          <w:i/>
          <w:spacing w:val="-6"/>
        </w:rPr>
        <w:t xml:space="preserve">- </w:t>
      </w:r>
      <w:r w:rsidRPr="005875D8">
        <w:rPr>
          <w:rFonts w:ascii="Arial" w:hAnsi="Arial" w:cs="Arial"/>
          <w:bCs/>
          <w:i/>
          <w:spacing w:val="-6"/>
        </w:rPr>
        <w:t xml:space="preserve">bilanţ teritorial dat prin varianta de plan: </w:t>
      </w:r>
    </w:p>
    <w:p w:rsidR="00961DAF" w:rsidRPr="005875D8" w:rsidRDefault="00961DAF" w:rsidP="008F56EB">
      <w:pPr>
        <w:spacing w:after="0" w:line="240" w:lineRule="auto"/>
        <w:jc w:val="both"/>
        <w:rPr>
          <w:rFonts w:ascii="Arial" w:hAnsi="Arial" w:cs="Arial"/>
          <w:i/>
          <w:spacing w:val="-6"/>
          <w:vertAlign w:val="superscript"/>
        </w:rPr>
      </w:pPr>
      <w:r w:rsidRPr="005875D8">
        <w:rPr>
          <w:rFonts w:ascii="Arial" w:hAnsi="Arial" w:cs="Arial"/>
          <w:spacing w:val="-6"/>
        </w:rPr>
        <w:tab/>
      </w:r>
      <w:r w:rsidRPr="005875D8">
        <w:rPr>
          <w:rFonts w:ascii="Arial" w:hAnsi="Arial" w:cs="Arial"/>
          <w:spacing w:val="-6"/>
        </w:rPr>
        <w:tab/>
      </w:r>
      <w:r w:rsidRPr="005875D8">
        <w:rPr>
          <w:rFonts w:ascii="Arial" w:hAnsi="Arial" w:cs="Arial"/>
          <w:i/>
          <w:spacing w:val="-6"/>
        </w:rPr>
        <w:t>- suprafață totală teren – 18</w:t>
      </w:r>
      <w:r w:rsidR="00367C67" w:rsidRPr="005875D8">
        <w:rPr>
          <w:rFonts w:ascii="Arial" w:hAnsi="Arial" w:cs="Arial"/>
          <w:i/>
          <w:spacing w:val="-6"/>
        </w:rPr>
        <w:t>.</w:t>
      </w:r>
      <w:r w:rsidRPr="005875D8">
        <w:rPr>
          <w:rFonts w:ascii="Arial" w:hAnsi="Arial" w:cs="Arial"/>
          <w:i/>
          <w:spacing w:val="-6"/>
        </w:rPr>
        <w:t>974 m</w:t>
      </w:r>
      <w:r w:rsidRPr="005875D8">
        <w:rPr>
          <w:rFonts w:ascii="Arial" w:hAnsi="Arial" w:cs="Arial"/>
          <w:i/>
          <w:spacing w:val="-6"/>
          <w:vertAlign w:val="superscript"/>
        </w:rPr>
        <w:t>2</w:t>
      </w:r>
    </w:p>
    <w:p w:rsidR="00961DAF" w:rsidRPr="005875D8" w:rsidRDefault="00961DAF" w:rsidP="008F56EB">
      <w:pPr>
        <w:spacing w:after="0" w:line="240" w:lineRule="auto"/>
        <w:jc w:val="both"/>
        <w:rPr>
          <w:rFonts w:ascii="Arial" w:hAnsi="Arial" w:cs="Arial"/>
          <w:i/>
          <w:spacing w:val="-6"/>
          <w:vertAlign w:val="superscript"/>
        </w:rPr>
      </w:pPr>
      <w:r w:rsidRPr="005875D8">
        <w:rPr>
          <w:rFonts w:ascii="Arial" w:hAnsi="Arial" w:cs="Arial"/>
          <w:i/>
          <w:spacing w:val="-6"/>
          <w:vertAlign w:val="superscript"/>
        </w:rPr>
        <w:tab/>
      </w:r>
      <w:r w:rsidRPr="005875D8">
        <w:rPr>
          <w:rFonts w:ascii="Arial" w:hAnsi="Arial" w:cs="Arial"/>
          <w:i/>
          <w:spacing w:val="-6"/>
          <w:vertAlign w:val="superscript"/>
        </w:rPr>
        <w:tab/>
      </w:r>
      <w:r w:rsidRPr="005875D8">
        <w:rPr>
          <w:rFonts w:ascii="Arial" w:hAnsi="Arial" w:cs="Arial"/>
          <w:i/>
          <w:spacing w:val="-6"/>
        </w:rPr>
        <w:t>- suprafață construită – 3</w:t>
      </w:r>
      <w:r w:rsidR="00367C67" w:rsidRPr="005875D8">
        <w:rPr>
          <w:rFonts w:ascii="Arial" w:hAnsi="Arial" w:cs="Arial"/>
          <w:i/>
          <w:spacing w:val="-6"/>
        </w:rPr>
        <w:t>.</w:t>
      </w:r>
      <w:r w:rsidRPr="005875D8">
        <w:rPr>
          <w:rFonts w:ascii="Arial" w:hAnsi="Arial" w:cs="Arial"/>
          <w:i/>
          <w:spacing w:val="-6"/>
        </w:rPr>
        <w:t>691 m</w:t>
      </w:r>
      <w:r w:rsidRPr="005875D8">
        <w:rPr>
          <w:rFonts w:ascii="Arial" w:hAnsi="Arial" w:cs="Arial"/>
          <w:i/>
          <w:spacing w:val="-6"/>
          <w:vertAlign w:val="superscript"/>
        </w:rPr>
        <w:t>2</w:t>
      </w:r>
    </w:p>
    <w:p w:rsidR="00961DAF" w:rsidRPr="005875D8" w:rsidRDefault="00961DAF" w:rsidP="008F56EB">
      <w:pPr>
        <w:spacing w:after="0" w:line="240" w:lineRule="auto"/>
        <w:jc w:val="both"/>
        <w:rPr>
          <w:rFonts w:ascii="Arial" w:hAnsi="Arial" w:cs="Arial"/>
          <w:i/>
          <w:spacing w:val="-6"/>
          <w:vertAlign w:val="superscript"/>
        </w:rPr>
      </w:pPr>
      <w:r w:rsidRPr="005875D8">
        <w:rPr>
          <w:rFonts w:ascii="Arial" w:hAnsi="Arial" w:cs="Arial"/>
          <w:i/>
          <w:spacing w:val="-6"/>
        </w:rPr>
        <w:tab/>
      </w:r>
      <w:r w:rsidRPr="005875D8">
        <w:rPr>
          <w:rFonts w:ascii="Arial" w:hAnsi="Arial" w:cs="Arial"/>
          <w:i/>
          <w:spacing w:val="-6"/>
        </w:rPr>
        <w:tab/>
        <w:t>- suprafață dalate</w:t>
      </w:r>
      <w:r w:rsidR="00367C67" w:rsidRPr="005875D8">
        <w:rPr>
          <w:rFonts w:ascii="Arial" w:hAnsi="Arial" w:cs="Arial"/>
          <w:i/>
          <w:spacing w:val="-6"/>
        </w:rPr>
        <w:t xml:space="preserve"> (alei, parcă</w:t>
      </w:r>
      <w:r w:rsidRPr="005875D8">
        <w:rPr>
          <w:rFonts w:ascii="Arial" w:hAnsi="Arial" w:cs="Arial"/>
          <w:i/>
          <w:spacing w:val="-6"/>
        </w:rPr>
        <w:t>ri, platforme)– 9</w:t>
      </w:r>
      <w:r w:rsidR="00367C67" w:rsidRPr="005875D8">
        <w:rPr>
          <w:rFonts w:ascii="Arial" w:hAnsi="Arial" w:cs="Arial"/>
          <w:i/>
          <w:spacing w:val="-6"/>
        </w:rPr>
        <w:t>.</w:t>
      </w:r>
      <w:r w:rsidRPr="005875D8">
        <w:rPr>
          <w:rFonts w:ascii="Arial" w:hAnsi="Arial" w:cs="Arial"/>
          <w:i/>
          <w:spacing w:val="-6"/>
        </w:rPr>
        <w:t>519 m</w:t>
      </w:r>
      <w:r w:rsidRPr="005875D8">
        <w:rPr>
          <w:rFonts w:ascii="Arial" w:hAnsi="Arial" w:cs="Arial"/>
          <w:i/>
          <w:spacing w:val="-6"/>
          <w:vertAlign w:val="superscript"/>
        </w:rPr>
        <w:t>2</w:t>
      </w:r>
    </w:p>
    <w:p w:rsidR="00961DAF" w:rsidRPr="005875D8" w:rsidRDefault="00961DAF" w:rsidP="008F56EB">
      <w:pPr>
        <w:spacing w:after="0" w:line="240" w:lineRule="auto"/>
        <w:jc w:val="both"/>
        <w:rPr>
          <w:rFonts w:ascii="Arial" w:hAnsi="Arial" w:cs="Arial"/>
          <w:i/>
          <w:spacing w:val="-6"/>
          <w:vertAlign w:val="superscript"/>
        </w:rPr>
      </w:pPr>
      <w:r w:rsidRPr="005875D8">
        <w:rPr>
          <w:rFonts w:ascii="Arial" w:hAnsi="Arial" w:cs="Arial"/>
          <w:i/>
          <w:spacing w:val="-6"/>
        </w:rPr>
        <w:tab/>
      </w:r>
      <w:r w:rsidRPr="005875D8">
        <w:rPr>
          <w:rFonts w:ascii="Arial" w:hAnsi="Arial" w:cs="Arial"/>
          <w:i/>
          <w:spacing w:val="-6"/>
        </w:rPr>
        <w:tab/>
        <w:t xml:space="preserve">- suprafață spații verzi- </w:t>
      </w:r>
      <w:r w:rsidRPr="005875D8">
        <w:rPr>
          <w:rFonts w:ascii="Arial" w:eastAsia="TimesNewRomanPSMT" w:hAnsi="Arial" w:cs="Arial"/>
          <w:i/>
          <w:spacing w:val="-6"/>
        </w:rPr>
        <w:t>5763,7</w:t>
      </w:r>
      <w:r w:rsidRPr="005875D8">
        <w:rPr>
          <w:rFonts w:ascii="Arial" w:hAnsi="Arial" w:cs="Arial"/>
          <w:i/>
          <w:spacing w:val="-6"/>
        </w:rPr>
        <w:t xml:space="preserve"> m</w:t>
      </w:r>
      <w:r w:rsidRPr="005875D8">
        <w:rPr>
          <w:rFonts w:ascii="Arial" w:hAnsi="Arial" w:cs="Arial"/>
          <w:i/>
          <w:spacing w:val="-6"/>
          <w:vertAlign w:val="superscript"/>
        </w:rPr>
        <w:t>2</w:t>
      </w:r>
    </w:p>
    <w:p w:rsidR="005875D8" w:rsidRPr="005875D8" w:rsidRDefault="005875D8" w:rsidP="005875D8">
      <w:pPr>
        <w:pStyle w:val="Default"/>
        <w:jc w:val="both"/>
        <w:rPr>
          <w:rFonts w:ascii="Arial" w:hAnsi="Arial" w:cs="Arial"/>
          <w:b/>
          <w:spacing w:val="-6"/>
          <w:sz w:val="22"/>
          <w:szCs w:val="22"/>
          <w:lang w:val="ro-RO"/>
        </w:rPr>
      </w:pPr>
      <w:r w:rsidRPr="005875D8">
        <w:rPr>
          <w:rFonts w:ascii="Arial" w:hAnsi="Arial" w:cs="Arial"/>
          <w:b/>
          <w:spacing w:val="-6"/>
          <w:sz w:val="22"/>
          <w:szCs w:val="22"/>
          <w:lang w:val="ro-RO"/>
        </w:rPr>
        <w:t>Motivele care au stat la baza luării deciziei etapei de încadrare sunt:</w:t>
      </w:r>
    </w:p>
    <w:p w:rsidR="005875D8" w:rsidRPr="005875D8" w:rsidRDefault="005875D8" w:rsidP="008F56EB">
      <w:pPr>
        <w:spacing w:after="0" w:line="240" w:lineRule="auto"/>
        <w:jc w:val="both"/>
        <w:rPr>
          <w:rFonts w:ascii="Arial" w:hAnsi="Arial" w:cs="Arial"/>
          <w:i/>
          <w:spacing w:val="-6"/>
        </w:rPr>
      </w:pPr>
    </w:p>
    <w:p w:rsidR="00961DAF" w:rsidRPr="005875D8" w:rsidRDefault="00961DAF" w:rsidP="008F56EB">
      <w:pPr>
        <w:spacing w:after="0" w:line="240" w:lineRule="auto"/>
        <w:jc w:val="both"/>
        <w:rPr>
          <w:rFonts w:ascii="Arial" w:hAnsi="Arial" w:cs="Arial"/>
          <w:b/>
          <w:bCs/>
          <w:i/>
          <w:spacing w:val="-6"/>
        </w:rPr>
      </w:pPr>
      <w:r w:rsidRPr="005875D8">
        <w:rPr>
          <w:rFonts w:ascii="Arial" w:hAnsi="Arial" w:cs="Arial"/>
          <w:b/>
          <w:bCs/>
          <w:i/>
          <w:spacing w:val="-6"/>
        </w:rPr>
        <w:t>1.Caracteristicile planurilor şi programelor cu privire, în special, la:</w:t>
      </w:r>
    </w:p>
    <w:p w:rsidR="00961DAF" w:rsidRPr="005875D8" w:rsidRDefault="00961DAF" w:rsidP="008F56EB">
      <w:pPr>
        <w:spacing w:after="0" w:line="240" w:lineRule="auto"/>
        <w:jc w:val="both"/>
        <w:rPr>
          <w:rFonts w:ascii="Arial" w:hAnsi="Arial" w:cs="Arial"/>
          <w:bCs/>
          <w:i/>
          <w:spacing w:val="-6"/>
        </w:rPr>
      </w:pPr>
      <w:r w:rsidRPr="005875D8">
        <w:rPr>
          <w:rFonts w:ascii="Arial" w:hAnsi="Arial" w:cs="Arial"/>
          <w:bCs/>
          <w:i/>
          <w:spacing w:val="-6"/>
        </w:rPr>
        <w:t xml:space="preserve"> a) gradul în care planul sau programul creează un cadru pentru proiecte şi alte activităţi viitoare fie în ceea ce priveşte amplasamentul, natura, mărimea şi condiţiile de funcţionare, fie în privinţa alocării resurselor:</w:t>
      </w:r>
    </w:p>
    <w:p w:rsidR="00961DAF" w:rsidRPr="005875D8" w:rsidRDefault="00961DAF" w:rsidP="008F56EB">
      <w:pPr>
        <w:autoSpaceDE w:val="0"/>
        <w:autoSpaceDN w:val="0"/>
        <w:adjustRightInd w:val="0"/>
        <w:spacing w:after="0" w:line="240" w:lineRule="auto"/>
        <w:jc w:val="both"/>
        <w:rPr>
          <w:rFonts w:ascii="Arial" w:eastAsia="TimesNewRomanPSMT" w:hAnsi="Arial" w:cs="Arial"/>
          <w:i/>
          <w:spacing w:val="-6"/>
          <w:lang w:val="ro-RO"/>
        </w:rPr>
      </w:pPr>
      <w:r w:rsidRPr="005875D8">
        <w:rPr>
          <w:rFonts w:ascii="Arial" w:eastAsia="TimesNewRomanPSMT" w:hAnsi="Arial" w:cs="Arial"/>
          <w:i/>
          <w:spacing w:val="-6"/>
          <w:lang w:val="ro-RO"/>
        </w:rPr>
        <w:t>Planul promovează investiţii de dezvoltare urbană;</w:t>
      </w:r>
    </w:p>
    <w:p w:rsidR="00961DAF" w:rsidRPr="005875D8" w:rsidRDefault="00961DAF" w:rsidP="008F56EB">
      <w:pPr>
        <w:spacing w:after="0" w:line="240" w:lineRule="auto"/>
        <w:jc w:val="both"/>
        <w:rPr>
          <w:rFonts w:ascii="Arial" w:hAnsi="Arial" w:cs="Arial"/>
          <w:bCs/>
          <w:i/>
          <w:spacing w:val="-6"/>
        </w:rPr>
      </w:pPr>
      <w:r w:rsidRPr="005875D8">
        <w:rPr>
          <w:rFonts w:ascii="Arial" w:hAnsi="Arial" w:cs="Arial"/>
          <w:bCs/>
          <w:i/>
          <w:spacing w:val="-6"/>
        </w:rPr>
        <w:t>b) gradul în care planul sau programul influenţează alte planuri şi programe, inclusiv pe cele în care se integrează sau care derivă din ele:</w:t>
      </w:r>
    </w:p>
    <w:p w:rsidR="00961DAF" w:rsidRPr="005875D8" w:rsidRDefault="00961DAF" w:rsidP="008F56EB">
      <w:pPr>
        <w:spacing w:after="0" w:line="240" w:lineRule="auto"/>
        <w:jc w:val="both"/>
        <w:rPr>
          <w:rFonts w:ascii="Arial" w:hAnsi="Arial" w:cs="Arial"/>
          <w:bCs/>
          <w:i/>
          <w:color w:val="000000"/>
          <w:spacing w:val="-6"/>
        </w:rPr>
      </w:pPr>
      <w:r w:rsidRPr="005875D8">
        <w:rPr>
          <w:rFonts w:ascii="Arial" w:eastAsia="TimesNewRomanPSMT" w:hAnsi="Arial" w:cs="Arial"/>
          <w:i/>
          <w:spacing w:val="-6"/>
        </w:rPr>
        <w:t xml:space="preserve">- </w:t>
      </w:r>
      <w:r w:rsidRPr="005875D8">
        <w:rPr>
          <w:rFonts w:ascii="Arial" w:hAnsi="Arial" w:cs="Arial"/>
          <w:bCs/>
          <w:i/>
          <w:color w:val="000000"/>
          <w:spacing w:val="-6"/>
        </w:rPr>
        <w:t>Conform Certificatului de Urbanism emis cu nr. 2062 din 19.09.2018, folosinţa actuală a terenului este teren arabil;</w:t>
      </w:r>
    </w:p>
    <w:p w:rsidR="00961DAF" w:rsidRPr="005875D8" w:rsidRDefault="00961DAF" w:rsidP="008F56EB">
      <w:pPr>
        <w:spacing w:after="0" w:line="240" w:lineRule="auto"/>
        <w:jc w:val="both"/>
        <w:rPr>
          <w:rFonts w:ascii="Arial" w:hAnsi="Arial" w:cs="Arial"/>
          <w:bCs/>
          <w:i/>
          <w:color w:val="000000"/>
          <w:spacing w:val="-6"/>
        </w:rPr>
      </w:pPr>
      <w:r w:rsidRPr="005875D8">
        <w:rPr>
          <w:rFonts w:ascii="Arial" w:hAnsi="Arial" w:cs="Arial"/>
          <w:bCs/>
          <w:i/>
          <w:color w:val="000000"/>
          <w:spacing w:val="-6"/>
        </w:rPr>
        <w:t xml:space="preserve">- </w:t>
      </w:r>
      <w:r w:rsidRPr="005875D8">
        <w:rPr>
          <w:rFonts w:ascii="Arial" w:hAnsi="Arial" w:cs="Arial"/>
          <w:i/>
          <w:color w:val="000000"/>
          <w:spacing w:val="-6"/>
        </w:rPr>
        <w:t xml:space="preserve">Conform </w:t>
      </w:r>
      <w:r w:rsidRPr="005875D8">
        <w:rPr>
          <w:rStyle w:val="Bodytext0"/>
          <w:i/>
          <w:color w:val="000000"/>
          <w:spacing w:val="-6"/>
        </w:rPr>
        <w:t xml:space="preserve">P.U.G. MUNICIPIULUI BISTRIŢA zona reglementată este încadrată </w:t>
      </w:r>
      <w:r w:rsidRPr="005875D8">
        <w:rPr>
          <w:rStyle w:val="Bodytext0"/>
          <w:bCs/>
          <w:i/>
          <w:color w:val="000000"/>
          <w:spacing w:val="-6"/>
        </w:rPr>
        <w:t>în intravilanul municipiului,</w:t>
      </w:r>
      <w:r w:rsidRPr="005875D8">
        <w:rPr>
          <w:rStyle w:val="Bodytext0"/>
          <w:i/>
          <w:color w:val="000000"/>
          <w:spacing w:val="-6"/>
        </w:rPr>
        <w:t xml:space="preserve"> în </w:t>
      </w:r>
      <w:r w:rsidRPr="005875D8">
        <w:rPr>
          <w:rFonts w:ascii="Arial" w:hAnsi="Arial" w:cs="Arial"/>
          <w:i/>
          <w:color w:val="000000"/>
          <w:spacing w:val="-6"/>
        </w:rPr>
        <w:t>unitatea teritorială de referinţă U.T.R. L4:</w:t>
      </w:r>
      <w:r w:rsidRPr="005875D8">
        <w:rPr>
          <w:rFonts w:ascii="Arial" w:hAnsi="Arial" w:cs="Arial"/>
          <w:i/>
          <w:color w:val="000000"/>
          <w:spacing w:val="-6"/>
          <w:lang w:val="fr-FR"/>
        </w:rPr>
        <w:t xml:space="preserve"> </w:t>
      </w:r>
      <w:r w:rsidRPr="005875D8">
        <w:rPr>
          <w:rStyle w:val="Bodytext0"/>
          <w:i/>
          <w:color w:val="000000"/>
          <w:spacing w:val="-6"/>
        </w:rPr>
        <w:t>zonă de locuințe – regim de înălțime maxim P+10;</w:t>
      </w:r>
    </w:p>
    <w:p w:rsidR="00961DAF" w:rsidRPr="005875D8" w:rsidRDefault="00961DAF" w:rsidP="008F56EB">
      <w:pPr>
        <w:spacing w:after="0" w:line="240" w:lineRule="auto"/>
        <w:jc w:val="both"/>
        <w:rPr>
          <w:rFonts w:ascii="Arial" w:hAnsi="Arial" w:cs="Arial"/>
          <w:bCs/>
          <w:i/>
          <w:spacing w:val="-6"/>
        </w:rPr>
      </w:pPr>
      <w:r w:rsidRPr="005875D8">
        <w:rPr>
          <w:rFonts w:ascii="Arial" w:hAnsi="Arial" w:cs="Arial"/>
          <w:bCs/>
          <w:i/>
          <w:spacing w:val="-6"/>
        </w:rPr>
        <w:t>c) relevanţa planului sau programului în/pentru integrarea consideraţiilor de mediu, mai ales din perspectiva promovării dezvoltării durabile:</w:t>
      </w:r>
    </w:p>
    <w:p w:rsidR="00961DAF" w:rsidRPr="005875D8" w:rsidRDefault="00961DAF" w:rsidP="008F56EB">
      <w:pPr>
        <w:spacing w:after="0" w:line="240" w:lineRule="auto"/>
        <w:jc w:val="both"/>
        <w:rPr>
          <w:rFonts w:ascii="Arial" w:hAnsi="Arial" w:cs="Arial"/>
          <w:bCs/>
          <w:i/>
          <w:color w:val="000000"/>
          <w:spacing w:val="-6"/>
        </w:rPr>
      </w:pPr>
      <w:r w:rsidRPr="005875D8">
        <w:rPr>
          <w:rFonts w:ascii="Arial" w:hAnsi="Arial" w:cs="Arial"/>
          <w:bCs/>
          <w:i/>
          <w:color w:val="000000"/>
          <w:spacing w:val="-6"/>
        </w:rPr>
        <w:t>- PUZ-ul prevede pe zona reglementată o suprafaţă de</w:t>
      </w:r>
      <w:r w:rsidRPr="005875D8">
        <w:rPr>
          <w:rFonts w:ascii="Arial" w:hAnsi="Arial" w:cs="Arial"/>
          <w:bCs/>
          <w:i/>
          <w:color w:val="FF0000"/>
          <w:spacing w:val="-6"/>
        </w:rPr>
        <w:t xml:space="preserve"> </w:t>
      </w:r>
      <w:r w:rsidRPr="005875D8">
        <w:rPr>
          <w:rFonts w:ascii="Arial" w:hAnsi="Arial" w:cs="Arial"/>
          <w:bCs/>
          <w:i/>
          <w:color w:val="000000"/>
          <w:spacing w:val="-6"/>
        </w:rPr>
        <w:t>minim 5 693 mp, respectiv 30% spaţiu verde,  inclusiv perdea de protecţie vegetală înspre terenurile învecinate;</w:t>
      </w:r>
    </w:p>
    <w:p w:rsidR="00961DAF" w:rsidRPr="005875D8" w:rsidRDefault="00961DAF" w:rsidP="008F56EB">
      <w:pPr>
        <w:spacing w:after="0" w:line="240" w:lineRule="auto"/>
        <w:jc w:val="both"/>
        <w:rPr>
          <w:rFonts w:ascii="Arial" w:hAnsi="Arial" w:cs="Arial"/>
          <w:bCs/>
          <w:i/>
          <w:spacing w:val="-6"/>
        </w:rPr>
      </w:pPr>
      <w:r w:rsidRPr="005875D8">
        <w:rPr>
          <w:rFonts w:ascii="Arial" w:hAnsi="Arial" w:cs="Arial"/>
          <w:bCs/>
          <w:i/>
          <w:spacing w:val="-6"/>
        </w:rPr>
        <w:t xml:space="preserve">d) problemele de mediu relevante pentru plan sau program: </w:t>
      </w:r>
    </w:p>
    <w:p w:rsidR="00961DAF" w:rsidRPr="005875D8" w:rsidRDefault="00961DAF" w:rsidP="008F56EB">
      <w:pPr>
        <w:spacing w:after="0" w:line="240" w:lineRule="auto"/>
        <w:jc w:val="both"/>
        <w:rPr>
          <w:rFonts w:ascii="Arial" w:hAnsi="Arial" w:cs="Arial"/>
          <w:bCs/>
          <w:i/>
          <w:spacing w:val="-6"/>
          <w:u w:val="single"/>
        </w:rPr>
      </w:pPr>
      <w:r w:rsidRPr="005875D8">
        <w:rPr>
          <w:rFonts w:ascii="Arial" w:hAnsi="Arial" w:cs="Arial"/>
          <w:bCs/>
          <w:i/>
          <w:spacing w:val="-6"/>
        </w:rPr>
        <w:tab/>
      </w:r>
      <w:r w:rsidRPr="005875D8">
        <w:rPr>
          <w:rFonts w:ascii="Arial" w:hAnsi="Arial" w:cs="Arial"/>
          <w:bCs/>
          <w:i/>
          <w:spacing w:val="-6"/>
          <w:u w:val="single"/>
        </w:rPr>
        <w:t xml:space="preserve">- factorul de mediu apă: </w:t>
      </w:r>
    </w:p>
    <w:p w:rsidR="00961DAF" w:rsidRPr="005875D8" w:rsidRDefault="00961DAF" w:rsidP="008F56EB">
      <w:pPr>
        <w:numPr>
          <w:ilvl w:val="0"/>
          <w:numId w:val="40"/>
        </w:numPr>
        <w:suppressAutoHyphens/>
        <w:spacing w:after="0" w:line="240" w:lineRule="auto"/>
        <w:jc w:val="both"/>
        <w:rPr>
          <w:rFonts w:ascii="Arial" w:hAnsi="Arial" w:cs="Arial"/>
          <w:bCs/>
          <w:i/>
          <w:color w:val="000000"/>
          <w:spacing w:val="-6"/>
        </w:rPr>
      </w:pPr>
      <w:r w:rsidRPr="005875D8">
        <w:rPr>
          <w:rFonts w:ascii="Arial" w:eastAsia="TimesNewRomanPSMT" w:hAnsi="Arial" w:cs="Arial"/>
          <w:i/>
          <w:spacing w:val="-6"/>
        </w:rPr>
        <w:t xml:space="preserve">- </w:t>
      </w:r>
      <w:r w:rsidRPr="005875D8">
        <w:rPr>
          <w:rFonts w:ascii="Arial" w:hAnsi="Arial" w:cs="Arial"/>
          <w:bCs/>
          <w:i/>
          <w:color w:val="000000"/>
          <w:spacing w:val="-6"/>
        </w:rPr>
        <w:t>în zonă nu există rețele de alimentare cu apă și canalizare; PUZ-ul prevede asigurarea utilităț</w:t>
      </w:r>
      <w:r w:rsidR="00367C67" w:rsidRPr="005875D8">
        <w:rPr>
          <w:rFonts w:ascii="Arial" w:hAnsi="Arial" w:cs="Arial"/>
          <w:bCs/>
          <w:i/>
          <w:color w:val="000000"/>
          <w:spacing w:val="-6"/>
        </w:rPr>
        <w:t>ilor prin extinderea acestor reţ</w:t>
      </w:r>
      <w:r w:rsidRPr="005875D8">
        <w:rPr>
          <w:rFonts w:ascii="Arial" w:hAnsi="Arial" w:cs="Arial"/>
          <w:bCs/>
          <w:i/>
          <w:color w:val="000000"/>
          <w:spacing w:val="-6"/>
        </w:rPr>
        <w:t>ele;</w:t>
      </w:r>
    </w:p>
    <w:p w:rsidR="00961DAF" w:rsidRPr="005875D8" w:rsidRDefault="00961DAF" w:rsidP="008F56EB">
      <w:pPr>
        <w:numPr>
          <w:ilvl w:val="0"/>
          <w:numId w:val="40"/>
        </w:numPr>
        <w:suppressAutoHyphens/>
        <w:spacing w:after="0" w:line="240" w:lineRule="auto"/>
        <w:jc w:val="both"/>
        <w:rPr>
          <w:rFonts w:ascii="Arial" w:hAnsi="Arial" w:cs="Arial"/>
          <w:i/>
          <w:color w:val="000000"/>
          <w:spacing w:val="-6"/>
        </w:rPr>
      </w:pPr>
      <w:r w:rsidRPr="005875D8">
        <w:rPr>
          <w:rFonts w:ascii="Arial" w:hAnsi="Arial" w:cs="Arial"/>
          <w:bCs/>
          <w:i/>
          <w:color w:val="000000"/>
          <w:spacing w:val="-6"/>
        </w:rPr>
        <w:t xml:space="preserve">- în funcţie de specificul activităţilor care se vor desfăşura, unităţile se vor dota cu instalaţii şi echipamente suplimentare de epurare a apelor uzate rezultate; </w:t>
      </w:r>
    </w:p>
    <w:p w:rsidR="00961DAF" w:rsidRPr="005875D8" w:rsidRDefault="00961DAF" w:rsidP="008F56EB">
      <w:pPr>
        <w:numPr>
          <w:ilvl w:val="0"/>
          <w:numId w:val="40"/>
        </w:numPr>
        <w:suppressAutoHyphens/>
        <w:spacing w:after="0" w:line="240" w:lineRule="auto"/>
        <w:jc w:val="both"/>
        <w:rPr>
          <w:rFonts w:ascii="Arial" w:hAnsi="Arial" w:cs="Arial"/>
          <w:i/>
          <w:color w:val="000000"/>
          <w:spacing w:val="-6"/>
        </w:rPr>
      </w:pPr>
      <w:r w:rsidRPr="005875D8">
        <w:rPr>
          <w:rFonts w:ascii="Arial" w:hAnsi="Arial" w:cs="Arial"/>
          <w:i/>
          <w:color w:val="000000"/>
          <w:spacing w:val="-6"/>
        </w:rPr>
        <w:t>- evacuarea apelor pluviale vor fi canalizate şi deversate prin rigole din beton cu pantă în sistemul de canalizare existent al municipiului Bistriţa şi în râul Bistriţa, direct pentru apele pluviale considerate convencţional curate.</w:t>
      </w:r>
    </w:p>
    <w:p w:rsidR="00961DAF" w:rsidRPr="005875D8" w:rsidRDefault="00961DAF" w:rsidP="008F56EB">
      <w:pPr>
        <w:numPr>
          <w:ilvl w:val="0"/>
          <w:numId w:val="40"/>
        </w:numPr>
        <w:suppressAutoHyphens/>
        <w:spacing w:after="0" w:line="240" w:lineRule="auto"/>
        <w:jc w:val="both"/>
        <w:rPr>
          <w:rFonts w:ascii="Arial" w:hAnsi="Arial" w:cs="Arial"/>
          <w:i/>
          <w:color w:val="000000"/>
          <w:spacing w:val="-6"/>
        </w:rPr>
      </w:pPr>
      <w:r w:rsidRPr="005875D8">
        <w:rPr>
          <w:rFonts w:ascii="Arial" w:hAnsi="Arial" w:cs="Arial"/>
          <w:i/>
          <w:color w:val="000000"/>
          <w:spacing w:val="-6"/>
        </w:rPr>
        <w:t>- evacuarea apelor uzate în rețelele de canalizare se va face în baza acceptului de evacuare dat în scris de operatorul de servicii publice care administrează și exploatează rețeaua de canalizare și stația de epurare, precum și a contractelor de utilizare a serviciilor publice de canalizare încheiate. Controlul indicatorilor va fi urmărit prin analize de laborator;</w:t>
      </w:r>
    </w:p>
    <w:p w:rsidR="00961DAF" w:rsidRPr="005875D8" w:rsidRDefault="00961DAF" w:rsidP="008F56EB">
      <w:pPr>
        <w:numPr>
          <w:ilvl w:val="0"/>
          <w:numId w:val="40"/>
        </w:numPr>
        <w:suppressAutoHyphens/>
        <w:spacing w:after="0" w:line="240" w:lineRule="auto"/>
        <w:jc w:val="both"/>
        <w:rPr>
          <w:rFonts w:ascii="Arial" w:hAnsi="Arial" w:cs="Arial"/>
          <w:b/>
          <w:bCs/>
          <w:i/>
          <w:color w:val="000000"/>
          <w:spacing w:val="-6"/>
        </w:rPr>
      </w:pPr>
      <w:r w:rsidRPr="005875D8">
        <w:rPr>
          <w:rFonts w:ascii="Arial" w:hAnsi="Arial" w:cs="Arial"/>
          <w:i/>
          <w:color w:val="000000"/>
          <w:spacing w:val="-6"/>
        </w:rPr>
        <w:t>- nu vor fi afectate cursuri de apă de suprafaţă, cel mai apropiat curs de apă fiind Râul Bistriţa</w:t>
      </w:r>
      <w:r w:rsidRPr="005875D8">
        <w:rPr>
          <w:rFonts w:ascii="Arial" w:hAnsi="Arial" w:cs="Arial"/>
          <w:i/>
          <w:color w:val="000000"/>
          <w:spacing w:val="-6"/>
          <w:lang w:val="fr-FR"/>
        </w:rPr>
        <w:t xml:space="preserve">, situat la cca </w:t>
      </w:r>
      <w:r w:rsidRPr="005875D8">
        <w:rPr>
          <w:rFonts w:ascii="Arial" w:hAnsi="Arial" w:cs="Arial"/>
          <w:i/>
          <w:color w:val="000000"/>
          <w:spacing w:val="-6"/>
        </w:rPr>
        <w:t>2</w:t>
      </w:r>
      <w:r w:rsidRPr="005875D8">
        <w:rPr>
          <w:rFonts w:ascii="Arial" w:hAnsi="Arial" w:cs="Arial"/>
          <w:i/>
          <w:color w:val="000000"/>
          <w:spacing w:val="-6"/>
          <w:lang w:val="fr-FR"/>
        </w:rPr>
        <w:t>0 m</w:t>
      </w:r>
      <w:r w:rsidRPr="005875D8">
        <w:rPr>
          <w:rFonts w:ascii="Arial" w:hAnsi="Arial" w:cs="Arial"/>
          <w:i/>
          <w:color w:val="000000"/>
          <w:spacing w:val="-6"/>
        </w:rPr>
        <w:t xml:space="preserve">. </w:t>
      </w:r>
    </w:p>
    <w:p w:rsidR="00961DAF" w:rsidRPr="005875D8" w:rsidRDefault="00961DAF" w:rsidP="008F56EB">
      <w:pPr>
        <w:spacing w:after="0" w:line="240" w:lineRule="auto"/>
        <w:jc w:val="both"/>
        <w:rPr>
          <w:rFonts w:ascii="Arial" w:hAnsi="Arial" w:cs="Arial"/>
          <w:bCs/>
          <w:i/>
          <w:color w:val="000000"/>
          <w:spacing w:val="-6"/>
        </w:rPr>
      </w:pPr>
      <w:r w:rsidRPr="005875D8">
        <w:rPr>
          <w:rFonts w:ascii="Arial" w:hAnsi="Arial" w:cs="Arial"/>
          <w:bCs/>
          <w:i/>
          <w:spacing w:val="-6"/>
        </w:rPr>
        <w:tab/>
      </w:r>
      <w:r w:rsidRPr="005875D8">
        <w:rPr>
          <w:rFonts w:ascii="Arial" w:hAnsi="Arial" w:cs="Arial"/>
          <w:bCs/>
          <w:i/>
          <w:spacing w:val="-6"/>
          <w:u w:val="single"/>
        </w:rPr>
        <w:t xml:space="preserve">- factorul de mediu aer: </w:t>
      </w:r>
      <w:r w:rsidRPr="005875D8">
        <w:rPr>
          <w:rFonts w:ascii="Arial" w:hAnsi="Arial" w:cs="Arial"/>
          <w:bCs/>
          <w:i/>
          <w:color w:val="000000"/>
          <w:spacing w:val="-6"/>
        </w:rPr>
        <w:t>principalele surse de poluare a aerului sunt traficul auto, arderea combustibilului pentru încălzire şi diferite noxe;</w:t>
      </w:r>
    </w:p>
    <w:p w:rsidR="00961DAF" w:rsidRPr="005875D8" w:rsidRDefault="008F56EB" w:rsidP="008F56EB">
      <w:pPr>
        <w:spacing w:after="0" w:line="240" w:lineRule="auto"/>
        <w:jc w:val="both"/>
        <w:rPr>
          <w:rFonts w:ascii="Arial" w:hAnsi="Arial" w:cs="Arial"/>
          <w:bCs/>
          <w:i/>
          <w:color w:val="000000"/>
          <w:spacing w:val="-6"/>
        </w:rPr>
      </w:pPr>
      <w:r w:rsidRPr="005875D8">
        <w:rPr>
          <w:rFonts w:ascii="Arial" w:hAnsi="Arial" w:cs="Arial"/>
          <w:bCs/>
          <w:i/>
          <w:color w:val="000000"/>
          <w:spacing w:val="-6"/>
        </w:rPr>
        <w:t xml:space="preserve">- </w:t>
      </w:r>
      <w:r w:rsidR="00961DAF" w:rsidRPr="005875D8">
        <w:rPr>
          <w:rFonts w:ascii="Arial" w:hAnsi="Arial" w:cs="Arial"/>
          <w:bCs/>
          <w:i/>
          <w:color w:val="000000"/>
          <w:spacing w:val="-6"/>
        </w:rPr>
        <w:t xml:space="preserve"> traficul auto nu se va intensifica în mod considerabil faţă de situaţia actuală, având în vedere că în prezent există pe terenul studiat depozite şi spaţii comerciale care trebuie aprovizionate.</w:t>
      </w:r>
    </w:p>
    <w:p w:rsidR="00961DAF" w:rsidRPr="005875D8" w:rsidRDefault="008F56EB" w:rsidP="008F56EB">
      <w:pPr>
        <w:autoSpaceDE w:val="0"/>
        <w:autoSpaceDN w:val="0"/>
        <w:adjustRightInd w:val="0"/>
        <w:spacing w:after="0" w:line="240" w:lineRule="auto"/>
        <w:jc w:val="both"/>
        <w:rPr>
          <w:rFonts w:ascii="Arial" w:eastAsia="TimesNewRomanPSMT" w:hAnsi="Arial" w:cs="Arial"/>
          <w:i/>
          <w:spacing w:val="-6"/>
          <w:lang w:val="ro-RO"/>
        </w:rPr>
      </w:pPr>
      <w:r w:rsidRPr="005875D8">
        <w:rPr>
          <w:rFonts w:ascii="Arial" w:hAnsi="Arial" w:cs="Arial"/>
          <w:bCs/>
          <w:i/>
          <w:color w:val="000000"/>
          <w:spacing w:val="-6"/>
        </w:rPr>
        <w:t xml:space="preserve">- </w:t>
      </w:r>
      <w:r w:rsidR="00961DAF" w:rsidRPr="005875D8">
        <w:rPr>
          <w:rFonts w:ascii="Arial" w:hAnsi="Arial" w:cs="Arial"/>
          <w:bCs/>
          <w:i/>
          <w:color w:val="000000"/>
          <w:spacing w:val="-6"/>
        </w:rPr>
        <w:t>încălzirea spațiilor este propusă cu centrale termice pe combustibil gaz metan;</w:t>
      </w:r>
      <w:r w:rsidR="00961DAF" w:rsidRPr="005875D8">
        <w:rPr>
          <w:rFonts w:ascii="Arial" w:hAnsi="Arial" w:cs="Arial"/>
          <w:i/>
          <w:color w:val="000000"/>
          <w:spacing w:val="-6"/>
        </w:rPr>
        <w:t xml:space="preserve"> centralele vor fi omologate, astfel că emisiile se vor încadra în limitele admise conform Ordinului MAPPM nr. 462/1993, respectiv: pulberi – 5 mg/m³N, CO – 100 mg/m³N, NO</w:t>
      </w:r>
      <w:r w:rsidR="00961DAF" w:rsidRPr="005875D8">
        <w:rPr>
          <w:rFonts w:ascii="Arial" w:hAnsi="Arial" w:cs="Arial"/>
          <w:i/>
          <w:color w:val="000000"/>
          <w:spacing w:val="-6"/>
          <w:vertAlign w:val="subscript"/>
        </w:rPr>
        <w:t xml:space="preserve">2 </w:t>
      </w:r>
      <w:r w:rsidR="00961DAF" w:rsidRPr="005875D8">
        <w:rPr>
          <w:rFonts w:ascii="Arial" w:hAnsi="Arial" w:cs="Arial"/>
          <w:i/>
          <w:color w:val="000000"/>
          <w:spacing w:val="-6"/>
        </w:rPr>
        <w:t>– 350 mg/m³N, SO</w:t>
      </w:r>
      <w:r w:rsidR="00961DAF" w:rsidRPr="005875D8">
        <w:rPr>
          <w:rFonts w:ascii="Arial" w:hAnsi="Arial" w:cs="Arial"/>
          <w:i/>
          <w:color w:val="000000"/>
          <w:spacing w:val="-6"/>
          <w:vertAlign w:val="subscript"/>
        </w:rPr>
        <w:t>2</w:t>
      </w:r>
      <w:r w:rsidR="00961DAF" w:rsidRPr="005875D8">
        <w:rPr>
          <w:rFonts w:ascii="Arial" w:hAnsi="Arial" w:cs="Arial"/>
          <w:i/>
          <w:color w:val="000000"/>
          <w:spacing w:val="-6"/>
        </w:rPr>
        <w:t xml:space="preserve"> – 35 mg/m³N, la un conţinut</w:t>
      </w:r>
    </w:p>
    <w:p w:rsidR="00961DAF" w:rsidRPr="005875D8" w:rsidRDefault="008F56EB" w:rsidP="008F56EB">
      <w:pPr>
        <w:spacing w:after="0" w:line="240" w:lineRule="auto"/>
        <w:jc w:val="both"/>
        <w:rPr>
          <w:rFonts w:ascii="Arial" w:hAnsi="Arial" w:cs="Arial"/>
          <w:b/>
          <w:bCs/>
          <w:i/>
          <w:color w:val="000000"/>
          <w:spacing w:val="-6"/>
        </w:rPr>
      </w:pPr>
      <w:r w:rsidRPr="005875D8">
        <w:rPr>
          <w:rFonts w:ascii="Arial" w:hAnsi="Arial" w:cs="Arial"/>
          <w:bCs/>
          <w:i/>
          <w:color w:val="000000"/>
          <w:spacing w:val="-6"/>
        </w:rPr>
        <w:t xml:space="preserve"> - </w:t>
      </w:r>
      <w:r w:rsidR="00961DAF" w:rsidRPr="005875D8">
        <w:rPr>
          <w:rFonts w:ascii="Arial" w:hAnsi="Arial" w:cs="Arial"/>
          <w:bCs/>
          <w:i/>
          <w:color w:val="000000"/>
          <w:spacing w:val="-6"/>
        </w:rPr>
        <w:t>în funcţie de specificul activităţilor care se vor desfăşura, unităţile se vor dota cu instalaţii/echipamente/filtre necesare pentru încadrarea tuturor emisiilor în limitele maxime admise;</w:t>
      </w:r>
    </w:p>
    <w:p w:rsidR="008F56EB" w:rsidRPr="005875D8" w:rsidRDefault="00961DAF" w:rsidP="008F56EB">
      <w:pPr>
        <w:spacing w:after="0" w:line="240" w:lineRule="auto"/>
        <w:jc w:val="both"/>
        <w:rPr>
          <w:rFonts w:ascii="Arial" w:hAnsi="Arial" w:cs="Arial"/>
          <w:bCs/>
          <w:i/>
          <w:color w:val="000000"/>
          <w:spacing w:val="-6"/>
        </w:rPr>
      </w:pPr>
      <w:r w:rsidRPr="005875D8">
        <w:rPr>
          <w:rFonts w:ascii="Arial" w:eastAsia="TimesNewRomanPSMT" w:hAnsi="Arial" w:cs="Arial"/>
          <w:i/>
          <w:spacing w:val="-6"/>
        </w:rPr>
        <w:tab/>
      </w:r>
      <w:r w:rsidRPr="005875D8">
        <w:rPr>
          <w:rFonts w:ascii="Arial" w:hAnsi="Arial" w:cs="Arial"/>
          <w:bCs/>
          <w:i/>
          <w:spacing w:val="-6"/>
          <w:u w:val="single"/>
        </w:rPr>
        <w:t>- factorul de mediu sol:</w:t>
      </w:r>
      <w:r w:rsidRPr="005875D8">
        <w:rPr>
          <w:rFonts w:ascii="Arial" w:hAnsi="Arial" w:cs="Arial"/>
          <w:bCs/>
          <w:i/>
          <w:spacing w:val="-6"/>
        </w:rPr>
        <w:t xml:space="preserve"> </w:t>
      </w:r>
      <w:r w:rsidRPr="005875D8">
        <w:rPr>
          <w:rFonts w:ascii="Arial" w:hAnsi="Arial" w:cs="Arial"/>
          <w:bCs/>
          <w:i/>
          <w:color w:val="000000"/>
          <w:spacing w:val="-6"/>
        </w:rPr>
        <w:t xml:space="preserve">poate fi afectat prin depozitări necontrolate de deșeuri, scurgeri accidentale de carburanţi şi uleiuri, depunerea pe sol a anumitor poluanţi rezultaţi din activităţile desfăşurate; </w:t>
      </w:r>
    </w:p>
    <w:p w:rsidR="00961DAF" w:rsidRPr="005875D8" w:rsidRDefault="008F56EB" w:rsidP="008F56EB">
      <w:pPr>
        <w:spacing w:after="0" w:line="240" w:lineRule="auto"/>
        <w:jc w:val="both"/>
        <w:rPr>
          <w:rFonts w:ascii="Arial" w:hAnsi="Arial" w:cs="Arial"/>
          <w:bCs/>
          <w:i/>
          <w:color w:val="000000"/>
          <w:spacing w:val="-6"/>
        </w:rPr>
      </w:pPr>
      <w:r w:rsidRPr="005875D8">
        <w:rPr>
          <w:rFonts w:ascii="Arial" w:hAnsi="Arial" w:cs="Arial"/>
          <w:bCs/>
          <w:i/>
          <w:color w:val="000000"/>
          <w:spacing w:val="-6"/>
        </w:rPr>
        <w:t xml:space="preserve"> - </w:t>
      </w:r>
      <w:r w:rsidR="00961DAF" w:rsidRPr="005875D8">
        <w:rPr>
          <w:rFonts w:ascii="Arial" w:hAnsi="Arial" w:cs="Arial"/>
          <w:bCs/>
          <w:i/>
          <w:color w:val="000000"/>
          <w:spacing w:val="-6"/>
        </w:rPr>
        <w:t>la realizarea investiţiilor deșeurile menajere și deșeurile de construcție vor fi predate operatorului de salubritate din zonă, prin contract;</w:t>
      </w:r>
    </w:p>
    <w:p w:rsidR="00961DAF" w:rsidRPr="005875D8" w:rsidRDefault="008F56EB" w:rsidP="008F56EB">
      <w:pPr>
        <w:spacing w:after="0" w:line="240" w:lineRule="auto"/>
        <w:jc w:val="both"/>
        <w:rPr>
          <w:i/>
          <w:color w:val="000000"/>
          <w:spacing w:val="-6"/>
        </w:rPr>
      </w:pPr>
      <w:r w:rsidRPr="005875D8">
        <w:rPr>
          <w:rFonts w:ascii="Garamond" w:hAnsi="Garamond" w:cs="Garamond"/>
          <w:bCs/>
          <w:i/>
          <w:color w:val="000000"/>
          <w:spacing w:val="-6"/>
        </w:rPr>
        <w:t xml:space="preserve"> - </w:t>
      </w:r>
      <w:r w:rsidR="00961DAF" w:rsidRPr="005875D8">
        <w:rPr>
          <w:rFonts w:ascii="Arial" w:hAnsi="Arial" w:cs="Arial"/>
          <w:bCs/>
          <w:i/>
          <w:color w:val="000000"/>
          <w:spacing w:val="-6"/>
        </w:rPr>
        <w:t>toate imobilele vor avea prevăzute spaţii şi dotări corespunzătoare pentru stocarea provizorie a deșeurilor</w:t>
      </w:r>
      <w:r w:rsidR="00961DAF" w:rsidRPr="005875D8">
        <w:rPr>
          <w:rFonts w:ascii="Arial" w:hAnsi="Arial" w:cs="Arial"/>
          <w:i/>
          <w:color w:val="000000"/>
          <w:spacing w:val="-6"/>
        </w:rPr>
        <w:t xml:space="preserve">. Locurile pentru depozitare vor fi amenajate corespunzător pentru a se evita orice fel de scurgere în sol și în apele subterane. </w:t>
      </w:r>
    </w:p>
    <w:p w:rsidR="00961DAF" w:rsidRPr="005875D8" w:rsidRDefault="00961DAF" w:rsidP="00367C67">
      <w:pPr>
        <w:spacing w:after="0" w:line="240" w:lineRule="auto"/>
        <w:ind w:firstLine="720"/>
        <w:jc w:val="both"/>
        <w:rPr>
          <w:rFonts w:ascii="Arial" w:hAnsi="Arial" w:cs="Arial"/>
          <w:b/>
          <w:bCs/>
          <w:i/>
          <w:color w:val="000000"/>
          <w:spacing w:val="-6"/>
        </w:rPr>
      </w:pPr>
      <w:r w:rsidRPr="005875D8">
        <w:rPr>
          <w:rFonts w:ascii="Arial" w:hAnsi="Arial" w:cs="Arial"/>
          <w:i/>
          <w:color w:val="000000"/>
          <w:spacing w:val="-6"/>
        </w:rPr>
        <w:t>Pentru a preveni scurgerile de combustibil și uleiuri în mediu, pentru a menține nivelul de zgomot și noxe în limite admise, la realizarea investiţiilor şi în desfăşurarea activităţilor se vor avea în vedere următoarele măsuri:</w:t>
      </w:r>
    </w:p>
    <w:p w:rsidR="00961DAF" w:rsidRPr="005875D8" w:rsidRDefault="00961DAF" w:rsidP="008F56EB">
      <w:pPr>
        <w:spacing w:after="0" w:line="240" w:lineRule="auto"/>
        <w:jc w:val="both"/>
        <w:rPr>
          <w:rFonts w:ascii="Arial" w:hAnsi="Arial" w:cs="Arial"/>
          <w:b/>
          <w:bCs/>
          <w:i/>
          <w:color w:val="000000"/>
          <w:spacing w:val="-6"/>
        </w:rPr>
      </w:pPr>
      <w:r w:rsidRPr="005875D8">
        <w:rPr>
          <w:rFonts w:ascii="Arial" w:hAnsi="Arial" w:cs="Arial"/>
          <w:b/>
          <w:bCs/>
          <w:i/>
          <w:color w:val="000000"/>
          <w:spacing w:val="-6"/>
        </w:rPr>
        <w:t>-</w:t>
      </w:r>
      <w:r w:rsidR="008F56EB" w:rsidRPr="005875D8">
        <w:rPr>
          <w:rFonts w:ascii="Arial" w:hAnsi="Arial" w:cs="Arial"/>
          <w:b/>
          <w:bCs/>
          <w:i/>
          <w:color w:val="000000"/>
          <w:spacing w:val="-6"/>
        </w:rPr>
        <w:t xml:space="preserve"> </w:t>
      </w:r>
      <w:r w:rsidRPr="005875D8">
        <w:rPr>
          <w:rFonts w:ascii="Arial" w:hAnsi="Arial" w:cs="Arial"/>
          <w:i/>
          <w:color w:val="000000"/>
          <w:spacing w:val="-6"/>
        </w:rPr>
        <w:t>constructorul va menține utilajele în stare bună de funcţionare, având inspecțiile tehnice periodice efectuate;</w:t>
      </w:r>
    </w:p>
    <w:p w:rsidR="00961DAF" w:rsidRPr="005875D8" w:rsidRDefault="00961DAF" w:rsidP="008F56EB">
      <w:pPr>
        <w:spacing w:after="0" w:line="240" w:lineRule="auto"/>
        <w:jc w:val="both"/>
        <w:rPr>
          <w:rFonts w:ascii="Arial" w:hAnsi="Arial" w:cs="Arial"/>
          <w:b/>
          <w:bCs/>
          <w:i/>
          <w:color w:val="000000"/>
          <w:spacing w:val="-6"/>
        </w:rPr>
      </w:pPr>
      <w:r w:rsidRPr="005875D8">
        <w:rPr>
          <w:rFonts w:ascii="Arial" w:hAnsi="Arial" w:cs="Arial"/>
          <w:b/>
          <w:bCs/>
          <w:i/>
          <w:color w:val="000000"/>
          <w:spacing w:val="-6"/>
        </w:rPr>
        <w:t>-</w:t>
      </w:r>
      <w:r w:rsidR="008F56EB" w:rsidRPr="005875D8">
        <w:rPr>
          <w:rFonts w:ascii="Arial" w:hAnsi="Arial" w:cs="Arial"/>
          <w:b/>
          <w:bCs/>
          <w:i/>
          <w:color w:val="000000"/>
          <w:spacing w:val="-6"/>
        </w:rPr>
        <w:t xml:space="preserve"> </w:t>
      </w:r>
      <w:r w:rsidRPr="005875D8">
        <w:rPr>
          <w:rFonts w:ascii="Arial" w:hAnsi="Arial" w:cs="Arial"/>
          <w:i/>
          <w:color w:val="000000"/>
          <w:spacing w:val="-6"/>
        </w:rPr>
        <w:t xml:space="preserve">personalul care deservește utilajele va fi instruit să supravegheze funcționarea acestora și să ia măsurile necesare pentru a evita poluarea mediului înconjurător în cazul unor defecțiuni tehnice; </w:t>
      </w:r>
    </w:p>
    <w:p w:rsidR="00961DAF" w:rsidRPr="005875D8" w:rsidRDefault="00961DAF" w:rsidP="008F56EB">
      <w:pPr>
        <w:spacing w:after="0" w:line="240" w:lineRule="auto"/>
        <w:jc w:val="both"/>
        <w:rPr>
          <w:rFonts w:ascii="Arial" w:hAnsi="Arial" w:cs="Arial"/>
          <w:b/>
          <w:bCs/>
          <w:i/>
          <w:color w:val="000000"/>
          <w:spacing w:val="-6"/>
        </w:rPr>
      </w:pPr>
      <w:r w:rsidRPr="005875D8">
        <w:rPr>
          <w:rFonts w:ascii="Arial" w:hAnsi="Arial" w:cs="Arial"/>
          <w:b/>
          <w:bCs/>
          <w:i/>
          <w:color w:val="000000"/>
          <w:spacing w:val="-6"/>
        </w:rPr>
        <w:t>-</w:t>
      </w:r>
      <w:r w:rsidRPr="005875D8">
        <w:rPr>
          <w:rFonts w:ascii="Arial" w:hAnsi="Arial" w:cs="Arial"/>
          <w:i/>
          <w:color w:val="000000"/>
          <w:spacing w:val="-6"/>
        </w:rPr>
        <w:t xml:space="preserve"> obligarea antreprenorilor să dețină pe amplasament mijloace de intervenție pentru stoparea răspândirii poluării în caz de poluări accidentale;</w:t>
      </w:r>
    </w:p>
    <w:p w:rsidR="00961DAF" w:rsidRPr="005875D8" w:rsidRDefault="00961DAF" w:rsidP="008F56EB">
      <w:pPr>
        <w:spacing w:after="0" w:line="240" w:lineRule="auto"/>
        <w:jc w:val="both"/>
        <w:rPr>
          <w:rFonts w:ascii="Arial" w:hAnsi="Arial" w:cs="Arial"/>
          <w:b/>
          <w:bCs/>
          <w:i/>
          <w:color w:val="000000"/>
          <w:spacing w:val="-6"/>
        </w:rPr>
      </w:pPr>
      <w:r w:rsidRPr="005875D8">
        <w:rPr>
          <w:rFonts w:ascii="Arial" w:hAnsi="Arial" w:cs="Arial"/>
          <w:b/>
          <w:bCs/>
          <w:i/>
          <w:color w:val="000000"/>
          <w:spacing w:val="-6"/>
        </w:rPr>
        <w:t>-</w:t>
      </w:r>
      <w:r w:rsidRPr="005875D8">
        <w:rPr>
          <w:rFonts w:ascii="Arial" w:hAnsi="Arial" w:cs="Arial"/>
          <w:i/>
          <w:color w:val="000000"/>
          <w:spacing w:val="-6"/>
        </w:rPr>
        <w:t xml:space="preserve"> în caz de scurgeri accidentale: oprirea scurgerilor, localizarea poluantului scurs,  intervenție cu material absorbant pentru reținerea produsului petrolier, intervenția manuală pentru colectarea produsului petrolier, colectarea produsului uleios în recipiente etanșe;</w:t>
      </w:r>
    </w:p>
    <w:p w:rsidR="00961DAF" w:rsidRPr="005875D8" w:rsidRDefault="00961DAF" w:rsidP="008F56EB">
      <w:pPr>
        <w:spacing w:after="0" w:line="240" w:lineRule="auto"/>
        <w:jc w:val="both"/>
        <w:rPr>
          <w:rFonts w:ascii="Arial" w:hAnsi="Arial" w:cs="Arial"/>
          <w:b/>
          <w:bCs/>
          <w:i/>
          <w:color w:val="000000"/>
          <w:spacing w:val="-6"/>
        </w:rPr>
      </w:pPr>
      <w:r w:rsidRPr="005875D8">
        <w:rPr>
          <w:rFonts w:ascii="Arial" w:hAnsi="Arial" w:cs="Arial"/>
          <w:b/>
          <w:bCs/>
          <w:i/>
          <w:color w:val="000000"/>
          <w:spacing w:val="-6"/>
        </w:rPr>
        <w:t>-</w:t>
      </w:r>
      <w:r w:rsidRPr="005875D8">
        <w:rPr>
          <w:rFonts w:ascii="Arial" w:hAnsi="Arial" w:cs="Arial"/>
          <w:i/>
          <w:color w:val="000000"/>
          <w:spacing w:val="-6"/>
        </w:rPr>
        <w:t xml:space="preserve"> interzicerea utilizării unor utilaje care prezintă un grad de uzură ridicat sau cu pierderi de carburanți și/sau lubrefianți; </w:t>
      </w:r>
    </w:p>
    <w:p w:rsidR="00961DAF" w:rsidRPr="005875D8" w:rsidRDefault="00961DAF" w:rsidP="008F56EB">
      <w:pPr>
        <w:spacing w:after="0" w:line="240" w:lineRule="auto"/>
        <w:jc w:val="both"/>
        <w:rPr>
          <w:rFonts w:ascii="Arial" w:hAnsi="Arial" w:cs="Arial"/>
          <w:i/>
          <w:color w:val="000000"/>
          <w:spacing w:val="-6"/>
        </w:rPr>
      </w:pPr>
      <w:r w:rsidRPr="005875D8">
        <w:rPr>
          <w:rFonts w:ascii="Arial" w:hAnsi="Arial" w:cs="Arial"/>
          <w:b/>
          <w:bCs/>
          <w:i/>
          <w:color w:val="000000"/>
          <w:spacing w:val="-6"/>
        </w:rPr>
        <w:t>-</w:t>
      </w:r>
      <w:r w:rsidRPr="005875D8">
        <w:rPr>
          <w:rFonts w:ascii="Arial" w:hAnsi="Arial" w:cs="Arial"/>
          <w:i/>
          <w:color w:val="000000"/>
          <w:spacing w:val="-6"/>
        </w:rPr>
        <w:t xml:space="preserve"> interzicerea schimburilor de lubrefianți și a reparațiilor mijloacelor auto şi utilajelor utilizate pe suprafața amplasamentului, dacă unităţile nu sunt autorizate în acest sens. </w:t>
      </w:r>
    </w:p>
    <w:p w:rsidR="00961DAF" w:rsidRPr="005875D8" w:rsidRDefault="00367C67" w:rsidP="008F56EB">
      <w:pPr>
        <w:autoSpaceDE w:val="0"/>
        <w:autoSpaceDN w:val="0"/>
        <w:adjustRightInd w:val="0"/>
        <w:spacing w:after="0" w:line="240" w:lineRule="auto"/>
        <w:jc w:val="both"/>
        <w:rPr>
          <w:rFonts w:ascii="Arial" w:eastAsia="TimesNewRomanPSMT" w:hAnsi="Arial" w:cs="Arial"/>
          <w:i/>
          <w:spacing w:val="-6"/>
        </w:rPr>
      </w:pPr>
      <w:r w:rsidRPr="005875D8">
        <w:rPr>
          <w:rFonts w:ascii="Arial" w:eastAsia="TimesNewRomanPSMT" w:hAnsi="Arial" w:cs="Arial"/>
          <w:i/>
          <w:spacing w:val="-6"/>
        </w:rPr>
        <w:tab/>
        <w:t>La realizarea proiectului, deş</w:t>
      </w:r>
      <w:r w:rsidR="00961DAF" w:rsidRPr="005875D8">
        <w:rPr>
          <w:rFonts w:ascii="Arial" w:eastAsia="TimesNewRomanPSMT" w:hAnsi="Arial" w:cs="Arial"/>
          <w:i/>
          <w:spacing w:val="-6"/>
        </w:rPr>
        <w:t>eurile menajere și deșeurile de construcție vor fi predate operatorului de salubritate din zonă, prin contract.</w:t>
      </w:r>
    </w:p>
    <w:p w:rsidR="00961DAF" w:rsidRPr="005875D8" w:rsidRDefault="00961DAF" w:rsidP="008F56EB">
      <w:pPr>
        <w:autoSpaceDE w:val="0"/>
        <w:autoSpaceDN w:val="0"/>
        <w:adjustRightInd w:val="0"/>
        <w:spacing w:after="0" w:line="240" w:lineRule="auto"/>
        <w:jc w:val="both"/>
        <w:rPr>
          <w:rFonts w:ascii="Arial" w:hAnsi="Arial" w:cs="Arial"/>
          <w:bCs/>
          <w:i/>
          <w:spacing w:val="-6"/>
        </w:rPr>
      </w:pPr>
      <w:r w:rsidRPr="005875D8">
        <w:rPr>
          <w:rFonts w:ascii="Arial" w:hAnsi="Arial" w:cs="Arial"/>
          <w:bCs/>
          <w:i/>
          <w:spacing w:val="-6"/>
        </w:rPr>
        <w:t xml:space="preserve">e) relevanţa planului sau programului pentru implementarea legislaţiei naţionale şi comunitare de mediu (de ex. planurile şi programele legate de gospodărirea deşeurilor sau de gospodărirea apelor): - </w:t>
      </w:r>
      <w:bookmarkStart w:id="0" w:name="_GoBack"/>
      <w:bookmarkEnd w:id="0"/>
      <w:r w:rsidRPr="005875D8">
        <w:rPr>
          <w:rFonts w:ascii="Arial" w:hAnsi="Arial" w:cs="Arial"/>
          <w:bCs/>
          <w:i/>
          <w:spacing w:val="-6"/>
        </w:rPr>
        <w:t>nu este cazul.</w:t>
      </w:r>
    </w:p>
    <w:p w:rsidR="005875D8" w:rsidRPr="005875D8" w:rsidRDefault="005875D8" w:rsidP="008F56EB">
      <w:pPr>
        <w:autoSpaceDE w:val="0"/>
        <w:autoSpaceDN w:val="0"/>
        <w:adjustRightInd w:val="0"/>
        <w:spacing w:after="0" w:line="240" w:lineRule="auto"/>
        <w:jc w:val="both"/>
        <w:rPr>
          <w:rFonts w:ascii="Arial" w:hAnsi="Arial" w:cs="Arial"/>
          <w:bCs/>
          <w:i/>
          <w:spacing w:val="-6"/>
        </w:rPr>
      </w:pPr>
    </w:p>
    <w:p w:rsidR="00961DAF" w:rsidRPr="005875D8" w:rsidRDefault="00961DAF" w:rsidP="008F56EB">
      <w:pPr>
        <w:spacing w:after="0" w:line="240" w:lineRule="auto"/>
        <w:jc w:val="both"/>
        <w:rPr>
          <w:rFonts w:ascii="Arial" w:hAnsi="Arial" w:cs="Arial"/>
          <w:b/>
          <w:bCs/>
          <w:i/>
          <w:spacing w:val="-6"/>
        </w:rPr>
      </w:pPr>
      <w:r w:rsidRPr="005875D8">
        <w:rPr>
          <w:rFonts w:ascii="Arial" w:hAnsi="Arial" w:cs="Arial"/>
          <w:b/>
          <w:bCs/>
          <w:i/>
          <w:spacing w:val="-6"/>
        </w:rPr>
        <w:t xml:space="preserve">2. Caracteristicile efectelor şi ale zonei posibil a fi afectate cu privire, în special, la: </w:t>
      </w:r>
    </w:p>
    <w:p w:rsidR="00961DAF" w:rsidRPr="005875D8" w:rsidRDefault="00961DAF" w:rsidP="008F56EB">
      <w:pPr>
        <w:spacing w:after="0" w:line="240" w:lineRule="auto"/>
        <w:jc w:val="both"/>
        <w:rPr>
          <w:rFonts w:ascii="Arial" w:hAnsi="Arial" w:cs="Arial"/>
          <w:bCs/>
          <w:i/>
          <w:spacing w:val="-6"/>
        </w:rPr>
      </w:pPr>
      <w:r w:rsidRPr="005875D8">
        <w:rPr>
          <w:rFonts w:ascii="Arial" w:hAnsi="Arial" w:cs="Arial"/>
          <w:bCs/>
          <w:i/>
          <w:spacing w:val="-6"/>
        </w:rPr>
        <w:t xml:space="preserve">a) probabilitatea, durata, frecvenţa şi reversibilitatea efectelor: </w:t>
      </w:r>
      <w:r w:rsidRPr="005875D8">
        <w:rPr>
          <w:rFonts w:ascii="Arial" w:hAnsi="Arial" w:cs="Arial"/>
          <w:i/>
          <w:color w:val="000000"/>
          <w:spacing w:val="-6"/>
        </w:rPr>
        <w:t>prin soluții constructive corespunzătoare adoptate la realizarea investițiilor</w:t>
      </w:r>
      <w:r w:rsidRPr="005875D8">
        <w:rPr>
          <w:rFonts w:ascii="Arial" w:hAnsi="Arial" w:cs="Arial"/>
          <w:bCs/>
          <w:i/>
          <w:color w:val="000000"/>
          <w:spacing w:val="-6"/>
        </w:rPr>
        <w:t xml:space="preserve"> şi prin respectarea tuturor măsurilor impuse, impactul asupra mediului nu va fi semnificativ şi nu va produce efecte ireversibile; </w:t>
      </w:r>
    </w:p>
    <w:p w:rsidR="00961DAF" w:rsidRPr="005875D8" w:rsidRDefault="00961DAF" w:rsidP="008F56EB">
      <w:pPr>
        <w:spacing w:after="0" w:line="240" w:lineRule="auto"/>
        <w:jc w:val="both"/>
        <w:rPr>
          <w:rFonts w:ascii="Arial" w:hAnsi="Arial" w:cs="Arial"/>
          <w:bCs/>
          <w:i/>
          <w:color w:val="000000"/>
          <w:spacing w:val="-6"/>
        </w:rPr>
      </w:pPr>
      <w:r w:rsidRPr="005875D8">
        <w:rPr>
          <w:rFonts w:ascii="Arial" w:hAnsi="Arial" w:cs="Arial"/>
          <w:bCs/>
          <w:i/>
          <w:color w:val="000000"/>
          <w:spacing w:val="-6"/>
        </w:rPr>
        <w:t>b) natura cumulativă a efectelor:</w:t>
      </w:r>
    </w:p>
    <w:p w:rsidR="00961DAF" w:rsidRPr="005875D8" w:rsidRDefault="00961DAF" w:rsidP="008F56EB">
      <w:pPr>
        <w:spacing w:after="0" w:line="240" w:lineRule="auto"/>
        <w:jc w:val="both"/>
        <w:rPr>
          <w:rFonts w:ascii="Arial" w:hAnsi="Arial" w:cs="Arial"/>
          <w:b/>
          <w:bCs/>
          <w:i/>
          <w:color w:val="000000"/>
          <w:spacing w:val="-6"/>
        </w:rPr>
      </w:pPr>
      <w:r w:rsidRPr="005875D8">
        <w:rPr>
          <w:rFonts w:ascii="Arial" w:hAnsi="Arial" w:cs="Arial"/>
          <w:bCs/>
          <w:i/>
          <w:color w:val="000000"/>
          <w:spacing w:val="-6"/>
        </w:rPr>
        <w:t xml:space="preserve">- planul propus nu are efecte cumulative cu alte planuri urbanistice în vigoare sau propuse pentru zonele învecinate; </w:t>
      </w:r>
    </w:p>
    <w:p w:rsidR="00961DAF" w:rsidRPr="005875D8" w:rsidRDefault="00961DAF" w:rsidP="008F56EB">
      <w:pPr>
        <w:spacing w:after="0" w:line="240" w:lineRule="auto"/>
        <w:jc w:val="both"/>
        <w:rPr>
          <w:rFonts w:ascii="Arial" w:hAnsi="Arial" w:cs="Arial"/>
          <w:bCs/>
          <w:i/>
          <w:spacing w:val="-6"/>
        </w:rPr>
      </w:pPr>
      <w:r w:rsidRPr="005875D8">
        <w:rPr>
          <w:rFonts w:ascii="Arial" w:hAnsi="Arial" w:cs="Arial"/>
          <w:bCs/>
          <w:i/>
          <w:spacing w:val="-6"/>
        </w:rPr>
        <w:t xml:space="preserve">b) natura cumulativă a efectelor: </w:t>
      </w:r>
    </w:p>
    <w:p w:rsidR="00961DAF" w:rsidRPr="005875D8" w:rsidRDefault="00961DAF" w:rsidP="008F56EB">
      <w:pPr>
        <w:autoSpaceDE w:val="0"/>
        <w:autoSpaceDN w:val="0"/>
        <w:adjustRightInd w:val="0"/>
        <w:spacing w:after="0" w:line="240" w:lineRule="auto"/>
        <w:jc w:val="both"/>
        <w:rPr>
          <w:rFonts w:ascii="Arial" w:eastAsia="TimesNewRomanPSMT" w:hAnsi="Arial" w:cs="Arial"/>
          <w:i/>
          <w:spacing w:val="-6"/>
        </w:rPr>
      </w:pPr>
      <w:r w:rsidRPr="005875D8">
        <w:rPr>
          <w:rFonts w:ascii="Arial" w:eastAsia="TimesNewRomanPSMT" w:hAnsi="Arial" w:cs="Arial"/>
          <w:i/>
          <w:spacing w:val="-6"/>
        </w:rPr>
        <w:t>- planul propus nu are efecte cumulative cu alte planuri urbanistice in vigoare sau propuse pentru zonele invecinate.</w:t>
      </w:r>
    </w:p>
    <w:p w:rsidR="00961DAF" w:rsidRPr="005875D8" w:rsidRDefault="00961DAF" w:rsidP="008F56EB">
      <w:pPr>
        <w:spacing w:after="0" w:line="240" w:lineRule="auto"/>
        <w:jc w:val="both"/>
        <w:rPr>
          <w:rFonts w:ascii="Arial" w:hAnsi="Arial" w:cs="Arial"/>
          <w:bCs/>
          <w:i/>
          <w:spacing w:val="-6"/>
        </w:rPr>
      </w:pPr>
      <w:r w:rsidRPr="005875D8">
        <w:rPr>
          <w:rFonts w:ascii="Arial" w:hAnsi="Arial" w:cs="Arial"/>
          <w:bCs/>
          <w:i/>
          <w:spacing w:val="-6"/>
        </w:rPr>
        <w:t>c) natura transfrontieră a efectelor: - nu este cazul;</w:t>
      </w:r>
    </w:p>
    <w:p w:rsidR="00961DAF" w:rsidRPr="005875D8" w:rsidRDefault="00961DAF" w:rsidP="008F56EB">
      <w:pPr>
        <w:keepNext/>
        <w:widowControl w:val="0"/>
        <w:shd w:val="clear" w:color="auto" w:fill="FFFFFF"/>
        <w:spacing w:after="0" w:line="240" w:lineRule="auto"/>
        <w:jc w:val="both"/>
        <w:outlineLvl w:val="4"/>
        <w:rPr>
          <w:rFonts w:ascii="Arial" w:hAnsi="Arial" w:cs="Arial"/>
          <w:bCs/>
          <w:i/>
          <w:spacing w:val="-6"/>
        </w:rPr>
      </w:pPr>
      <w:r w:rsidRPr="005875D8">
        <w:rPr>
          <w:rFonts w:ascii="Arial" w:hAnsi="Arial" w:cs="Arial"/>
          <w:bCs/>
          <w:i/>
          <w:spacing w:val="-6"/>
        </w:rPr>
        <w:t>d) riscul pentru sănătatea umană sau pentru mediu (de exemplu, datorită accidentelor);</w:t>
      </w:r>
    </w:p>
    <w:p w:rsidR="008F56EB" w:rsidRPr="005875D8" w:rsidRDefault="00961DAF" w:rsidP="008F56EB">
      <w:pPr>
        <w:autoSpaceDE w:val="0"/>
        <w:autoSpaceDN w:val="0"/>
        <w:adjustRightInd w:val="0"/>
        <w:spacing w:after="0" w:line="240" w:lineRule="auto"/>
        <w:jc w:val="both"/>
        <w:rPr>
          <w:rFonts w:ascii="Arial" w:eastAsia="TimesNewRomanPSMT" w:hAnsi="Arial" w:cs="Arial"/>
          <w:i/>
          <w:spacing w:val="-6"/>
        </w:rPr>
      </w:pPr>
      <w:r w:rsidRPr="005875D8">
        <w:rPr>
          <w:rFonts w:ascii="Arial" w:eastAsia="TimesNewRomanPSMT" w:hAnsi="Arial" w:cs="Arial"/>
          <w:i/>
          <w:spacing w:val="-6"/>
        </w:rPr>
        <w:t>- la realizarea PUZ-ului propus s-a avut în vedere respectarea prevederilor Ordinului nr. 119/2014 privind aprobarea</w:t>
      </w:r>
      <w:r w:rsidR="008F56EB" w:rsidRPr="005875D8">
        <w:rPr>
          <w:rFonts w:ascii="Arial" w:eastAsia="TimesNewRomanPSMT" w:hAnsi="Arial" w:cs="Arial"/>
          <w:i/>
          <w:spacing w:val="-6"/>
        </w:rPr>
        <w:t xml:space="preserve"> Normelor de igienă şi a recomandărilor privind mediul de viaţă al populaţiei;</w:t>
      </w:r>
    </w:p>
    <w:p w:rsidR="008F56EB" w:rsidRPr="005875D8" w:rsidRDefault="008F56EB" w:rsidP="008F56EB">
      <w:pPr>
        <w:autoSpaceDE w:val="0"/>
        <w:autoSpaceDN w:val="0"/>
        <w:adjustRightInd w:val="0"/>
        <w:spacing w:after="0" w:line="240" w:lineRule="auto"/>
        <w:jc w:val="both"/>
        <w:rPr>
          <w:rFonts w:ascii="Arial" w:eastAsia="TimesNewRomanPSMT" w:hAnsi="Arial" w:cs="Arial"/>
          <w:i/>
          <w:spacing w:val="-6"/>
        </w:rPr>
      </w:pPr>
      <w:r w:rsidRPr="005875D8">
        <w:rPr>
          <w:rFonts w:ascii="Arial" w:eastAsia="TimesNewRomanPSMT" w:hAnsi="Arial" w:cs="Arial"/>
          <w:i/>
          <w:spacing w:val="-6"/>
        </w:rPr>
        <w:t>- prin soluții constructive corespunzătoare adoptate la realizarea nu se va produce un impact semnificativ asupra mediului;</w:t>
      </w:r>
    </w:p>
    <w:p w:rsidR="008F56EB" w:rsidRPr="005875D8" w:rsidRDefault="008F56EB" w:rsidP="008F56EB">
      <w:pPr>
        <w:autoSpaceDE w:val="0"/>
        <w:autoSpaceDN w:val="0"/>
        <w:adjustRightInd w:val="0"/>
        <w:spacing w:after="0" w:line="240" w:lineRule="auto"/>
        <w:jc w:val="both"/>
        <w:rPr>
          <w:rFonts w:ascii="Arial" w:eastAsia="TimesNewRomanPSMT" w:hAnsi="Arial" w:cs="Arial"/>
          <w:i/>
          <w:spacing w:val="-6"/>
        </w:rPr>
      </w:pPr>
      <w:r w:rsidRPr="005875D8">
        <w:rPr>
          <w:rFonts w:ascii="Arial" w:eastAsia="TimesNewRomanPSMT" w:hAnsi="Arial" w:cs="Arial"/>
          <w:i/>
          <w:spacing w:val="-6"/>
        </w:rPr>
        <w:t>- zona studiată nu este expusă riscurilor naturale.</w:t>
      </w:r>
    </w:p>
    <w:p w:rsidR="008F56EB" w:rsidRPr="005875D8" w:rsidRDefault="008F56EB" w:rsidP="008F56EB">
      <w:pPr>
        <w:autoSpaceDE w:val="0"/>
        <w:autoSpaceDN w:val="0"/>
        <w:adjustRightInd w:val="0"/>
        <w:spacing w:after="0" w:line="240" w:lineRule="auto"/>
        <w:jc w:val="both"/>
        <w:rPr>
          <w:rFonts w:ascii="Arial" w:eastAsia="TimesNewRomanPSMT" w:hAnsi="Arial" w:cs="Arial"/>
          <w:i/>
          <w:spacing w:val="-6"/>
        </w:rPr>
      </w:pPr>
      <w:r w:rsidRPr="005875D8">
        <w:rPr>
          <w:rFonts w:ascii="Arial" w:hAnsi="Arial" w:cs="Arial"/>
          <w:bCs/>
          <w:i/>
          <w:spacing w:val="-6"/>
        </w:rPr>
        <w:t xml:space="preserve">e) mărimea şi spaţialitatea efectelor (zona geografică şi mărimea populaţiei potenţial afectate): </w:t>
      </w:r>
      <w:r w:rsidRPr="005875D8">
        <w:rPr>
          <w:rFonts w:ascii="Arial" w:eastAsia="TimesNewRomanPSMT" w:hAnsi="Arial" w:cs="Arial"/>
          <w:i/>
          <w:color w:val="FF0000"/>
          <w:spacing w:val="-6"/>
        </w:rPr>
        <w:t xml:space="preserve"> </w:t>
      </w:r>
      <w:r w:rsidRPr="005875D8">
        <w:rPr>
          <w:rFonts w:ascii="Arial" w:eastAsia="TimesNewRomanPSMT" w:hAnsi="Arial" w:cs="Arial"/>
          <w:i/>
          <w:spacing w:val="-6"/>
        </w:rPr>
        <w:t>locuitorii blocului situat în vecinătatea proiectului.</w:t>
      </w:r>
    </w:p>
    <w:p w:rsidR="008F56EB" w:rsidRPr="005875D8" w:rsidRDefault="008F56EB" w:rsidP="008F56EB">
      <w:pPr>
        <w:autoSpaceDE w:val="0"/>
        <w:autoSpaceDN w:val="0"/>
        <w:adjustRightInd w:val="0"/>
        <w:spacing w:after="0" w:line="240" w:lineRule="auto"/>
        <w:jc w:val="both"/>
        <w:rPr>
          <w:rFonts w:ascii="Arial" w:eastAsia="TimesNewRomanPSMT" w:hAnsi="Arial" w:cs="Arial"/>
          <w:i/>
          <w:spacing w:val="-6"/>
        </w:rPr>
      </w:pPr>
      <w:r w:rsidRPr="005875D8">
        <w:rPr>
          <w:rFonts w:ascii="Arial" w:hAnsi="Arial" w:cs="Arial"/>
          <w:bCs/>
          <w:i/>
          <w:spacing w:val="-6"/>
        </w:rPr>
        <w:t xml:space="preserve">f) valoarea şi vulnerabilitatea arealului posibil a fi afectat, date de: </w:t>
      </w:r>
    </w:p>
    <w:p w:rsidR="008F56EB" w:rsidRPr="005875D8" w:rsidRDefault="008F56EB" w:rsidP="008F56EB">
      <w:pPr>
        <w:keepNext/>
        <w:widowControl w:val="0"/>
        <w:shd w:val="clear" w:color="auto" w:fill="FFFFFF"/>
        <w:spacing w:after="0" w:line="240" w:lineRule="auto"/>
        <w:jc w:val="both"/>
        <w:outlineLvl w:val="4"/>
        <w:rPr>
          <w:rFonts w:ascii="Arial" w:hAnsi="Arial" w:cs="Arial"/>
          <w:bCs/>
          <w:i/>
          <w:spacing w:val="-6"/>
        </w:rPr>
      </w:pPr>
      <w:r w:rsidRPr="005875D8">
        <w:rPr>
          <w:rFonts w:ascii="Arial" w:hAnsi="Arial" w:cs="Arial"/>
          <w:bCs/>
          <w:i/>
          <w:spacing w:val="-6"/>
        </w:rPr>
        <w:t>(i) caracteristicile naturale speciale sau patrimoniul cultural:</w:t>
      </w:r>
    </w:p>
    <w:p w:rsidR="008F56EB" w:rsidRPr="005875D8" w:rsidRDefault="008F56EB" w:rsidP="008F56EB">
      <w:pPr>
        <w:keepNext/>
        <w:widowControl w:val="0"/>
        <w:shd w:val="clear" w:color="auto" w:fill="FFFFFF"/>
        <w:spacing w:after="0" w:line="240" w:lineRule="auto"/>
        <w:jc w:val="both"/>
        <w:outlineLvl w:val="4"/>
        <w:rPr>
          <w:rFonts w:ascii="Arial" w:hAnsi="Arial" w:cs="Arial"/>
          <w:bCs/>
          <w:i/>
          <w:spacing w:val="-6"/>
        </w:rPr>
      </w:pPr>
      <w:r w:rsidRPr="005875D8">
        <w:rPr>
          <w:rFonts w:ascii="Arial" w:hAnsi="Arial" w:cs="Arial"/>
          <w:bCs/>
          <w:i/>
          <w:spacing w:val="-6"/>
        </w:rPr>
        <w:t>- nu este cazul;</w:t>
      </w:r>
    </w:p>
    <w:p w:rsidR="008F56EB" w:rsidRPr="005875D8" w:rsidRDefault="008F56EB" w:rsidP="008F56EB">
      <w:pPr>
        <w:keepNext/>
        <w:widowControl w:val="0"/>
        <w:shd w:val="clear" w:color="auto" w:fill="FFFFFF"/>
        <w:spacing w:after="0" w:line="240" w:lineRule="auto"/>
        <w:jc w:val="both"/>
        <w:outlineLvl w:val="4"/>
        <w:rPr>
          <w:rFonts w:ascii="Arial" w:hAnsi="Arial" w:cs="Arial"/>
          <w:bCs/>
          <w:i/>
          <w:spacing w:val="-6"/>
        </w:rPr>
      </w:pPr>
      <w:r w:rsidRPr="005875D8">
        <w:rPr>
          <w:rFonts w:ascii="Arial" w:hAnsi="Arial" w:cs="Arial"/>
          <w:bCs/>
          <w:i/>
          <w:spacing w:val="-6"/>
        </w:rPr>
        <w:t>(ii)depăşirea standardelor sau a valorilor limită de calitate a mediului:</w:t>
      </w:r>
    </w:p>
    <w:p w:rsidR="008F56EB" w:rsidRPr="005875D8" w:rsidRDefault="008F56EB" w:rsidP="008F56EB">
      <w:pPr>
        <w:autoSpaceDE w:val="0"/>
        <w:autoSpaceDN w:val="0"/>
        <w:adjustRightInd w:val="0"/>
        <w:spacing w:after="0" w:line="240" w:lineRule="auto"/>
        <w:jc w:val="both"/>
        <w:rPr>
          <w:rFonts w:ascii="Arial" w:eastAsia="TimesNewRomanPSMT" w:hAnsi="Arial" w:cs="Arial"/>
          <w:i/>
          <w:spacing w:val="-6"/>
        </w:rPr>
      </w:pPr>
      <w:r w:rsidRPr="005875D8">
        <w:rPr>
          <w:rFonts w:ascii="Arial" w:eastAsia="TimesNewRomanPSMT" w:hAnsi="Arial" w:cs="Arial"/>
          <w:i/>
          <w:spacing w:val="-6"/>
        </w:rPr>
        <w:t>- terenul studiat nu este amplasat în arie în care standardele de calitate ale mediului, stabilite de legislaţie, au fost depăşite;</w:t>
      </w:r>
    </w:p>
    <w:p w:rsidR="008F56EB" w:rsidRPr="005875D8" w:rsidRDefault="008F56EB" w:rsidP="008F56EB">
      <w:pPr>
        <w:keepNext/>
        <w:widowControl w:val="0"/>
        <w:shd w:val="clear" w:color="auto" w:fill="FFFFFF"/>
        <w:spacing w:after="0" w:line="240" w:lineRule="auto"/>
        <w:jc w:val="both"/>
        <w:outlineLvl w:val="4"/>
        <w:rPr>
          <w:rFonts w:ascii="Arial" w:hAnsi="Arial" w:cs="Arial"/>
          <w:bCs/>
          <w:i/>
          <w:spacing w:val="-6"/>
        </w:rPr>
      </w:pPr>
      <w:r w:rsidRPr="005875D8">
        <w:rPr>
          <w:rFonts w:ascii="Arial" w:hAnsi="Arial" w:cs="Arial"/>
          <w:bCs/>
          <w:i/>
          <w:spacing w:val="-6"/>
        </w:rPr>
        <w:t xml:space="preserve"> (iii) folosirea terenului în mod intensiv: </w:t>
      </w:r>
    </w:p>
    <w:p w:rsidR="008F56EB" w:rsidRPr="005875D8" w:rsidRDefault="008F56EB" w:rsidP="008F56EB">
      <w:pPr>
        <w:keepNext/>
        <w:widowControl w:val="0"/>
        <w:shd w:val="clear" w:color="auto" w:fill="FFFFFF"/>
        <w:spacing w:after="0" w:line="240" w:lineRule="auto"/>
        <w:jc w:val="both"/>
        <w:outlineLvl w:val="4"/>
        <w:rPr>
          <w:rFonts w:ascii="Arial" w:hAnsi="Arial" w:cs="Arial"/>
          <w:bCs/>
          <w:i/>
          <w:spacing w:val="-6"/>
        </w:rPr>
      </w:pPr>
      <w:r w:rsidRPr="005875D8">
        <w:rPr>
          <w:rFonts w:ascii="Arial" w:hAnsi="Arial" w:cs="Arial"/>
          <w:bCs/>
          <w:i/>
          <w:spacing w:val="-6"/>
        </w:rPr>
        <w:t>- nu este cazul;</w:t>
      </w:r>
    </w:p>
    <w:p w:rsidR="008F56EB" w:rsidRPr="005875D8" w:rsidRDefault="008F56EB" w:rsidP="008F56EB">
      <w:pPr>
        <w:keepNext/>
        <w:widowControl w:val="0"/>
        <w:shd w:val="clear" w:color="auto" w:fill="FFFFFF"/>
        <w:spacing w:after="0" w:line="240" w:lineRule="auto"/>
        <w:jc w:val="both"/>
        <w:outlineLvl w:val="4"/>
        <w:rPr>
          <w:rFonts w:ascii="Arial" w:hAnsi="Arial" w:cs="Arial"/>
          <w:bCs/>
          <w:i/>
          <w:spacing w:val="-6"/>
        </w:rPr>
      </w:pPr>
      <w:r w:rsidRPr="005875D8">
        <w:rPr>
          <w:rFonts w:ascii="Arial" w:hAnsi="Arial" w:cs="Arial"/>
          <w:bCs/>
          <w:i/>
          <w:spacing w:val="-6"/>
        </w:rPr>
        <w:t>g) efectele asupra zonelor sau peisajelor care au un statut de protejare recunoscut pe plan naţional, comunitar sau internaţional:</w:t>
      </w:r>
    </w:p>
    <w:p w:rsidR="00961DAF" w:rsidRPr="005875D8" w:rsidRDefault="008F56EB" w:rsidP="008F56EB">
      <w:pPr>
        <w:keepNext/>
        <w:widowControl w:val="0"/>
        <w:shd w:val="clear" w:color="auto" w:fill="FFFFFF"/>
        <w:spacing w:after="0" w:line="240" w:lineRule="auto"/>
        <w:jc w:val="both"/>
        <w:outlineLvl w:val="4"/>
        <w:rPr>
          <w:rFonts w:ascii="Arial" w:hAnsi="Arial" w:cs="Arial"/>
          <w:bCs/>
          <w:i/>
          <w:spacing w:val="-6"/>
        </w:rPr>
      </w:pPr>
      <w:r w:rsidRPr="005875D8">
        <w:rPr>
          <w:rFonts w:ascii="Arial" w:hAnsi="Arial" w:cs="Arial"/>
          <w:bCs/>
          <w:i/>
          <w:spacing w:val="-6"/>
        </w:rPr>
        <w:t>- amplasamentul este situat în a</w:t>
      </w:r>
      <w:r w:rsidR="005875D8" w:rsidRPr="005875D8">
        <w:rPr>
          <w:rFonts w:ascii="Arial" w:hAnsi="Arial" w:cs="Arial"/>
          <w:bCs/>
          <w:i/>
          <w:spacing w:val="-6"/>
        </w:rPr>
        <w:t>fara ariilor naturale protejate.</w:t>
      </w:r>
    </w:p>
    <w:p w:rsidR="00100882" w:rsidRPr="005875D8" w:rsidRDefault="00100882" w:rsidP="00100882">
      <w:pPr>
        <w:autoSpaceDE w:val="0"/>
        <w:autoSpaceDN w:val="0"/>
        <w:adjustRightInd w:val="0"/>
        <w:spacing w:after="0" w:line="240" w:lineRule="auto"/>
        <w:jc w:val="both"/>
        <w:rPr>
          <w:rFonts w:ascii="Arial" w:eastAsia="TimesNewRomanPSMT" w:hAnsi="Arial" w:cs="Arial"/>
          <w:i/>
          <w:spacing w:val="-6"/>
          <w:lang w:val="ro-RO"/>
        </w:rPr>
      </w:pPr>
    </w:p>
    <w:p w:rsidR="001145D1" w:rsidRPr="005875D8" w:rsidRDefault="001145D1" w:rsidP="001145D1">
      <w:pPr>
        <w:autoSpaceDE w:val="0"/>
        <w:autoSpaceDN w:val="0"/>
        <w:adjustRightInd w:val="0"/>
        <w:spacing w:after="0" w:line="240" w:lineRule="auto"/>
        <w:rPr>
          <w:rFonts w:ascii="Arial" w:hAnsi="Arial" w:cs="Arial"/>
          <w:color w:val="000000"/>
          <w:spacing w:val="-6"/>
          <w:lang w:val="ro-RO"/>
        </w:rPr>
      </w:pPr>
      <w:r w:rsidRPr="005875D8">
        <w:rPr>
          <w:rFonts w:ascii="Arial" w:hAnsi="Arial" w:cs="Arial"/>
          <w:b/>
          <w:bCs/>
          <w:color w:val="000000"/>
          <w:spacing w:val="-6"/>
          <w:lang w:val="ro-RO"/>
        </w:rPr>
        <w:t xml:space="preserve">Obligațiile titularului: </w:t>
      </w:r>
    </w:p>
    <w:p w:rsidR="003057C8" w:rsidRPr="005875D8" w:rsidRDefault="001145D1" w:rsidP="003057C8">
      <w:pPr>
        <w:autoSpaceDE w:val="0"/>
        <w:autoSpaceDN w:val="0"/>
        <w:adjustRightInd w:val="0"/>
        <w:spacing w:after="14" w:line="240" w:lineRule="auto"/>
        <w:jc w:val="both"/>
        <w:rPr>
          <w:rFonts w:ascii="Arial" w:hAnsi="Arial" w:cs="Arial"/>
          <w:color w:val="000000"/>
          <w:spacing w:val="-6"/>
          <w:lang w:val="ro-RO"/>
        </w:rPr>
      </w:pPr>
      <w:r w:rsidRPr="005875D8">
        <w:rPr>
          <w:rFonts w:ascii="Arial" w:hAnsi="Arial" w:cs="Arial"/>
          <w:color w:val="000000"/>
          <w:spacing w:val="-6"/>
          <w:lang w:val="ro-RO"/>
        </w:rPr>
        <w:t>1. Titularul are obligația de a respecta legislația de mediu în vigoare.</w:t>
      </w:r>
    </w:p>
    <w:p w:rsidR="001145D1" w:rsidRPr="005875D8" w:rsidRDefault="003057C8" w:rsidP="003057C8">
      <w:pPr>
        <w:autoSpaceDE w:val="0"/>
        <w:autoSpaceDN w:val="0"/>
        <w:adjustRightInd w:val="0"/>
        <w:spacing w:after="14" w:line="240" w:lineRule="auto"/>
        <w:jc w:val="both"/>
        <w:rPr>
          <w:rFonts w:ascii="Arial" w:hAnsi="Arial" w:cs="Arial"/>
          <w:color w:val="000000"/>
          <w:spacing w:val="-6"/>
          <w:lang w:val="ro-RO"/>
        </w:rPr>
      </w:pPr>
      <w:r w:rsidRPr="005875D8">
        <w:rPr>
          <w:rFonts w:ascii="Arial" w:hAnsi="Arial" w:cs="Arial"/>
          <w:color w:val="000000"/>
          <w:spacing w:val="-6"/>
          <w:lang w:val="ro-RO"/>
        </w:rPr>
        <w:t>2.</w:t>
      </w:r>
      <w:r w:rsidR="001145D1" w:rsidRPr="005875D8">
        <w:rPr>
          <w:rFonts w:ascii="Arial" w:hAnsi="Arial" w:cs="Arial"/>
          <w:color w:val="000000"/>
          <w:spacing w:val="-6"/>
          <w:lang w:val="ro-RO"/>
        </w:rPr>
        <w:t xml:space="preserve"> </w:t>
      </w:r>
      <w:r w:rsidRPr="005875D8">
        <w:rPr>
          <w:rFonts w:ascii="Arial" w:hAnsi="Arial" w:cs="Arial"/>
          <w:color w:val="000000"/>
          <w:spacing w:val="-6"/>
          <w:lang w:val="ro-RO"/>
        </w:rPr>
        <w:t>Titularul planului are obligația de a supune procedurii de adoptare planul și orice modificare a acestuia, numai în forma avizată de autoritatea competentă de protecția mediului.</w:t>
      </w:r>
    </w:p>
    <w:p w:rsidR="001145D1" w:rsidRPr="005875D8" w:rsidRDefault="003057C8" w:rsidP="003057C8">
      <w:pPr>
        <w:autoSpaceDE w:val="0"/>
        <w:autoSpaceDN w:val="0"/>
        <w:adjustRightInd w:val="0"/>
        <w:spacing w:after="14" w:line="240" w:lineRule="auto"/>
        <w:jc w:val="both"/>
        <w:rPr>
          <w:rFonts w:ascii="Arial" w:hAnsi="Arial" w:cs="Arial"/>
          <w:color w:val="000000"/>
          <w:spacing w:val="-6"/>
          <w:lang w:val="ro-RO"/>
        </w:rPr>
      </w:pPr>
      <w:r w:rsidRPr="005875D8">
        <w:rPr>
          <w:rFonts w:ascii="Arial" w:hAnsi="Arial" w:cs="Arial"/>
          <w:color w:val="000000"/>
          <w:spacing w:val="-6"/>
          <w:lang w:val="ro-RO"/>
        </w:rPr>
        <w:t>3</w:t>
      </w:r>
      <w:r w:rsidR="001145D1" w:rsidRPr="005875D8">
        <w:rPr>
          <w:rFonts w:ascii="Arial" w:hAnsi="Arial" w:cs="Arial"/>
          <w:color w:val="000000"/>
          <w:spacing w:val="-6"/>
          <w:lang w:val="ro-RO"/>
        </w:rPr>
        <w:t>. În vederea realizării proiectelor propuse prin P</w:t>
      </w:r>
      <w:r w:rsidR="005B09CC" w:rsidRPr="005875D8">
        <w:rPr>
          <w:rFonts w:ascii="Arial" w:hAnsi="Arial" w:cs="Arial"/>
          <w:color w:val="000000"/>
          <w:spacing w:val="-6"/>
          <w:lang w:val="ro-RO"/>
        </w:rPr>
        <w:t>UZ</w:t>
      </w:r>
      <w:r w:rsidR="001145D1" w:rsidRPr="005875D8">
        <w:rPr>
          <w:rFonts w:ascii="Arial" w:hAnsi="Arial" w:cs="Arial"/>
          <w:color w:val="000000"/>
          <w:spacing w:val="-6"/>
          <w:lang w:val="ro-RO"/>
        </w:rPr>
        <w:t xml:space="preserve">, titularul va notifica APM Bistrița-Năsăud și va solicita actele de reglementare conform legislației de mediu în vigoare. </w:t>
      </w:r>
    </w:p>
    <w:p w:rsidR="001145D1" w:rsidRPr="005875D8" w:rsidRDefault="003057C8" w:rsidP="003057C8">
      <w:pPr>
        <w:autoSpaceDE w:val="0"/>
        <w:autoSpaceDN w:val="0"/>
        <w:adjustRightInd w:val="0"/>
        <w:spacing w:after="14" w:line="240" w:lineRule="auto"/>
        <w:jc w:val="both"/>
        <w:rPr>
          <w:rFonts w:ascii="Arial" w:hAnsi="Arial" w:cs="Arial"/>
          <w:color w:val="000000"/>
          <w:spacing w:val="-6"/>
          <w:lang w:val="ro-RO"/>
        </w:rPr>
      </w:pPr>
      <w:r w:rsidRPr="005875D8">
        <w:rPr>
          <w:rFonts w:ascii="Arial" w:hAnsi="Arial" w:cs="Arial"/>
          <w:spacing w:val="-6"/>
          <w:lang w:val="ro-RO"/>
        </w:rPr>
        <w:t>4</w:t>
      </w:r>
      <w:r w:rsidR="001145D1" w:rsidRPr="005875D8">
        <w:rPr>
          <w:rFonts w:ascii="Arial" w:hAnsi="Arial" w:cs="Arial"/>
          <w:spacing w:val="-6"/>
          <w:lang w:val="ro-RO"/>
        </w:rPr>
        <w:t>.</w:t>
      </w:r>
      <w:r w:rsidR="001145D1" w:rsidRPr="005875D8">
        <w:rPr>
          <w:rFonts w:ascii="Arial" w:hAnsi="Arial" w:cs="Arial"/>
          <w:color w:val="FF0000"/>
          <w:spacing w:val="-6"/>
          <w:lang w:val="ro-RO"/>
        </w:rPr>
        <w:t xml:space="preserve"> </w:t>
      </w:r>
      <w:r w:rsidR="001145D1" w:rsidRPr="005875D8">
        <w:rPr>
          <w:rFonts w:ascii="Arial" w:hAnsi="Arial" w:cs="Arial"/>
          <w:color w:val="000000"/>
          <w:spacing w:val="-6"/>
          <w:lang w:val="ro-RO"/>
        </w:rPr>
        <w:t xml:space="preserve">Titularul planului/programului are obligația de a notifica autoritatea competentă pentru protecția mediului despre orice modificare a planului/ programului, înainte de realizarea modificării. </w:t>
      </w:r>
    </w:p>
    <w:p w:rsidR="001145D1" w:rsidRPr="005875D8" w:rsidRDefault="00A2222C" w:rsidP="003057C8">
      <w:pPr>
        <w:autoSpaceDE w:val="0"/>
        <w:autoSpaceDN w:val="0"/>
        <w:adjustRightInd w:val="0"/>
        <w:spacing w:after="0" w:line="240" w:lineRule="auto"/>
        <w:jc w:val="both"/>
        <w:rPr>
          <w:rFonts w:ascii="Arial" w:hAnsi="Arial" w:cs="Arial"/>
          <w:color w:val="000000"/>
          <w:spacing w:val="-6"/>
          <w:lang w:val="ro-RO"/>
        </w:rPr>
      </w:pPr>
      <w:r w:rsidRPr="005875D8">
        <w:rPr>
          <w:rFonts w:ascii="Arial" w:hAnsi="Arial" w:cs="Arial"/>
          <w:color w:val="000000"/>
          <w:spacing w:val="-6"/>
          <w:lang w:val="ro-RO"/>
        </w:rPr>
        <w:t>5.</w:t>
      </w:r>
      <w:r w:rsidR="001145D1" w:rsidRPr="005875D8">
        <w:rPr>
          <w:rFonts w:ascii="Arial" w:hAnsi="Arial" w:cs="Arial"/>
          <w:color w:val="000000"/>
          <w:spacing w:val="-6"/>
          <w:lang w:val="ro-RO"/>
        </w:rPr>
        <w:t xml:space="preserve"> Răspunderea pentru corectitudinea informațiilor puse la dispoziție autorității competente pentru protecția mediului și a publicului revine în totalitate titularului planului.</w:t>
      </w:r>
    </w:p>
    <w:p w:rsidR="00420154" w:rsidRPr="005875D8" w:rsidRDefault="00420154" w:rsidP="003057C8">
      <w:pPr>
        <w:autoSpaceDE w:val="0"/>
        <w:autoSpaceDN w:val="0"/>
        <w:adjustRightInd w:val="0"/>
        <w:spacing w:after="0" w:line="240" w:lineRule="auto"/>
        <w:jc w:val="both"/>
        <w:rPr>
          <w:rFonts w:ascii="Arial" w:hAnsi="Arial" w:cs="Arial"/>
          <w:color w:val="000000"/>
          <w:spacing w:val="-6"/>
          <w:lang w:val="ro-RO"/>
        </w:rPr>
      </w:pPr>
    </w:p>
    <w:p w:rsidR="001145D1" w:rsidRPr="005875D8" w:rsidRDefault="001145D1" w:rsidP="003057C8">
      <w:pPr>
        <w:autoSpaceDE w:val="0"/>
        <w:autoSpaceDN w:val="0"/>
        <w:adjustRightInd w:val="0"/>
        <w:spacing w:after="0" w:line="240" w:lineRule="auto"/>
        <w:jc w:val="both"/>
        <w:rPr>
          <w:rFonts w:ascii="Arial" w:hAnsi="Arial" w:cs="Arial"/>
          <w:color w:val="000000"/>
          <w:spacing w:val="-6"/>
          <w:lang w:val="ro-RO"/>
        </w:rPr>
      </w:pPr>
      <w:r w:rsidRPr="005875D8">
        <w:rPr>
          <w:rFonts w:ascii="Arial" w:hAnsi="Arial" w:cs="Arial"/>
          <w:b/>
          <w:bCs/>
          <w:color w:val="000000"/>
          <w:spacing w:val="-6"/>
          <w:lang w:val="ro-RO"/>
        </w:rPr>
        <w:t xml:space="preserve">Informarea și participarea publicului la procedura de evaluare de mediu: </w:t>
      </w:r>
    </w:p>
    <w:p w:rsidR="001145D1" w:rsidRPr="005875D8" w:rsidRDefault="00304813" w:rsidP="003057C8">
      <w:pPr>
        <w:autoSpaceDE w:val="0"/>
        <w:autoSpaceDN w:val="0"/>
        <w:adjustRightInd w:val="0"/>
        <w:spacing w:after="16" w:line="240" w:lineRule="auto"/>
        <w:jc w:val="both"/>
        <w:rPr>
          <w:rFonts w:ascii="Arial" w:hAnsi="Arial" w:cs="Arial"/>
          <w:color w:val="000000"/>
          <w:spacing w:val="-6"/>
          <w:lang w:val="ro-RO"/>
        </w:rPr>
      </w:pPr>
      <w:r w:rsidRPr="005875D8">
        <w:rPr>
          <w:rFonts w:ascii="Arial" w:hAnsi="Arial" w:cs="Arial"/>
          <w:color w:val="000000"/>
          <w:spacing w:val="-6"/>
          <w:lang w:val="ro-RO"/>
        </w:rPr>
        <w:t xml:space="preserve">- </w:t>
      </w:r>
      <w:r w:rsidR="001145D1" w:rsidRPr="005875D8">
        <w:rPr>
          <w:rFonts w:ascii="Arial" w:hAnsi="Arial" w:cs="Arial"/>
          <w:color w:val="000000"/>
          <w:spacing w:val="-6"/>
          <w:lang w:val="ro-RO"/>
        </w:rPr>
        <w:t>Anunțuri publice p</w:t>
      </w:r>
      <w:r w:rsidR="0029393D" w:rsidRPr="005875D8">
        <w:rPr>
          <w:rFonts w:ascii="Arial" w:hAnsi="Arial" w:cs="Arial"/>
          <w:color w:val="000000"/>
          <w:spacing w:val="-6"/>
          <w:lang w:val="ro-RO"/>
        </w:rPr>
        <w:t xml:space="preserve">rivind depunerea </w:t>
      </w:r>
      <w:r w:rsidR="009D4A3C" w:rsidRPr="005875D8">
        <w:rPr>
          <w:rFonts w:ascii="Arial" w:hAnsi="Arial" w:cs="Arial"/>
          <w:color w:val="000000"/>
          <w:spacing w:val="-6"/>
          <w:lang w:val="ro-RO"/>
        </w:rPr>
        <w:t>notificării</w:t>
      </w:r>
      <w:r w:rsidRPr="005875D8">
        <w:rPr>
          <w:rFonts w:ascii="Arial" w:hAnsi="Arial" w:cs="Arial"/>
          <w:color w:val="000000"/>
          <w:spacing w:val="-6"/>
          <w:lang w:val="ro-RO"/>
        </w:rPr>
        <w:t xml:space="preserve"> apărute în cotidianul ”Răsunetul” din </w:t>
      </w:r>
      <w:r w:rsidR="005875D8" w:rsidRPr="005875D8">
        <w:rPr>
          <w:rFonts w:ascii="Arial" w:hAnsi="Arial" w:cs="Arial"/>
          <w:color w:val="000000"/>
          <w:spacing w:val="-6"/>
          <w:lang w:val="ro-RO"/>
        </w:rPr>
        <w:t>03</w:t>
      </w:r>
      <w:r w:rsidR="001C394D" w:rsidRPr="005875D8">
        <w:rPr>
          <w:rFonts w:ascii="Arial" w:hAnsi="Arial" w:cs="Arial"/>
          <w:color w:val="000000"/>
          <w:spacing w:val="-6"/>
          <w:lang w:val="ro-RO"/>
        </w:rPr>
        <w:t>.</w:t>
      </w:r>
      <w:r w:rsidR="005875D8" w:rsidRPr="005875D8">
        <w:rPr>
          <w:rFonts w:ascii="Arial" w:hAnsi="Arial" w:cs="Arial"/>
          <w:color w:val="000000"/>
          <w:spacing w:val="-6"/>
          <w:lang w:val="ro-RO"/>
        </w:rPr>
        <w:t>10</w:t>
      </w:r>
      <w:r w:rsidR="001C394D" w:rsidRPr="005875D8">
        <w:rPr>
          <w:rFonts w:ascii="Arial" w:hAnsi="Arial" w:cs="Arial"/>
          <w:color w:val="000000"/>
          <w:spacing w:val="-6"/>
          <w:lang w:val="ro-RO"/>
        </w:rPr>
        <w:t>.2018</w:t>
      </w:r>
      <w:r w:rsidRPr="005875D8">
        <w:rPr>
          <w:rFonts w:ascii="Arial" w:hAnsi="Arial" w:cs="Arial"/>
          <w:color w:val="000000"/>
          <w:spacing w:val="-6"/>
          <w:lang w:val="ro-RO"/>
        </w:rPr>
        <w:t xml:space="preserve"> și din </w:t>
      </w:r>
      <w:r w:rsidR="005875D8" w:rsidRPr="005875D8">
        <w:rPr>
          <w:rFonts w:ascii="Arial" w:hAnsi="Arial" w:cs="Arial"/>
          <w:color w:val="000000"/>
          <w:spacing w:val="-6"/>
          <w:lang w:val="ro-RO"/>
        </w:rPr>
        <w:t>6-7</w:t>
      </w:r>
      <w:r w:rsidR="0077736F" w:rsidRPr="005875D8">
        <w:rPr>
          <w:rFonts w:ascii="Arial" w:hAnsi="Arial" w:cs="Arial"/>
          <w:color w:val="000000"/>
          <w:spacing w:val="-6"/>
          <w:lang w:val="ro-RO"/>
        </w:rPr>
        <w:t>.</w:t>
      </w:r>
      <w:r w:rsidR="005875D8" w:rsidRPr="005875D8">
        <w:rPr>
          <w:rFonts w:ascii="Arial" w:hAnsi="Arial" w:cs="Arial"/>
          <w:color w:val="000000"/>
          <w:spacing w:val="-6"/>
          <w:lang w:val="ro-RO"/>
        </w:rPr>
        <w:t>1</w:t>
      </w:r>
      <w:r w:rsidR="0077736F" w:rsidRPr="005875D8">
        <w:rPr>
          <w:rFonts w:ascii="Arial" w:hAnsi="Arial" w:cs="Arial"/>
          <w:color w:val="000000"/>
          <w:spacing w:val="-6"/>
          <w:lang w:val="ro-RO"/>
        </w:rPr>
        <w:t>8</w:t>
      </w:r>
      <w:r w:rsidR="001C394D" w:rsidRPr="005875D8">
        <w:rPr>
          <w:rFonts w:ascii="Arial" w:hAnsi="Arial" w:cs="Arial"/>
          <w:color w:val="000000"/>
          <w:spacing w:val="-6"/>
          <w:lang w:val="ro-RO"/>
        </w:rPr>
        <w:t>.2018</w:t>
      </w:r>
      <w:r w:rsidR="00964E0A" w:rsidRPr="005875D8">
        <w:rPr>
          <w:rFonts w:ascii="Arial" w:hAnsi="Arial" w:cs="Arial"/>
          <w:color w:val="000000"/>
          <w:spacing w:val="-6"/>
          <w:lang w:val="ro-RO"/>
        </w:rPr>
        <w:t>;</w:t>
      </w:r>
    </w:p>
    <w:p w:rsidR="009D4A3C" w:rsidRPr="005875D8" w:rsidRDefault="009D4A3C" w:rsidP="003057C8">
      <w:pPr>
        <w:autoSpaceDE w:val="0"/>
        <w:autoSpaceDN w:val="0"/>
        <w:adjustRightInd w:val="0"/>
        <w:spacing w:after="16" w:line="240" w:lineRule="auto"/>
        <w:jc w:val="both"/>
        <w:rPr>
          <w:rFonts w:ascii="Arial" w:hAnsi="Arial" w:cs="Arial"/>
          <w:color w:val="000000"/>
          <w:spacing w:val="-6"/>
          <w:lang w:val="ro-RO"/>
        </w:rPr>
      </w:pPr>
      <w:r w:rsidRPr="005875D8">
        <w:rPr>
          <w:rFonts w:ascii="Arial" w:hAnsi="Arial" w:cs="Arial"/>
          <w:color w:val="000000"/>
          <w:spacing w:val="-6"/>
          <w:lang w:val="ro-RO"/>
        </w:rPr>
        <w:t xml:space="preserve">- Anunț public privind depunerea notificării apărut pe site-ul APM Bistrița-Năsăud la </w:t>
      </w:r>
      <w:r w:rsidR="005875D8" w:rsidRPr="005875D8">
        <w:rPr>
          <w:rFonts w:ascii="Arial" w:hAnsi="Arial" w:cs="Arial"/>
          <w:color w:val="000000"/>
          <w:spacing w:val="-6"/>
          <w:lang w:val="ro-RO"/>
        </w:rPr>
        <w:t>04</w:t>
      </w:r>
      <w:r w:rsidR="0077736F" w:rsidRPr="005875D8">
        <w:rPr>
          <w:rFonts w:ascii="Arial" w:hAnsi="Arial" w:cs="Arial"/>
          <w:color w:val="000000"/>
          <w:spacing w:val="-6"/>
          <w:lang w:val="ro-RO"/>
        </w:rPr>
        <w:t>.</w:t>
      </w:r>
      <w:r w:rsidR="005875D8" w:rsidRPr="005875D8">
        <w:rPr>
          <w:rFonts w:ascii="Arial" w:hAnsi="Arial" w:cs="Arial"/>
          <w:color w:val="000000"/>
          <w:spacing w:val="-6"/>
          <w:lang w:val="ro-RO"/>
        </w:rPr>
        <w:t>10</w:t>
      </w:r>
      <w:r w:rsidR="001C394D" w:rsidRPr="005875D8">
        <w:rPr>
          <w:rFonts w:ascii="Arial" w:hAnsi="Arial" w:cs="Arial"/>
          <w:color w:val="000000"/>
          <w:spacing w:val="-6"/>
          <w:lang w:val="ro-RO"/>
        </w:rPr>
        <w:t>.2018</w:t>
      </w:r>
      <w:r w:rsidRPr="005875D8">
        <w:rPr>
          <w:rFonts w:ascii="Arial" w:hAnsi="Arial" w:cs="Arial"/>
          <w:color w:val="000000"/>
          <w:spacing w:val="-6"/>
          <w:lang w:val="ro-RO"/>
        </w:rPr>
        <w:t>;</w:t>
      </w:r>
    </w:p>
    <w:p w:rsidR="001145D1" w:rsidRPr="005875D8" w:rsidRDefault="00304813" w:rsidP="003057C8">
      <w:pPr>
        <w:autoSpaceDE w:val="0"/>
        <w:autoSpaceDN w:val="0"/>
        <w:adjustRightInd w:val="0"/>
        <w:spacing w:after="16" w:line="240" w:lineRule="auto"/>
        <w:jc w:val="both"/>
        <w:rPr>
          <w:rFonts w:ascii="Arial" w:hAnsi="Arial" w:cs="Arial"/>
          <w:color w:val="000000"/>
          <w:spacing w:val="-6"/>
          <w:lang w:val="ro-RO"/>
        </w:rPr>
      </w:pPr>
      <w:r w:rsidRPr="005875D8">
        <w:rPr>
          <w:rFonts w:ascii="Arial" w:hAnsi="Arial" w:cs="Arial"/>
          <w:color w:val="000000"/>
          <w:spacing w:val="-6"/>
          <w:lang w:val="ro-RO"/>
        </w:rPr>
        <w:t xml:space="preserve">- </w:t>
      </w:r>
      <w:r w:rsidR="001145D1" w:rsidRPr="005875D8">
        <w:rPr>
          <w:rFonts w:ascii="Arial" w:hAnsi="Arial" w:cs="Arial"/>
          <w:color w:val="000000"/>
          <w:spacing w:val="-6"/>
          <w:lang w:val="ro-RO"/>
        </w:rPr>
        <w:t xml:space="preserve"> Anunț pu</w:t>
      </w:r>
      <w:r w:rsidR="00D57AA7" w:rsidRPr="005875D8">
        <w:rPr>
          <w:rFonts w:ascii="Arial" w:hAnsi="Arial" w:cs="Arial"/>
          <w:color w:val="000000"/>
          <w:spacing w:val="-6"/>
          <w:lang w:val="ro-RO"/>
        </w:rPr>
        <w:t>blic privind decizia etapei de î</w:t>
      </w:r>
      <w:r w:rsidR="001145D1" w:rsidRPr="005875D8">
        <w:rPr>
          <w:rFonts w:ascii="Arial" w:hAnsi="Arial" w:cs="Arial"/>
          <w:color w:val="000000"/>
          <w:spacing w:val="-6"/>
          <w:lang w:val="ro-RO"/>
        </w:rPr>
        <w:t>ncadrare publicat pe sit</w:t>
      </w:r>
      <w:r w:rsidR="00D57AA7" w:rsidRPr="005875D8">
        <w:rPr>
          <w:rFonts w:ascii="Arial" w:hAnsi="Arial" w:cs="Arial"/>
          <w:color w:val="000000"/>
          <w:spacing w:val="-6"/>
          <w:lang w:val="ro-RO"/>
        </w:rPr>
        <w:t>e</w:t>
      </w:r>
      <w:r w:rsidR="001145D1" w:rsidRPr="005875D8">
        <w:rPr>
          <w:rFonts w:ascii="Arial" w:hAnsi="Arial" w:cs="Arial"/>
          <w:color w:val="000000"/>
          <w:spacing w:val="-6"/>
          <w:lang w:val="ro-RO"/>
        </w:rPr>
        <w:t>-ul APM Bi</w:t>
      </w:r>
      <w:r w:rsidR="00964E0A" w:rsidRPr="005875D8">
        <w:rPr>
          <w:rFonts w:ascii="Arial" w:hAnsi="Arial" w:cs="Arial"/>
          <w:color w:val="000000"/>
          <w:spacing w:val="-6"/>
          <w:lang w:val="ro-RO"/>
        </w:rPr>
        <w:t>strița-Năsăud</w:t>
      </w:r>
      <w:r w:rsidR="001145D1" w:rsidRPr="005875D8">
        <w:rPr>
          <w:rFonts w:ascii="Arial" w:hAnsi="Arial" w:cs="Arial"/>
          <w:color w:val="000000"/>
          <w:spacing w:val="-6"/>
          <w:lang w:val="ro-RO"/>
        </w:rPr>
        <w:t xml:space="preserve"> în data de </w:t>
      </w:r>
      <w:r w:rsidR="008F56EB" w:rsidRPr="005875D8">
        <w:rPr>
          <w:rFonts w:ascii="Arial" w:hAnsi="Arial" w:cs="Arial"/>
          <w:color w:val="000000"/>
          <w:spacing w:val="-6"/>
          <w:lang w:val="ro-RO"/>
        </w:rPr>
        <w:t>24</w:t>
      </w:r>
      <w:r w:rsidR="00B12618" w:rsidRPr="005875D8">
        <w:rPr>
          <w:rFonts w:ascii="Arial" w:hAnsi="Arial" w:cs="Arial"/>
          <w:color w:val="000000"/>
          <w:spacing w:val="-6"/>
          <w:lang w:val="ro-RO"/>
        </w:rPr>
        <w:t>.</w:t>
      </w:r>
      <w:r w:rsidR="008F56EB" w:rsidRPr="005875D8">
        <w:rPr>
          <w:rFonts w:ascii="Arial" w:hAnsi="Arial" w:cs="Arial"/>
          <w:color w:val="000000"/>
          <w:spacing w:val="-6"/>
          <w:lang w:val="ro-RO"/>
        </w:rPr>
        <w:t>1</w:t>
      </w:r>
      <w:r w:rsidR="00B12618" w:rsidRPr="005875D8">
        <w:rPr>
          <w:rFonts w:ascii="Arial" w:hAnsi="Arial" w:cs="Arial"/>
          <w:color w:val="000000"/>
          <w:spacing w:val="-6"/>
          <w:lang w:val="ro-RO"/>
        </w:rPr>
        <w:t>0</w:t>
      </w:r>
      <w:r w:rsidR="001145D1" w:rsidRPr="005875D8">
        <w:rPr>
          <w:rFonts w:ascii="Arial" w:hAnsi="Arial" w:cs="Arial"/>
          <w:color w:val="000000"/>
          <w:spacing w:val="-6"/>
          <w:lang w:val="ro-RO"/>
        </w:rPr>
        <w:t>.201</w:t>
      </w:r>
      <w:r w:rsidR="00B12618" w:rsidRPr="005875D8">
        <w:rPr>
          <w:rFonts w:ascii="Arial" w:hAnsi="Arial" w:cs="Arial"/>
          <w:color w:val="000000"/>
          <w:spacing w:val="-6"/>
          <w:lang w:val="ro-RO"/>
        </w:rPr>
        <w:t>8</w:t>
      </w:r>
      <w:r w:rsidR="00964E0A" w:rsidRPr="005875D8">
        <w:rPr>
          <w:rFonts w:ascii="Arial" w:hAnsi="Arial" w:cs="Arial"/>
          <w:color w:val="000000"/>
          <w:spacing w:val="-6"/>
          <w:lang w:val="ro-RO"/>
        </w:rPr>
        <w:t>;</w:t>
      </w:r>
      <w:r w:rsidR="001145D1" w:rsidRPr="005875D8">
        <w:rPr>
          <w:rFonts w:ascii="Arial" w:hAnsi="Arial" w:cs="Arial"/>
          <w:color w:val="000000"/>
          <w:spacing w:val="-6"/>
          <w:lang w:val="ro-RO"/>
        </w:rPr>
        <w:t xml:space="preserve"> </w:t>
      </w:r>
    </w:p>
    <w:p w:rsidR="00B37B61" w:rsidRPr="005875D8" w:rsidRDefault="001145D1" w:rsidP="005875D8">
      <w:pPr>
        <w:autoSpaceDE w:val="0"/>
        <w:autoSpaceDN w:val="0"/>
        <w:adjustRightInd w:val="0"/>
        <w:spacing w:after="0" w:line="240" w:lineRule="auto"/>
        <w:rPr>
          <w:rFonts w:ascii="Arial" w:hAnsi="Arial" w:cs="Arial"/>
          <w:color w:val="000000"/>
          <w:spacing w:val="-6"/>
          <w:lang w:val="ro-RO"/>
        </w:rPr>
      </w:pPr>
      <w:r w:rsidRPr="005875D8">
        <w:rPr>
          <w:rFonts w:ascii="Arial" w:hAnsi="Arial" w:cs="Arial"/>
          <w:color w:val="000000"/>
          <w:spacing w:val="-6"/>
          <w:lang w:val="ro-RO"/>
        </w:rPr>
        <w:t xml:space="preserve">.................. </w:t>
      </w:r>
    </w:p>
    <w:p w:rsidR="001145D1" w:rsidRPr="005875D8" w:rsidRDefault="001145D1" w:rsidP="003057C8">
      <w:pPr>
        <w:autoSpaceDE w:val="0"/>
        <w:autoSpaceDN w:val="0"/>
        <w:adjustRightInd w:val="0"/>
        <w:spacing w:after="0" w:line="240" w:lineRule="auto"/>
        <w:jc w:val="both"/>
        <w:rPr>
          <w:rFonts w:ascii="Arial" w:hAnsi="Arial" w:cs="Arial"/>
          <w:color w:val="000000"/>
          <w:spacing w:val="-6"/>
          <w:lang w:val="ro-RO"/>
        </w:rPr>
      </w:pPr>
      <w:r w:rsidRPr="005875D8">
        <w:rPr>
          <w:rFonts w:ascii="Arial" w:hAnsi="Arial" w:cs="Arial"/>
          <w:b/>
          <w:bCs/>
          <w:color w:val="000000"/>
          <w:spacing w:val="-6"/>
          <w:lang w:val="ro-RO"/>
        </w:rPr>
        <w:t xml:space="preserve">Prezenta decizie este valabilă pe toată durata implementării planului, dacǎ nu intervin modificǎri ale acestuia. </w:t>
      </w:r>
    </w:p>
    <w:p w:rsidR="00A2222C" w:rsidRPr="005875D8" w:rsidRDefault="00A2222C" w:rsidP="001145D1">
      <w:pPr>
        <w:autoSpaceDE w:val="0"/>
        <w:autoSpaceDN w:val="0"/>
        <w:adjustRightInd w:val="0"/>
        <w:spacing w:after="0" w:line="240" w:lineRule="auto"/>
        <w:rPr>
          <w:rFonts w:ascii="Arial" w:hAnsi="Arial" w:cs="Arial"/>
          <w:color w:val="000000"/>
          <w:spacing w:val="-6"/>
          <w:lang w:val="ro-RO"/>
        </w:rPr>
      </w:pPr>
    </w:p>
    <w:p w:rsidR="001145D1" w:rsidRPr="005875D8" w:rsidRDefault="001145D1" w:rsidP="001145D1">
      <w:pPr>
        <w:autoSpaceDE w:val="0"/>
        <w:autoSpaceDN w:val="0"/>
        <w:adjustRightInd w:val="0"/>
        <w:spacing w:after="0" w:line="240" w:lineRule="auto"/>
        <w:rPr>
          <w:rFonts w:ascii="Arial" w:hAnsi="Arial" w:cs="Arial"/>
          <w:b/>
          <w:color w:val="000000"/>
          <w:spacing w:val="-6"/>
          <w:lang w:val="ro-RO"/>
        </w:rPr>
      </w:pPr>
      <w:r w:rsidRPr="005875D8">
        <w:rPr>
          <w:rFonts w:ascii="Arial" w:hAnsi="Arial" w:cs="Arial"/>
          <w:b/>
          <w:color w:val="000000"/>
          <w:spacing w:val="-6"/>
          <w:lang w:val="ro-RO"/>
        </w:rPr>
        <w:t>Pentru obţinerea autorizaţiei de construire se va urma procedura de reglementare conform Ordinului MMP nr.135/2010 pentru aprobarea Metodologiei de aplicare a evaluării impactului asupra mediului pentru proiecte publice şi private.</w:t>
      </w:r>
    </w:p>
    <w:p w:rsidR="00AC4E74" w:rsidRPr="005875D8" w:rsidRDefault="00AC4E74" w:rsidP="00DA57D8">
      <w:pPr>
        <w:autoSpaceDE w:val="0"/>
        <w:autoSpaceDN w:val="0"/>
        <w:adjustRightInd w:val="0"/>
        <w:spacing w:after="0" w:line="240" w:lineRule="auto"/>
        <w:ind w:firstLine="720"/>
        <w:jc w:val="both"/>
        <w:rPr>
          <w:rFonts w:ascii="Arial" w:eastAsia="Times New Roman" w:hAnsi="Arial" w:cs="Arial"/>
          <w:b/>
          <w:spacing w:val="-6"/>
          <w:lang w:val="ro-RO"/>
        </w:rPr>
      </w:pPr>
    </w:p>
    <w:p w:rsidR="00F864A1" w:rsidRPr="005875D8" w:rsidRDefault="00F864A1" w:rsidP="003057C8">
      <w:pPr>
        <w:autoSpaceDE w:val="0"/>
        <w:autoSpaceDN w:val="0"/>
        <w:adjustRightInd w:val="0"/>
        <w:spacing w:after="0" w:line="240" w:lineRule="auto"/>
        <w:jc w:val="both"/>
        <w:rPr>
          <w:rFonts w:ascii="Arial" w:eastAsia="Times New Roman" w:hAnsi="Arial" w:cs="Arial"/>
          <w:b/>
          <w:i/>
          <w:iCs/>
          <w:spacing w:val="-6"/>
          <w:lang w:val="ro-RO"/>
        </w:rPr>
      </w:pPr>
      <w:r w:rsidRPr="005875D8">
        <w:rPr>
          <w:rFonts w:ascii="Arial" w:eastAsia="Times New Roman" w:hAnsi="Arial" w:cs="Arial"/>
          <w:b/>
          <w:spacing w:val="-6"/>
          <w:lang w:val="ro-RO"/>
        </w:rPr>
        <w:t>Prezenta decizie poate fi contestată în conformitate cu prevederile Legii contenciosului administrativ nr. 554/5004, cu modificările şi completările ulterioare.</w:t>
      </w:r>
    </w:p>
    <w:p w:rsidR="009D4A3C" w:rsidRDefault="009D4A3C" w:rsidP="00F864A1">
      <w:pPr>
        <w:autoSpaceDE w:val="0"/>
        <w:autoSpaceDN w:val="0"/>
        <w:adjustRightInd w:val="0"/>
        <w:spacing w:after="0" w:line="240" w:lineRule="auto"/>
        <w:jc w:val="both"/>
        <w:rPr>
          <w:rFonts w:ascii="Arial" w:eastAsia="Times New Roman" w:hAnsi="Arial" w:cs="Arial"/>
          <w:spacing w:val="-6"/>
          <w:lang w:val="ro-RO"/>
        </w:rPr>
      </w:pPr>
    </w:p>
    <w:p w:rsidR="005875D8" w:rsidRPr="005875D8" w:rsidRDefault="005875D8" w:rsidP="00F864A1">
      <w:pPr>
        <w:autoSpaceDE w:val="0"/>
        <w:autoSpaceDN w:val="0"/>
        <w:adjustRightInd w:val="0"/>
        <w:spacing w:after="0" w:line="240" w:lineRule="auto"/>
        <w:jc w:val="both"/>
        <w:rPr>
          <w:rFonts w:ascii="Arial" w:eastAsia="Times New Roman" w:hAnsi="Arial" w:cs="Arial"/>
          <w:spacing w:val="-6"/>
          <w:lang w:val="ro-RO"/>
        </w:rPr>
      </w:pPr>
    </w:p>
    <w:p w:rsidR="0077736F" w:rsidRPr="005875D8" w:rsidRDefault="0077736F" w:rsidP="00F864A1">
      <w:pPr>
        <w:autoSpaceDE w:val="0"/>
        <w:autoSpaceDN w:val="0"/>
        <w:adjustRightInd w:val="0"/>
        <w:spacing w:after="0" w:line="240" w:lineRule="auto"/>
        <w:jc w:val="both"/>
        <w:rPr>
          <w:rFonts w:ascii="Arial" w:eastAsia="Times New Roman" w:hAnsi="Arial" w:cs="Arial"/>
          <w:spacing w:val="-6"/>
          <w:lang w:val="ro-RO"/>
        </w:rPr>
      </w:pPr>
    </w:p>
    <w:p w:rsidR="00445FAA" w:rsidRPr="005875D8" w:rsidRDefault="00445FAA" w:rsidP="00445FAA">
      <w:pPr>
        <w:spacing w:after="0" w:line="240" w:lineRule="auto"/>
        <w:ind w:firstLine="708"/>
        <w:jc w:val="both"/>
        <w:rPr>
          <w:rFonts w:ascii="Arial" w:hAnsi="Arial" w:cs="Arial"/>
          <w:spacing w:val="-6"/>
          <w:lang w:val="ro-RO"/>
        </w:rPr>
      </w:pPr>
      <w:r w:rsidRPr="005875D8">
        <w:rPr>
          <w:rFonts w:ascii="Arial" w:hAnsi="Arial" w:cs="Arial"/>
          <w:spacing w:val="-6"/>
          <w:lang w:val="ro-RO"/>
        </w:rPr>
        <w:t>DIRECTOR EXECUTIV,</w:t>
      </w:r>
      <w:r w:rsidRPr="005875D8">
        <w:rPr>
          <w:rFonts w:ascii="Arial" w:hAnsi="Arial" w:cs="Arial"/>
          <w:spacing w:val="-6"/>
          <w:lang w:val="ro-RO"/>
        </w:rPr>
        <w:tab/>
      </w:r>
      <w:r w:rsidRPr="005875D8">
        <w:rPr>
          <w:rFonts w:ascii="Arial" w:hAnsi="Arial" w:cs="Arial"/>
          <w:spacing w:val="-6"/>
          <w:lang w:val="ro-RO"/>
        </w:rPr>
        <w:tab/>
        <w:t xml:space="preserve">                               </w:t>
      </w:r>
      <w:r w:rsidR="00F9568E" w:rsidRPr="005875D8">
        <w:rPr>
          <w:rFonts w:ascii="Arial" w:hAnsi="Arial" w:cs="Arial"/>
          <w:spacing w:val="-6"/>
          <w:lang w:val="ro-RO"/>
        </w:rPr>
        <w:t xml:space="preserve">             </w:t>
      </w:r>
      <w:r w:rsidRPr="005875D8">
        <w:rPr>
          <w:rFonts w:ascii="Arial" w:hAnsi="Arial" w:cs="Arial"/>
          <w:spacing w:val="-6"/>
          <w:lang w:val="ro-RO"/>
        </w:rPr>
        <w:t xml:space="preserve">ŞEF SERVICIU </w:t>
      </w:r>
    </w:p>
    <w:p w:rsidR="00445FAA" w:rsidRPr="005875D8" w:rsidRDefault="00445FAA" w:rsidP="00445FAA">
      <w:pPr>
        <w:spacing w:after="0" w:line="240" w:lineRule="auto"/>
        <w:jc w:val="both"/>
        <w:rPr>
          <w:rFonts w:ascii="Arial" w:hAnsi="Arial" w:cs="Arial"/>
          <w:spacing w:val="-6"/>
          <w:lang w:val="ro-RO"/>
        </w:rPr>
      </w:pPr>
      <w:r w:rsidRPr="005875D8">
        <w:rPr>
          <w:rFonts w:ascii="Arial" w:hAnsi="Arial" w:cs="Arial"/>
          <w:spacing w:val="-6"/>
          <w:lang w:val="ro-RO"/>
        </w:rPr>
        <w:t xml:space="preserve">    </w:t>
      </w:r>
      <w:r w:rsidRPr="005875D8">
        <w:rPr>
          <w:rFonts w:ascii="Arial" w:hAnsi="Arial" w:cs="Arial"/>
          <w:spacing w:val="-6"/>
          <w:lang w:val="ro-RO"/>
        </w:rPr>
        <w:tab/>
      </w:r>
      <w:r w:rsidRPr="005875D8">
        <w:rPr>
          <w:rFonts w:ascii="Arial" w:hAnsi="Arial" w:cs="Arial"/>
          <w:spacing w:val="-6"/>
          <w:lang w:val="ro-RO"/>
        </w:rPr>
        <w:tab/>
      </w:r>
      <w:r w:rsidRPr="005875D8">
        <w:rPr>
          <w:rFonts w:ascii="Arial" w:hAnsi="Arial" w:cs="Arial"/>
          <w:spacing w:val="-6"/>
          <w:lang w:val="ro-RO"/>
        </w:rPr>
        <w:tab/>
      </w:r>
      <w:r w:rsidRPr="005875D8">
        <w:rPr>
          <w:rFonts w:ascii="Arial" w:hAnsi="Arial" w:cs="Arial"/>
          <w:spacing w:val="-6"/>
          <w:lang w:val="ro-RO"/>
        </w:rPr>
        <w:tab/>
      </w:r>
      <w:r w:rsidRPr="005875D8">
        <w:rPr>
          <w:rFonts w:ascii="Arial" w:hAnsi="Arial" w:cs="Arial"/>
          <w:spacing w:val="-6"/>
          <w:lang w:val="ro-RO"/>
        </w:rPr>
        <w:tab/>
      </w:r>
      <w:r w:rsidRPr="005875D8">
        <w:rPr>
          <w:rFonts w:ascii="Arial" w:hAnsi="Arial" w:cs="Arial"/>
          <w:spacing w:val="-6"/>
          <w:lang w:val="ro-RO"/>
        </w:rPr>
        <w:tab/>
      </w:r>
      <w:r w:rsidRPr="005875D8">
        <w:rPr>
          <w:rFonts w:ascii="Arial" w:hAnsi="Arial" w:cs="Arial"/>
          <w:spacing w:val="-6"/>
          <w:lang w:val="ro-RO"/>
        </w:rPr>
        <w:tab/>
      </w:r>
      <w:r w:rsidRPr="005875D8">
        <w:rPr>
          <w:rFonts w:ascii="Arial" w:hAnsi="Arial" w:cs="Arial"/>
          <w:spacing w:val="-6"/>
          <w:lang w:val="ro-RO"/>
        </w:rPr>
        <w:tab/>
        <w:t xml:space="preserve">    </w:t>
      </w:r>
      <w:r w:rsidR="00F9568E" w:rsidRPr="005875D8">
        <w:rPr>
          <w:rFonts w:ascii="Arial" w:hAnsi="Arial" w:cs="Arial"/>
          <w:spacing w:val="-6"/>
          <w:lang w:val="ro-RO"/>
        </w:rPr>
        <w:t xml:space="preserve">AVIZE, </w:t>
      </w:r>
      <w:r w:rsidRPr="005875D8">
        <w:rPr>
          <w:rFonts w:ascii="Arial" w:hAnsi="Arial" w:cs="Arial"/>
          <w:spacing w:val="-6"/>
          <w:lang w:val="ro-RO"/>
        </w:rPr>
        <w:t xml:space="preserve">ACORDURI, AUTORIZAȚII, </w:t>
      </w:r>
    </w:p>
    <w:p w:rsidR="00445FAA" w:rsidRPr="005875D8" w:rsidRDefault="00F9568E" w:rsidP="00445FAA">
      <w:pPr>
        <w:spacing w:after="0" w:line="240" w:lineRule="auto"/>
        <w:jc w:val="both"/>
        <w:rPr>
          <w:rFonts w:ascii="Arial" w:hAnsi="Arial" w:cs="Arial"/>
          <w:spacing w:val="-6"/>
          <w:lang w:val="ro-RO"/>
        </w:rPr>
      </w:pPr>
      <w:r w:rsidRPr="005875D8">
        <w:rPr>
          <w:rFonts w:ascii="Arial" w:hAnsi="Arial" w:cs="Arial"/>
          <w:spacing w:val="-6"/>
          <w:lang w:val="ro-RO"/>
        </w:rPr>
        <w:t xml:space="preserve">    biolog-chimist Sever Ioan ROMAN</w:t>
      </w:r>
      <w:r w:rsidR="00445FAA" w:rsidRPr="005875D8">
        <w:rPr>
          <w:rFonts w:ascii="Arial" w:hAnsi="Arial" w:cs="Arial"/>
          <w:spacing w:val="-6"/>
          <w:lang w:val="ro-RO"/>
        </w:rPr>
        <w:tab/>
        <w:t xml:space="preserve">                                                                                       </w:t>
      </w:r>
    </w:p>
    <w:p w:rsidR="0077736F" w:rsidRPr="005875D8" w:rsidRDefault="00445FAA" w:rsidP="00445FAA">
      <w:pPr>
        <w:spacing w:after="0" w:line="240" w:lineRule="auto"/>
        <w:jc w:val="both"/>
        <w:rPr>
          <w:rFonts w:ascii="Arial" w:hAnsi="Arial" w:cs="Arial"/>
          <w:spacing w:val="-6"/>
          <w:lang w:val="ro-RO"/>
        </w:rPr>
      </w:pPr>
      <w:r w:rsidRPr="005875D8">
        <w:rPr>
          <w:rFonts w:ascii="Arial" w:hAnsi="Arial" w:cs="Arial"/>
          <w:spacing w:val="-6"/>
          <w:lang w:val="ro-RO"/>
        </w:rPr>
        <w:t xml:space="preserve">                                            </w:t>
      </w:r>
      <w:r w:rsidR="00F9568E" w:rsidRPr="005875D8">
        <w:rPr>
          <w:rFonts w:ascii="Arial" w:hAnsi="Arial" w:cs="Arial"/>
          <w:spacing w:val="-6"/>
          <w:lang w:val="ro-RO"/>
        </w:rPr>
        <w:t xml:space="preserve">                                                               </w:t>
      </w:r>
      <w:r w:rsidRPr="005875D8">
        <w:rPr>
          <w:rFonts w:ascii="Arial" w:hAnsi="Arial" w:cs="Arial"/>
          <w:spacing w:val="-6"/>
          <w:lang w:val="ro-RO"/>
        </w:rPr>
        <w:t xml:space="preserve"> </w:t>
      </w:r>
      <w:r w:rsidR="005875D8">
        <w:rPr>
          <w:rFonts w:ascii="Arial" w:hAnsi="Arial" w:cs="Arial"/>
          <w:spacing w:val="-6"/>
          <w:lang w:val="ro-RO"/>
        </w:rPr>
        <w:t xml:space="preserve">          </w:t>
      </w:r>
      <w:r w:rsidRPr="005875D8">
        <w:rPr>
          <w:rFonts w:ascii="Arial" w:hAnsi="Arial" w:cs="Arial"/>
          <w:spacing w:val="-6"/>
          <w:lang w:val="ro-RO"/>
        </w:rPr>
        <w:t>ing. Marin</w:t>
      </w:r>
      <w:r w:rsidR="002E1D1D" w:rsidRPr="005875D8">
        <w:rPr>
          <w:rFonts w:ascii="Arial" w:hAnsi="Arial" w:cs="Arial"/>
          <w:spacing w:val="-6"/>
          <w:lang w:val="ro-RO"/>
        </w:rPr>
        <w:t>ela Suciu</w:t>
      </w:r>
    </w:p>
    <w:p w:rsidR="0077736F" w:rsidRPr="005875D8" w:rsidRDefault="0077736F" w:rsidP="00445FAA">
      <w:pPr>
        <w:spacing w:after="0" w:line="240" w:lineRule="auto"/>
        <w:jc w:val="both"/>
        <w:rPr>
          <w:rFonts w:ascii="Arial" w:hAnsi="Arial" w:cs="Arial"/>
          <w:spacing w:val="-6"/>
          <w:lang w:val="ro-RO"/>
        </w:rPr>
      </w:pPr>
    </w:p>
    <w:p w:rsidR="00D57AA7" w:rsidRPr="005875D8" w:rsidRDefault="00D57AA7" w:rsidP="00445FAA">
      <w:pPr>
        <w:spacing w:after="0" w:line="240" w:lineRule="auto"/>
        <w:jc w:val="both"/>
        <w:rPr>
          <w:rFonts w:ascii="Arial" w:hAnsi="Arial" w:cs="Arial"/>
          <w:spacing w:val="-6"/>
          <w:lang w:val="ro-RO"/>
        </w:rPr>
      </w:pPr>
    </w:p>
    <w:p w:rsidR="00445FAA" w:rsidRDefault="005875D8" w:rsidP="00445FAA">
      <w:pPr>
        <w:spacing w:after="0" w:line="240" w:lineRule="auto"/>
        <w:ind w:left="5760" w:firstLine="720"/>
        <w:jc w:val="both"/>
        <w:rPr>
          <w:rFonts w:ascii="Arial" w:hAnsi="Arial" w:cs="Arial"/>
          <w:spacing w:val="-6"/>
          <w:lang w:val="ro-RO"/>
        </w:rPr>
      </w:pPr>
      <w:r>
        <w:rPr>
          <w:rFonts w:ascii="Arial" w:hAnsi="Arial" w:cs="Arial"/>
          <w:spacing w:val="-6"/>
          <w:lang w:val="ro-RO"/>
        </w:rPr>
        <w:t xml:space="preserve"> </w:t>
      </w:r>
    </w:p>
    <w:p w:rsidR="005875D8" w:rsidRPr="005875D8" w:rsidRDefault="005875D8" w:rsidP="00445FAA">
      <w:pPr>
        <w:spacing w:after="0" w:line="240" w:lineRule="auto"/>
        <w:ind w:left="5760" w:firstLine="720"/>
        <w:jc w:val="both"/>
        <w:rPr>
          <w:rFonts w:ascii="Arial" w:hAnsi="Arial" w:cs="Arial"/>
          <w:spacing w:val="-6"/>
          <w:lang w:val="ro-RO"/>
        </w:rPr>
      </w:pPr>
    </w:p>
    <w:p w:rsidR="00445FAA" w:rsidRPr="005875D8" w:rsidRDefault="00BA4663" w:rsidP="00445FAA">
      <w:pPr>
        <w:spacing w:after="0" w:line="240" w:lineRule="auto"/>
        <w:ind w:left="5760" w:firstLine="720"/>
        <w:jc w:val="both"/>
        <w:rPr>
          <w:rFonts w:ascii="Arial" w:hAnsi="Arial" w:cs="Arial"/>
          <w:spacing w:val="-6"/>
          <w:lang w:val="ro-RO"/>
        </w:rPr>
      </w:pPr>
      <w:r w:rsidRPr="005875D8">
        <w:rPr>
          <w:rFonts w:ascii="Arial" w:hAnsi="Arial" w:cs="Arial"/>
          <w:spacing w:val="-6"/>
          <w:lang w:val="ro-RO"/>
        </w:rPr>
        <w:t xml:space="preserve">     </w:t>
      </w:r>
      <w:r w:rsidR="00445FAA" w:rsidRPr="005875D8">
        <w:rPr>
          <w:rFonts w:ascii="Arial" w:hAnsi="Arial" w:cs="Arial"/>
          <w:spacing w:val="-6"/>
          <w:lang w:val="ro-RO"/>
        </w:rPr>
        <w:t xml:space="preserve"> </w:t>
      </w:r>
      <w:r w:rsidRPr="005875D8">
        <w:rPr>
          <w:rFonts w:ascii="Arial" w:hAnsi="Arial" w:cs="Arial"/>
          <w:spacing w:val="-6"/>
          <w:lang w:val="ro-RO"/>
        </w:rPr>
        <w:t xml:space="preserve"> </w:t>
      </w:r>
      <w:r w:rsidR="00445FAA" w:rsidRPr="005875D8">
        <w:rPr>
          <w:rFonts w:ascii="Arial" w:hAnsi="Arial" w:cs="Arial"/>
          <w:spacing w:val="-6"/>
          <w:lang w:val="ro-RO"/>
        </w:rPr>
        <w:t xml:space="preserve"> ÎNTOCMIT,</w:t>
      </w:r>
    </w:p>
    <w:p w:rsidR="00445FAA" w:rsidRPr="005875D8" w:rsidRDefault="00445FAA" w:rsidP="00445FAA">
      <w:pPr>
        <w:spacing w:after="0" w:line="240" w:lineRule="auto"/>
        <w:ind w:left="5760" w:firstLine="720"/>
        <w:jc w:val="both"/>
        <w:rPr>
          <w:rFonts w:ascii="Arial" w:hAnsi="Arial" w:cs="Arial"/>
          <w:spacing w:val="-6"/>
          <w:lang w:val="ro-RO"/>
        </w:rPr>
      </w:pPr>
      <w:r w:rsidRPr="005875D8">
        <w:rPr>
          <w:rFonts w:ascii="Arial" w:hAnsi="Arial" w:cs="Arial"/>
          <w:spacing w:val="-6"/>
          <w:lang w:val="ro-RO"/>
        </w:rPr>
        <w:t xml:space="preserve"> </w:t>
      </w:r>
    </w:p>
    <w:p w:rsidR="00675AA6" w:rsidRPr="005875D8" w:rsidRDefault="00445FAA" w:rsidP="00445FAA">
      <w:pPr>
        <w:spacing w:after="0" w:line="240" w:lineRule="auto"/>
        <w:jc w:val="both"/>
        <w:rPr>
          <w:rFonts w:ascii="Arial" w:hAnsi="Arial" w:cs="Arial"/>
          <w:spacing w:val="-6"/>
          <w:lang w:val="ro-RO"/>
        </w:rPr>
      </w:pPr>
      <w:r w:rsidRPr="005875D8">
        <w:rPr>
          <w:rFonts w:ascii="Arial" w:hAnsi="Arial" w:cs="Arial"/>
          <w:spacing w:val="-6"/>
          <w:lang w:val="ro-RO"/>
        </w:rPr>
        <w:t xml:space="preserve">                                                                                                     </w:t>
      </w:r>
      <w:r w:rsidR="00BA4663" w:rsidRPr="005875D8">
        <w:rPr>
          <w:rFonts w:ascii="Arial" w:hAnsi="Arial" w:cs="Arial"/>
          <w:spacing w:val="-6"/>
          <w:lang w:val="ro-RO"/>
        </w:rPr>
        <w:t xml:space="preserve">       </w:t>
      </w:r>
      <w:r w:rsidRPr="005875D8">
        <w:rPr>
          <w:rFonts w:ascii="Arial" w:hAnsi="Arial" w:cs="Arial"/>
          <w:spacing w:val="-6"/>
          <w:lang w:val="ro-RO"/>
        </w:rPr>
        <w:t xml:space="preserve">  </w:t>
      </w:r>
      <w:r w:rsidR="005875D8">
        <w:rPr>
          <w:rFonts w:ascii="Arial" w:hAnsi="Arial" w:cs="Arial"/>
          <w:spacing w:val="-6"/>
          <w:lang w:val="ro-RO"/>
        </w:rPr>
        <w:t xml:space="preserve">         </w:t>
      </w:r>
      <w:r w:rsidR="007F384C" w:rsidRPr="005875D8">
        <w:rPr>
          <w:rFonts w:ascii="Arial" w:hAnsi="Arial" w:cs="Arial"/>
          <w:spacing w:val="-6"/>
          <w:lang w:val="ro-RO"/>
        </w:rPr>
        <w:t>geogr</w:t>
      </w:r>
      <w:r w:rsidRPr="005875D8">
        <w:rPr>
          <w:rFonts w:ascii="Arial" w:hAnsi="Arial" w:cs="Arial"/>
          <w:spacing w:val="-6"/>
          <w:lang w:val="ro-RO"/>
        </w:rPr>
        <w:t xml:space="preserve">. </w:t>
      </w:r>
      <w:r w:rsidR="007F384C" w:rsidRPr="005875D8">
        <w:rPr>
          <w:rFonts w:ascii="Arial" w:hAnsi="Arial" w:cs="Arial"/>
          <w:spacing w:val="-6"/>
          <w:lang w:val="ro-RO"/>
        </w:rPr>
        <w:t>Elena Greab</w:t>
      </w:r>
    </w:p>
    <w:sectPr w:rsidR="00675AA6" w:rsidRPr="005875D8" w:rsidSect="00E54891">
      <w:footerReference w:type="default" r:id="rId10"/>
      <w:pgSz w:w="11907" w:h="16839" w:code="9"/>
      <w:pgMar w:top="709" w:right="964" w:bottom="851" w:left="9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7AC" w:rsidRDefault="007627AC" w:rsidP="0010560A">
      <w:pPr>
        <w:spacing w:after="0" w:line="240" w:lineRule="auto"/>
      </w:pPr>
      <w:r>
        <w:separator/>
      </w:r>
    </w:p>
  </w:endnote>
  <w:endnote w:type="continuationSeparator" w:id="0">
    <w:p w:rsidR="007627AC" w:rsidRDefault="007627AC"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4768"/>
      <w:docPartObj>
        <w:docPartGallery w:val="Page Numbers (Bottom of Page)"/>
        <w:docPartUnique/>
      </w:docPartObj>
    </w:sdtPr>
    <w:sdtEndPr/>
    <w:sdtContent>
      <w:sdt>
        <w:sdtPr>
          <w:id w:val="565050477"/>
          <w:docPartObj>
            <w:docPartGallery w:val="Page Numbers (Top of Page)"/>
            <w:docPartUnique/>
          </w:docPartObj>
        </w:sdtPr>
        <w:sdtEndPr/>
        <w:sdtContent>
          <w:p w:rsidR="00D67751" w:rsidRDefault="00D67751">
            <w:pPr>
              <w:pStyle w:val="Footer"/>
              <w:jc w:val="center"/>
            </w:pPr>
            <w:r>
              <w:t xml:space="preserve">Pag. </w:t>
            </w:r>
            <w:r w:rsidR="00085CBC">
              <w:rPr>
                <w:b/>
                <w:sz w:val="24"/>
                <w:szCs w:val="24"/>
              </w:rPr>
              <w:fldChar w:fldCharType="begin"/>
            </w:r>
            <w:r>
              <w:rPr>
                <w:b/>
              </w:rPr>
              <w:instrText xml:space="preserve"> PAGE </w:instrText>
            </w:r>
            <w:r w:rsidR="00085CBC">
              <w:rPr>
                <w:b/>
                <w:sz w:val="24"/>
                <w:szCs w:val="24"/>
              </w:rPr>
              <w:fldChar w:fldCharType="separate"/>
            </w:r>
            <w:r w:rsidR="007627AC">
              <w:rPr>
                <w:b/>
                <w:noProof/>
              </w:rPr>
              <w:t>1</w:t>
            </w:r>
            <w:r w:rsidR="00085CBC">
              <w:rPr>
                <w:b/>
                <w:sz w:val="24"/>
                <w:szCs w:val="24"/>
              </w:rPr>
              <w:fldChar w:fldCharType="end"/>
            </w:r>
            <w:r>
              <w:t>/</w:t>
            </w:r>
            <w:r w:rsidR="00085CBC">
              <w:rPr>
                <w:b/>
                <w:sz w:val="24"/>
                <w:szCs w:val="24"/>
              </w:rPr>
              <w:fldChar w:fldCharType="begin"/>
            </w:r>
            <w:r>
              <w:rPr>
                <w:b/>
              </w:rPr>
              <w:instrText xml:space="preserve"> NUMPAGES  </w:instrText>
            </w:r>
            <w:r w:rsidR="00085CBC">
              <w:rPr>
                <w:b/>
                <w:sz w:val="24"/>
                <w:szCs w:val="24"/>
              </w:rPr>
              <w:fldChar w:fldCharType="separate"/>
            </w:r>
            <w:r w:rsidR="007627AC">
              <w:rPr>
                <w:b/>
                <w:noProof/>
              </w:rPr>
              <w:t>1</w:t>
            </w:r>
            <w:r w:rsidR="00085CBC">
              <w:rPr>
                <w:b/>
                <w:sz w:val="24"/>
                <w:szCs w:val="24"/>
              </w:rPr>
              <w:fldChar w:fldCharType="end"/>
            </w:r>
          </w:p>
        </w:sdtContent>
      </w:sdt>
    </w:sdtContent>
  </w:sdt>
  <w:p w:rsidR="00D67751" w:rsidRDefault="00D677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7AC" w:rsidRDefault="007627AC" w:rsidP="0010560A">
      <w:pPr>
        <w:spacing w:after="0" w:line="240" w:lineRule="auto"/>
      </w:pPr>
      <w:r>
        <w:separator/>
      </w:r>
    </w:p>
  </w:footnote>
  <w:footnote w:type="continuationSeparator" w:id="0">
    <w:p w:rsidR="007627AC" w:rsidRDefault="007627AC"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4FB48FE"/>
    <w:multiLevelType w:val="hybridMultilevel"/>
    <w:tmpl w:val="57D04912"/>
    <w:lvl w:ilvl="0" w:tplc="FED6EBE0">
      <w:start w:val="6"/>
      <w:numFmt w:val="bullet"/>
      <w:lvlText w:val="-"/>
      <w:lvlJc w:val="left"/>
      <w:pPr>
        <w:ind w:left="720" w:hanging="360"/>
      </w:pPr>
      <w:rPr>
        <w:rFonts w:ascii="Arial" w:eastAsia="Calibri" w:hAnsi="Arial" w:cs="Arial" w:hint="default"/>
        <w:b w:val="0"/>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8068CA"/>
    <w:multiLevelType w:val="hybridMultilevel"/>
    <w:tmpl w:val="B274B5C6"/>
    <w:lvl w:ilvl="0" w:tplc="91D04D8E">
      <w:start w:val="6"/>
      <w:numFmt w:val="bullet"/>
      <w:lvlText w:val="-"/>
      <w:lvlJc w:val="left"/>
      <w:pPr>
        <w:ind w:left="420" w:hanging="360"/>
      </w:pPr>
      <w:rPr>
        <w:rFonts w:ascii="Arial" w:eastAsia="Calibri" w:hAnsi="Arial" w:cs="Arial" w:hint="default"/>
        <w:color w:val="191919"/>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09541CD5"/>
    <w:multiLevelType w:val="hybridMultilevel"/>
    <w:tmpl w:val="B5AE6A46"/>
    <w:lvl w:ilvl="0" w:tplc="C838A9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C0688"/>
    <w:multiLevelType w:val="hybridMultilevel"/>
    <w:tmpl w:val="74847D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F0018B"/>
    <w:multiLevelType w:val="hybridMultilevel"/>
    <w:tmpl w:val="3ADC9666"/>
    <w:lvl w:ilvl="0" w:tplc="D01421B4">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11757736"/>
    <w:multiLevelType w:val="hybridMultilevel"/>
    <w:tmpl w:val="EC2ACA82"/>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611326E"/>
    <w:multiLevelType w:val="hybridMultilevel"/>
    <w:tmpl w:val="F0CEBB6A"/>
    <w:lvl w:ilvl="0" w:tplc="E420286A">
      <w:start w:val="6"/>
      <w:numFmt w:val="bullet"/>
      <w:lvlText w:val="-"/>
      <w:lvlJc w:val="left"/>
      <w:pPr>
        <w:ind w:left="720" w:hanging="360"/>
      </w:pPr>
      <w:rPr>
        <w:rFonts w:ascii="Arial" w:eastAsia="Calibri" w:hAnsi="Arial" w:cs="Arial" w:hint="default"/>
        <w:b w:val="0"/>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72F80"/>
    <w:multiLevelType w:val="hybridMultilevel"/>
    <w:tmpl w:val="E3143966"/>
    <w:lvl w:ilvl="0" w:tplc="FED6EBE0">
      <w:start w:val="6"/>
      <w:numFmt w:val="bullet"/>
      <w:lvlText w:val="-"/>
      <w:lvlJc w:val="left"/>
      <w:pPr>
        <w:ind w:left="720" w:hanging="360"/>
      </w:pPr>
      <w:rPr>
        <w:rFonts w:ascii="Arial" w:eastAsia="Calibri" w:hAnsi="Arial" w:cs="Arial" w:hint="default"/>
        <w:b w:val="0"/>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F5115"/>
    <w:multiLevelType w:val="hybridMultilevel"/>
    <w:tmpl w:val="65F4A0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A60931"/>
    <w:multiLevelType w:val="hybridMultilevel"/>
    <w:tmpl w:val="A9BE5B0E"/>
    <w:lvl w:ilvl="0" w:tplc="DF66FA7A">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84A39"/>
    <w:multiLevelType w:val="hybridMultilevel"/>
    <w:tmpl w:val="32D44210"/>
    <w:lvl w:ilvl="0" w:tplc="791A75AE">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D361349"/>
    <w:multiLevelType w:val="hybridMultilevel"/>
    <w:tmpl w:val="A7A62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F26DE3"/>
    <w:multiLevelType w:val="hybridMultilevel"/>
    <w:tmpl w:val="739A34C0"/>
    <w:lvl w:ilvl="0" w:tplc="E1725FE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08600F"/>
    <w:multiLevelType w:val="hybridMultilevel"/>
    <w:tmpl w:val="7FA4158C"/>
    <w:lvl w:ilvl="0" w:tplc="DBAA93CC">
      <w:start w:val="2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62D83"/>
    <w:multiLevelType w:val="hybridMultilevel"/>
    <w:tmpl w:val="81C626F0"/>
    <w:lvl w:ilvl="0" w:tplc="FED6EBE0">
      <w:start w:val="6"/>
      <w:numFmt w:val="bullet"/>
      <w:lvlText w:val="-"/>
      <w:lvlJc w:val="left"/>
      <w:pPr>
        <w:ind w:left="720" w:hanging="360"/>
      </w:pPr>
      <w:rPr>
        <w:rFonts w:ascii="Arial" w:eastAsia="Calibri" w:hAnsi="Arial" w:cs="Arial" w:hint="default"/>
        <w:b w:val="0"/>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F93667"/>
    <w:multiLevelType w:val="hybridMultilevel"/>
    <w:tmpl w:val="4A0E54A2"/>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15:restartNumberingAfterBreak="0">
    <w:nsid w:val="53837D1C"/>
    <w:multiLevelType w:val="hybridMultilevel"/>
    <w:tmpl w:val="D0FA98D6"/>
    <w:lvl w:ilvl="0" w:tplc="0418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5A7C17D4"/>
    <w:multiLevelType w:val="hybridMultilevel"/>
    <w:tmpl w:val="B2982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E872957"/>
    <w:multiLevelType w:val="hybridMultilevel"/>
    <w:tmpl w:val="EA96FBB6"/>
    <w:lvl w:ilvl="0" w:tplc="744CFD24">
      <w:start w:val="1"/>
      <w:numFmt w:val="bullet"/>
      <w:lvlText w:val="-"/>
      <w:lvlJc w:val="left"/>
      <w:pPr>
        <w:tabs>
          <w:tab w:val="num" w:pos="720"/>
        </w:tabs>
        <w:ind w:left="720" w:hanging="360"/>
      </w:pPr>
      <w:rPr>
        <w:rFonts w:ascii="Calibri" w:eastAsia="Calibri"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B372D"/>
    <w:multiLevelType w:val="hybridMultilevel"/>
    <w:tmpl w:val="1D1C223A"/>
    <w:lvl w:ilvl="0" w:tplc="6FE880EA">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48730B"/>
    <w:multiLevelType w:val="hybridMultilevel"/>
    <w:tmpl w:val="BFF237E0"/>
    <w:lvl w:ilvl="0" w:tplc="0418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75D00F12"/>
    <w:multiLevelType w:val="hybridMultilevel"/>
    <w:tmpl w:val="EE90D22E"/>
    <w:lvl w:ilvl="0" w:tplc="E2C2AB7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3F56DE"/>
    <w:multiLevelType w:val="hybridMultilevel"/>
    <w:tmpl w:val="9F38D424"/>
    <w:lvl w:ilvl="0" w:tplc="0F0A43F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95D3ECF"/>
    <w:multiLevelType w:val="hybridMultilevel"/>
    <w:tmpl w:val="F438BDA6"/>
    <w:lvl w:ilvl="0" w:tplc="BB1C9DBE">
      <w:start w:val="6"/>
      <w:numFmt w:val="bullet"/>
      <w:lvlText w:val="-"/>
      <w:lvlJc w:val="left"/>
      <w:pPr>
        <w:ind w:left="720" w:hanging="360"/>
      </w:pPr>
      <w:rPr>
        <w:rFonts w:ascii="Arial" w:eastAsia="Calibri" w:hAnsi="Arial" w:cs="Arial" w:hint="default"/>
        <w:b w:val="0"/>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32"/>
  </w:num>
  <w:num w:numId="3">
    <w:abstractNumId w:val="19"/>
  </w:num>
  <w:num w:numId="4">
    <w:abstractNumId w:val="8"/>
  </w:num>
  <w:num w:numId="5">
    <w:abstractNumId w:val="3"/>
  </w:num>
  <w:num w:numId="6">
    <w:abstractNumId w:val="7"/>
  </w:num>
  <w:num w:numId="7">
    <w:abstractNumId w:val="11"/>
  </w:num>
  <w:num w:numId="8">
    <w:abstractNumId w:val="1"/>
  </w:num>
  <w:num w:numId="9">
    <w:abstractNumId w:val="24"/>
  </w:num>
  <w:num w:numId="10">
    <w:abstractNumId w:val="25"/>
  </w:num>
  <w:num w:numId="11">
    <w:abstractNumId w:val="38"/>
  </w:num>
  <w:num w:numId="12">
    <w:abstractNumId w:val="30"/>
  </w:num>
  <w:num w:numId="13">
    <w:abstractNumId w:val="15"/>
  </w:num>
  <w:num w:numId="14">
    <w:abstractNumId w:val="39"/>
  </w:num>
  <w:num w:numId="15">
    <w:abstractNumId w:val="31"/>
  </w:num>
  <w:num w:numId="16">
    <w:abstractNumId w:val="21"/>
  </w:num>
  <w:num w:numId="17">
    <w:abstractNumId w:val="27"/>
  </w:num>
  <w:num w:numId="18">
    <w:abstractNumId w:val="4"/>
  </w:num>
  <w:num w:numId="19">
    <w:abstractNumId w:val="37"/>
  </w:num>
  <w:num w:numId="20">
    <w:abstractNumId w:val="12"/>
  </w:num>
  <w:num w:numId="21">
    <w:abstractNumId w:val="22"/>
  </w:num>
  <w:num w:numId="22">
    <w:abstractNumId w:val="20"/>
  </w:num>
  <w:num w:numId="23">
    <w:abstractNumId w:val="35"/>
  </w:num>
  <w:num w:numId="24">
    <w:abstractNumId w:val="2"/>
  </w:num>
  <w:num w:numId="25">
    <w:abstractNumId w:val="13"/>
  </w:num>
  <w:num w:numId="26">
    <w:abstractNumId w:val="23"/>
  </w:num>
  <w:num w:numId="27">
    <w:abstractNumId w:val="9"/>
  </w:num>
  <w:num w:numId="28">
    <w:abstractNumId w:val="26"/>
  </w:num>
  <w:num w:numId="29">
    <w:abstractNumId w:val="5"/>
  </w:num>
  <w:num w:numId="30">
    <w:abstractNumId w:val="10"/>
  </w:num>
  <w:num w:numId="31">
    <w:abstractNumId w:val="33"/>
  </w:num>
  <w:num w:numId="32">
    <w:abstractNumId w:val="16"/>
  </w:num>
  <w:num w:numId="33">
    <w:abstractNumId w:val="18"/>
  </w:num>
  <w:num w:numId="34">
    <w:abstractNumId w:val="36"/>
  </w:num>
  <w:num w:numId="35">
    <w:abstractNumId w:val="28"/>
  </w:num>
  <w:num w:numId="36">
    <w:abstractNumId w:val="14"/>
  </w:num>
  <w:num w:numId="37">
    <w:abstractNumId w:val="34"/>
  </w:num>
  <w:num w:numId="38">
    <w:abstractNumId w:val="6"/>
  </w:num>
  <w:num w:numId="39">
    <w:abstractNumId w:val="1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hyphenationZone w:val="425"/>
  <w:drawingGridHorizontalSpacing w:val="110"/>
  <w:displayHorizontalDrawingGridEvery w:val="2"/>
  <w:characterSpacingControl w:val="doNotCompress"/>
  <w:savePreviewPicture/>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03F2D"/>
    <w:rsid w:val="000062C2"/>
    <w:rsid w:val="000067E0"/>
    <w:rsid w:val="00017934"/>
    <w:rsid w:val="00023D48"/>
    <w:rsid w:val="00024950"/>
    <w:rsid w:val="000305A5"/>
    <w:rsid w:val="00031724"/>
    <w:rsid w:val="000331E5"/>
    <w:rsid w:val="000336A1"/>
    <w:rsid w:val="0004097C"/>
    <w:rsid w:val="00042C22"/>
    <w:rsid w:val="00046049"/>
    <w:rsid w:val="0004636B"/>
    <w:rsid w:val="00052D4A"/>
    <w:rsid w:val="000567A2"/>
    <w:rsid w:val="00056ADB"/>
    <w:rsid w:val="000637A4"/>
    <w:rsid w:val="00066343"/>
    <w:rsid w:val="000678BC"/>
    <w:rsid w:val="0007594F"/>
    <w:rsid w:val="000842DD"/>
    <w:rsid w:val="0008587B"/>
    <w:rsid w:val="00085CBC"/>
    <w:rsid w:val="000866DE"/>
    <w:rsid w:val="00086B9A"/>
    <w:rsid w:val="00093049"/>
    <w:rsid w:val="00094D8C"/>
    <w:rsid w:val="00095760"/>
    <w:rsid w:val="00095F34"/>
    <w:rsid w:val="000961A9"/>
    <w:rsid w:val="000A449E"/>
    <w:rsid w:val="000A4DDF"/>
    <w:rsid w:val="000B3DEF"/>
    <w:rsid w:val="000B4E57"/>
    <w:rsid w:val="000C0EB4"/>
    <w:rsid w:val="000C4375"/>
    <w:rsid w:val="000C621B"/>
    <w:rsid w:val="000D0742"/>
    <w:rsid w:val="000D5BC3"/>
    <w:rsid w:val="000E006C"/>
    <w:rsid w:val="000E7FC2"/>
    <w:rsid w:val="000F3FB3"/>
    <w:rsid w:val="000F4697"/>
    <w:rsid w:val="000F5250"/>
    <w:rsid w:val="000F5694"/>
    <w:rsid w:val="00100882"/>
    <w:rsid w:val="0010560A"/>
    <w:rsid w:val="00106ED1"/>
    <w:rsid w:val="001145D1"/>
    <w:rsid w:val="00114D32"/>
    <w:rsid w:val="00117CBE"/>
    <w:rsid w:val="00124D0F"/>
    <w:rsid w:val="001274F0"/>
    <w:rsid w:val="00127D95"/>
    <w:rsid w:val="00130855"/>
    <w:rsid w:val="00130A5C"/>
    <w:rsid w:val="00131835"/>
    <w:rsid w:val="001332B5"/>
    <w:rsid w:val="001352E3"/>
    <w:rsid w:val="001362FD"/>
    <w:rsid w:val="00140DBC"/>
    <w:rsid w:val="00141EFC"/>
    <w:rsid w:val="001462BF"/>
    <w:rsid w:val="00152062"/>
    <w:rsid w:val="0015509E"/>
    <w:rsid w:val="00157A23"/>
    <w:rsid w:val="0016168E"/>
    <w:rsid w:val="00163FDA"/>
    <w:rsid w:val="00166599"/>
    <w:rsid w:val="0017069E"/>
    <w:rsid w:val="00170978"/>
    <w:rsid w:val="0017283A"/>
    <w:rsid w:val="00173EA0"/>
    <w:rsid w:val="0018209F"/>
    <w:rsid w:val="001902F2"/>
    <w:rsid w:val="00196F92"/>
    <w:rsid w:val="001A39B2"/>
    <w:rsid w:val="001A5508"/>
    <w:rsid w:val="001A568C"/>
    <w:rsid w:val="001B0834"/>
    <w:rsid w:val="001B639F"/>
    <w:rsid w:val="001C336B"/>
    <w:rsid w:val="001C394D"/>
    <w:rsid w:val="001C4EA1"/>
    <w:rsid w:val="001C68DD"/>
    <w:rsid w:val="001C769C"/>
    <w:rsid w:val="001D0270"/>
    <w:rsid w:val="001D1A10"/>
    <w:rsid w:val="001D2DD0"/>
    <w:rsid w:val="001D4E3C"/>
    <w:rsid w:val="001D561B"/>
    <w:rsid w:val="001E1B24"/>
    <w:rsid w:val="001F3F75"/>
    <w:rsid w:val="001F6C3C"/>
    <w:rsid w:val="001F7190"/>
    <w:rsid w:val="002020D1"/>
    <w:rsid w:val="00203371"/>
    <w:rsid w:val="00206333"/>
    <w:rsid w:val="00210342"/>
    <w:rsid w:val="00210C76"/>
    <w:rsid w:val="00211649"/>
    <w:rsid w:val="00216B52"/>
    <w:rsid w:val="002171A5"/>
    <w:rsid w:val="002176F5"/>
    <w:rsid w:val="002201C6"/>
    <w:rsid w:val="002208C8"/>
    <w:rsid w:val="00227BC5"/>
    <w:rsid w:val="00231F1C"/>
    <w:rsid w:val="00232324"/>
    <w:rsid w:val="00235912"/>
    <w:rsid w:val="002425E8"/>
    <w:rsid w:val="00246CCD"/>
    <w:rsid w:val="0024744F"/>
    <w:rsid w:val="002477FA"/>
    <w:rsid w:val="00253CC1"/>
    <w:rsid w:val="00254126"/>
    <w:rsid w:val="00254E68"/>
    <w:rsid w:val="00255C40"/>
    <w:rsid w:val="00255D4F"/>
    <w:rsid w:val="00264C33"/>
    <w:rsid w:val="0026512D"/>
    <w:rsid w:val="00267607"/>
    <w:rsid w:val="0027151E"/>
    <w:rsid w:val="00272C30"/>
    <w:rsid w:val="00274597"/>
    <w:rsid w:val="00274875"/>
    <w:rsid w:val="002749A9"/>
    <w:rsid w:val="0028053B"/>
    <w:rsid w:val="00282697"/>
    <w:rsid w:val="00283778"/>
    <w:rsid w:val="00284FE2"/>
    <w:rsid w:val="00286C08"/>
    <w:rsid w:val="0029170F"/>
    <w:rsid w:val="0029393D"/>
    <w:rsid w:val="00293FE2"/>
    <w:rsid w:val="00297AE0"/>
    <w:rsid w:val="00297E58"/>
    <w:rsid w:val="002A28EF"/>
    <w:rsid w:val="002B3B5F"/>
    <w:rsid w:val="002B3FDE"/>
    <w:rsid w:val="002B6BF5"/>
    <w:rsid w:val="002B7AB6"/>
    <w:rsid w:val="002C3198"/>
    <w:rsid w:val="002C4E00"/>
    <w:rsid w:val="002C7229"/>
    <w:rsid w:val="002C7C70"/>
    <w:rsid w:val="002D60E5"/>
    <w:rsid w:val="002E0BBB"/>
    <w:rsid w:val="002E1D1D"/>
    <w:rsid w:val="002E5CFD"/>
    <w:rsid w:val="002E5F2C"/>
    <w:rsid w:val="002E68D6"/>
    <w:rsid w:val="002F3DDE"/>
    <w:rsid w:val="00304813"/>
    <w:rsid w:val="003057C8"/>
    <w:rsid w:val="00306115"/>
    <w:rsid w:val="00306A25"/>
    <w:rsid w:val="00312392"/>
    <w:rsid w:val="00317A75"/>
    <w:rsid w:val="00320B7E"/>
    <w:rsid w:val="00322E2E"/>
    <w:rsid w:val="00327C84"/>
    <w:rsid w:val="00327D6B"/>
    <w:rsid w:val="003319AB"/>
    <w:rsid w:val="00333DEB"/>
    <w:rsid w:val="00334DE6"/>
    <w:rsid w:val="00336708"/>
    <w:rsid w:val="0033682D"/>
    <w:rsid w:val="003404FC"/>
    <w:rsid w:val="003446A5"/>
    <w:rsid w:val="00344C7D"/>
    <w:rsid w:val="00347395"/>
    <w:rsid w:val="003478DD"/>
    <w:rsid w:val="00350B0C"/>
    <w:rsid w:val="00361A3C"/>
    <w:rsid w:val="00362553"/>
    <w:rsid w:val="00362ACF"/>
    <w:rsid w:val="00362DE5"/>
    <w:rsid w:val="00363924"/>
    <w:rsid w:val="00363D4C"/>
    <w:rsid w:val="00364393"/>
    <w:rsid w:val="0036461A"/>
    <w:rsid w:val="00364885"/>
    <w:rsid w:val="00364DB0"/>
    <w:rsid w:val="00367C67"/>
    <w:rsid w:val="00374A17"/>
    <w:rsid w:val="00377782"/>
    <w:rsid w:val="00383DC2"/>
    <w:rsid w:val="003876E1"/>
    <w:rsid w:val="00394E35"/>
    <w:rsid w:val="00395407"/>
    <w:rsid w:val="003A2D3C"/>
    <w:rsid w:val="003B146F"/>
    <w:rsid w:val="003B2A63"/>
    <w:rsid w:val="003B30A0"/>
    <w:rsid w:val="003C14A9"/>
    <w:rsid w:val="003C23EE"/>
    <w:rsid w:val="003C6148"/>
    <w:rsid w:val="003D0948"/>
    <w:rsid w:val="003D09E7"/>
    <w:rsid w:val="003D6F2E"/>
    <w:rsid w:val="003E6903"/>
    <w:rsid w:val="003E7ABD"/>
    <w:rsid w:val="003F0BF1"/>
    <w:rsid w:val="003F19EA"/>
    <w:rsid w:val="003F1E61"/>
    <w:rsid w:val="003F3DFD"/>
    <w:rsid w:val="003F4A7B"/>
    <w:rsid w:val="004057F0"/>
    <w:rsid w:val="00407C43"/>
    <w:rsid w:val="004108C0"/>
    <w:rsid w:val="004111E5"/>
    <w:rsid w:val="00411776"/>
    <w:rsid w:val="00413F8D"/>
    <w:rsid w:val="0041758B"/>
    <w:rsid w:val="00420154"/>
    <w:rsid w:val="004202F0"/>
    <w:rsid w:val="00420762"/>
    <w:rsid w:val="00422B76"/>
    <w:rsid w:val="00423641"/>
    <w:rsid w:val="004268F9"/>
    <w:rsid w:val="0043361F"/>
    <w:rsid w:val="00436DA9"/>
    <w:rsid w:val="00437F12"/>
    <w:rsid w:val="00440360"/>
    <w:rsid w:val="00445FAA"/>
    <w:rsid w:val="00446EB4"/>
    <w:rsid w:val="00450E53"/>
    <w:rsid w:val="00451BB1"/>
    <w:rsid w:val="00460F7E"/>
    <w:rsid w:val="004670D3"/>
    <w:rsid w:val="00467101"/>
    <w:rsid w:val="00471AA3"/>
    <w:rsid w:val="004730B7"/>
    <w:rsid w:val="00473A03"/>
    <w:rsid w:val="00475201"/>
    <w:rsid w:val="004765EB"/>
    <w:rsid w:val="00483C16"/>
    <w:rsid w:val="00483FED"/>
    <w:rsid w:val="0049165E"/>
    <w:rsid w:val="00493A08"/>
    <w:rsid w:val="00493DE5"/>
    <w:rsid w:val="004952A7"/>
    <w:rsid w:val="004976D8"/>
    <w:rsid w:val="00497B0D"/>
    <w:rsid w:val="00497FA9"/>
    <w:rsid w:val="004A3A25"/>
    <w:rsid w:val="004A5E3A"/>
    <w:rsid w:val="004A730E"/>
    <w:rsid w:val="004B0DC4"/>
    <w:rsid w:val="004B2DA0"/>
    <w:rsid w:val="004B7C7C"/>
    <w:rsid w:val="004C30C5"/>
    <w:rsid w:val="004C31E7"/>
    <w:rsid w:val="004C4E8D"/>
    <w:rsid w:val="004C5294"/>
    <w:rsid w:val="004C6EA2"/>
    <w:rsid w:val="004E0862"/>
    <w:rsid w:val="004E3D0D"/>
    <w:rsid w:val="004E5A4A"/>
    <w:rsid w:val="004E66D6"/>
    <w:rsid w:val="004E6BA3"/>
    <w:rsid w:val="004F1358"/>
    <w:rsid w:val="004F141D"/>
    <w:rsid w:val="004F1F85"/>
    <w:rsid w:val="004F3DF5"/>
    <w:rsid w:val="0050643F"/>
    <w:rsid w:val="00513779"/>
    <w:rsid w:val="00513A6F"/>
    <w:rsid w:val="005141E6"/>
    <w:rsid w:val="005168B6"/>
    <w:rsid w:val="005205EF"/>
    <w:rsid w:val="00522905"/>
    <w:rsid w:val="00526356"/>
    <w:rsid w:val="00532353"/>
    <w:rsid w:val="00534553"/>
    <w:rsid w:val="005355F7"/>
    <w:rsid w:val="00540B53"/>
    <w:rsid w:val="00555B18"/>
    <w:rsid w:val="00562C7D"/>
    <w:rsid w:val="00564AA4"/>
    <w:rsid w:val="00571253"/>
    <w:rsid w:val="00574039"/>
    <w:rsid w:val="00575325"/>
    <w:rsid w:val="00575640"/>
    <w:rsid w:val="00577794"/>
    <w:rsid w:val="00581B5F"/>
    <w:rsid w:val="00586D0A"/>
    <w:rsid w:val="00587125"/>
    <w:rsid w:val="005875D8"/>
    <w:rsid w:val="0059286F"/>
    <w:rsid w:val="0059634E"/>
    <w:rsid w:val="00596A19"/>
    <w:rsid w:val="005A1D85"/>
    <w:rsid w:val="005A3E32"/>
    <w:rsid w:val="005A4ECF"/>
    <w:rsid w:val="005A57F1"/>
    <w:rsid w:val="005B09B7"/>
    <w:rsid w:val="005B09CC"/>
    <w:rsid w:val="005B20C8"/>
    <w:rsid w:val="005B2D07"/>
    <w:rsid w:val="005B546D"/>
    <w:rsid w:val="005C1E73"/>
    <w:rsid w:val="005C40C2"/>
    <w:rsid w:val="005C716F"/>
    <w:rsid w:val="005D10B2"/>
    <w:rsid w:val="005D3599"/>
    <w:rsid w:val="005D6856"/>
    <w:rsid w:val="005E05DC"/>
    <w:rsid w:val="005E35D4"/>
    <w:rsid w:val="005E73B7"/>
    <w:rsid w:val="005F0095"/>
    <w:rsid w:val="005F22D0"/>
    <w:rsid w:val="005F3948"/>
    <w:rsid w:val="005F43D9"/>
    <w:rsid w:val="0060343F"/>
    <w:rsid w:val="0060358B"/>
    <w:rsid w:val="00605E75"/>
    <w:rsid w:val="00610D4E"/>
    <w:rsid w:val="0061677F"/>
    <w:rsid w:val="00617340"/>
    <w:rsid w:val="00617F2C"/>
    <w:rsid w:val="006241A9"/>
    <w:rsid w:val="00630FC3"/>
    <w:rsid w:val="00632117"/>
    <w:rsid w:val="0063255B"/>
    <w:rsid w:val="0063292E"/>
    <w:rsid w:val="00637780"/>
    <w:rsid w:val="0064007E"/>
    <w:rsid w:val="00642D64"/>
    <w:rsid w:val="0064599E"/>
    <w:rsid w:val="0065147F"/>
    <w:rsid w:val="00654F2F"/>
    <w:rsid w:val="0065534E"/>
    <w:rsid w:val="0066278B"/>
    <w:rsid w:val="006671D7"/>
    <w:rsid w:val="006676C8"/>
    <w:rsid w:val="00667BDA"/>
    <w:rsid w:val="006702B2"/>
    <w:rsid w:val="00672944"/>
    <w:rsid w:val="006731C2"/>
    <w:rsid w:val="0067568D"/>
    <w:rsid w:val="00675AA6"/>
    <w:rsid w:val="00677AD1"/>
    <w:rsid w:val="006801F8"/>
    <w:rsid w:val="00680D16"/>
    <w:rsid w:val="00690173"/>
    <w:rsid w:val="00690CA1"/>
    <w:rsid w:val="0069116E"/>
    <w:rsid w:val="00694CBD"/>
    <w:rsid w:val="006A44B9"/>
    <w:rsid w:val="006A7BB7"/>
    <w:rsid w:val="006A7BD0"/>
    <w:rsid w:val="006B0E36"/>
    <w:rsid w:val="006B1C3A"/>
    <w:rsid w:val="006B4E2B"/>
    <w:rsid w:val="006B6BA8"/>
    <w:rsid w:val="006C097B"/>
    <w:rsid w:val="006D49F0"/>
    <w:rsid w:val="006D4EF3"/>
    <w:rsid w:val="006D62D6"/>
    <w:rsid w:val="006D7547"/>
    <w:rsid w:val="006E1E1E"/>
    <w:rsid w:val="006E3811"/>
    <w:rsid w:val="006E3979"/>
    <w:rsid w:val="006E6301"/>
    <w:rsid w:val="006F1087"/>
    <w:rsid w:val="006F1C5F"/>
    <w:rsid w:val="006F1D2F"/>
    <w:rsid w:val="006F2F84"/>
    <w:rsid w:val="006F2F89"/>
    <w:rsid w:val="006F382A"/>
    <w:rsid w:val="006F6B7C"/>
    <w:rsid w:val="006F7DC9"/>
    <w:rsid w:val="0070093F"/>
    <w:rsid w:val="00702379"/>
    <w:rsid w:val="00706555"/>
    <w:rsid w:val="00713D8B"/>
    <w:rsid w:val="00713E4B"/>
    <w:rsid w:val="007153B4"/>
    <w:rsid w:val="00716F31"/>
    <w:rsid w:val="00726667"/>
    <w:rsid w:val="007300CE"/>
    <w:rsid w:val="00731D4A"/>
    <w:rsid w:val="00732145"/>
    <w:rsid w:val="0073237D"/>
    <w:rsid w:val="00734003"/>
    <w:rsid w:val="007401E2"/>
    <w:rsid w:val="00740AEC"/>
    <w:rsid w:val="00740D44"/>
    <w:rsid w:val="00745D2A"/>
    <w:rsid w:val="00746F9E"/>
    <w:rsid w:val="00747B0C"/>
    <w:rsid w:val="00747CA5"/>
    <w:rsid w:val="00751762"/>
    <w:rsid w:val="007533E7"/>
    <w:rsid w:val="00755432"/>
    <w:rsid w:val="00761E26"/>
    <w:rsid w:val="007627AC"/>
    <w:rsid w:val="00763A0E"/>
    <w:rsid w:val="00766921"/>
    <w:rsid w:val="0077270A"/>
    <w:rsid w:val="00776505"/>
    <w:rsid w:val="0077736F"/>
    <w:rsid w:val="007813E3"/>
    <w:rsid w:val="007839E2"/>
    <w:rsid w:val="00785C74"/>
    <w:rsid w:val="00792F33"/>
    <w:rsid w:val="00796811"/>
    <w:rsid w:val="007A2E0A"/>
    <w:rsid w:val="007B5FBD"/>
    <w:rsid w:val="007C1656"/>
    <w:rsid w:val="007C3BF2"/>
    <w:rsid w:val="007C6356"/>
    <w:rsid w:val="007D459B"/>
    <w:rsid w:val="007E13C8"/>
    <w:rsid w:val="007E616F"/>
    <w:rsid w:val="007E780C"/>
    <w:rsid w:val="007F1B84"/>
    <w:rsid w:val="007F384C"/>
    <w:rsid w:val="007F55EE"/>
    <w:rsid w:val="007F7016"/>
    <w:rsid w:val="00800D60"/>
    <w:rsid w:val="00806033"/>
    <w:rsid w:val="00811026"/>
    <w:rsid w:val="008114B4"/>
    <w:rsid w:val="0081217D"/>
    <w:rsid w:val="00815EB2"/>
    <w:rsid w:val="008173F4"/>
    <w:rsid w:val="00826EC5"/>
    <w:rsid w:val="00834361"/>
    <w:rsid w:val="00840D61"/>
    <w:rsid w:val="0084548F"/>
    <w:rsid w:val="00851170"/>
    <w:rsid w:val="0085289E"/>
    <w:rsid w:val="0085368D"/>
    <w:rsid w:val="00853EBB"/>
    <w:rsid w:val="0085521B"/>
    <w:rsid w:val="00856DAE"/>
    <w:rsid w:val="00856FF9"/>
    <w:rsid w:val="00857A43"/>
    <w:rsid w:val="008601ED"/>
    <w:rsid w:val="00866864"/>
    <w:rsid w:val="00871C72"/>
    <w:rsid w:val="00873FD3"/>
    <w:rsid w:val="00882006"/>
    <w:rsid w:val="00884097"/>
    <w:rsid w:val="008918C7"/>
    <w:rsid w:val="00891C61"/>
    <w:rsid w:val="00894587"/>
    <w:rsid w:val="0089464E"/>
    <w:rsid w:val="00895F5D"/>
    <w:rsid w:val="00896485"/>
    <w:rsid w:val="0089789D"/>
    <w:rsid w:val="008A0C47"/>
    <w:rsid w:val="008A1902"/>
    <w:rsid w:val="008B3D4D"/>
    <w:rsid w:val="008B52E1"/>
    <w:rsid w:val="008C50A4"/>
    <w:rsid w:val="008D2D3A"/>
    <w:rsid w:val="008D4840"/>
    <w:rsid w:val="008D7863"/>
    <w:rsid w:val="008E0520"/>
    <w:rsid w:val="008E2515"/>
    <w:rsid w:val="008E4889"/>
    <w:rsid w:val="008F12CE"/>
    <w:rsid w:val="008F56EB"/>
    <w:rsid w:val="008F7960"/>
    <w:rsid w:val="00905905"/>
    <w:rsid w:val="00913CE1"/>
    <w:rsid w:val="00923677"/>
    <w:rsid w:val="00923DE9"/>
    <w:rsid w:val="009247DF"/>
    <w:rsid w:val="0092510F"/>
    <w:rsid w:val="00925B97"/>
    <w:rsid w:val="009263E0"/>
    <w:rsid w:val="009272B6"/>
    <w:rsid w:val="00933190"/>
    <w:rsid w:val="00933232"/>
    <w:rsid w:val="00937DDF"/>
    <w:rsid w:val="00941058"/>
    <w:rsid w:val="00943E4D"/>
    <w:rsid w:val="009443AB"/>
    <w:rsid w:val="0094559B"/>
    <w:rsid w:val="009533E5"/>
    <w:rsid w:val="00953E36"/>
    <w:rsid w:val="009544FB"/>
    <w:rsid w:val="009545F4"/>
    <w:rsid w:val="00957825"/>
    <w:rsid w:val="00960672"/>
    <w:rsid w:val="00961DAF"/>
    <w:rsid w:val="0096211B"/>
    <w:rsid w:val="00964E0A"/>
    <w:rsid w:val="00965967"/>
    <w:rsid w:val="00970AD4"/>
    <w:rsid w:val="00981F09"/>
    <w:rsid w:val="00983C72"/>
    <w:rsid w:val="009870F9"/>
    <w:rsid w:val="009933E7"/>
    <w:rsid w:val="0099494E"/>
    <w:rsid w:val="0099518F"/>
    <w:rsid w:val="009A60B9"/>
    <w:rsid w:val="009B14C0"/>
    <w:rsid w:val="009B1DE0"/>
    <w:rsid w:val="009B2AA1"/>
    <w:rsid w:val="009B4193"/>
    <w:rsid w:val="009B60CA"/>
    <w:rsid w:val="009B648B"/>
    <w:rsid w:val="009C1255"/>
    <w:rsid w:val="009C2625"/>
    <w:rsid w:val="009C3217"/>
    <w:rsid w:val="009C6742"/>
    <w:rsid w:val="009D2C44"/>
    <w:rsid w:val="009D3D74"/>
    <w:rsid w:val="009D4A3C"/>
    <w:rsid w:val="009D6FD0"/>
    <w:rsid w:val="009E2EA8"/>
    <w:rsid w:val="009F05B6"/>
    <w:rsid w:val="009F0AEA"/>
    <w:rsid w:val="009F3C8F"/>
    <w:rsid w:val="009F4F54"/>
    <w:rsid w:val="009F5473"/>
    <w:rsid w:val="009F6423"/>
    <w:rsid w:val="00A00C3D"/>
    <w:rsid w:val="00A01704"/>
    <w:rsid w:val="00A020BC"/>
    <w:rsid w:val="00A04929"/>
    <w:rsid w:val="00A04AF6"/>
    <w:rsid w:val="00A07BFA"/>
    <w:rsid w:val="00A10FB7"/>
    <w:rsid w:val="00A12076"/>
    <w:rsid w:val="00A13C06"/>
    <w:rsid w:val="00A15581"/>
    <w:rsid w:val="00A161AA"/>
    <w:rsid w:val="00A16D8A"/>
    <w:rsid w:val="00A2222C"/>
    <w:rsid w:val="00A31B58"/>
    <w:rsid w:val="00A343DB"/>
    <w:rsid w:val="00A37490"/>
    <w:rsid w:val="00A4283B"/>
    <w:rsid w:val="00A42E51"/>
    <w:rsid w:val="00A54F44"/>
    <w:rsid w:val="00A56330"/>
    <w:rsid w:val="00A56C1D"/>
    <w:rsid w:val="00A60767"/>
    <w:rsid w:val="00A61689"/>
    <w:rsid w:val="00A70A56"/>
    <w:rsid w:val="00A70BE8"/>
    <w:rsid w:val="00A72994"/>
    <w:rsid w:val="00A77D9A"/>
    <w:rsid w:val="00A77EEC"/>
    <w:rsid w:val="00A84BE4"/>
    <w:rsid w:val="00A85DD4"/>
    <w:rsid w:val="00A9333B"/>
    <w:rsid w:val="00A96D60"/>
    <w:rsid w:val="00A973BA"/>
    <w:rsid w:val="00AA4E59"/>
    <w:rsid w:val="00AC0734"/>
    <w:rsid w:val="00AC19A6"/>
    <w:rsid w:val="00AC39FA"/>
    <w:rsid w:val="00AC4E74"/>
    <w:rsid w:val="00AC7A34"/>
    <w:rsid w:val="00AC7D11"/>
    <w:rsid w:val="00AD1C4E"/>
    <w:rsid w:val="00AD5F1B"/>
    <w:rsid w:val="00AD6E6B"/>
    <w:rsid w:val="00AD762E"/>
    <w:rsid w:val="00AE4B1E"/>
    <w:rsid w:val="00AE5159"/>
    <w:rsid w:val="00AE7B36"/>
    <w:rsid w:val="00AF2AA6"/>
    <w:rsid w:val="00AF7085"/>
    <w:rsid w:val="00B009CD"/>
    <w:rsid w:val="00B0181E"/>
    <w:rsid w:val="00B03B20"/>
    <w:rsid w:val="00B05323"/>
    <w:rsid w:val="00B05E39"/>
    <w:rsid w:val="00B07278"/>
    <w:rsid w:val="00B07663"/>
    <w:rsid w:val="00B12618"/>
    <w:rsid w:val="00B128C1"/>
    <w:rsid w:val="00B14202"/>
    <w:rsid w:val="00B1445B"/>
    <w:rsid w:val="00B21B08"/>
    <w:rsid w:val="00B21CD0"/>
    <w:rsid w:val="00B235BC"/>
    <w:rsid w:val="00B24F69"/>
    <w:rsid w:val="00B25FC1"/>
    <w:rsid w:val="00B31AEE"/>
    <w:rsid w:val="00B379FE"/>
    <w:rsid w:val="00B37B61"/>
    <w:rsid w:val="00B40101"/>
    <w:rsid w:val="00B40691"/>
    <w:rsid w:val="00B40D62"/>
    <w:rsid w:val="00B41713"/>
    <w:rsid w:val="00B41A08"/>
    <w:rsid w:val="00B42606"/>
    <w:rsid w:val="00B436C2"/>
    <w:rsid w:val="00B44E19"/>
    <w:rsid w:val="00B45135"/>
    <w:rsid w:val="00B51685"/>
    <w:rsid w:val="00B518A1"/>
    <w:rsid w:val="00B51A05"/>
    <w:rsid w:val="00B529F3"/>
    <w:rsid w:val="00B53670"/>
    <w:rsid w:val="00B53C3D"/>
    <w:rsid w:val="00B53D68"/>
    <w:rsid w:val="00B5419E"/>
    <w:rsid w:val="00B62D3C"/>
    <w:rsid w:val="00B6558A"/>
    <w:rsid w:val="00B70765"/>
    <w:rsid w:val="00B75725"/>
    <w:rsid w:val="00B75E21"/>
    <w:rsid w:val="00B803C6"/>
    <w:rsid w:val="00B811A7"/>
    <w:rsid w:val="00B82024"/>
    <w:rsid w:val="00B832DC"/>
    <w:rsid w:val="00B858D2"/>
    <w:rsid w:val="00B86F8A"/>
    <w:rsid w:val="00B9520C"/>
    <w:rsid w:val="00B964A4"/>
    <w:rsid w:val="00B97172"/>
    <w:rsid w:val="00BA4663"/>
    <w:rsid w:val="00BA5160"/>
    <w:rsid w:val="00BB0407"/>
    <w:rsid w:val="00BB0CB3"/>
    <w:rsid w:val="00BC339F"/>
    <w:rsid w:val="00BC42BD"/>
    <w:rsid w:val="00BC4CF3"/>
    <w:rsid w:val="00BD3677"/>
    <w:rsid w:val="00BD44BB"/>
    <w:rsid w:val="00BD5E3A"/>
    <w:rsid w:val="00BD7F0B"/>
    <w:rsid w:val="00BE228F"/>
    <w:rsid w:val="00BE7856"/>
    <w:rsid w:val="00BF1358"/>
    <w:rsid w:val="00BF5183"/>
    <w:rsid w:val="00BF66C8"/>
    <w:rsid w:val="00C04256"/>
    <w:rsid w:val="00C05861"/>
    <w:rsid w:val="00C064E7"/>
    <w:rsid w:val="00C11FCF"/>
    <w:rsid w:val="00C143B2"/>
    <w:rsid w:val="00C144A2"/>
    <w:rsid w:val="00C15D36"/>
    <w:rsid w:val="00C204C6"/>
    <w:rsid w:val="00C2551C"/>
    <w:rsid w:val="00C27BE3"/>
    <w:rsid w:val="00C3735B"/>
    <w:rsid w:val="00C376B6"/>
    <w:rsid w:val="00C4392F"/>
    <w:rsid w:val="00C47447"/>
    <w:rsid w:val="00C519D6"/>
    <w:rsid w:val="00C54AE1"/>
    <w:rsid w:val="00C55BB8"/>
    <w:rsid w:val="00C56FE7"/>
    <w:rsid w:val="00C6259D"/>
    <w:rsid w:val="00C639A0"/>
    <w:rsid w:val="00C63F5E"/>
    <w:rsid w:val="00C6462A"/>
    <w:rsid w:val="00C70472"/>
    <w:rsid w:val="00C70496"/>
    <w:rsid w:val="00C70D57"/>
    <w:rsid w:val="00C80D7C"/>
    <w:rsid w:val="00C820C3"/>
    <w:rsid w:val="00C82840"/>
    <w:rsid w:val="00C83093"/>
    <w:rsid w:val="00C83B01"/>
    <w:rsid w:val="00C903BC"/>
    <w:rsid w:val="00C928C6"/>
    <w:rsid w:val="00C953C0"/>
    <w:rsid w:val="00C968E7"/>
    <w:rsid w:val="00CA6862"/>
    <w:rsid w:val="00CA7673"/>
    <w:rsid w:val="00CB2926"/>
    <w:rsid w:val="00CB2FF9"/>
    <w:rsid w:val="00CC19DB"/>
    <w:rsid w:val="00CC50E2"/>
    <w:rsid w:val="00CC7140"/>
    <w:rsid w:val="00CC71AC"/>
    <w:rsid w:val="00CD1BC7"/>
    <w:rsid w:val="00CD517A"/>
    <w:rsid w:val="00CE09E3"/>
    <w:rsid w:val="00CE112E"/>
    <w:rsid w:val="00CE1EB3"/>
    <w:rsid w:val="00CE42DF"/>
    <w:rsid w:val="00CF618E"/>
    <w:rsid w:val="00CF62E0"/>
    <w:rsid w:val="00CF7034"/>
    <w:rsid w:val="00D0471C"/>
    <w:rsid w:val="00D051A9"/>
    <w:rsid w:val="00D10827"/>
    <w:rsid w:val="00D11F58"/>
    <w:rsid w:val="00D131C4"/>
    <w:rsid w:val="00D1366F"/>
    <w:rsid w:val="00D14AF3"/>
    <w:rsid w:val="00D176A7"/>
    <w:rsid w:val="00D22F64"/>
    <w:rsid w:val="00D23563"/>
    <w:rsid w:val="00D24487"/>
    <w:rsid w:val="00D3037A"/>
    <w:rsid w:val="00D333B4"/>
    <w:rsid w:val="00D34917"/>
    <w:rsid w:val="00D351F4"/>
    <w:rsid w:val="00D4026A"/>
    <w:rsid w:val="00D40CCB"/>
    <w:rsid w:val="00D42F04"/>
    <w:rsid w:val="00D43309"/>
    <w:rsid w:val="00D445FD"/>
    <w:rsid w:val="00D45BCE"/>
    <w:rsid w:val="00D5450E"/>
    <w:rsid w:val="00D55316"/>
    <w:rsid w:val="00D57AA7"/>
    <w:rsid w:val="00D61A0B"/>
    <w:rsid w:val="00D65753"/>
    <w:rsid w:val="00D67751"/>
    <w:rsid w:val="00D71999"/>
    <w:rsid w:val="00D7770D"/>
    <w:rsid w:val="00D77A49"/>
    <w:rsid w:val="00D82CA9"/>
    <w:rsid w:val="00DA57D8"/>
    <w:rsid w:val="00DA6D90"/>
    <w:rsid w:val="00DA6FE4"/>
    <w:rsid w:val="00DB1FCF"/>
    <w:rsid w:val="00DB45CE"/>
    <w:rsid w:val="00DB5F76"/>
    <w:rsid w:val="00DB6EE3"/>
    <w:rsid w:val="00DC679A"/>
    <w:rsid w:val="00DD7438"/>
    <w:rsid w:val="00DE1B96"/>
    <w:rsid w:val="00DE230D"/>
    <w:rsid w:val="00DE2958"/>
    <w:rsid w:val="00DE37D4"/>
    <w:rsid w:val="00DE585D"/>
    <w:rsid w:val="00DE620F"/>
    <w:rsid w:val="00DE6C93"/>
    <w:rsid w:val="00DE74AC"/>
    <w:rsid w:val="00DF1C71"/>
    <w:rsid w:val="00E00802"/>
    <w:rsid w:val="00E02D8B"/>
    <w:rsid w:val="00E12F52"/>
    <w:rsid w:val="00E1349F"/>
    <w:rsid w:val="00E152B2"/>
    <w:rsid w:val="00E20A97"/>
    <w:rsid w:val="00E20AD5"/>
    <w:rsid w:val="00E20CF7"/>
    <w:rsid w:val="00E21031"/>
    <w:rsid w:val="00E21621"/>
    <w:rsid w:val="00E31930"/>
    <w:rsid w:val="00E319B2"/>
    <w:rsid w:val="00E32700"/>
    <w:rsid w:val="00E3286F"/>
    <w:rsid w:val="00E374C2"/>
    <w:rsid w:val="00E379AA"/>
    <w:rsid w:val="00E413FE"/>
    <w:rsid w:val="00E475CB"/>
    <w:rsid w:val="00E53BE0"/>
    <w:rsid w:val="00E54891"/>
    <w:rsid w:val="00E62AF1"/>
    <w:rsid w:val="00E6583A"/>
    <w:rsid w:val="00E72A54"/>
    <w:rsid w:val="00E7499D"/>
    <w:rsid w:val="00E9189D"/>
    <w:rsid w:val="00E91A9B"/>
    <w:rsid w:val="00E9531A"/>
    <w:rsid w:val="00E97B5C"/>
    <w:rsid w:val="00EA2969"/>
    <w:rsid w:val="00EA4CBE"/>
    <w:rsid w:val="00EB11E2"/>
    <w:rsid w:val="00EB27B6"/>
    <w:rsid w:val="00EB2D7B"/>
    <w:rsid w:val="00EB39E5"/>
    <w:rsid w:val="00EB5A45"/>
    <w:rsid w:val="00EB793E"/>
    <w:rsid w:val="00EC0482"/>
    <w:rsid w:val="00EC0515"/>
    <w:rsid w:val="00EC1082"/>
    <w:rsid w:val="00EC3B8F"/>
    <w:rsid w:val="00EC4FCF"/>
    <w:rsid w:val="00ED0040"/>
    <w:rsid w:val="00ED1C79"/>
    <w:rsid w:val="00ED29BA"/>
    <w:rsid w:val="00ED4800"/>
    <w:rsid w:val="00EE00FC"/>
    <w:rsid w:val="00EE2AAE"/>
    <w:rsid w:val="00EE2D3A"/>
    <w:rsid w:val="00EE3954"/>
    <w:rsid w:val="00EE7F20"/>
    <w:rsid w:val="00F11C33"/>
    <w:rsid w:val="00F13334"/>
    <w:rsid w:val="00F17EA7"/>
    <w:rsid w:val="00F251AD"/>
    <w:rsid w:val="00F27EDD"/>
    <w:rsid w:val="00F30448"/>
    <w:rsid w:val="00F33700"/>
    <w:rsid w:val="00F34554"/>
    <w:rsid w:val="00F34639"/>
    <w:rsid w:val="00F351E8"/>
    <w:rsid w:val="00F36C6B"/>
    <w:rsid w:val="00F3780B"/>
    <w:rsid w:val="00F40DF3"/>
    <w:rsid w:val="00F451C0"/>
    <w:rsid w:val="00F457D7"/>
    <w:rsid w:val="00F466EA"/>
    <w:rsid w:val="00F51493"/>
    <w:rsid w:val="00F55F8C"/>
    <w:rsid w:val="00F56015"/>
    <w:rsid w:val="00F56239"/>
    <w:rsid w:val="00F5763D"/>
    <w:rsid w:val="00F57D7E"/>
    <w:rsid w:val="00F60920"/>
    <w:rsid w:val="00F63365"/>
    <w:rsid w:val="00F639DD"/>
    <w:rsid w:val="00F71352"/>
    <w:rsid w:val="00F76DD4"/>
    <w:rsid w:val="00F80898"/>
    <w:rsid w:val="00F816F4"/>
    <w:rsid w:val="00F81B11"/>
    <w:rsid w:val="00F83E7B"/>
    <w:rsid w:val="00F846A5"/>
    <w:rsid w:val="00F86273"/>
    <w:rsid w:val="00F864A1"/>
    <w:rsid w:val="00F8678C"/>
    <w:rsid w:val="00F912E2"/>
    <w:rsid w:val="00F91BCA"/>
    <w:rsid w:val="00F943CA"/>
    <w:rsid w:val="00F9568E"/>
    <w:rsid w:val="00F964E0"/>
    <w:rsid w:val="00FA16C8"/>
    <w:rsid w:val="00FA4466"/>
    <w:rsid w:val="00FA6FFA"/>
    <w:rsid w:val="00FB0CA8"/>
    <w:rsid w:val="00FB2461"/>
    <w:rsid w:val="00FB2FE8"/>
    <w:rsid w:val="00FB5429"/>
    <w:rsid w:val="00FC05F7"/>
    <w:rsid w:val="00FC3BBA"/>
    <w:rsid w:val="00FC4BDA"/>
    <w:rsid w:val="00FD6C45"/>
    <w:rsid w:val="00FD7FB3"/>
    <w:rsid w:val="00FE092A"/>
    <w:rsid w:val="00FF5578"/>
    <w:rsid w:val="00FF7055"/>
    <w:rsid w:val="00FF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14:docId w14:val="3B1BDA26"/>
  <w15:docId w15:val="{388A73E4-9670-4686-A44D-D627C699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ettre d'introduction,Header bold,List Paragraph111111,List Paragraph11,List Paragraph111,List Paragraph1111,List Paragraph11111,List Paragraph1111111,List1,List_Paragraph"/>
    <w:basedOn w:val="Normal"/>
    <w:link w:val="ListParagraphChar"/>
    <w:uiPriority w:val="34"/>
    <w:qFormat/>
    <w:rsid w:val="004C5294"/>
    <w:pPr>
      <w:ind w:left="720"/>
      <w:contextualSpacing/>
    </w:pPr>
  </w:style>
  <w:style w:type="character" w:styleId="Strong">
    <w:name w:val="Strong"/>
    <w:basedOn w:val="DefaultParagraphFont"/>
    <w:uiPriority w:val="22"/>
    <w:qFormat/>
    <w:rsid w:val="00A42E51"/>
    <w:rPr>
      <w:b/>
      <w:bCs/>
    </w:rPr>
  </w:style>
  <w:style w:type="character" w:customStyle="1" w:styleId="apple-converted-space">
    <w:name w:val="apple-converted-space"/>
    <w:basedOn w:val="DefaultParagraphFont"/>
    <w:rsid w:val="00A42E51"/>
  </w:style>
  <w:style w:type="paragraph" w:customStyle="1" w:styleId="Default">
    <w:name w:val="Default"/>
    <w:rsid w:val="00937DDF"/>
    <w:pPr>
      <w:autoSpaceDE w:val="0"/>
      <w:autoSpaceDN w:val="0"/>
      <w:adjustRightInd w:val="0"/>
    </w:pPr>
    <w:rPr>
      <w:rFonts w:ascii="Times New Roman" w:hAnsi="Times New Roman"/>
      <w:color w:val="000000"/>
      <w:sz w:val="24"/>
      <w:szCs w:val="24"/>
    </w:rPr>
  </w:style>
  <w:style w:type="paragraph" w:customStyle="1" w:styleId="Pa8">
    <w:name w:val="Pa8"/>
    <w:basedOn w:val="Default"/>
    <w:next w:val="Default"/>
    <w:uiPriority w:val="99"/>
    <w:rsid w:val="00272C30"/>
    <w:pPr>
      <w:spacing w:line="221" w:lineRule="atLeast"/>
    </w:pPr>
    <w:rPr>
      <w:rFonts w:ascii="Calibri" w:hAnsi="Calibri"/>
      <w:color w:val="auto"/>
    </w:rPr>
  </w:style>
  <w:style w:type="paragraph" w:customStyle="1" w:styleId="Pa1">
    <w:name w:val="Pa1"/>
    <w:basedOn w:val="Default"/>
    <w:next w:val="Default"/>
    <w:uiPriority w:val="99"/>
    <w:rsid w:val="00173EA0"/>
    <w:pPr>
      <w:spacing w:line="241" w:lineRule="atLeast"/>
    </w:pPr>
    <w:rPr>
      <w:rFonts w:ascii="Calibri" w:hAnsi="Calibri"/>
      <w:color w:val="auto"/>
    </w:rPr>
  </w:style>
  <w:style w:type="character" w:customStyle="1" w:styleId="A9">
    <w:name w:val="A9"/>
    <w:uiPriority w:val="99"/>
    <w:rsid w:val="00173EA0"/>
    <w:rPr>
      <w:rFonts w:ascii="Century Gothic" w:hAnsi="Century Gothic" w:cs="Century Gothic"/>
      <w:b/>
      <w:bCs/>
      <w:color w:val="000000"/>
      <w:sz w:val="20"/>
      <w:szCs w:val="20"/>
    </w:rPr>
  </w:style>
  <w:style w:type="character" w:customStyle="1" w:styleId="A8">
    <w:name w:val="A8"/>
    <w:uiPriority w:val="99"/>
    <w:rsid w:val="00173EA0"/>
    <w:rPr>
      <w:rFonts w:cs="Calibri"/>
      <w:b/>
      <w:bCs/>
      <w:color w:val="000000"/>
      <w:sz w:val="12"/>
      <w:szCs w:val="12"/>
    </w:rPr>
  </w:style>
  <w:style w:type="character" w:customStyle="1" w:styleId="Bodytext0">
    <w:name w:val="Body text_"/>
    <w:rsid w:val="00961DAF"/>
    <w:rPr>
      <w:rFonts w:ascii="Arial" w:eastAsia="Arial" w:hAnsi="Arial" w:cs="Arial"/>
      <w:b w:val="0"/>
      <w:bCs w:val="0"/>
      <w:i w:val="0"/>
      <w:iCs w:val="0"/>
      <w:caps w:val="0"/>
      <w:smallCaps w:val="0"/>
      <w:strike w:val="0"/>
      <w:dstrike w:val="0"/>
      <w:sz w:val="22"/>
      <w:szCs w:val="22"/>
      <w:u w:val="none"/>
    </w:rPr>
  </w:style>
  <w:style w:type="character" w:customStyle="1" w:styleId="ListParagraphChar">
    <w:name w:val="List Paragraph Char"/>
    <w:aliases w:val="Normal bullet 2 Char,List Paragraph1 Char,Forth level Char,bullets Char,Arial Char,Lettre d'introduction Char,Header bold Char,List Paragraph111111 Char,List Paragraph11 Char,List Paragraph111 Char,List Paragraph1111 Char,List1 Char"/>
    <w:link w:val="ListParagraph"/>
    <w:uiPriority w:val="34"/>
    <w:qFormat/>
    <w:locked/>
    <w:rsid w:val="00961DA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11913986">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78109220">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E19F5-48D6-45D0-B051-1C7823394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Pages>
  <Words>2172</Words>
  <Characters>12602</Characters>
  <Application>Microsoft Office Word</Application>
  <DocSecurity>0</DocSecurity>
  <Lines>105</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Greab Elena</cp:lastModifiedBy>
  <cp:revision>49</cp:revision>
  <cp:lastPrinted>2017-04-05T06:27:00Z</cp:lastPrinted>
  <dcterms:created xsi:type="dcterms:W3CDTF">2017-11-22T10:31:00Z</dcterms:created>
  <dcterms:modified xsi:type="dcterms:W3CDTF">2018-10-24T11:28:00Z</dcterms:modified>
</cp:coreProperties>
</file>