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2A31CC"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2A31CC">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2A31CC">
        <w:rPr>
          <w:rFonts w:ascii="Times New Roman" w:hAnsi="Times New Roman"/>
          <w:b/>
          <w:color w:val="00214E"/>
          <w:sz w:val="32"/>
          <w:szCs w:val="32"/>
          <w:lang w:val="ro-RO"/>
        </w:rPr>
        <w:t xml:space="preserve">  </w:t>
      </w:r>
      <w:r w:rsidRPr="002A31CC">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2A31CC">
        <w:rPr>
          <w:rFonts w:ascii="Times New Roman" w:hAnsi="Times New Roman"/>
          <w:b/>
          <w:color w:val="00214E"/>
          <w:sz w:val="32"/>
          <w:szCs w:val="32"/>
          <w:lang w:val="ro-RO"/>
        </w:rPr>
        <w:t xml:space="preserve">                     </w:t>
      </w:r>
      <w:r w:rsidRPr="002A31CC">
        <w:rPr>
          <w:rFonts w:ascii="Times New Roman" w:hAnsi="Times New Roman"/>
          <w:b/>
          <w:color w:val="00214E"/>
          <w:sz w:val="36"/>
          <w:szCs w:val="36"/>
          <w:lang w:val="ro-RO"/>
        </w:rPr>
        <w:t xml:space="preserve">               </w:t>
      </w:r>
    </w:p>
    <w:p w:rsidR="009529DC" w:rsidRPr="002A31CC" w:rsidRDefault="00BC47F1" w:rsidP="00BC47F1">
      <w:pPr>
        <w:pStyle w:val="Header"/>
        <w:tabs>
          <w:tab w:val="clear" w:pos="4680"/>
          <w:tab w:val="clear" w:pos="9360"/>
          <w:tab w:val="left" w:pos="9000"/>
        </w:tabs>
        <w:jc w:val="center"/>
        <w:rPr>
          <w:rFonts w:ascii="Times New Roman" w:hAnsi="Times New Roman"/>
          <w:sz w:val="36"/>
          <w:szCs w:val="36"/>
          <w:lang w:val="ro-RO"/>
        </w:rPr>
      </w:pPr>
      <w:r w:rsidRPr="002A31CC">
        <w:rPr>
          <w:rFonts w:ascii="Times New Roman" w:hAnsi="Times New Roman"/>
          <w:b/>
          <w:sz w:val="36"/>
          <w:szCs w:val="36"/>
          <w:lang w:val="ro-RO"/>
        </w:rPr>
        <w:t xml:space="preserve">               </w:t>
      </w:r>
      <w:r w:rsidR="009529DC" w:rsidRPr="002A31CC">
        <w:rPr>
          <w:rFonts w:ascii="Times New Roman" w:hAnsi="Times New Roman"/>
          <w:b/>
          <w:sz w:val="36"/>
          <w:szCs w:val="36"/>
          <w:lang w:val="ro-RO"/>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2A31CC" w:rsidTr="006B2848">
        <w:trPr>
          <w:trHeight w:val="226"/>
        </w:trPr>
        <w:tc>
          <w:tcPr>
            <w:tcW w:w="10173" w:type="dxa"/>
            <w:shd w:val="clear" w:color="auto" w:fill="auto"/>
          </w:tcPr>
          <w:p w:rsidR="009529DC" w:rsidRPr="002A31CC"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2A31CC">
              <w:rPr>
                <w:rFonts w:ascii="Times New Roman" w:hAnsi="Times New Roman"/>
                <w:b/>
                <w:bCs/>
                <w:sz w:val="36"/>
                <w:szCs w:val="36"/>
                <w:lang w:val="ro-RO"/>
              </w:rPr>
              <w:t>Agenţia pentru Protecţia Mediului Bistrița-Năsăud</w:t>
            </w:r>
          </w:p>
        </w:tc>
      </w:tr>
    </w:tbl>
    <w:p w:rsidR="00AE0FD5" w:rsidRPr="002A31CC" w:rsidRDefault="00AE0FD5" w:rsidP="00B613E7">
      <w:pPr>
        <w:jc w:val="center"/>
        <w:rPr>
          <w:rFonts w:ascii="Arial" w:hAnsi="Arial" w:cs="Arial"/>
          <w:b/>
          <w:bCs/>
          <w:sz w:val="20"/>
          <w:szCs w:val="20"/>
          <w:lang w:val="ro-RO"/>
        </w:rPr>
      </w:pPr>
    </w:p>
    <w:p w:rsidR="002A31CC" w:rsidRPr="000D1CD3" w:rsidRDefault="002A31CC" w:rsidP="002A31CC">
      <w:pPr>
        <w:spacing w:before="120" w:line="60" w:lineRule="atLeast"/>
        <w:outlineLvl w:val="0"/>
        <w:rPr>
          <w:rFonts w:ascii="Garamond" w:hAnsi="Garamond"/>
          <w:b/>
          <w:bCs/>
          <w:color w:val="FFFFFF"/>
          <w:sz w:val="16"/>
          <w:szCs w:val="16"/>
          <w:lang w:val="ro-RO"/>
        </w:rPr>
      </w:pPr>
    </w:p>
    <w:p w:rsidR="002A31CC" w:rsidRDefault="002A31CC" w:rsidP="002A31CC">
      <w:pPr>
        <w:spacing w:after="0" w:line="240" w:lineRule="auto"/>
        <w:jc w:val="center"/>
        <w:rPr>
          <w:rFonts w:ascii="Arial" w:eastAsia="Times New Roman" w:hAnsi="Arial" w:cs="Arial"/>
          <w:b/>
          <w:lang w:val="ro-RO"/>
        </w:rPr>
      </w:pPr>
      <w:r>
        <w:rPr>
          <w:rFonts w:ascii="Arial" w:eastAsia="Times New Roman" w:hAnsi="Arial" w:cs="Arial"/>
          <w:b/>
          <w:lang w:val="ro-RO"/>
        </w:rPr>
        <w:t>DECIZIE INIȚIALĂ</w:t>
      </w:r>
    </w:p>
    <w:p w:rsidR="002A31CC" w:rsidRDefault="002A31CC" w:rsidP="002A31CC">
      <w:pPr>
        <w:spacing w:after="0" w:line="240" w:lineRule="auto"/>
        <w:jc w:val="center"/>
        <w:rPr>
          <w:rFonts w:ascii="Arial" w:eastAsia="Times New Roman" w:hAnsi="Arial" w:cs="Arial"/>
          <w:b/>
          <w:lang w:val="ro-RO"/>
        </w:rPr>
      </w:pPr>
    </w:p>
    <w:p w:rsidR="002A31CC" w:rsidRDefault="002A31CC" w:rsidP="002A31CC">
      <w:pPr>
        <w:spacing w:after="0" w:line="240" w:lineRule="auto"/>
        <w:jc w:val="center"/>
        <w:rPr>
          <w:rFonts w:ascii="Arial" w:eastAsia="Times New Roman" w:hAnsi="Arial" w:cs="Arial"/>
          <w:b/>
          <w:lang w:val="ro-RO"/>
        </w:rPr>
      </w:pPr>
      <w:r>
        <w:rPr>
          <w:rFonts w:ascii="Arial" w:eastAsia="Times New Roman" w:hAnsi="Arial" w:cs="Arial"/>
          <w:b/>
          <w:lang w:val="ro-RO"/>
        </w:rPr>
        <w:t>din 2</w:t>
      </w:r>
      <w:r>
        <w:rPr>
          <w:rFonts w:ascii="Arial" w:eastAsia="Times New Roman" w:hAnsi="Arial" w:cs="Arial"/>
          <w:b/>
          <w:lang w:val="ro-RO"/>
        </w:rPr>
        <w:t>0</w:t>
      </w:r>
      <w:r>
        <w:rPr>
          <w:rFonts w:ascii="Arial" w:eastAsia="Times New Roman" w:hAnsi="Arial" w:cs="Arial"/>
          <w:b/>
          <w:lang w:val="ro-RO"/>
        </w:rPr>
        <w:t xml:space="preserve"> </w:t>
      </w:r>
      <w:r>
        <w:rPr>
          <w:rFonts w:ascii="Arial" w:eastAsia="Times New Roman" w:hAnsi="Arial" w:cs="Arial"/>
          <w:b/>
          <w:lang w:val="ro-RO"/>
        </w:rPr>
        <w:t>SEPTEMBRIE</w:t>
      </w:r>
      <w:bookmarkStart w:id="0" w:name="_GoBack"/>
      <w:bookmarkEnd w:id="0"/>
      <w:r>
        <w:rPr>
          <w:rFonts w:ascii="Arial" w:eastAsia="Times New Roman" w:hAnsi="Arial" w:cs="Arial"/>
          <w:b/>
          <w:lang w:val="ro-RO"/>
        </w:rPr>
        <w:t xml:space="preserve"> 2018</w:t>
      </w:r>
    </w:p>
    <w:p w:rsidR="00511603" w:rsidRPr="002A31CC" w:rsidRDefault="00511603" w:rsidP="00511603">
      <w:pPr>
        <w:spacing w:after="0" w:line="240" w:lineRule="auto"/>
        <w:jc w:val="center"/>
        <w:rPr>
          <w:rFonts w:ascii="Arial" w:eastAsia="Times New Roman" w:hAnsi="Arial" w:cs="Arial"/>
          <w:b/>
          <w:lang w:val="ro-RO"/>
        </w:rPr>
      </w:pPr>
    </w:p>
    <w:p w:rsidR="00511603" w:rsidRPr="002A31CC" w:rsidRDefault="00511603" w:rsidP="00511603">
      <w:pPr>
        <w:spacing w:after="0" w:line="240" w:lineRule="auto"/>
        <w:jc w:val="center"/>
        <w:rPr>
          <w:rFonts w:ascii="Arial" w:eastAsia="Times New Roman" w:hAnsi="Arial" w:cs="Arial"/>
          <w:b/>
          <w:lang w:val="ro-RO"/>
        </w:rPr>
      </w:pPr>
    </w:p>
    <w:p w:rsidR="00511603" w:rsidRPr="002A31CC" w:rsidRDefault="00511603" w:rsidP="00511603">
      <w:pPr>
        <w:spacing w:after="0" w:line="240" w:lineRule="auto"/>
        <w:jc w:val="both"/>
        <w:rPr>
          <w:rFonts w:ascii="Arial" w:eastAsia="Times New Roman" w:hAnsi="Arial" w:cs="Arial"/>
          <w:b/>
          <w:lang w:val="ro-RO"/>
        </w:rPr>
      </w:pPr>
    </w:p>
    <w:p w:rsidR="00511603" w:rsidRPr="002A31CC" w:rsidRDefault="00511603" w:rsidP="00511603">
      <w:pPr>
        <w:autoSpaceDE w:val="0"/>
        <w:autoSpaceDN w:val="0"/>
        <w:adjustRightInd w:val="0"/>
        <w:spacing w:after="0" w:line="240" w:lineRule="auto"/>
        <w:jc w:val="both"/>
        <w:rPr>
          <w:rFonts w:ascii="Times New Roman" w:hAnsi="Times New Roman" w:cs="Times New Roman"/>
          <w:color w:val="000000"/>
          <w:sz w:val="24"/>
          <w:szCs w:val="24"/>
          <w:lang w:val="ro-RO"/>
        </w:rPr>
      </w:pPr>
      <w:r w:rsidRPr="002A31CC">
        <w:rPr>
          <w:rFonts w:ascii="Arial" w:eastAsia="Times New Roman" w:hAnsi="Arial" w:cs="Arial"/>
          <w:color w:val="000000"/>
          <w:sz w:val="24"/>
          <w:szCs w:val="24"/>
          <w:lang w:val="ro-RO"/>
        </w:rPr>
        <w:tab/>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Urmare a notificării depuse de </w:t>
      </w:r>
      <w:r w:rsidR="001A38B1" w:rsidRPr="002A31CC">
        <w:rPr>
          <w:rFonts w:ascii="Arial" w:hAnsi="Arial" w:cs="Arial"/>
          <w:b/>
          <w:color w:val="000000"/>
          <w:lang w:val="ro-RO"/>
        </w:rPr>
        <w:t>BURDUHOS DUMITRU</w:t>
      </w:r>
      <w:r w:rsidRPr="002A31CC">
        <w:rPr>
          <w:rFonts w:ascii="Arial" w:hAnsi="Arial" w:cs="Arial"/>
          <w:b/>
          <w:bCs/>
          <w:color w:val="000000"/>
          <w:lang w:val="ro-RO"/>
        </w:rPr>
        <w:t xml:space="preserve"> </w:t>
      </w:r>
      <w:r w:rsidRPr="002A31CC">
        <w:rPr>
          <w:rFonts w:ascii="Arial" w:hAnsi="Arial" w:cs="Arial"/>
          <w:color w:val="000000"/>
          <w:lang w:val="ro-RO"/>
        </w:rPr>
        <w:t xml:space="preserve">cu </w:t>
      </w:r>
      <w:r w:rsidR="001A38B1" w:rsidRPr="002A31CC">
        <w:rPr>
          <w:rFonts w:ascii="Arial" w:hAnsi="Arial" w:cs="Arial"/>
          <w:color w:val="000000"/>
          <w:lang w:val="ro-RO"/>
        </w:rPr>
        <w:t>domiciul</w:t>
      </w:r>
      <w:r w:rsidRPr="002A31CC">
        <w:rPr>
          <w:rFonts w:ascii="Arial" w:hAnsi="Arial" w:cs="Arial"/>
          <w:color w:val="000000"/>
          <w:lang w:val="ro-RO"/>
        </w:rPr>
        <w:t xml:space="preserve"> în </w:t>
      </w:r>
      <w:r w:rsidR="001A38B1" w:rsidRPr="002A31CC">
        <w:rPr>
          <w:rFonts w:ascii="Arial" w:hAnsi="Arial" w:cs="Arial"/>
          <w:color w:val="000000"/>
          <w:lang w:val="ro-RO"/>
        </w:rPr>
        <w:t>localitatea Rebrișoara</w:t>
      </w:r>
      <w:r w:rsidRPr="002A31CC">
        <w:rPr>
          <w:rFonts w:ascii="Arial" w:hAnsi="Arial" w:cs="Arial"/>
          <w:color w:val="000000"/>
          <w:lang w:val="ro-RO"/>
        </w:rPr>
        <w:t xml:space="preserve">, </w:t>
      </w:r>
      <w:r w:rsidR="001A38B1" w:rsidRPr="002A31CC">
        <w:rPr>
          <w:rFonts w:ascii="Arial" w:hAnsi="Arial" w:cs="Arial"/>
          <w:color w:val="000000"/>
          <w:lang w:val="ro-RO"/>
        </w:rPr>
        <w:t xml:space="preserve">str. Gersa II, </w:t>
      </w:r>
      <w:r w:rsidRPr="002A31CC">
        <w:rPr>
          <w:rFonts w:ascii="Arial" w:hAnsi="Arial" w:cs="Arial"/>
          <w:color w:val="000000"/>
          <w:lang w:val="ro-RO"/>
        </w:rPr>
        <w:t>județul Bistrița-Năsăud, privind prima versiune a planului</w:t>
      </w:r>
      <w:r w:rsidRPr="002A31CC">
        <w:rPr>
          <w:rFonts w:ascii="Arial" w:hAnsi="Arial" w:cs="Arial"/>
          <w:b/>
          <w:bCs/>
          <w:color w:val="000000"/>
          <w:lang w:val="ro-RO"/>
        </w:rPr>
        <w:t xml:space="preserve"> PUZ</w:t>
      </w:r>
      <w:r w:rsidRPr="002A31CC">
        <w:rPr>
          <w:rFonts w:ascii="Arial" w:hAnsi="Arial" w:cs="Arial"/>
          <w:b/>
          <w:bCs/>
          <w:i/>
          <w:color w:val="000000"/>
          <w:lang w:val="ro-RO"/>
        </w:rPr>
        <w:t>–</w:t>
      </w:r>
      <w:r w:rsidRPr="002A31CC">
        <w:rPr>
          <w:rFonts w:ascii="Arial" w:hAnsi="Arial" w:cs="Arial"/>
          <w:b/>
          <w:bCs/>
          <w:color w:val="000000"/>
          <w:lang w:val="ro-RO"/>
        </w:rPr>
        <w:t>”</w:t>
      </w:r>
      <w:r w:rsidR="001A38B1" w:rsidRPr="002A31CC">
        <w:rPr>
          <w:rFonts w:ascii="Arial" w:hAnsi="Arial" w:cs="Arial"/>
          <w:b/>
          <w:bCs/>
          <w:color w:val="000000"/>
          <w:lang w:val="ro-RO"/>
        </w:rPr>
        <w:t>Extindere intravilan pentru construire locuințe individuale</w:t>
      </w:r>
      <w:r w:rsidRPr="002A31CC">
        <w:rPr>
          <w:rFonts w:ascii="Arial" w:hAnsi="Arial" w:cs="Arial"/>
          <w:b/>
          <w:bCs/>
          <w:color w:val="000000"/>
          <w:lang w:val="ro-RO"/>
        </w:rPr>
        <w:t>”</w:t>
      </w:r>
      <w:r w:rsidRPr="002A31CC">
        <w:rPr>
          <w:rFonts w:ascii="Arial" w:hAnsi="Arial" w:cs="Arial"/>
          <w:color w:val="000000"/>
          <w:lang w:val="ro-RO"/>
        </w:rPr>
        <w:t xml:space="preserve"> în municipiul Bistrița, </w:t>
      </w:r>
      <w:r w:rsidR="001A38B1" w:rsidRPr="002A31CC">
        <w:rPr>
          <w:rFonts w:ascii="Arial" w:hAnsi="Arial" w:cs="Arial"/>
          <w:color w:val="000000"/>
          <w:lang w:val="ro-RO"/>
        </w:rPr>
        <w:t>localitatea componentă Sigmir</w:t>
      </w:r>
      <w:r w:rsidRPr="002A31CC">
        <w:rPr>
          <w:rFonts w:ascii="Arial" w:hAnsi="Arial" w:cs="Arial"/>
          <w:color w:val="000000"/>
          <w:lang w:val="ro-RO"/>
        </w:rPr>
        <w:t>, extravilan</w:t>
      </w:r>
      <w:r w:rsidRPr="002A31CC">
        <w:rPr>
          <w:rFonts w:ascii="Arial" w:hAnsi="Arial" w:cs="Arial"/>
          <w:bCs/>
          <w:color w:val="000000"/>
          <w:lang w:val="ro-RO"/>
        </w:rPr>
        <w:t xml:space="preserve">, jud. Bistrița-Năsăud, </w:t>
      </w:r>
      <w:r w:rsidRPr="002A31CC">
        <w:rPr>
          <w:rFonts w:ascii="Arial" w:hAnsi="Arial" w:cs="Arial"/>
          <w:color w:val="000000"/>
          <w:lang w:val="ro-RO"/>
        </w:rPr>
        <w:t xml:space="preserve">solicitare înregistrată la Agenţia pentru Protecţia Mediului Bistrița sub nr. </w:t>
      </w:r>
      <w:r w:rsidR="00B948A5" w:rsidRPr="002A31CC">
        <w:rPr>
          <w:rFonts w:ascii="Arial" w:hAnsi="Arial" w:cs="Arial"/>
          <w:color w:val="000000"/>
          <w:lang w:val="ro-RO"/>
        </w:rPr>
        <w:t>8908/21.08.2018</w:t>
      </w:r>
      <w:r w:rsidRPr="002A31CC">
        <w:rPr>
          <w:rFonts w:ascii="Arial" w:hAnsi="Arial" w:cs="Arial"/>
          <w:color w:val="000000"/>
          <w:lang w:val="ro-RO"/>
        </w:rPr>
        <w:t xml:space="preserve">, cu ultima completare la nr. </w:t>
      </w:r>
      <w:r w:rsidR="00B948A5" w:rsidRPr="002A31CC">
        <w:rPr>
          <w:rFonts w:ascii="Arial" w:hAnsi="Arial" w:cs="Arial"/>
          <w:color w:val="000000"/>
          <w:lang w:val="ro-RO"/>
        </w:rPr>
        <w:t>9059/24.08.2018</w:t>
      </w:r>
      <w:r w:rsidRPr="002A31CC">
        <w:rPr>
          <w:rFonts w:ascii="Arial" w:hAnsi="Arial" w:cs="Arial"/>
          <w:color w:val="000000"/>
          <w:lang w:val="ro-RO"/>
        </w:rPr>
        <w:t xml:space="preserve">, în baza: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OUG nr. 195/2005 privind protecţia mediului, aprobată cu modificări prin Legea nr. 265/2006, cu modificările și completările ulterioare;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HG 1076/2004 privind stabilirea procedurii de realizare a evaluării de mediu pentru planuri şi programe, cu modificările și completările ulterioare;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 xml:space="preserve"> </w:t>
      </w:r>
      <w:r w:rsidRPr="002A31CC">
        <w:rPr>
          <w:rFonts w:ascii="Arial" w:hAnsi="Arial" w:cs="Arial"/>
          <w:b/>
          <w:bCs/>
          <w:color w:val="000000"/>
          <w:lang w:val="ro-RO"/>
        </w:rPr>
        <w:t xml:space="preserve">AGENȚIA PENTRU PROTECȚIA MEDIULUI BISTRIȚA-NĂSĂUD,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urmare a consultării titularului planului, a autorității de sănătate publică și a </w:t>
      </w:r>
      <w:r w:rsidRPr="002A31CC">
        <w:rPr>
          <w:rFonts w:ascii="Arial" w:hAnsi="Arial" w:cs="Arial"/>
          <w:lang w:val="ro-RO"/>
        </w:rPr>
        <w:t>autorităților interesate de efectele implementării planului</w:t>
      </w:r>
      <w:r w:rsidRPr="002A31CC">
        <w:rPr>
          <w:rFonts w:ascii="Arial" w:hAnsi="Arial" w:cs="Arial"/>
          <w:color w:val="000000"/>
          <w:lang w:val="ro-RO"/>
        </w:rPr>
        <w:t xml:space="preserve"> în cadrul </w:t>
      </w:r>
      <w:r w:rsidRPr="002A31CC">
        <w:rPr>
          <w:rFonts w:ascii="Arial" w:hAnsi="Arial" w:cs="Arial"/>
          <w:lang w:val="ro-RO"/>
        </w:rPr>
        <w:t xml:space="preserve">ședinței </w:t>
      </w:r>
      <w:r w:rsidRPr="002A31CC">
        <w:rPr>
          <w:rFonts w:ascii="Arial" w:hAnsi="Arial" w:cs="Arial"/>
          <w:color w:val="000000"/>
          <w:lang w:val="ro-RO"/>
        </w:rPr>
        <w:t>Comitetului Special Constituit din 1</w:t>
      </w:r>
      <w:r w:rsidR="00B948A5" w:rsidRPr="002A31CC">
        <w:rPr>
          <w:rFonts w:ascii="Arial" w:hAnsi="Arial" w:cs="Arial"/>
          <w:color w:val="000000"/>
          <w:lang w:val="ro-RO"/>
        </w:rPr>
        <w:t>9</w:t>
      </w:r>
      <w:r w:rsidRPr="002A31CC">
        <w:rPr>
          <w:rFonts w:ascii="Arial" w:hAnsi="Arial" w:cs="Arial"/>
          <w:color w:val="000000"/>
          <w:lang w:val="ro-RO"/>
        </w:rPr>
        <w:t>.0</w:t>
      </w:r>
      <w:r w:rsidR="00B948A5" w:rsidRPr="002A31CC">
        <w:rPr>
          <w:rFonts w:ascii="Arial" w:hAnsi="Arial" w:cs="Arial"/>
          <w:color w:val="000000"/>
          <w:lang w:val="ro-RO"/>
        </w:rPr>
        <w:t>9</w:t>
      </w:r>
      <w:r w:rsidRPr="002A31CC">
        <w:rPr>
          <w:rFonts w:ascii="Arial" w:hAnsi="Arial" w:cs="Arial"/>
          <w:color w:val="000000"/>
          <w:lang w:val="ro-RO"/>
        </w:rPr>
        <w:t>.201</w:t>
      </w:r>
      <w:r w:rsidR="00B948A5" w:rsidRPr="002A31CC">
        <w:rPr>
          <w:rFonts w:ascii="Arial" w:hAnsi="Arial" w:cs="Arial"/>
          <w:color w:val="000000"/>
          <w:lang w:val="ro-RO"/>
        </w:rPr>
        <w:t>8</w:t>
      </w:r>
      <w:r w:rsidRPr="002A31CC">
        <w:rPr>
          <w:rFonts w:ascii="Arial" w:hAnsi="Arial" w:cs="Arial"/>
          <w:color w:val="000000"/>
          <w:lang w:val="ro-RO"/>
        </w:rPr>
        <w:t xml:space="preserv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în urma parcurgerii etapei de încadrare conform HG 1076/2004 privind stabilirea procedurii de realizare a evaluării de mediu pentru planuri şi programe,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ab/>
        <w:t xml:space="preserve">- urmare a informării publicului prin anunţuri repetate şi în lipsa oricărui comentariu din partea publicului,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b/>
          <w:bCs/>
          <w:color w:val="000000"/>
          <w:lang w:val="ro-RO"/>
        </w:rPr>
      </w:pPr>
      <w:r w:rsidRPr="002A31CC">
        <w:rPr>
          <w:rFonts w:ascii="Arial" w:hAnsi="Arial" w:cs="Arial"/>
          <w:b/>
          <w:bCs/>
          <w:color w:val="000000"/>
          <w:lang w:val="ro-RO"/>
        </w:rPr>
        <w:t>decide:</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b/>
          <w:i/>
          <w:lang w:val="ro-RO"/>
        </w:rPr>
      </w:pPr>
      <w:r w:rsidRPr="002A31CC">
        <w:rPr>
          <w:rFonts w:ascii="Arial" w:hAnsi="Arial" w:cs="Arial"/>
          <w:b/>
          <w:i/>
          <w:lang w:val="ro-RO"/>
        </w:rPr>
        <w:t>planul -</w:t>
      </w:r>
      <w:r w:rsidR="007F20BF" w:rsidRPr="002A31CC">
        <w:rPr>
          <w:rFonts w:ascii="Arial" w:hAnsi="Arial" w:cs="Arial"/>
          <w:b/>
          <w:bCs/>
          <w:color w:val="000000"/>
          <w:lang w:val="ro-RO"/>
        </w:rPr>
        <w:t xml:space="preserve"> PUZ</w:t>
      </w:r>
      <w:r w:rsidR="007F20BF" w:rsidRPr="002A31CC">
        <w:rPr>
          <w:rFonts w:ascii="Arial" w:hAnsi="Arial" w:cs="Arial"/>
          <w:b/>
          <w:bCs/>
          <w:i/>
          <w:color w:val="000000"/>
          <w:lang w:val="ro-RO"/>
        </w:rPr>
        <w:t>–</w:t>
      </w:r>
      <w:r w:rsidR="007F20BF" w:rsidRPr="002A31CC">
        <w:rPr>
          <w:rFonts w:ascii="Arial" w:hAnsi="Arial" w:cs="Arial"/>
          <w:b/>
          <w:bCs/>
          <w:color w:val="000000"/>
          <w:lang w:val="ro-RO"/>
        </w:rPr>
        <w:t>”Extindere intravilan pentru construire locuințe individuale”</w:t>
      </w:r>
      <w:r w:rsidR="007F20BF" w:rsidRPr="002A31CC">
        <w:rPr>
          <w:rFonts w:ascii="Arial" w:hAnsi="Arial" w:cs="Arial"/>
          <w:color w:val="000000"/>
          <w:lang w:val="ro-RO"/>
        </w:rPr>
        <w:t xml:space="preserve"> în municipiul Bistrița, localitatea componentă Sigmir, extravilan</w:t>
      </w:r>
      <w:r w:rsidR="007F20BF" w:rsidRPr="002A31CC">
        <w:rPr>
          <w:rFonts w:ascii="Arial" w:hAnsi="Arial" w:cs="Arial"/>
          <w:bCs/>
          <w:color w:val="000000"/>
          <w:lang w:val="ro-RO"/>
        </w:rPr>
        <w:t>, jud. Bistrița-Năsăud,</w:t>
      </w:r>
      <w:r w:rsidRPr="002A31CC">
        <w:rPr>
          <w:rFonts w:ascii="Arial" w:hAnsi="Arial" w:cs="Arial"/>
          <w:b/>
          <w:i/>
          <w:lang w:val="ro-RO"/>
        </w:rPr>
        <w:t xml:space="preserve"> </w:t>
      </w:r>
    </w:p>
    <w:p w:rsidR="00511603" w:rsidRPr="002A31CC" w:rsidRDefault="00511603" w:rsidP="00511603">
      <w:pPr>
        <w:autoSpaceDE w:val="0"/>
        <w:autoSpaceDN w:val="0"/>
        <w:adjustRightInd w:val="0"/>
        <w:spacing w:after="0" w:line="240" w:lineRule="auto"/>
        <w:jc w:val="both"/>
        <w:rPr>
          <w:rFonts w:ascii="Arial" w:hAnsi="Arial" w:cs="Arial"/>
          <w:i/>
          <w:color w:val="000000"/>
          <w:lang w:val="ro-RO"/>
        </w:rPr>
      </w:pPr>
      <w:r w:rsidRPr="002A31CC">
        <w:rPr>
          <w:rFonts w:ascii="Arial" w:hAnsi="Arial" w:cs="Arial"/>
          <w:b/>
          <w:i/>
          <w:color w:val="000000"/>
          <w:lang w:val="ro-RO"/>
        </w:rPr>
        <w:t>titular:</w:t>
      </w:r>
      <w:r w:rsidRPr="002A31CC">
        <w:rPr>
          <w:rFonts w:ascii="Arial" w:hAnsi="Arial" w:cs="Arial"/>
          <w:i/>
          <w:color w:val="000000"/>
          <w:lang w:val="ro-RO"/>
        </w:rPr>
        <w:t xml:space="preserve"> </w:t>
      </w:r>
      <w:r w:rsidR="00C54383" w:rsidRPr="002A31CC">
        <w:rPr>
          <w:rFonts w:ascii="Arial" w:hAnsi="Arial" w:cs="Arial"/>
          <w:i/>
          <w:color w:val="000000"/>
          <w:lang w:val="ro-RO"/>
        </w:rPr>
        <w:t xml:space="preserve">BURDUHOS DUMITRU </w:t>
      </w:r>
      <w:r w:rsidRPr="002A31CC">
        <w:rPr>
          <w:rFonts w:ascii="Arial" w:hAnsi="Arial" w:cs="Arial"/>
          <w:i/>
          <w:color w:val="000000"/>
          <w:lang w:val="ro-RO"/>
        </w:rPr>
        <w:t>cu domiciliul în</w:t>
      </w:r>
      <w:r w:rsidR="00C54383" w:rsidRPr="002A31CC">
        <w:rPr>
          <w:rFonts w:ascii="Arial" w:hAnsi="Arial" w:cs="Arial"/>
          <w:i/>
          <w:color w:val="000000"/>
          <w:lang w:val="ro-RO"/>
        </w:rPr>
        <w:t xml:space="preserve"> localitatea Rebrișoara, str. Gersa II</w:t>
      </w:r>
      <w:r w:rsidRPr="002A31CC">
        <w:rPr>
          <w:rFonts w:ascii="Arial" w:hAnsi="Arial" w:cs="Arial"/>
          <w:i/>
          <w:color w:val="000000"/>
          <w:lang w:val="ro-RO"/>
        </w:rPr>
        <w:t>, jud. Bistrița-Năsăud,</w:t>
      </w:r>
    </w:p>
    <w:p w:rsidR="00511603" w:rsidRPr="002A31CC" w:rsidRDefault="00511603" w:rsidP="00511603">
      <w:pPr>
        <w:autoSpaceDE w:val="0"/>
        <w:autoSpaceDN w:val="0"/>
        <w:adjustRightInd w:val="0"/>
        <w:spacing w:after="0" w:line="240" w:lineRule="auto"/>
        <w:jc w:val="both"/>
        <w:rPr>
          <w:rFonts w:ascii="Arial" w:hAnsi="Arial" w:cs="Arial"/>
          <w:i/>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b/>
          <w:bCs/>
          <w:i/>
          <w:color w:val="000000"/>
          <w:lang w:val="ro-RO"/>
        </w:rPr>
      </w:pPr>
      <w:r w:rsidRPr="002A31CC">
        <w:rPr>
          <w:rFonts w:ascii="Arial" w:hAnsi="Arial" w:cs="Arial"/>
          <w:b/>
          <w:bCs/>
          <w:i/>
          <w:color w:val="000000"/>
          <w:lang w:val="ro-RO"/>
        </w:rPr>
        <w:t xml:space="preserve">nu necesită evaluare de mediu, nu necesită evaluare adecvată și se adoptă fără aviz de mediu. </w:t>
      </w:r>
    </w:p>
    <w:p w:rsidR="00511603" w:rsidRPr="002A31CC" w:rsidRDefault="00511603" w:rsidP="00511603">
      <w:pPr>
        <w:autoSpaceDE w:val="0"/>
        <w:autoSpaceDN w:val="0"/>
        <w:adjustRightInd w:val="0"/>
        <w:spacing w:after="0" w:line="240" w:lineRule="auto"/>
        <w:jc w:val="both"/>
        <w:rPr>
          <w:rFonts w:ascii="Arial" w:hAnsi="Arial" w:cs="Arial"/>
          <w:b/>
          <w:bCs/>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b/>
          <w:color w:val="000000"/>
          <w:lang w:val="ro-RO"/>
        </w:rPr>
      </w:pPr>
      <w:r w:rsidRPr="002A31CC">
        <w:rPr>
          <w:rFonts w:ascii="Arial" w:hAnsi="Arial" w:cs="Arial"/>
          <w:b/>
          <w:color w:val="000000"/>
          <w:lang w:val="ro-RO"/>
        </w:rPr>
        <w:t>Motivele care au stat la baza luării deciziei etapei de încadrare sunt:</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planul are ca scop stabilirea reglementărilor care se impun pentru introducerea unei suprafețe din extravilan (S=2000 m</w:t>
      </w:r>
      <w:r w:rsidRPr="002A31CC">
        <w:rPr>
          <w:rFonts w:ascii="Arial" w:eastAsia="TimesNewRomanPSMT" w:hAnsi="Arial" w:cs="Arial"/>
          <w:i/>
          <w:vertAlign w:val="superscript"/>
          <w:lang w:val="ro-RO"/>
        </w:rPr>
        <w:t>2</w:t>
      </w:r>
      <w:r w:rsidRPr="002A31CC">
        <w:rPr>
          <w:rFonts w:ascii="Arial" w:eastAsia="TimesNewRomanPSMT" w:hAnsi="Arial" w:cs="Arial"/>
          <w:i/>
          <w:lang w:val="ro-RO"/>
        </w:rPr>
        <w:t>) în intravilanul municipiului Bistrița în vederea realizării unor case de locuit;</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conform certificatului de urbanism nr. 2979/28.02.2017, regimul economic al terenului este teren arabil;</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xml:space="preserve">- </w:t>
      </w:r>
      <w:r w:rsidRPr="002A31CC">
        <w:rPr>
          <w:rFonts w:ascii="Arial" w:hAnsi="Arial" w:cs="Arial"/>
          <w:i/>
          <w:lang w:val="ro-RO"/>
        </w:rPr>
        <w:t xml:space="preserve">conform PUG Bistriţa, este destinat </w:t>
      </w:r>
      <w:r w:rsidRPr="002A31CC">
        <w:rPr>
          <w:rFonts w:ascii="Arial" w:eastAsia="TimesNewRomanPSMT" w:hAnsi="Arial" w:cs="Arial"/>
          <w:i/>
          <w:lang w:val="ro-RO"/>
        </w:rPr>
        <w:t>desfășurării activităților agricole;</w:t>
      </w:r>
    </w:p>
    <w:p w:rsidR="001A38B1" w:rsidRPr="002A31CC" w:rsidRDefault="001A38B1" w:rsidP="001A38B1">
      <w:pPr>
        <w:spacing w:after="0" w:line="240" w:lineRule="auto"/>
        <w:jc w:val="both"/>
        <w:rPr>
          <w:rFonts w:ascii="Arial" w:hAnsi="Arial" w:cs="Arial"/>
          <w:i/>
          <w:lang w:val="ro-RO"/>
        </w:rPr>
      </w:pPr>
      <w:r w:rsidRPr="002A31CC">
        <w:rPr>
          <w:rFonts w:ascii="Arial" w:hAnsi="Arial" w:cs="Arial"/>
          <w:i/>
          <w:lang w:val="ro-RO"/>
        </w:rPr>
        <w:lastRenderedPageBreak/>
        <w:t>- conform Avizului de oportunitate nr. 8/25.04.2018, funcțiunea terenului studiat prin PUZ va fi ”subzonă de locuire individuală cu regim de construire discontinuu cu înălțime maximă de P+2E”;</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i/>
          <w:lang w:val="ro-RO"/>
        </w:rPr>
        <w:t xml:space="preserve">- </w:t>
      </w:r>
      <w:r w:rsidRPr="002A31CC">
        <w:rPr>
          <w:rFonts w:ascii="Arial" w:hAnsi="Arial" w:cs="Arial"/>
          <w:bCs/>
          <w:i/>
          <w:lang w:val="ro-RO"/>
        </w:rPr>
        <w:t xml:space="preserve">bilanţ teritorial dat prin varianta de plan: </w:t>
      </w:r>
    </w:p>
    <w:p w:rsidR="001A38B1" w:rsidRPr="002A31CC" w:rsidRDefault="001A38B1" w:rsidP="001A38B1">
      <w:pPr>
        <w:spacing w:after="0" w:line="240" w:lineRule="auto"/>
        <w:jc w:val="both"/>
        <w:rPr>
          <w:rFonts w:ascii="Arial" w:hAnsi="Arial" w:cs="Arial"/>
          <w:i/>
          <w:vertAlign w:val="superscript"/>
          <w:lang w:val="ro-RO"/>
        </w:rPr>
      </w:pPr>
      <w:r w:rsidRPr="002A31CC">
        <w:rPr>
          <w:rFonts w:ascii="Arial" w:hAnsi="Arial" w:cs="Arial"/>
          <w:lang w:val="ro-RO"/>
        </w:rPr>
        <w:tab/>
      </w:r>
      <w:r w:rsidRPr="002A31CC">
        <w:rPr>
          <w:rFonts w:ascii="Arial" w:hAnsi="Arial" w:cs="Arial"/>
          <w:lang w:val="ro-RO"/>
        </w:rPr>
        <w:tab/>
      </w:r>
      <w:r w:rsidRPr="002A31CC">
        <w:rPr>
          <w:rFonts w:ascii="Arial" w:hAnsi="Arial" w:cs="Arial"/>
          <w:i/>
          <w:lang w:val="ro-RO"/>
        </w:rPr>
        <w:t>- suprafață totală teren – 2000 m</w:t>
      </w:r>
      <w:r w:rsidRPr="002A31CC">
        <w:rPr>
          <w:rFonts w:ascii="Arial" w:hAnsi="Arial" w:cs="Arial"/>
          <w:i/>
          <w:vertAlign w:val="superscript"/>
          <w:lang w:val="ro-RO"/>
        </w:rPr>
        <w:t>2</w:t>
      </w:r>
    </w:p>
    <w:p w:rsidR="001A38B1" w:rsidRPr="002A31CC" w:rsidRDefault="001A38B1" w:rsidP="001A38B1">
      <w:pPr>
        <w:spacing w:after="0" w:line="240" w:lineRule="auto"/>
        <w:jc w:val="both"/>
        <w:rPr>
          <w:rFonts w:ascii="Arial" w:hAnsi="Arial" w:cs="Arial"/>
          <w:i/>
          <w:vertAlign w:val="superscript"/>
          <w:lang w:val="ro-RO"/>
        </w:rPr>
      </w:pPr>
      <w:r w:rsidRPr="002A31CC">
        <w:rPr>
          <w:rFonts w:ascii="Arial" w:hAnsi="Arial" w:cs="Arial"/>
          <w:i/>
          <w:vertAlign w:val="superscript"/>
          <w:lang w:val="ro-RO"/>
        </w:rPr>
        <w:tab/>
      </w:r>
      <w:r w:rsidRPr="002A31CC">
        <w:rPr>
          <w:rFonts w:ascii="Arial" w:hAnsi="Arial" w:cs="Arial"/>
          <w:i/>
          <w:vertAlign w:val="superscript"/>
          <w:lang w:val="ro-RO"/>
        </w:rPr>
        <w:tab/>
      </w:r>
      <w:r w:rsidRPr="002A31CC">
        <w:rPr>
          <w:rFonts w:ascii="Arial" w:hAnsi="Arial" w:cs="Arial"/>
          <w:i/>
          <w:lang w:val="ro-RO"/>
        </w:rPr>
        <w:t>- suprafață construită – 120 m</w:t>
      </w:r>
      <w:r w:rsidRPr="002A31CC">
        <w:rPr>
          <w:rFonts w:ascii="Arial" w:hAnsi="Arial" w:cs="Arial"/>
          <w:i/>
          <w:vertAlign w:val="superscript"/>
          <w:lang w:val="ro-RO"/>
        </w:rPr>
        <w:t>2</w:t>
      </w:r>
    </w:p>
    <w:p w:rsidR="001A38B1" w:rsidRPr="002A31CC" w:rsidRDefault="001A38B1" w:rsidP="001A38B1">
      <w:pPr>
        <w:spacing w:after="0" w:line="240" w:lineRule="auto"/>
        <w:jc w:val="both"/>
        <w:rPr>
          <w:rFonts w:ascii="Arial" w:hAnsi="Arial" w:cs="Arial"/>
          <w:i/>
          <w:vertAlign w:val="superscript"/>
          <w:lang w:val="ro-RO"/>
        </w:rPr>
      </w:pPr>
      <w:r w:rsidRPr="002A31CC">
        <w:rPr>
          <w:rFonts w:ascii="Arial" w:hAnsi="Arial" w:cs="Arial"/>
          <w:i/>
          <w:lang w:val="ro-RO"/>
        </w:rPr>
        <w:tab/>
      </w:r>
      <w:r w:rsidRPr="002A31CC">
        <w:rPr>
          <w:rFonts w:ascii="Arial" w:hAnsi="Arial" w:cs="Arial"/>
          <w:i/>
          <w:lang w:val="ro-RO"/>
        </w:rPr>
        <w:tab/>
        <w:t>- suprafață pavată – 125 m</w:t>
      </w:r>
      <w:r w:rsidRPr="002A31CC">
        <w:rPr>
          <w:rFonts w:ascii="Arial" w:hAnsi="Arial" w:cs="Arial"/>
          <w:i/>
          <w:vertAlign w:val="superscript"/>
          <w:lang w:val="ro-RO"/>
        </w:rPr>
        <w:t>2</w:t>
      </w:r>
    </w:p>
    <w:p w:rsidR="001A38B1" w:rsidRPr="002A31CC" w:rsidRDefault="001A38B1" w:rsidP="001A38B1">
      <w:pPr>
        <w:spacing w:after="0" w:line="240" w:lineRule="auto"/>
        <w:jc w:val="both"/>
        <w:rPr>
          <w:rFonts w:ascii="Arial" w:hAnsi="Arial" w:cs="Arial"/>
          <w:i/>
          <w:vertAlign w:val="superscript"/>
          <w:lang w:val="ro-RO"/>
        </w:rPr>
      </w:pPr>
      <w:r w:rsidRPr="002A31CC">
        <w:rPr>
          <w:rFonts w:ascii="Arial" w:hAnsi="Arial" w:cs="Arial"/>
          <w:i/>
          <w:lang w:val="ro-RO"/>
        </w:rPr>
        <w:tab/>
      </w:r>
      <w:r w:rsidRPr="002A31CC">
        <w:rPr>
          <w:rFonts w:ascii="Arial" w:hAnsi="Arial" w:cs="Arial"/>
          <w:i/>
          <w:lang w:val="ro-RO"/>
        </w:rPr>
        <w:tab/>
        <w:t>- suprafață parcare – 30 m</w:t>
      </w:r>
      <w:r w:rsidRPr="002A31CC">
        <w:rPr>
          <w:rFonts w:ascii="Arial" w:hAnsi="Arial" w:cs="Arial"/>
          <w:i/>
          <w:vertAlign w:val="superscript"/>
          <w:lang w:val="ro-RO"/>
        </w:rPr>
        <w:t>2</w:t>
      </w:r>
    </w:p>
    <w:p w:rsidR="001A38B1" w:rsidRPr="002A31CC" w:rsidRDefault="001A38B1" w:rsidP="001A38B1">
      <w:pPr>
        <w:spacing w:after="0" w:line="240" w:lineRule="auto"/>
        <w:jc w:val="both"/>
        <w:rPr>
          <w:rFonts w:ascii="Arial" w:hAnsi="Arial" w:cs="Arial"/>
          <w:i/>
          <w:lang w:val="ro-RO"/>
        </w:rPr>
      </w:pPr>
      <w:r w:rsidRPr="002A31CC">
        <w:rPr>
          <w:rFonts w:ascii="Arial" w:hAnsi="Arial" w:cs="Arial"/>
          <w:i/>
          <w:lang w:val="ro-RO"/>
        </w:rPr>
        <w:tab/>
      </w:r>
      <w:r w:rsidRPr="002A31CC">
        <w:rPr>
          <w:rFonts w:ascii="Arial" w:hAnsi="Arial" w:cs="Arial"/>
          <w:i/>
          <w:lang w:val="ro-RO"/>
        </w:rPr>
        <w:tab/>
        <w:t>- suprafață spații verzi – 600 m</w:t>
      </w:r>
      <w:r w:rsidRPr="002A31CC">
        <w:rPr>
          <w:rFonts w:ascii="Arial" w:hAnsi="Arial" w:cs="Arial"/>
          <w:i/>
          <w:vertAlign w:val="superscript"/>
          <w:lang w:val="ro-RO"/>
        </w:rPr>
        <w:t>2</w:t>
      </w:r>
      <w:r w:rsidRPr="002A31CC">
        <w:rPr>
          <w:rFonts w:ascii="Arial" w:hAnsi="Arial" w:cs="Arial"/>
          <w:i/>
          <w:lang w:val="ro-RO"/>
        </w:rPr>
        <w:t xml:space="preserve"> (30%)</w:t>
      </w:r>
    </w:p>
    <w:p w:rsidR="001A38B1" w:rsidRPr="002A31CC" w:rsidRDefault="001A38B1" w:rsidP="001A38B1">
      <w:pPr>
        <w:spacing w:after="0" w:line="240" w:lineRule="auto"/>
        <w:jc w:val="both"/>
        <w:rPr>
          <w:rFonts w:ascii="Arial" w:hAnsi="Arial" w:cs="Arial"/>
          <w:i/>
          <w:vertAlign w:val="superscript"/>
          <w:lang w:val="ro-RO"/>
        </w:rPr>
      </w:pPr>
      <w:r w:rsidRPr="002A31CC">
        <w:rPr>
          <w:rFonts w:ascii="Arial" w:hAnsi="Arial" w:cs="Arial"/>
          <w:i/>
          <w:lang w:val="ro-RO"/>
        </w:rPr>
        <w:tab/>
      </w:r>
      <w:r w:rsidRPr="002A31CC">
        <w:rPr>
          <w:rFonts w:ascii="Arial" w:hAnsi="Arial" w:cs="Arial"/>
          <w:i/>
          <w:lang w:val="ro-RO"/>
        </w:rPr>
        <w:tab/>
        <w:t>- teren neschimbat de la starea existentă – 1125 m</w:t>
      </w:r>
      <w:r w:rsidRPr="002A31CC">
        <w:rPr>
          <w:rFonts w:ascii="Arial" w:hAnsi="Arial" w:cs="Arial"/>
          <w:i/>
          <w:vertAlign w:val="superscript"/>
          <w:lang w:val="ro-RO"/>
        </w:rPr>
        <w:t>2</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
          <w:bCs/>
          <w:i/>
          <w:lang w:val="ro-RO"/>
        </w:rPr>
        <w:t>1.</w:t>
      </w:r>
      <w:r w:rsidRPr="002A31CC">
        <w:rPr>
          <w:rFonts w:ascii="Arial" w:hAnsi="Arial" w:cs="Arial"/>
          <w:bCs/>
          <w:i/>
          <w:lang w:val="ro-RO"/>
        </w:rPr>
        <w:t>Caracteristicile planurilor şi programelor cu privire, în special, la:</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 xml:space="preserve"> a) gradul în care planul sau programul creează un cadru pentru proiecte şi alte activităţi viitoare fie în ceea ce priveşte amplasamentul, natura, mărimea şi condiţiile de funcţionare, fie în privinţa alocării resurselor:</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t>Prin PUZ</w:t>
      </w:r>
      <w:r w:rsidR="002A31CC">
        <w:rPr>
          <w:rFonts w:ascii="Arial" w:eastAsia="TimesNewRomanPSMT" w:hAnsi="Arial" w:cs="Arial"/>
          <w:i/>
          <w:lang w:val="ro-RO"/>
        </w:rPr>
        <w:t>-ul</w:t>
      </w:r>
      <w:r w:rsidRPr="002A31CC">
        <w:rPr>
          <w:rFonts w:ascii="Arial" w:eastAsia="TimesNewRomanPSMT" w:hAnsi="Arial" w:cs="Arial"/>
          <w:i/>
          <w:lang w:val="ro-RO"/>
        </w:rPr>
        <w:t xml:space="preserve"> studiat se propun:</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xml:space="preserve">- stabilirea funcţiunii zonei - </w:t>
      </w:r>
      <w:r w:rsidRPr="002A31CC">
        <w:rPr>
          <w:rFonts w:ascii="Arial" w:hAnsi="Arial" w:cs="Arial"/>
          <w:i/>
          <w:lang w:val="ro-RO"/>
        </w:rPr>
        <w:t>subzonă de locuire individuală cu regim de construire discontinuu cu înălțime maximă de P+2E;</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precizarea regimului de înălţime şi a indicatorilor privind utilizarea terenului (POT max.=35% și CUT max.=1,2);</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realizare acces din drumul județean Sigmir-Blăjeni, DJ 151;</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aliniamente obligatorii, distanţe de retragere de la aliniament;</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echiparea edilitară a amplasamentului;</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b) gradul în care planul sau programul influenţează alte planuri şi programe, inclusiv pe cele în care se integrează sau care derivă din ele:</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t>Conform PUG Bistrița aprobat prin HCL nr. 136/2013, terenul este situat în extravilanul municipiului, și este destinat activităților agricole. La  realizarea PUZ-ului propus s-a avut in vedere respectarea condițiilor din Regulamentul Local de Urbanism aferent PUG Bistrița cu privire la parcelarea terenurilor, amplasarea și retragerea construcțiilor, asigurarea acceselor și parcărilor, echiparea tehnico-edilitară, asigurarea de spații verzi.</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c) relevanţa planului sau programului în/pentru integrarea consideraţiilor de mediu, mai ales din perspectiva promovării dezvoltării durabile:</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Prin PUZ se va asigura o suprafaţă S=600 m</w:t>
      </w:r>
      <w:r w:rsidRPr="002A31CC">
        <w:rPr>
          <w:rFonts w:ascii="Arial" w:eastAsia="TimesNewRomanPSMT" w:hAnsi="Arial" w:cs="Arial"/>
          <w:i/>
          <w:vertAlign w:val="superscript"/>
          <w:lang w:val="ro-RO"/>
        </w:rPr>
        <w:t>2</w:t>
      </w:r>
      <w:r w:rsidRPr="002A31CC">
        <w:rPr>
          <w:rFonts w:ascii="Arial" w:eastAsia="TimesNewRomanPSMT" w:hAnsi="Arial" w:cs="Arial"/>
          <w:i/>
          <w:lang w:val="ro-RO"/>
        </w:rPr>
        <w:t xml:space="preserve"> spațiu verde, respectiv 30% spaţiu verde din suprafața terenului.</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 xml:space="preserve">d) problemele de mediu relevante pentru plan sau program: </w:t>
      </w:r>
    </w:p>
    <w:p w:rsidR="001A38B1" w:rsidRPr="002A31CC" w:rsidRDefault="001A38B1" w:rsidP="001A38B1">
      <w:pPr>
        <w:spacing w:after="0" w:line="240" w:lineRule="auto"/>
        <w:jc w:val="both"/>
        <w:rPr>
          <w:rFonts w:ascii="Arial" w:hAnsi="Arial" w:cs="Arial"/>
          <w:bCs/>
          <w:i/>
          <w:u w:val="single"/>
          <w:lang w:val="ro-RO"/>
        </w:rPr>
      </w:pPr>
      <w:r w:rsidRPr="002A31CC">
        <w:rPr>
          <w:rFonts w:ascii="Arial" w:hAnsi="Arial" w:cs="Arial"/>
          <w:bCs/>
          <w:i/>
          <w:lang w:val="ro-RO"/>
        </w:rPr>
        <w:tab/>
      </w:r>
      <w:r w:rsidRPr="002A31CC">
        <w:rPr>
          <w:rFonts w:ascii="Arial" w:hAnsi="Arial" w:cs="Arial"/>
          <w:bCs/>
          <w:i/>
          <w:u w:val="single"/>
          <w:lang w:val="ro-RO"/>
        </w:rPr>
        <w:t xml:space="preserve">- factorul de mediu apă: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în zonă există rețea de alimentare cu apă și canalizare, de energie electrică și trec prin fața parcelei;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apele pluviale vor fi conduse la nivelul terenului prin jgheaburi, colectate și utilizate la udatul plantelor;</w:t>
      </w:r>
    </w:p>
    <w:p w:rsidR="001A38B1" w:rsidRPr="002A31CC" w:rsidRDefault="001A38B1" w:rsidP="001A38B1">
      <w:pPr>
        <w:spacing w:after="0" w:line="240" w:lineRule="auto"/>
        <w:jc w:val="both"/>
        <w:rPr>
          <w:rFonts w:ascii="Arial" w:eastAsia="TimesNewRomanPSMT" w:hAnsi="Arial" w:cs="Arial"/>
          <w:i/>
          <w:lang w:val="ro-RO"/>
        </w:rPr>
      </w:pPr>
      <w:r w:rsidRPr="002A31CC">
        <w:rPr>
          <w:rFonts w:ascii="Arial" w:hAnsi="Arial" w:cs="Arial"/>
          <w:bCs/>
          <w:i/>
          <w:lang w:val="ro-RO"/>
        </w:rPr>
        <w:tab/>
      </w:r>
      <w:r w:rsidRPr="002A31CC">
        <w:rPr>
          <w:rFonts w:ascii="Arial" w:hAnsi="Arial" w:cs="Arial"/>
          <w:bCs/>
          <w:i/>
          <w:u w:val="single"/>
          <w:lang w:val="ro-RO"/>
        </w:rPr>
        <w:t xml:space="preserve">- factorul de mediu aer: </w:t>
      </w:r>
      <w:r w:rsidRPr="002A31CC">
        <w:rPr>
          <w:rFonts w:ascii="Arial" w:eastAsia="TimesNewRomanPSMT" w:hAnsi="Arial" w:cs="Arial"/>
          <w:i/>
          <w:lang w:val="ro-RO"/>
        </w:rPr>
        <w:t>principalele surse de poluare a aerului sunt traficul auto și arderea</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xml:space="preserve">carburantului pentru incălzire (solid).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t xml:space="preserve">Traficul auto se va intensifica în timpul construirii locuinței. Se vor utiliza mijloace auto cu verificări tehnice efectuate pentru limitarea emisiilor.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t xml:space="preserve">Încălzirea spațiilor este propusă cu centrală termică pe combustibil solid/electric. Centralele vor fi omologate, astfel că emisiile se vor incadra în limitele admise conform Ordinului MAPPM nr. 462/1993.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r>
      <w:r w:rsidRPr="002A31CC">
        <w:rPr>
          <w:rFonts w:ascii="Arial" w:hAnsi="Arial" w:cs="Arial"/>
          <w:bCs/>
          <w:i/>
          <w:u w:val="single"/>
          <w:lang w:val="ro-RO"/>
        </w:rPr>
        <w:t>- factorul de mediu sol:</w:t>
      </w:r>
      <w:r w:rsidRPr="002A31CC">
        <w:rPr>
          <w:rFonts w:ascii="Arial" w:hAnsi="Arial" w:cs="Arial"/>
          <w:bCs/>
          <w:i/>
          <w:lang w:val="ro-RO"/>
        </w:rPr>
        <w:t xml:space="preserve"> </w:t>
      </w:r>
      <w:r w:rsidRPr="002A31CC">
        <w:rPr>
          <w:rFonts w:ascii="Arial" w:eastAsia="TimesNewRomanPSMT" w:hAnsi="Arial" w:cs="Arial"/>
          <w:i/>
          <w:lang w:val="ro-RO"/>
        </w:rPr>
        <w:t>poate fi afectat prin depozitări necontrolate de deșeuri și prin scurgeri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accidentale de carburanţi şi uleiuri.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ab/>
        <w:t>La realizarea proiectului, deșeurile menajere și deșeurile de construcție vor fi predate operatorului de salubritate din zonă, prin contract.</w:t>
      </w:r>
    </w:p>
    <w:p w:rsidR="001A38B1" w:rsidRPr="002A31CC" w:rsidRDefault="001A38B1" w:rsidP="001A38B1">
      <w:pPr>
        <w:autoSpaceDE w:val="0"/>
        <w:autoSpaceDN w:val="0"/>
        <w:adjustRightInd w:val="0"/>
        <w:spacing w:after="0" w:line="240" w:lineRule="auto"/>
        <w:jc w:val="both"/>
        <w:rPr>
          <w:rFonts w:ascii="Arial" w:hAnsi="Arial" w:cs="Arial"/>
          <w:bCs/>
          <w:i/>
          <w:lang w:val="ro-RO"/>
        </w:rPr>
      </w:pPr>
      <w:r w:rsidRPr="002A31CC">
        <w:rPr>
          <w:rFonts w:ascii="Arial" w:hAnsi="Arial" w:cs="Arial"/>
          <w:bCs/>
          <w:i/>
          <w:lang w:val="ro-RO"/>
        </w:rPr>
        <w:t>e) relevanţa planului sau programului pentru implementarea legislaţiei naţionale şi comunitare de mediu (de ex. planurile şi programele legate de gospodărirea deşeurilor sau de gospodărirea apelor): - nu este cazul.</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
          <w:bCs/>
          <w:i/>
          <w:lang w:val="ro-RO"/>
        </w:rPr>
        <w:t>2.</w:t>
      </w:r>
      <w:r w:rsidRPr="002A31CC">
        <w:rPr>
          <w:rFonts w:ascii="Arial" w:hAnsi="Arial" w:cs="Arial"/>
          <w:bCs/>
          <w:i/>
          <w:lang w:val="ro-RO"/>
        </w:rPr>
        <w:t xml:space="preserve"> Caracteristicile efectelor şi ale zonei posibil a fi afectate cu privire, în special, la: </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 xml:space="preserve">a) probabilitatea, durata, frecvenţa şi reversibilitatea efectelor: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prin soluții constructive corespunzătoare adoptate la realizarea locuințelor, impactul asupra mediului nu va fi semnificativ şi nu va produce efecte ireversibile.</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 xml:space="preserve">b) natura cumulativă a efectelor: </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planul propus nu are efecte cumulative cu alte planuri urbanistice in vigoare sau propuse pentru zonele invecinate.</w:t>
      </w:r>
    </w:p>
    <w:p w:rsidR="001A38B1" w:rsidRPr="002A31CC" w:rsidRDefault="001A38B1" w:rsidP="001A38B1">
      <w:pPr>
        <w:spacing w:after="0" w:line="240" w:lineRule="auto"/>
        <w:jc w:val="both"/>
        <w:rPr>
          <w:rFonts w:ascii="Arial" w:hAnsi="Arial" w:cs="Arial"/>
          <w:bCs/>
          <w:i/>
          <w:lang w:val="ro-RO"/>
        </w:rPr>
      </w:pPr>
      <w:r w:rsidRPr="002A31CC">
        <w:rPr>
          <w:rFonts w:ascii="Arial" w:hAnsi="Arial" w:cs="Arial"/>
          <w:bCs/>
          <w:i/>
          <w:lang w:val="ro-RO"/>
        </w:rPr>
        <w:t>c) natura transfrontieră a efectelor: - nu este cazul;</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lastRenderedPageBreak/>
        <w:t>d) riscul pentru sănătatea umană sau pentru mediu (de exemplu, datorită accidentelor);</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la realizarea PUZ-ului propus s-a avut in vedere respectarea prevederilor Ordinului nr. 119/2014 privind aprobarea Normelor de igienă şi a recomandărilor privind mediul de viaţă al populaţiei;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prin soluții constructive corespunzătoare adoptate la realizarea nu se va produce un impact semnificativ asupra mediului;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zona studiată nu este expusă riscurilor naturale.</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e) mărimea şi spaţialitatea efectelor (zona geografică şi mărimea populaţiei potenţial afectate):</w:t>
      </w:r>
    </w:p>
    <w:p w:rsidR="001A38B1" w:rsidRPr="002A31CC" w:rsidRDefault="001A38B1" w:rsidP="001A38B1">
      <w:pPr>
        <w:autoSpaceDE w:val="0"/>
        <w:autoSpaceDN w:val="0"/>
        <w:adjustRightInd w:val="0"/>
        <w:spacing w:after="0" w:line="240" w:lineRule="auto"/>
        <w:jc w:val="both"/>
        <w:rPr>
          <w:rFonts w:ascii="Arial" w:hAnsi="Arial" w:cs="Arial"/>
          <w:bCs/>
          <w:i/>
          <w:lang w:val="ro-RO"/>
        </w:rPr>
      </w:pPr>
      <w:r w:rsidRPr="002A31CC">
        <w:rPr>
          <w:rFonts w:ascii="Arial" w:eastAsia="TimesNewRomanPSMT" w:hAnsi="Arial" w:cs="Arial"/>
          <w:i/>
          <w:lang w:val="ro-RO"/>
        </w:rPr>
        <w:t>- vecinătăţile nu vor fi afectate de implementarea planului propus;</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 xml:space="preserve">f) valoarea şi vulnerabilitatea arealului posibil a fi afectat, date de: </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(i) caracteristicile naturale speciale sau patrimoniul cultural:</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 nu este cazul;</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(ii)depăşirea standardelor sau a valorilor limită de calitate a mediului:</w:t>
      </w:r>
    </w:p>
    <w:p w:rsidR="001A38B1" w:rsidRPr="002A31CC" w:rsidRDefault="001A38B1" w:rsidP="001A38B1">
      <w:pPr>
        <w:autoSpaceDE w:val="0"/>
        <w:autoSpaceDN w:val="0"/>
        <w:adjustRightInd w:val="0"/>
        <w:spacing w:after="0" w:line="240" w:lineRule="auto"/>
        <w:jc w:val="both"/>
        <w:rPr>
          <w:rFonts w:ascii="Arial" w:eastAsia="TimesNewRomanPSMT" w:hAnsi="Arial" w:cs="Arial"/>
          <w:i/>
          <w:lang w:val="ro-RO"/>
        </w:rPr>
      </w:pPr>
      <w:r w:rsidRPr="002A31CC">
        <w:rPr>
          <w:rFonts w:ascii="Arial" w:eastAsia="TimesNewRomanPSMT" w:hAnsi="Arial" w:cs="Arial"/>
          <w:i/>
          <w:lang w:val="ro-RO"/>
        </w:rPr>
        <w:t>- terenul studiat nu este amplasat in arie in care standardele de calitate ale mediului, stabilite de legislaţie, au fost depăşite;</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 xml:space="preserve"> (iii) folosirea terenului în mod intensiv: </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 nu este cazul;</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g) efectele asupra zonelor sau peisajelor care au un statut de protejare recunoscut pe plan naţional, comunitar sau internaţional:</w:t>
      </w:r>
    </w:p>
    <w:p w:rsidR="001A38B1" w:rsidRPr="002A31CC" w:rsidRDefault="001A38B1" w:rsidP="001A38B1">
      <w:pPr>
        <w:keepNext/>
        <w:widowControl w:val="0"/>
        <w:shd w:val="clear" w:color="auto" w:fill="FFFFFF"/>
        <w:spacing w:after="0" w:line="240" w:lineRule="auto"/>
        <w:jc w:val="both"/>
        <w:outlineLvl w:val="4"/>
        <w:rPr>
          <w:rFonts w:ascii="Arial" w:hAnsi="Arial" w:cs="Arial"/>
          <w:bCs/>
          <w:i/>
          <w:lang w:val="ro-RO"/>
        </w:rPr>
      </w:pPr>
      <w:r w:rsidRPr="002A31CC">
        <w:rPr>
          <w:rFonts w:ascii="Arial" w:hAnsi="Arial" w:cs="Arial"/>
          <w:bCs/>
          <w:i/>
          <w:lang w:val="ro-RO"/>
        </w:rPr>
        <w:t>- amplasamentul este situat în afara ariilor naturale protejate.</w:t>
      </w:r>
    </w:p>
    <w:p w:rsidR="00511603" w:rsidRPr="002A31CC" w:rsidRDefault="00511603" w:rsidP="001A38B1">
      <w:pPr>
        <w:autoSpaceDE w:val="0"/>
        <w:autoSpaceDN w:val="0"/>
        <w:adjustRightInd w:val="0"/>
        <w:spacing w:after="0" w:line="240" w:lineRule="auto"/>
        <w:rPr>
          <w:rFonts w:ascii="Arial" w:hAnsi="Arial" w:cs="Arial"/>
          <w:b/>
          <w:bCs/>
          <w:color w:val="000000"/>
          <w:lang w:val="ro-RO"/>
        </w:rPr>
      </w:pPr>
    </w:p>
    <w:p w:rsidR="00511603" w:rsidRPr="002A31CC" w:rsidRDefault="00511603" w:rsidP="00511603">
      <w:pPr>
        <w:autoSpaceDE w:val="0"/>
        <w:autoSpaceDN w:val="0"/>
        <w:adjustRightInd w:val="0"/>
        <w:spacing w:after="0" w:line="240" w:lineRule="auto"/>
        <w:rPr>
          <w:rFonts w:ascii="Arial" w:hAnsi="Arial" w:cs="Arial"/>
          <w:color w:val="000000"/>
          <w:lang w:val="ro-RO"/>
        </w:rPr>
      </w:pPr>
      <w:r w:rsidRPr="002A31CC">
        <w:rPr>
          <w:rFonts w:ascii="Arial" w:hAnsi="Arial" w:cs="Arial"/>
          <w:b/>
          <w:bCs/>
          <w:color w:val="000000"/>
          <w:lang w:val="ro-RO"/>
        </w:rPr>
        <w:t xml:space="preserve">Obligațiile titularului: </w:t>
      </w:r>
    </w:p>
    <w:p w:rsidR="00511603" w:rsidRPr="002A31CC" w:rsidRDefault="00511603" w:rsidP="00511603">
      <w:pPr>
        <w:autoSpaceDE w:val="0"/>
        <w:autoSpaceDN w:val="0"/>
        <w:adjustRightInd w:val="0"/>
        <w:spacing w:after="14" w:line="240" w:lineRule="auto"/>
        <w:jc w:val="both"/>
        <w:rPr>
          <w:rFonts w:ascii="Arial" w:hAnsi="Arial" w:cs="Arial"/>
          <w:color w:val="000000"/>
          <w:lang w:val="ro-RO"/>
        </w:rPr>
      </w:pPr>
      <w:r w:rsidRPr="002A31CC">
        <w:rPr>
          <w:rFonts w:ascii="Arial" w:hAnsi="Arial" w:cs="Arial"/>
          <w:color w:val="000000"/>
          <w:lang w:val="ro-RO"/>
        </w:rPr>
        <w:t>1. Titularul are obligația de a respecta legislația de mediu în vigoare.</w:t>
      </w:r>
    </w:p>
    <w:p w:rsidR="00511603" w:rsidRPr="002A31CC" w:rsidRDefault="00511603" w:rsidP="00511603">
      <w:pPr>
        <w:autoSpaceDE w:val="0"/>
        <w:autoSpaceDN w:val="0"/>
        <w:adjustRightInd w:val="0"/>
        <w:spacing w:after="14" w:line="240" w:lineRule="auto"/>
        <w:jc w:val="both"/>
        <w:rPr>
          <w:rFonts w:ascii="Arial" w:hAnsi="Arial" w:cs="Arial"/>
          <w:color w:val="000000"/>
          <w:lang w:val="ro-RO"/>
        </w:rPr>
      </w:pPr>
      <w:r w:rsidRPr="002A31CC">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511603" w:rsidRPr="002A31CC" w:rsidRDefault="00511603" w:rsidP="00511603">
      <w:pPr>
        <w:autoSpaceDE w:val="0"/>
        <w:autoSpaceDN w:val="0"/>
        <w:adjustRightInd w:val="0"/>
        <w:spacing w:after="14" w:line="240" w:lineRule="auto"/>
        <w:jc w:val="both"/>
        <w:rPr>
          <w:rFonts w:ascii="Arial" w:hAnsi="Arial" w:cs="Arial"/>
          <w:color w:val="000000"/>
          <w:lang w:val="ro-RO"/>
        </w:rPr>
      </w:pPr>
      <w:r w:rsidRPr="002A31CC">
        <w:rPr>
          <w:rFonts w:ascii="Arial" w:hAnsi="Arial" w:cs="Arial"/>
          <w:color w:val="000000"/>
          <w:lang w:val="ro-RO"/>
        </w:rPr>
        <w:t xml:space="preserve">3. În vederea realizării proiectelor propuse prin PUZ, titularul va notifica APM Bistrița-Năsăud și va solicita actele de reglementare conform legislației de mediu în vigoare. </w:t>
      </w:r>
    </w:p>
    <w:p w:rsidR="00511603" w:rsidRPr="002A31CC" w:rsidRDefault="00511603" w:rsidP="00511603">
      <w:pPr>
        <w:autoSpaceDE w:val="0"/>
        <w:autoSpaceDN w:val="0"/>
        <w:adjustRightInd w:val="0"/>
        <w:spacing w:after="14" w:line="240" w:lineRule="auto"/>
        <w:jc w:val="both"/>
        <w:rPr>
          <w:rFonts w:ascii="Arial" w:hAnsi="Arial" w:cs="Arial"/>
          <w:color w:val="000000"/>
          <w:lang w:val="ro-RO"/>
        </w:rPr>
      </w:pPr>
      <w:r w:rsidRPr="002A31CC">
        <w:rPr>
          <w:rFonts w:ascii="Arial" w:hAnsi="Arial" w:cs="Arial"/>
          <w:lang w:val="ro-RO"/>
        </w:rPr>
        <w:t>4.</w:t>
      </w:r>
      <w:r w:rsidRPr="002A31CC">
        <w:rPr>
          <w:rFonts w:ascii="Arial" w:hAnsi="Arial" w:cs="Arial"/>
          <w:color w:val="FF0000"/>
          <w:lang w:val="ro-RO"/>
        </w:rPr>
        <w:t xml:space="preserve"> </w:t>
      </w:r>
      <w:r w:rsidRPr="002A31CC">
        <w:rPr>
          <w:rFonts w:ascii="Arial" w:hAnsi="Arial" w:cs="Arial"/>
          <w:color w:val="000000"/>
          <w:lang w:val="ro-RO"/>
        </w:rPr>
        <w:t xml:space="preserve">Titularul planului/programului are obligația de a notifica autoritatea competentă pentru protecția mediului despre orice modificare a planului/ programului, înainte de realizarea modificării.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color w:val="000000"/>
          <w:lang w:val="ro-RO"/>
        </w:rPr>
        <w:t>5. Răspunderea pentru corectitudinea informațiilor puse la dispoziție autorității competente pentru protecția mediului și a publicului revine în totalitate titularului planului.</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b/>
          <w:bCs/>
          <w:color w:val="000000"/>
          <w:lang w:val="ro-RO"/>
        </w:rPr>
        <w:t xml:space="preserve">Informarea și participarea publicului la procedura de evaluare de mediu: </w:t>
      </w:r>
    </w:p>
    <w:p w:rsidR="00511603" w:rsidRPr="002A31CC" w:rsidRDefault="00511603" w:rsidP="00511603">
      <w:pPr>
        <w:autoSpaceDE w:val="0"/>
        <w:autoSpaceDN w:val="0"/>
        <w:adjustRightInd w:val="0"/>
        <w:spacing w:after="16" w:line="240" w:lineRule="auto"/>
        <w:jc w:val="both"/>
        <w:rPr>
          <w:rFonts w:ascii="Arial" w:hAnsi="Arial" w:cs="Arial"/>
          <w:color w:val="000000"/>
          <w:lang w:val="ro-RO"/>
        </w:rPr>
      </w:pPr>
      <w:r w:rsidRPr="002A31CC">
        <w:rPr>
          <w:rFonts w:ascii="Arial" w:hAnsi="Arial" w:cs="Arial"/>
          <w:color w:val="000000"/>
          <w:lang w:val="ro-RO"/>
        </w:rPr>
        <w:t>- Anunțuri publice privind depunerea notificării apărute în cotidianul ”Răsunetul” din 2</w:t>
      </w:r>
      <w:r w:rsidR="001A38B1" w:rsidRPr="002A31CC">
        <w:rPr>
          <w:rFonts w:ascii="Arial" w:hAnsi="Arial" w:cs="Arial"/>
          <w:color w:val="000000"/>
          <w:lang w:val="ro-RO"/>
        </w:rPr>
        <w:t>1.08.2018</w:t>
      </w:r>
      <w:r w:rsidRPr="002A31CC">
        <w:rPr>
          <w:rFonts w:ascii="Arial" w:hAnsi="Arial" w:cs="Arial"/>
          <w:color w:val="000000"/>
          <w:lang w:val="ro-RO"/>
        </w:rPr>
        <w:t xml:space="preserve"> și din 2</w:t>
      </w:r>
      <w:r w:rsidR="001A38B1" w:rsidRPr="002A31CC">
        <w:rPr>
          <w:rFonts w:ascii="Arial" w:hAnsi="Arial" w:cs="Arial"/>
          <w:color w:val="000000"/>
          <w:lang w:val="ro-RO"/>
        </w:rPr>
        <w:t>4</w:t>
      </w:r>
      <w:r w:rsidRPr="002A31CC">
        <w:rPr>
          <w:rFonts w:ascii="Arial" w:hAnsi="Arial" w:cs="Arial"/>
          <w:color w:val="000000"/>
          <w:lang w:val="ro-RO"/>
        </w:rPr>
        <w:t>.0</w:t>
      </w:r>
      <w:r w:rsidR="001A38B1" w:rsidRPr="002A31CC">
        <w:rPr>
          <w:rFonts w:ascii="Arial" w:hAnsi="Arial" w:cs="Arial"/>
          <w:color w:val="000000"/>
          <w:lang w:val="ro-RO"/>
        </w:rPr>
        <w:t>8</w:t>
      </w:r>
      <w:r w:rsidRPr="002A31CC">
        <w:rPr>
          <w:rFonts w:ascii="Arial" w:hAnsi="Arial" w:cs="Arial"/>
          <w:color w:val="000000"/>
          <w:lang w:val="ro-RO"/>
        </w:rPr>
        <w:t>.2017;</w:t>
      </w:r>
    </w:p>
    <w:p w:rsidR="00511603" w:rsidRPr="002A31CC" w:rsidRDefault="00511603" w:rsidP="00511603">
      <w:pPr>
        <w:autoSpaceDE w:val="0"/>
        <w:autoSpaceDN w:val="0"/>
        <w:adjustRightInd w:val="0"/>
        <w:spacing w:after="16" w:line="240" w:lineRule="auto"/>
        <w:jc w:val="both"/>
        <w:rPr>
          <w:rFonts w:ascii="Arial" w:hAnsi="Arial" w:cs="Arial"/>
          <w:color w:val="000000"/>
          <w:lang w:val="ro-RO"/>
        </w:rPr>
      </w:pPr>
      <w:r w:rsidRPr="002A31CC">
        <w:rPr>
          <w:rFonts w:ascii="Arial" w:hAnsi="Arial" w:cs="Arial"/>
          <w:color w:val="000000"/>
          <w:lang w:val="ro-RO"/>
        </w:rPr>
        <w:t>- Anunț public privind depunerea notificării apărut pe site-ul APM Bistrița-Năsăud la 2</w:t>
      </w:r>
      <w:r w:rsidR="001A38B1" w:rsidRPr="002A31CC">
        <w:rPr>
          <w:rFonts w:ascii="Arial" w:hAnsi="Arial" w:cs="Arial"/>
          <w:color w:val="000000"/>
          <w:lang w:val="ro-RO"/>
        </w:rPr>
        <w:t>1</w:t>
      </w:r>
      <w:r w:rsidRPr="002A31CC">
        <w:rPr>
          <w:rFonts w:ascii="Arial" w:hAnsi="Arial" w:cs="Arial"/>
          <w:color w:val="000000"/>
          <w:lang w:val="ro-RO"/>
        </w:rPr>
        <w:t>.0</w:t>
      </w:r>
      <w:r w:rsidR="001A38B1" w:rsidRPr="002A31CC">
        <w:rPr>
          <w:rFonts w:ascii="Arial" w:hAnsi="Arial" w:cs="Arial"/>
          <w:color w:val="000000"/>
          <w:lang w:val="ro-RO"/>
        </w:rPr>
        <w:t>8</w:t>
      </w:r>
      <w:r w:rsidRPr="002A31CC">
        <w:rPr>
          <w:rFonts w:ascii="Arial" w:hAnsi="Arial" w:cs="Arial"/>
          <w:color w:val="000000"/>
          <w:lang w:val="ro-RO"/>
        </w:rPr>
        <w:t>.201</w:t>
      </w:r>
      <w:r w:rsidR="001A38B1" w:rsidRPr="002A31CC">
        <w:rPr>
          <w:rFonts w:ascii="Arial" w:hAnsi="Arial" w:cs="Arial"/>
          <w:color w:val="000000"/>
          <w:lang w:val="ro-RO"/>
        </w:rPr>
        <w:t>8</w:t>
      </w:r>
      <w:r w:rsidRPr="002A31CC">
        <w:rPr>
          <w:rFonts w:ascii="Arial" w:hAnsi="Arial" w:cs="Arial"/>
          <w:color w:val="000000"/>
          <w:lang w:val="ro-RO"/>
        </w:rPr>
        <w:t>;</w:t>
      </w:r>
    </w:p>
    <w:p w:rsidR="00511603" w:rsidRPr="002A31CC" w:rsidRDefault="00511603" w:rsidP="00511603">
      <w:pPr>
        <w:autoSpaceDE w:val="0"/>
        <w:autoSpaceDN w:val="0"/>
        <w:adjustRightInd w:val="0"/>
        <w:spacing w:after="16" w:line="240" w:lineRule="auto"/>
        <w:jc w:val="both"/>
        <w:rPr>
          <w:rFonts w:ascii="Arial" w:hAnsi="Arial" w:cs="Arial"/>
          <w:color w:val="000000"/>
          <w:lang w:val="ro-RO"/>
        </w:rPr>
      </w:pPr>
      <w:r w:rsidRPr="002A31CC">
        <w:rPr>
          <w:rFonts w:ascii="Arial" w:hAnsi="Arial" w:cs="Arial"/>
          <w:color w:val="000000"/>
          <w:lang w:val="ro-RO"/>
        </w:rPr>
        <w:t xml:space="preserve">-  Anunț public privind decizia etapei de încadrare publicat pe site-ul APM Bistrița-Năsăud în data de </w:t>
      </w:r>
      <w:r w:rsidR="004A6E30" w:rsidRPr="002A31CC">
        <w:rPr>
          <w:rFonts w:ascii="Arial" w:hAnsi="Arial" w:cs="Arial"/>
          <w:color w:val="000000"/>
          <w:lang w:val="ro-RO"/>
        </w:rPr>
        <w:t>20</w:t>
      </w:r>
      <w:r w:rsidRPr="002A31CC">
        <w:rPr>
          <w:rFonts w:ascii="Arial" w:hAnsi="Arial" w:cs="Arial"/>
          <w:color w:val="000000"/>
          <w:lang w:val="ro-RO"/>
        </w:rPr>
        <w:t>.0</w:t>
      </w:r>
      <w:r w:rsidR="001A38B1" w:rsidRPr="002A31CC">
        <w:rPr>
          <w:rFonts w:ascii="Arial" w:hAnsi="Arial" w:cs="Arial"/>
          <w:color w:val="000000"/>
          <w:lang w:val="ro-RO"/>
        </w:rPr>
        <w:t>9</w:t>
      </w:r>
      <w:r w:rsidRPr="002A31CC">
        <w:rPr>
          <w:rFonts w:ascii="Arial" w:hAnsi="Arial" w:cs="Arial"/>
          <w:color w:val="000000"/>
          <w:lang w:val="ro-RO"/>
        </w:rPr>
        <w:t>.201</w:t>
      </w:r>
      <w:r w:rsidR="001A38B1" w:rsidRPr="002A31CC">
        <w:rPr>
          <w:rFonts w:ascii="Arial" w:hAnsi="Arial" w:cs="Arial"/>
          <w:color w:val="000000"/>
          <w:lang w:val="ro-RO"/>
        </w:rPr>
        <w:t>8</w:t>
      </w:r>
      <w:r w:rsidRPr="002A31CC">
        <w:rPr>
          <w:rFonts w:ascii="Arial" w:hAnsi="Arial" w:cs="Arial"/>
          <w:color w:val="000000"/>
          <w:lang w:val="ro-RO"/>
        </w:rPr>
        <w:t xml:space="preserve">; </w:t>
      </w:r>
    </w:p>
    <w:p w:rsidR="00511603" w:rsidRPr="002A31CC" w:rsidRDefault="00511603" w:rsidP="00511603">
      <w:pPr>
        <w:autoSpaceDE w:val="0"/>
        <w:autoSpaceDN w:val="0"/>
        <w:adjustRightInd w:val="0"/>
        <w:spacing w:after="16" w:line="240" w:lineRule="auto"/>
        <w:jc w:val="both"/>
        <w:rPr>
          <w:rFonts w:ascii="Arial" w:hAnsi="Arial" w:cs="Arial"/>
          <w:color w:val="000000"/>
          <w:lang w:val="ro-RO"/>
        </w:rPr>
      </w:pPr>
      <w:r w:rsidRPr="002A31CC">
        <w:rPr>
          <w:rFonts w:ascii="Arial" w:hAnsi="Arial" w:cs="Arial"/>
          <w:color w:val="000000"/>
          <w:lang w:val="ro-RO"/>
        </w:rPr>
        <w:t xml:space="preserve">-  Anunț public privind decizia etapei de încadrare publicat în ziarul </w:t>
      </w:r>
      <w:r w:rsidR="001A38B1" w:rsidRPr="002A31CC">
        <w:rPr>
          <w:rFonts w:ascii="Arial" w:hAnsi="Arial" w:cs="Arial"/>
          <w:color w:val="000000"/>
          <w:lang w:val="ro-RO"/>
        </w:rPr>
        <w:t>..........</w:t>
      </w:r>
    </w:p>
    <w:p w:rsidR="00511603" w:rsidRPr="002A31CC" w:rsidRDefault="00511603" w:rsidP="00511603">
      <w:pPr>
        <w:autoSpaceDE w:val="0"/>
        <w:autoSpaceDN w:val="0"/>
        <w:adjustRightInd w:val="0"/>
        <w:spacing w:after="0" w:line="240" w:lineRule="auto"/>
        <w:rPr>
          <w:rFonts w:ascii="Arial" w:hAnsi="Arial" w:cs="Arial"/>
          <w:color w:val="000000"/>
          <w:lang w:val="ro-RO"/>
        </w:rPr>
      </w:pPr>
      <w:r w:rsidRPr="002A31CC">
        <w:rPr>
          <w:rFonts w:ascii="Arial" w:hAnsi="Arial" w:cs="Arial"/>
          <w:color w:val="000000"/>
          <w:lang w:val="ro-RO"/>
        </w:rPr>
        <w:t xml:space="preserve"> </w:t>
      </w:r>
    </w:p>
    <w:p w:rsidR="00511603" w:rsidRPr="002A31CC" w:rsidRDefault="00511603" w:rsidP="00511603">
      <w:pPr>
        <w:autoSpaceDE w:val="0"/>
        <w:autoSpaceDN w:val="0"/>
        <w:adjustRightInd w:val="0"/>
        <w:spacing w:after="0" w:line="240" w:lineRule="auto"/>
        <w:jc w:val="both"/>
        <w:rPr>
          <w:rFonts w:ascii="Arial" w:hAnsi="Arial" w:cs="Arial"/>
          <w:color w:val="000000"/>
          <w:lang w:val="ro-RO"/>
        </w:rPr>
      </w:pPr>
      <w:r w:rsidRPr="002A31CC">
        <w:rPr>
          <w:rFonts w:ascii="Arial" w:hAnsi="Arial" w:cs="Arial"/>
          <w:b/>
          <w:bCs/>
          <w:color w:val="000000"/>
          <w:lang w:val="ro-RO"/>
        </w:rPr>
        <w:t xml:space="preserve">Prezenta decizie este valabilă pe toată durata implementării planului, dacǎ nu intervin modificǎri ale acestuia. </w:t>
      </w:r>
    </w:p>
    <w:p w:rsidR="00511603" w:rsidRPr="002A31CC" w:rsidRDefault="00511603" w:rsidP="00511603">
      <w:pPr>
        <w:autoSpaceDE w:val="0"/>
        <w:autoSpaceDN w:val="0"/>
        <w:adjustRightInd w:val="0"/>
        <w:spacing w:after="0" w:line="240" w:lineRule="auto"/>
        <w:rPr>
          <w:rFonts w:ascii="Arial" w:hAnsi="Arial" w:cs="Arial"/>
          <w:color w:val="000000"/>
          <w:lang w:val="ro-RO"/>
        </w:rPr>
      </w:pPr>
    </w:p>
    <w:p w:rsidR="00511603" w:rsidRPr="002A31CC" w:rsidRDefault="00511603" w:rsidP="00511603">
      <w:pPr>
        <w:autoSpaceDE w:val="0"/>
        <w:autoSpaceDN w:val="0"/>
        <w:adjustRightInd w:val="0"/>
        <w:spacing w:after="0" w:line="240" w:lineRule="auto"/>
        <w:rPr>
          <w:rFonts w:ascii="Arial" w:hAnsi="Arial" w:cs="Arial"/>
          <w:b/>
          <w:color w:val="000000"/>
          <w:lang w:val="ro-RO"/>
        </w:rPr>
      </w:pPr>
      <w:r w:rsidRPr="002A31CC">
        <w:rPr>
          <w:rFonts w:ascii="Arial" w:hAnsi="Arial" w:cs="Arial"/>
          <w:b/>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511603" w:rsidRPr="002A31CC" w:rsidRDefault="00511603" w:rsidP="00511603">
      <w:pPr>
        <w:autoSpaceDE w:val="0"/>
        <w:autoSpaceDN w:val="0"/>
        <w:adjustRightInd w:val="0"/>
        <w:spacing w:after="0" w:line="240" w:lineRule="auto"/>
        <w:ind w:firstLine="720"/>
        <w:jc w:val="both"/>
        <w:rPr>
          <w:rFonts w:ascii="Arial" w:eastAsia="Times New Roman" w:hAnsi="Arial" w:cs="Arial"/>
          <w:b/>
          <w:lang w:val="ro-RO"/>
        </w:rPr>
      </w:pPr>
    </w:p>
    <w:p w:rsidR="00511603" w:rsidRPr="002A31CC" w:rsidRDefault="00511603" w:rsidP="00511603">
      <w:pPr>
        <w:autoSpaceDE w:val="0"/>
        <w:autoSpaceDN w:val="0"/>
        <w:adjustRightInd w:val="0"/>
        <w:spacing w:after="0" w:line="240" w:lineRule="auto"/>
        <w:jc w:val="both"/>
        <w:rPr>
          <w:rFonts w:ascii="Arial" w:eastAsia="Times New Roman" w:hAnsi="Arial" w:cs="Arial"/>
          <w:b/>
          <w:i/>
          <w:iCs/>
          <w:lang w:val="ro-RO"/>
        </w:rPr>
      </w:pPr>
      <w:r w:rsidRPr="002A31CC">
        <w:rPr>
          <w:rFonts w:ascii="Arial" w:eastAsia="Times New Roman" w:hAnsi="Arial" w:cs="Arial"/>
          <w:b/>
          <w:lang w:val="ro-RO"/>
        </w:rPr>
        <w:t>Prezenta decizie poate fi contestată în conformitate cu prevederile Legii contenciosului administrativ nr. 554/5004, cu modificările şi completările ulterioare.</w:t>
      </w:r>
    </w:p>
    <w:p w:rsidR="00511603" w:rsidRPr="002A31CC" w:rsidRDefault="00511603" w:rsidP="00511603">
      <w:pPr>
        <w:autoSpaceDE w:val="0"/>
        <w:autoSpaceDN w:val="0"/>
        <w:adjustRightInd w:val="0"/>
        <w:spacing w:after="0" w:line="240" w:lineRule="auto"/>
        <w:jc w:val="both"/>
        <w:rPr>
          <w:rFonts w:ascii="Arial" w:eastAsia="Times New Roman" w:hAnsi="Arial" w:cs="Arial"/>
          <w:lang w:val="ro-RO"/>
        </w:rPr>
      </w:pPr>
    </w:p>
    <w:p w:rsidR="00511603" w:rsidRPr="002A31CC" w:rsidRDefault="00511603" w:rsidP="00511603">
      <w:pPr>
        <w:spacing w:after="0" w:line="240" w:lineRule="auto"/>
        <w:jc w:val="both"/>
        <w:rPr>
          <w:rFonts w:ascii="Arial" w:hAnsi="Arial" w:cs="Arial"/>
          <w:lang w:val="ro-RO"/>
        </w:rPr>
      </w:pPr>
    </w:p>
    <w:p w:rsidR="00511603" w:rsidRPr="002A31CC" w:rsidRDefault="00511603" w:rsidP="00511603">
      <w:pPr>
        <w:spacing w:after="0" w:line="240" w:lineRule="auto"/>
        <w:ind w:firstLine="708"/>
        <w:jc w:val="both"/>
        <w:rPr>
          <w:rFonts w:ascii="Arial" w:hAnsi="Arial" w:cs="Arial"/>
          <w:lang w:val="ro-RO"/>
        </w:rPr>
      </w:pPr>
      <w:r w:rsidRPr="002A31CC">
        <w:rPr>
          <w:rFonts w:ascii="Arial" w:hAnsi="Arial" w:cs="Arial"/>
          <w:lang w:val="ro-RO"/>
        </w:rPr>
        <w:t>DIRECTOR EXECUTIV,</w:t>
      </w:r>
      <w:r w:rsidRPr="002A31CC">
        <w:rPr>
          <w:rFonts w:ascii="Arial" w:hAnsi="Arial" w:cs="Arial"/>
          <w:lang w:val="ro-RO"/>
        </w:rPr>
        <w:tab/>
      </w:r>
      <w:r w:rsidRPr="002A31CC">
        <w:rPr>
          <w:rFonts w:ascii="Arial" w:hAnsi="Arial" w:cs="Arial"/>
          <w:lang w:val="ro-RO"/>
        </w:rPr>
        <w:tab/>
        <w:t xml:space="preserve">                                            ŞEF SERVICIU </w:t>
      </w:r>
    </w:p>
    <w:p w:rsidR="00511603" w:rsidRPr="002A31CC" w:rsidRDefault="00511603" w:rsidP="00511603">
      <w:pPr>
        <w:spacing w:after="0" w:line="240" w:lineRule="auto"/>
        <w:jc w:val="both"/>
        <w:rPr>
          <w:rFonts w:ascii="Arial" w:hAnsi="Arial" w:cs="Arial"/>
          <w:lang w:val="ro-RO"/>
        </w:rPr>
      </w:pPr>
      <w:r w:rsidRPr="002A31CC">
        <w:rPr>
          <w:rFonts w:ascii="Arial" w:hAnsi="Arial" w:cs="Arial"/>
          <w:lang w:val="ro-RO"/>
        </w:rPr>
        <w:t xml:space="preserve">    </w:t>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t xml:space="preserve">    AVIZE, ACORDURI, AUTORIZAȚII, </w:t>
      </w:r>
    </w:p>
    <w:p w:rsidR="00511603" w:rsidRPr="002A31CC" w:rsidRDefault="00511603" w:rsidP="00511603">
      <w:pPr>
        <w:spacing w:after="0" w:line="240" w:lineRule="auto"/>
        <w:jc w:val="both"/>
        <w:rPr>
          <w:rFonts w:ascii="Arial" w:hAnsi="Arial" w:cs="Arial"/>
          <w:lang w:val="ro-RO"/>
        </w:rPr>
      </w:pPr>
      <w:r w:rsidRPr="002A31CC">
        <w:rPr>
          <w:rFonts w:ascii="Arial" w:hAnsi="Arial" w:cs="Arial"/>
          <w:lang w:val="ro-RO"/>
        </w:rPr>
        <w:t xml:space="preserve">    biolog-chimist Sever Ioan ROMAN</w:t>
      </w:r>
      <w:r w:rsidRPr="002A31CC">
        <w:rPr>
          <w:rFonts w:ascii="Arial" w:hAnsi="Arial" w:cs="Arial"/>
          <w:lang w:val="ro-RO"/>
        </w:rPr>
        <w:tab/>
        <w:t xml:space="preserve">                                                                                       </w:t>
      </w:r>
    </w:p>
    <w:p w:rsidR="00511603" w:rsidRPr="002A31CC" w:rsidRDefault="00511603" w:rsidP="00511603">
      <w:pPr>
        <w:spacing w:after="0" w:line="240" w:lineRule="auto"/>
        <w:jc w:val="both"/>
        <w:rPr>
          <w:rFonts w:ascii="Arial" w:hAnsi="Arial" w:cs="Arial"/>
          <w:lang w:val="ro-RO"/>
        </w:rPr>
      </w:pPr>
      <w:r w:rsidRPr="002A31CC">
        <w:rPr>
          <w:rFonts w:ascii="Arial" w:hAnsi="Arial" w:cs="Arial"/>
          <w:lang w:val="ro-RO"/>
        </w:rPr>
        <w:t xml:space="preserve">                                                                                                            ing. Marinela Suciu</w:t>
      </w:r>
    </w:p>
    <w:p w:rsidR="00511603" w:rsidRPr="002A31CC" w:rsidRDefault="00511603" w:rsidP="00511603">
      <w:pPr>
        <w:spacing w:after="0" w:line="240" w:lineRule="auto"/>
        <w:jc w:val="both"/>
        <w:rPr>
          <w:rFonts w:ascii="Arial" w:hAnsi="Arial" w:cs="Arial"/>
          <w:lang w:val="ro-RO"/>
        </w:rPr>
      </w:pPr>
      <w:r w:rsidRPr="002A31CC">
        <w:rPr>
          <w:rFonts w:ascii="Arial" w:hAnsi="Arial" w:cs="Arial"/>
          <w:lang w:val="ro-RO"/>
        </w:rPr>
        <w:t xml:space="preserve"> </w:t>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r>
      <w:r w:rsidRPr="002A31CC">
        <w:rPr>
          <w:rFonts w:ascii="Arial" w:hAnsi="Arial" w:cs="Arial"/>
          <w:lang w:val="ro-RO"/>
        </w:rPr>
        <w:tab/>
        <w:t xml:space="preserve">         </w:t>
      </w:r>
    </w:p>
    <w:p w:rsidR="00511603" w:rsidRPr="002A31CC" w:rsidRDefault="00511603" w:rsidP="00511603">
      <w:pPr>
        <w:spacing w:after="0" w:line="240" w:lineRule="auto"/>
        <w:jc w:val="both"/>
        <w:rPr>
          <w:rFonts w:ascii="Arial" w:hAnsi="Arial" w:cs="Arial"/>
          <w:lang w:val="ro-RO"/>
        </w:rPr>
      </w:pPr>
    </w:p>
    <w:p w:rsidR="00511603" w:rsidRPr="002A31CC" w:rsidRDefault="00511603" w:rsidP="00511603">
      <w:pPr>
        <w:spacing w:after="0" w:line="240" w:lineRule="auto"/>
        <w:jc w:val="both"/>
        <w:rPr>
          <w:rFonts w:ascii="Arial" w:hAnsi="Arial" w:cs="Arial"/>
          <w:lang w:val="ro-RO"/>
        </w:rPr>
      </w:pPr>
    </w:p>
    <w:p w:rsidR="00511603" w:rsidRPr="002A31CC" w:rsidRDefault="00511603" w:rsidP="00511603">
      <w:pPr>
        <w:spacing w:after="0" w:line="240" w:lineRule="auto"/>
        <w:ind w:left="5760" w:firstLine="720"/>
        <w:jc w:val="both"/>
        <w:rPr>
          <w:rFonts w:ascii="Arial" w:hAnsi="Arial" w:cs="Arial"/>
          <w:lang w:val="ro-RO"/>
        </w:rPr>
      </w:pPr>
    </w:p>
    <w:p w:rsidR="00511603" w:rsidRPr="002A31CC" w:rsidRDefault="00511603" w:rsidP="00511603">
      <w:pPr>
        <w:spacing w:after="0" w:line="240" w:lineRule="auto"/>
        <w:ind w:left="5760" w:firstLine="720"/>
        <w:jc w:val="both"/>
        <w:rPr>
          <w:rFonts w:ascii="Arial" w:hAnsi="Arial" w:cs="Arial"/>
          <w:lang w:val="ro-RO"/>
        </w:rPr>
      </w:pPr>
      <w:r w:rsidRPr="002A31CC">
        <w:rPr>
          <w:rFonts w:ascii="Arial" w:hAnsi="Arial" w:cs="Arial"/>
          <w:lang w:val="ro-RO"/>
        </w:rPr>
        <w:lastRenderedPageBreak/>
        <w:t xml:space="preserve">        ÎNTOCMIT,</w:t>
      </w:r>
    </w:p>
    <w:p w:rsidR="00511603" w:rsidRPr="002A31CC" w:rsidRDefault="00511603" w:rsidP="00511603">
      <w:pPr>
        <w:spacing w:after="0" w:line="240" w:lineRule="auto"/>
        <w:ind w:left="5760" w:firstLine="720"/>
        <w:jc w:val="both"/>
        <w:rPr>
          <w:rFonts w:ascii="Arial" w:hAnsi="Arial" w:cs="Arial"/>
          <w:lang w:val="ro-RO"/>
        </w:rPr>
      </w:pPr>
      <w:r w:rsidRPr="002A31CC">
        <w:rPr>
          <w:rFonts w:ascii="Arial" w:hAnsi="Arial" w:cs="Arial"/>
          <w:lang w:val="ro-RO"/>
        </w:rPr>
        <w:t xml:space="preserve"> </w:t>
      </w:r>
    </w:p>
    <w:p w:rsidR="00511603" w:rsidRPr="002A31CC" w:rsidRDefault="00511603" w:rsidP="00511603">
      <w:pPr>
        <w:spacing w:after="0" w:line="240" w:lineRule="auto"/>
        <w:jc w:val="both"/>
        <w:rPr>
          <w:rFonts w:ascii="Arial" w:hAnsi="Arial" w:cs="Arial"/>
          <w:lang w:val="ro-RO"/>
        </w:rPr>
      </w:pPr>
      <w:r w:rsidRPr="002A31CC">
        <w:rPr>
          <w:rFonts w:ascii="Arial" w:hAnsi="Arial" w:cs="Arial"/>
          <w:lang w:val="ro-RO"/>
        </w:rPr>
        <w:t xml:space="preserve">                                                                                                              ing. Csilla Hapca</w:t>
      </w:r>
    </w:p>
    <w:p w:rsidR="0060572C" w:rsidRPr="002A31CC" w:rsidRDefault="0060572C" w:rsidP="00B613E7">
      <w:pPr>
        <w:jc w:val="center"/>
        <w:rPr>
          <w:rFonts w:ascii="Arial" w:hAnsi="Arial" w:cs="Arial"/>
          <w:b/>
          <w:bCs/>
          <w:sz w:val="20"/>
          <w:szCs w:val="20"/>
          <w:lang w:val="ro-RO"/>
        </w:rPr>
      </w:pPr>
    </w:p>
    <w:sectPr w:rsidR="0060572C" w:rsidRPr="002A31CC"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3B" w:rsidRDefault="00A11F3B" w:rsidP="0010560A">
      <w:pPr>
        <w:spacing w:after="0" w:line="240" w:lineRule="auto"/>
      </w:pPr>
      <w:r>
        <w:separator/>
      </w:r>
    </w:p>
  </w:endnote>
  <w:endnote w:type="continuationSeparator" w:id="0">
    <w:p w:rsidR="00A11F3B" w:rsidRDefault="00A11F3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8A1E1D">
              <w:rPr>
                <w:b/>
                <w:sz w:val="24"/>
                <w:szCs w:val="24"/>
              </w:rPr>
              <w:fldChar w:fldCharType="begin"/>
            </w:r>
            <w:r>
              <w:rPr>
                <w:b/>
              </w:rPr>
              <w:instrText xml:space="preserve"> PAGE </w:instrText>
            </w:r>
            <w:r w:rsidR="008A1E1D">
              <w:rPr>
                <w:b/>
                <w:sz w:val="24"/>
                <w:szCs w:val="24"/>
              </w:rPr>
              <w:fldChar w:fldCharType="separate"/>
            </w:r>
            <w:r w:rsidR="002A31CC">
              <w:rPr>
                <w:b/>
                <w:noProof/>
              </w:rPr>
              <w:t>1</w:t>
            </w:r>
            <w:r w:rsidR="008A1E1D">
              <w:rPr>
                <w:b/>
                <w:sz w:val="24"/>
                <w:szCs w:val="24"/>
              </w:rPr>
              <w:fldChar w:fldCharType="end"/>
            </w:r>
            <w:r>
              <w:t>/</w:t>
            </w:r>
            <w:r w:rsidR="008A1E1D">
              <w:rPr>
                <w:b/>
                <w:sz w:val="24"/>
                <w:szCs w:val="24"/>
              </w:rPr>
              <w:fldChar w:fldCharType="begin"/>
            </w:r>
            <w:r>
              <w:rPr>
                <w:b/>
              </w:rPr>
              <w:instrText xml:space="preserve"> NUMPAGES  </w:instrText>
            </w:r>
            <w:r w:rsidR="008A1E1D">
              <w:rPr>
                <w:b/>
                <w:sz w:val="24"/>
                <w:szCs w:val="24"/>
              </w:rPr>
              <w:fldChar w:fldCharType="separate"/>
            </w:r>
            <w:r w:rsidR="002A31CC">
              <w:rPr>
                <w:b/>
                <w:noProof/>
              </w:rPr>
              <w:t>4</w:t>
            </w:r>
            <w:r w:rsidR="008A1E1D">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3B" w:rsidRDefault="00A11F3B" w:rsidP="0010560A">
      <w:pPr>
        <w:spacing w:after="0" w:line="240" w:lineRule="auto"/>
      </w:pPr>
      <w:r>
        <w:separator/>
      </w:r>
    </w:p>
  </w:footnote>
  <w:footnote w:type="continuationSeparator" w:id="0">
    <w:p w:rsidR="00A11F3B" w:rsidRDefault="00A11F3B"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5"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6"/>
  </w:num>
  <w:num w:numId="5">
    <w:abstractNumId w:val="2"/>
  </w:num>
  <w:num w:numId="6">
    <w:abstractNumId w:val="5"/>
  </w:num>
  <w:num w:numId="7">
    <w:abstractNumId w:val="7"/>
  </w:num>
  <w:num w:numId="8">
    <w:abstractNumId w:val="1"/>
  </w:num>
  <w:num w:numId="9">
    <w:abstractNumId w:val="13"/>
  </w:num>
  <w:num w:numId="10">
    <w:abstractNumId w:val="14"/>
  </w:num>
  <w:num w:numId="11">
    <w:abstractNumId w:val="23"/>
  </w:num>
  <w:num w:numId="12">
    <w:abstractNumId w:val="17"/>
  </w:num>
  <w:num w:numId="13">
    <w:abstractNumId w:val="9"/>
  </w:num>
  <w:num w:numId="14">
    <w:abstractNumId w:val="24"/>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1"/>
  </w:num>
  <w:num w:numId="20">
    <w:abstractNumId w:val="8"/>
  </w:num>
  <w:num w:numId="21">
    <w:abstractNumId w:val="22"/>
  </w:num>
  <w:num w:numId="22">
    <w:abstractNumId w:val="20"/>
  </w:num>
  <w:num w:numId="23">
    <w:abstractNumId w:val="15"/>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31326"/>
    <w:rsid w:val="00032A0D"/>
    <w:rsid w:val="000336A1"/>
    <w:rsid w:val="00037555"/>
    <w:rsid w:val="00044403"/>
    <w:rsid w:val="00046017"/>
    <w:rsid w:val="00046049"/>
    <w:rsid w:val="00046DC0"/>
    <w:rsid w:val="00047255"/>
    <w:rsid w:val="000567A2"/>
    <w:rsid w:val="00056F49"/>
    <w:rsid w:val="00062D94"/>
    <w:rsid w:val="00062ED1"/>
    <w:rsid w:val="000637A4"/>
    <w:rsid w:val="00070DD3"/>
    <w:rsid w:val="0007594F"/>
    <w:rsid w:val="00083AD8"/>
    <w:rsid w:val="00085AE3"/>
    <w:rsid w:val="000866DE"/>
    <w:rsid w:val="00086B9A"/>
    <w:rsid w:val="000872A6"/>
    <w:rsid w:val="000925FA"/>
    <w:rsid w:val="00093049"/>
    <w:rsid w:val="000940D6"/>
    <w:rsid w:val="00095760"/>
    <w:rsid w:val="000957B0"/>
    <w:rsid w:val="000961A9"/>
    <w:rsid w:val="000A2029"/>
    <w:rsid w:val="000A5091"/>
    <w:rsid w:val="000B4E57"/>
    <w:rsid w:val="000C0C96"/>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30855"/>
    <w:rsid w:val="00132403"/>
    <w:rsid w:val="00140DBC"/>
    <w:rsid w:val="001502CF"/>
    <w:rsid w:val="00162C95"/>
    <w:rsid w:val="00163BFA"/>
    <w:rsid w:val="00163FDA"/>
    <w:rsid w:val="0016529F"/>
    <w:rsid w:val="00166EFD"/>
    <w:rsid w:val="0017069E"/>
    <w:rsid w:val="00170A56"/>
    <w:rsid w:val="00172000"/>
    <w:rsid w:val="001772F6"/>
    <w:rsid w:val="00180D2F"/>
    <w:rsid w:val="001872CB"/>
    <w:rsid w:val="001925F5"/>
    <w:rsid w:val="00195A33"/>
    <w:rsid w:val="00196B36"/>
    <w:rsid w:val="001A38B1"/>
    <w:rsid w:val="001A568C"/>
    <w:rsid w:val="001A62DF"/>
    <w:rsid w:val="001B0834"/>
    <w:rsid w:val="001C724E"/>
    <w:rsid w:val="001C7394"/>
    <w:rsid w:val="001D0270"/>
    <w:rsid w:val="001D5949"/>
    <w:rsid w:val="001E1173"/>
    <w:rsid w:val="001E3089"/>
    <w:rsid w:val="001E6B6A"/>
    <w:rsid w:val="001E7F8D"/>
    <w:rsid w:val="001F14EB"/>
    <w:rsid w:val="00206112"/>
    <w:rsid w:val="00206333"/>
    <w:rsid w:val="00211649"/>
    <w:rsid w:val="00213926"/>
    <w:rsid w:val="00214023"/>
    <w:rsid w:val="002176F5"/>
    <w:rsid w:val="0022200A"/>
    <w:rsid w:val="00222A11"/>
    <w:rsid w:val="002238D9"/>
    <w:rsid w:val="00232324"/>
    <w:rsid w:val="002422B0"/>
    <w:rsid w:val="00243963"/>
    <w:rsid w:val="002502C4"/>
    <w:rsid w:val="0025586E"/>
    <w:rsid w:val="002574AF"/>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97FF2"/>
    <w:rsid w:val="002A2879"/>
    <w:rsid w:val="002A31CC"/>
    <w:rsid w:val="002A7DA6"/>
    <w:rsid w:val="002B4B5E"/>
    <w:rsid w:val="002B6D4B"/>
    <w:rsid w:val="002B750E"/>
    <w:rsid w:val="002C1C4F"/>
    <w:rsid w:val="002C3198"/>
    <w:rsid w:val="002C3341"/>
    <w:rsid w:val="002C442C"/>
    <w:rsid w:val="002C6A4A"/>
    <w:rsid w:val="002D0EEA"/>
    <w:rsid w:val="002E23B6"/>
    <w:rsid w:val="002E3787"/>
    <w:rsid w:val="002E68D6"/>
    <w:rsid w:val="002F04D1"/>
    <w:rsid w:val="002F055B"/>
    <w:rsid w:val="002F55DE"/>
    <w:rsid w:val="00303A63"/>
    <w:rsid w:val="003041B1"/>
    <w:rsid w:val="00307E74"/>
    <w:rsid w:val="00312392"/>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7B46"/>
    <w:rsid w:val="00357F08"/>
    <w:rsid w:val="00363924"/>
    <w:rsid w:val="00370218"/>
    <w:rsid w:val="00374A17"/>
    <w:rsid w:val="00377782"/>
    <w:rsid w:val="00377E7D"/>
    <w:rsid w:val="00383DC2"/>
    <w:rsid w:val="00394E35"/>
    <w:rsid w:val="00396094"/>
    <w:rsid w:val="003A062F"/>
    <w:rsid w:val="003A2D3C"/>
    <w:rsid w:val="003A6F64"/>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776"/>
    <w:rsid w:val="00412F9C"/>
    <w:rsid w:val="0041758B"/>
    <w:rsid w:val="004212BC"/>
    <w:rsid w:val="00422B76"/>
    <w:rsid w:val="0042568F"/>
    <w:rsid w:val="0042650F"/>
    <w:rsid w:val="00430197"/>
    <w:rsid w:val="004368D6"/>
    <w:rsid w:val="00440A59"/>
    <w:rsid w:val="00443B16"/>
    <w:rsid w:val="0044697F"/>
    <w:rsid w:val="00450E53"/>
    <w:rsid w:val="00456A7A"/>
    <w:rsid w:val="00473A03"/>
    <w:rsid w:val="00474FC9"/>
    <w:rsid w:val="00475201"/>
    <w:rsid w:val="004765EB"/>
    <w:rsid w:val="00483107"/>
    <w:rsid w:val="0048390A"/>
    <w:rsid w:val="00486528"/>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E8D"/>
    <w:rsid w:val="004C57C1"/>
    <w:rsid w:val="004C71B9"/>
    <w:rsid w:val="004D4798"/>
    <w:rsid w:val="004D6C37"/>
    <w:rsid w:val="004E2504"/>
    <w:rsid w:val="004E4678"/>
    <w:rsid w:val="004E5A4A"/>
    <w:rsid w:val="004E7171"/>
    <w:rsid w:val="004F0F5A"/>
    <w:rsid w:val="004F1DB4"/>
    <w:rsid w:val="004F2C32"/>
    <w:rsid w:val="004F3BF8"/>
    <w:rsid w:val="004F3DF5"/>
    <w:rsid w:val="004F5D59"/>
    <w:rsid w:val="00503947"/>
    <w:rsid w:val="00504EFF"/>
    <w:rsid w:val="00506323"/>
    <w:rsid w:val="0050643F"/>
    <w:rsid w:val="00506C55"/>
    <w:rsid w:val="00511603"/>
    <w:rsid w:val="00515E10"/>
    <w:rsid w:val="005205EF"/>
    <w:rsid w:val="00520BCC"/>
    <w:rsid w:val="00521BB7"/>
    <w:rsid w:val="00524A5F"/>
    <w:rsid w:val="00527C86"/>
    <w:rsid w:val="005312E6"/>
    <w:rsid w:val="00532353"/>
    <w:rsid w:val="005332BF"/>
    <w:rsid w:val="0053436D"/>
    <w:rsid w:val="00537B71"/>
    <w:rsid w:val="00546AE7"/>
    <w:rsid w:val="00555B18"/>
    <w:rsid w:val="00557ADD"/>
    <w:rsid w:val="005602ED"/>
    <w:rsid w:val="00560CBB"/>
    <w:rsid w:val="005610C8"/>
    <w:rsid w:val="00562722"/>
    <w:rsid w:val="00564AA4"/>
    <w:rsid w:val="00571253"/>
    <w:rsid w:val="00573158"/>
    <w:rsid w:val="00574228"/>
    <w:rsid w:val="00575325"/>
    <w:rsid w:val="0058248D"/>
    <w:rsid w:val="00584B5D"/>
    <w:rsid w:val="00586D0A"/>
    <w:rsid w:val="0058721D"/>
    <w:rsid w:val="0059286F"/>
    <w:rsid w:val="00592F2E"/>
    <w:rsid w:val="00595FCA"/>
    <w:rsid w:val="00597EBE"/>
    <w:rsid w:val="005A30E3"/>
    <w:rsid w:val="005A3E32"/>
    <w:rsid w:val="005A57F1"/>
    <w:rsid w:val="005B076F"/>
    <w:rsid w:val="005B09B7"/>
    <w:rsid w:val="005B20C8"/>
    <w:rsid w:val="005C1C84"/>
    <w:rsid w:val="005C1E73"/>
    <w:rsid w:val="005C44D9"/>
    <w:rsid w:val="005C52FD"/>
    <w:rsid w:val="005C716F"/>
    <w:rsid w:val="005D3599"/>
    <w:rsid w:val="005D557A"/>
    <w:rsid w:val="005E3E40"/>
    <w:rsid w:val="005E6E01"/>
    <w:rsid w:val="005F43D9"/>
    <w:rsid w:val="005F52B5"/>
    <w:rsid w:val="005F5EFA"/>
    <w:rsid w:val="0060572C"/>
    <w:rsid w:val="006067E5"/>
    <w:rsid w:val="00606943"/>
    <w:rsid w:val="00607A7C"/>
    <w:rsid w:val="00610D4E"/>
    <w:rsid w:val="0061677F"/>
    <w:rsid w:val="00617F2C"/>
    <w:rsid w:val="006241A9"/>
    <w:rsid w:val="00624A27"/>
    <w:rsid w:val="00627497"/>
    <w:rsid w:val="00632117"/>
    <w:rsid w:val="0063255B"/>
    <w:rsid w:val="00644897"/>
    <w:rsid w:val="0064599E"/>
    <w:rsid w:val="0065046E"/>
    <w:rsid w:val="00650862"/>
    <w:rsid w:val="0065147F"/>
    <w:rsid w:val="006515DF"/>
    <w:rsid w:val="00653AE3"/>
    <w:rsid w:val="00654F2F"/>
    <w:rsid w:val="00662841"/>
    <w:rsid w:val="006669BB"/>
    <w:rsid w:val="006676E4"/>
    <w:rsid w:val="00667BDA"/>
    <w:rsid w:val="006714C0"/>
    <w:rsid w:val="00677AD1"/>
    <w:rsid w:val="00682585"/>
    <w:rsid w:val="0068498C"/>
    <w:rsid w:val="00695984"/>
    <w:rsid w:val="00697DE0"/>
    <w:rsid w:val="006A3C09"/>
    <w:rsid w:val="006A7BD0"/>
    <w:rsid w:val="006B1C3A"/>
    <w:rsid w:val="006B2848"/>
    <w:rsid w:val="006C097B"/>
    <w:rsid w:val="006C5B6A"/>
    <w:rsid w:val="006C6B5C"/>
    <w:rsid w:val="006D262C"/>
    <w:rsid w:val="006D270A"/>
    <w:rsid w:val="006D49F0"/>
    <w:rsid w:val="006D4EF3"/>
    <w:rsid w:val="006E1E1E"/>
    <w:rsid w:val="006E3CAD"/>
    <w:rsid w:val="006E422E"/>
    <w:rsid w:val="006E47EA"/>
    <w:rsid w:val="006F0660"/>
    <w:rsid w:val="006F132B"/>
    <w:rsid w:val="006F1C5F"/>
    <w:rsid w:val="006F6973"/>
    <w:rsid w:val="00702379"/>
    <w:rsid w:val="00704C0D"/>
    <w:rsid w:val="00706555"/>
    <w:rsid w:val="00707A74"/>
    <w:rsid w:val="00713E4B"/>
    <w:rsid w:val="007153B4"/>
    <w:rsid w:val="00715E37"/>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C5214"/>
    <w:rsid w:val="007D3BA6"/>
    <w:rsid w:val="007D3BBE"/>
    <w:rsid w:val="007D459B"/>
    <w:rsid w:val="007E13C8"/>
    <w:rsid w:val="007E616F"/>
    <w:rsid w:val="007E780C"/>
    <w:rsid w:val="007F0184"/>
    <w:rsid w:val="007F1E9C"/>
    <w:rsid w:val="007F20BF"/>
    <w:rsid w:val="007F42CF"/>
    <w:rsid w:val="007F7C39"/>
    <w:rsid w:val="00800985"/>
    <w:rsid w:val="00803F10"/>
    <w:rsid w:val="008061F3"/>
    <w:rsid w:val="00807BF6"/>
    <w:rsid w:val="008104EE"/>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1B8B"/>
    <w:rsid w:val="00875F83"/>
    <w:rsid w:val="00877C0A"/>
    <w:rsid w:val="00891FCF"/>
    <w:rsid w:val="00894587"/>
    <w:rsid w:val="00894AA0"/>
    <w:rsid w:val="00894E79"/>
    <w:rsid w:val="00894ED4"/>
    <w:rsid w:val="00897870"/>
    <w:rsid w:val="0089789D"/>
    <w:rsid w:val="008A1902"/>
    <w:rsid w:val="008A1E1D"/>
    <w:rsid w:val="008A2F6D"/>
    <w:rsid w:val="008A43F3"/>
    <w:rsid w:val="008A6695"/>
    <w:rsid w:val="008B14A8"/>
    <w:rsid w:val="008B52E1"/>
    <w:rsid w:val="008B7668"/>
    <w:rsid w:val="008C00F8"/>
    <w:rsid w:val="008C14D6"/>
    <w:rsid w:val="008C1958"/>
    <w:rsid w:val="008C65A5"/>
    <w:rsid w:val="008D3FF8"/>
    <w:rsid w:val="008D7863"/>
    <w:rsid w:val="008F2D99"/>
    <w:rsid w:val="008F3E68"/>
    <w:rsid w:val="008F7960"/>
    <w:rsid w:val="009012D9"/>
    <w:rsid w:val="0090175A"/>
    <w:rsid w:val="00915325"/>
    <w:rsid w:val="009172B8"/>
    <w:rsid w:val="00917B29"/>
    <w:rsid w:val="00917E01"/>
    <w:rsid w:val="00922204"/>
    <w:rsid w:val="00922E62"/>
    <w:rsid w:val="009247DF"/>
    <w:rsid w:val="00925B97"/>
    <w:rsid w:val="00933190"/>
    <w:rsid w:val="00933232"/>
    <w:rsid w:val="00933C8B"/>
    <w:rsid w:val="00934533"/>
    <w:rsid w:val="00943E4D"/>
    <w:rsid w:val="00944AD5"/>
    <w:rsid w:val="00945519"/>
    <w:rsid w:val="009529DC"/>
    <w:rsid w:val="009533E5"/>
    <w:rsid w:val="009544FB"/>
    <w:rsid w:val="00957825"/>
    <w:rsid w:val="00970AD4"/>
    <w:rsid w:val="00976283"/>
    <w:rsid w:val="009834BB"/>
    <w:rsid w:val="00983C72"/>
    <w:rsid w:val="009932F9"/>
    <w:rsid w:val="0099518F"/>
    <w:rsid w:val="009A121B"/>
    <w:rsid w:val="009A60B9"/>
    <w:rsid w:val="009B1DE0"/>
    <w:rsid w:val="009B2AA1"/>
    <w:rsid w:val="009B3344"/>
    <w:rsid w:val="009B4193"/>
    <w:rsid w:val="009B5D8E"/>
    <w:rsid w:val="009B648B"/>
    <w:rsid w:val="009C20F2"/>
    <w:rsid w:val="009C2625"/>
    <w:rsid w:val="009D53D2"/>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1F3B"/>
    <w:rsid w:val="00A12076"/>
    <w:rsid w:val="00A15581"/>
    <w:rsid w:val="00A161AA"/>
    <w:rsid w:val="00A16D8A"/>
    <w:rsid w:val="00A26E98"/>
    <w:rsid w:val="00A31B58"/>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9333B"/>
    <w:rsid w:val="00A96D60"/>
    <w:rsid w:val="00AA18DB"/>
    <w:rsid w:val="00AA2E0D"/>
    <w:rsid w:val="00AA419C"/>
    <w:rsid w:val="00AB3924"/>
    <w:rsid w:val="00AB3930"/>
    <w:rsid w:val="00AB402F"/>
    <w:rsid w:val="00AB5089"/>
    <w:rsid w:val="00AB5932"/>
    <w:rsid w:val="00AC19A6"/>
    <w:rsid w:val="00AC1CEE"/>
    <w:rsid w:val="00AC39FA"/>
    <w:rsid w:val="00AC7A87"/>
    <w:rsid w:val="00AC7D11"/>
    <w:rsid w:val="00AD1C4E"/>
    <w:rsid w:val="00AD762E"/>
    <w:rsid w:val="00AE0FD5"/>
    <w:rsid w:val="00AE4B94"/>
    <w:rsid w:val="00AF0D51"/>
    <w:rsid w:val="00AF4E76"/>
    <w:rsid w:val="00B00457"/>
    <w:rsid w:val="00B015EF"/>
    <w:rsid w:val="00B01F60"/>
    <w:rsid w:val="00B03B20"/>
    <w:rsid w:val="00B05E39"/>
    <w:rsid w:val="00B07278"/>
    <w:rsid w:val="00B11A2C"/>
    <w:rsid w:val="00B13339"/>
    <w:rsid w:val="00B1445B"/>
    <w:rsid w:val="00B21B08"/>
    <w:rsid w:val="00B2469E"/>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5725"/>
    <w:rsid w:val="00B75E21"/>
    <w:rsid w:val="00B75E2B"/>
    <w:rsid w:val="00B75F16"/>
    <w:rsid w:val="00B75FD0"/>
    <w:rsid w:val="00B776FE"/>
    <w:rsid w:val="00B80ECD"/>
    <w:rsid w:val="00B81576"/>
    <w:rsid w:val="00B82024"/>
    <w:rsid w:val="00B832DC"/>
    <w:rsid w:val="00B905DB"/>
    <w:rsid w:val="00B919D5"/>
    <w:rsid w:val="00B93560"/>
    <w:rsid w:val="00B948A5"/>
    <w:rsid w:val="00B95C88"/>
    <w:rsid w:val="00B964A4"/>
    <w:rsid w:val="00BA5160"/>
    <w:rsid w:val="00BA629E"/>
    <w:rsid w:val="00BB037A"/>
    <w:rsid w:val="00BB0896"/>
    <w:rsid w:val="00BB0CB3"/>
    <w:rsid w:val="00BC47F1"/>
    <w:rsid w:val="00BC4CF3"/>
    <w:rsid w:val="00BD3677"/>
    <w:rsid w:val="00BD44BB"/>
    <w:rsid w:val="00BD4956"/>
    <w:rsid w:val="00BD5E3A"/>
    <w:rsid w:val="00BD5F98"/>
    <w:rsid w:val="00BE2264"/>
    <w:rsid w:val="00BE228F"/>
    <w:rsid w:val="00BE2EEA"/>
    <w:rsid w:val="00BF071F"/>
    <w:rsid w:val="00BF1D13"/>
    <w:rsid w:val="00BF7E88"/>
    <w:rsid w:val="00BF7FCB"/>
    <w:rsid w:val="00C04256"/>
    <w:rsid w:val="00C04B57"/>
    <w:rsid w:val="00C064E7"/>
    <w:rsid w:val="00C07538"/>
    <w:rsid w:val="00C11FCF"/>
    <w:rsid w:val="00C132E7"/>
    <w:rsid w:val="00C144A2"/>
    <w:rsid w:val="00C15D36"/>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7B9B"/>
    <w:rsid w:val="00C6259D"/>
    <w:rsid w:val="00C639A0"/>
    <w:rsid w:val="00C63F5E"/>
    <w:rsid w:val="00C6462A"/>
    <w:rsid w:val="00C70496"/>
    <w:rsid w:val="00C70DD4"/>
    <w:rsid w:val="00C73D10"/>
    <w:rsid w:val="00C8297D"/>
    <w:rsid w:val="00C83093"/>
    <w:rsid w:val="00C8410A"/>
    <w:rsid w:val="00C90CEF"/>
    <w:rsid w:val="00C946B2"/>
    <w:rsid w:val="00C9786A"/>
    <w:rsid w:val="00CA4DFD"/>
    <w:rsid w:val="00CA6E0A"/>
    <w:rsid w:val="00CA7673"/>
    <w:rsid w:val="00CB0FE7"/>
    <w:rsid w:val="00CB249F"/>
    <w:rsid w:val="00CB66CF"/>
    <w:rsid w:val="00CC19DB"/>
    <w:rsid w:val="00CC295D"/>
    <w:rsid w:val="00CC2BF6"/>
    <w:rsid w:val="00CD2190"/>
    <w:rsid w:val="00CD517A"/>
    <w:rsid w:val="00CD69C9"/>
    <w:rsid w:val="00CE06BB"/>
    <w:rsid w:val="00CE37D7"/>
    <w:rsid w:val="00CF7034"/>
    <w:rsid w:val="00D04A15"/>
    <w:rsid w:val="00D07DE0"/>
    <w:rsid w:val="00D13C67"/>
    <w:rsid w:val="00D14AF3"/>
    <w:rsid w:val="00D15F48"/>
    <w:rsid w:val="00D16CDE"/>
    <w:rsid w:val="00D176A7"/>
    <w:rsid w:val="00D17A24"/>
    <w:rsid w:val="00D23DF5"/>
    <w:rsid w:val="00D2763D"/>
    <w:rsid w:val="00D34019"/>
    <w:rsid w:val="00D348C2"/>
    <w:rsid w:val="00D351F4"/>
    <w:rsid w:val="00D368B7"/>
    <w:rsid w:val="00D45BCE"/>
    <w:rsid w:val="00D46694"/>
    <w:rsid w:val="00D50EF1"/>
    <w:rsid w:val="00D51D91"/>
    <w:rsid w:val="00D51FD9"/>
    <w:rsid w:val="00D5449E"/>
    <w:rsid w:val="00D54C22"/>
    <w:rsid w:val="00D56E37"/>
    <w:rsid w:val="00D66662"/>
    <w:rsid w:val="00D70D7F"/>
    <w:rsid w:val="00D76771"/>
    <w:rsid w:val="00D81109"/>
    <w:rsid w:val="00D8178C"/>
    <w:rsid w:val="00D8203B"/>
    <w:rsid w:val="00D860BF"/>
    <w:rsid w:val="00D8781B"/>
    <w:rsid w:val="00D92E39"/>
    <w:rsid w:val="00DA4B29"/>
    <w:rsid w:val="00DB0FE8"/>
    <w:rsid w:val="00DB11F2"/>
    <w:rsid w:val="00DB45CE"/>
    <w:rsid w:val="00DB5F76"/>
    <w:rsid w:val="00DB6EE3"/>
    <w:rsid w:val="00DB7A70"/>
    <w:rsid w:val="00DC4694"/>
    <w:rsid w:val="00DC679A"/>
    <w:rsid w:val="00DD11E2"/>
    <w:rsid w:val="00DD71D6"/>
    <w:rsid w:val="00DE2958"/>
    <w:rsid w:val="00DE3C7C"/>
    <w:rsid w:val="00DE6C93"/>
    <w:rsid w:val="00DF0C76"/>
    <w:rsid w:val="00DF1C71"/>
    <w:rsid w:val="00E0495F"/>
    <w:rsid w:val="00E1349F"/>
    <w:rsid w:val="00E150AE"/>
    <w:rsid w:val="00E20CF7"/>
    <w:rsid w:val="00E319B2"/>
    <w:rsid w:val="00E3286F"/>
    <w:rsid w:val="00E32B36"/>
    <w:rsid w:val="00E374C2"/>
    <w:rsid w:val="00E37963"/>
    <w:rsid w:val="00E41622"/>
    <w:rsid w:val="00E41ECD"/>
    <w:rsid w:val="00E4611E"/>
    <w:rsid w:val="00E50040"/>
    <w:rsid w:val="00E51362"/>
    <w:rsid w:val="00E52D55"/>
    <w:rsid w:val="00E53753"/>
    <w:rsid w:val="00E562D3"/>
    <w:rsid w:val="00E614BB"/>
    <w:rsid w:val="00E6583A"/>
    <w:rsid w:val="00E73954"/>
    <w:rsid w:val="00E7499D"/>
    <w:rsid w:val="00E760E5"/>
    <w:rsid w:val="00E81C64"/>
    <w:rsid w:val="00E85BF1"/>
    <w:rsid w:val="00E92F5E"/>
    <w:rsid w:val="00E97319"/>
    <w:rsid w:val="00E97B5C"/>
    <w:rsid w:val="00EA2969"/>
    <w:rsid w:val="00EA3B8F"/>
    <w:rsid w:val="00EA48A0"/>
    <w:rsid w:val="00EA494C"/>
    <w:rsid w:val="00EA4FF1"/>
    <w:rsid w:val="00EB4525"/>
    <w:rsid w:val="00EB6064"/>
    <w:rsid w:val="00EB6C6D"/>
    <w:rsid w:val="00EB793E"/>
    <w:rsid w:val="00EC0515"/>
    <w:rsid w:val="00EC1082"/>
    <w:rsid w:val="00EC323E"/>
    <w:rsid w:val="00ED0040"/>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2F5D"/>
    <w:rsid w:val="00F4328B"/>
    <w:rsid w:val="00F4754F"/>
    <w:rsid w:val="00F51B55"/>
    <w:rsid w:val="00F51F37"/>
    <w:rsid w:val="00F52594"/>
    <w:rsid w:val="00F5763D"/>
    <w:rsid w:val="00F639DD"/>
    <w:rsid w:val="00F64392"/>
    <w:rsid w:val="00F71352"/>
    <w:rsid w:val="00F718F4"/>
    <w:rsid w:val="00F74D16"/>
    <w:rsid w:val="00F756F2"/>
    <w:rsid w:val="00F76DD4"/>
    <w:rsid w:val="00F81B11"/>
    <w:rsid w:val="00F846A5"/>
    <w:rsid w:val="00F8516B"/>
    <w:rsid w:val="00F87111"/>
    <w:rsid w:val="00F9537D"/>
    <w:rsid w:val="00F964E0"/>
    <w:rsid w:val="00FA16C8"/>
    <w:rsid w:val="00FA3943"/>
    <w:rsid w:val="00FA4466"/>
    <w:rsid w:val="00FA620B"/>
    <w:rsid w:val="00FB2461"/>
    <w:rsid w:val="00FB2FE8"/>
    <w:rsid w:val="00FB5429"/>
    <w:rsid w:val="00FC05F7"/>
    <w:rsid w:val="00FC4BDA"/>
    <w:rsid w:val="00FC6308"/>
    <w:rsid w:val="00FC75A0"/>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437F0"/>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203E-BABC-4DD4-A1CB-DA7886C3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1356</Words>
  <Characters>8966</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41</cp:revision>
  <cp:lastPrinted>2018-03-02T07:29:00Z</cp:lastPrinted>
  <dcterms:created xsi:type="dcterms:W3CDTF">2018-08-21T12:00:00Z</dcterms:created>
  <dcterms:modified xsi:type="dcterms:W3CDTF">2018-09-20T09:42:00Z</dcterms:modified>
</cp:coreProperties>
</file>