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0042E7" w:rsidRDefault="006C7065" w:rsidP="003D3452">
      <w:pPr>
        <w:pStyle w:val="Header"/>
        <w:tabs>
          <w:tab w:val="clear" w:pos="4680"/>
          <w:tab w:val="clear" w:pos="9360"/>
          <w:tab w:val="left" w:pos="9000"/>
        </w:tabs>
        <w:rPr>
          <w:rFonts w:ascii="Times New Roman" w:hAnsi="Times New Roman"/>
          <w:b/>
          <w:color w:val="00214E"/>
          <w:sz w:val="36"/>
          <w:szCs w:val="36"/>
          <w:lang w:val="ro-RO"/>
        </w:rPr>
      </w:pPr>
      <w:r w:rsidRPr="000042E7">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00002134" w:rsidRPr="000042E7">
        <w:rPr>
          <w:rFonts w:ascii="Times New Roman" w:hAnsi="Times New Roman"/>
          <w:b/>
          <w:color w:val="00214E"/>
          <w:sz w:val="32"/>
          <w:szCs w:val="32"/>
          <w:lang w:val="ro-RO"/>
        </w:rPr>
        <w:t xml:space="preserve"> </w:t>
      </w:r>
      <w:r w:rsidR="003D3452" w:rsidRPr="000042E7">
        <w:rPr>
          <w:rFonts w:ascii="Times New Roman" w:hAnsi="Times New Roman"/>
          <w:b/>
          <w:color w:val="00214E"/>
          <w:sz w:val="32"/>
          <w:szCs w:val="32"/>
          <w:lang w:val="ro-RO"/>
        </w:rPr>
        <w:t xml:space="preserve"> </w:t>
      </w:r>
      <w:r w:rsidRPr="000042E7">
        <w:rPr>
          <w:rFonts w:ascii="Times New Roman" w:hAnsi="Times New Roman"/>
          <w:b/>
          <w:noProof/>
          <w:color w:val="00214E"/>
          <w:sz w:val="32"/>
          <w:szCs w:val="32"/>
          <w:lang w:val="ro-RO" w:eastAsia="ro-RO"/>
        </w:rPr>
        <w:drawing>
          <wp:inline distT="0" distB="0" distL="0" distR="0">
            <wp:extent cx="2428875" cy="781050"/>
            <wp:effectExtent l="0" t="0" r="9525"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0042E7">
        <w:rPr>
          <w:rFonts w:ascii="Times New Roman" w:hAnsi="Times New Roman"/>
          <w:b/>
          <w:color w:val="00214E"/>
          <w:sz w:val="32"/>
          <w:szCs w:val="32"/>
          <w:lang w:val="ro-RO"/>
        </w:rPr>
        <w:t xml:space="preserve">                    </w:t>
      </w:r>
      <w:r w:rsidR="00777451" w:rsidRPr="000042E7">
        <w:rPr>
          <w:rFonts w:ascii="Times New Roman" w:hAnsi="Times New Roman"/>
          <w:b/>
          <w:color w:val="00214E"/>
          <w:sz w:val="32"/>
          <w:szCs w:val="32"/>
          <w:lang w:val="ro-RO"/>
        </w:rPr>
        <w:t xml:space="preserve"> </w:t>
      </w:r>
      <w:r w:rsidR="003D3452" w:rsidRPr="000042E7">
        <w:rPr>
          <w:rFonts w:ascii="Times New Roman" w:hAnsi="Times New Roman"/>
          <w:b/>
          <w:color w:val="00214E"/>
          <w:sz w:val="36"/>
          <w:szCs w:val="36"/>
          <w:lang w:val="ro-RO"/>
        </w:rPr>
        <w:t xml:space="preserve">              </w:t>
      </w:r>
      <w:r w:rsidR="00777451" w:rsidRPr="000042E7">
        <w:rPr>
          <w:rFonts w:ascii="Times New Roman" w:hAnsi="Times New Roman"/>
          <w:b/>
          <w:color w:val="00214E"/>
          <w:sz w:val="36"/>
          <w:szCs w:val="36"/>
          <w:lang w:val="ro-RO"/>
        </w:rPr>
        <w:t xml:space="preserve"> </w:t>
      </w:r>
    </w:p>
    <w:p w:rsidR="0089789D" w:rsidRPr="000042E7" w:rsidRDefault="0089789D" w:rsidP="008622FC">
      <w:pPr>
        <w:pStyle w:val="Header"/>
        <w:tabs>
          <w:tab w:val="clear" w:pos="4680"/>
          <w:tab w:val="clear" w:pos="9360"/>
          <w:tab w:val="left" w:pos="9000"/>
        </w:tabs>
        <w:jc w:val="center"/>
        <w:rPr>
          <w:rFonts w:ascii="Times New Roman" w:hAnsi="Times New Roman"/>
          <w:sz w:val="36"/>
          <w:szCs w:val="36"/>
          <w:lang w:val="ro-RO"/>
        </w:rPr>
      </w:pPr>
      <w:r w:rsidRPr="000042E7">
        <w:rPr>
          <w:rFonts w:ascii="Times New Roman" w:hAnsi="Times New Roman"/>
          <w:b/>
          <w:sz w:val="36"/>
          <w:szCs w:val="36"/>
          <w:lang w:val="ro-RO"/>
        </w:rPr>
        <w:t>Agenţia Naţională pentru Protecţia Mediului</w:t>
      </w:r>
      <w:r w:rsidR="00CF0557" w:rsidRPr="000042E7">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0042E7" w:rsidTr="00DE59EA">
        <w:trPr>
          <w:trHeight w:val="226"/>
        </w:trPr>
        <w:tc>
          <w:tcPr>
            <w:tcW w:w="10173" w:type="dxa"/>
            <w:shd w:val="clear" w:color="auto" w:fill="auto"/>
          </w:tcPr>
          <w:p w:rsidR="003C6148" w:rsidRPr="000042E7"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0042E7">
              <w:rPr>
                <w:rFonts w:ascii="Times New Roman" w:hAnsi="Times New Roman"/>
                <w:b/>
                <w:bCs/>
                <w:sz w:val="36"/>
                <w:szCs w:val="36"/>
                <w:lang w:val="ro-RO"/>
              </w:rPr>
              <w:t xml:space="preserve">Agenţia pentru Protecţia Mediului </w:t>
            </w:r>
            <w:r w:rsidR="00A462A0" w:rsidRPr="000042E7">
              <w:rPr>
                <w:rFonts w:ascii="Times New Roman" w:hAnsi="Times New Roman"/>
                <w:b/>
                <w:bCs/>
                <w:sz w:val="36"/>
                <w:szCs w:val="36"/>
                <w:lang w:val="ro-RO"/>
              </w:rPr>
              <w:t>Bistrița-Năsăud</w:t>
            </w:r>
          </w:p>
        </w:tc>
      </w:tr>
    </w:tbl>
    <w:p w:rsidR="00261825" w:rsidRPr="000042E7" w:rsidRDefault="00261825" w:rsidP="00261825">
      <w:pPr>
        <w:spacing w:after="0" w:line="240" w:lineRule="auto"/>
        <w:rPr>
          <w:rFonts w:ascii="Times New Roman" w:hAnsi="Times New Roman"/>
          <w:b/>
          <w:sz w:val="28"/>
          <w:szCs w:val="28"/>
          <w:lang w:val="ro-RO"/>
        </w:rPr>
      </w:pPr>
    </w:p>
    <w:p w:rsidR="00ED1630" w:rsidRPr="000042E7" w:rsidRDefault="00ED1630" w:rsidP="00446B00">
      <w:pPr>
        <w:spacing w:after="0" w:line="240" w:lineRule="auto"/>
        <w:jc w:val="center"/>
        <w:outlineLvl w:val="0"/>
        <w:rPr>
          <w:rFonts w:ascii="Times New Roman" w:hAnsi="Times New Roman"/>
          <w:sz w:val="28"/>
          <w:szCs w:val="28"/>
          <w:lang w:val="ro-RO"/>
        </w:rPr>
      </w:pPr>
    </w:p>
    <w:p w:rsidR="00E061ED" w:rsidRPr="000042E7" w:rsidRDefault="006A78BA" w:rsidP="00446B00">
      <w:pPr>
        <w:spacing w:after="0" w:line="240" w:lineRule="auto"/>
        <w:jc w:val="center"/>
        <w:outlineLvl w:val="0"/>
        <w:rPr>
          <w:rFonts w:ascii="Times New Roman" w:hAnsi="Times New Roman"/>
          <w:sz w:val="28"/>
          <w:szCs w:val="28"/>
          <w:lang w:val="ro-RO"/>
        </w:rPr>
      </w:pPr>
      <w:r w:rsidRPr="000042E7">
        <w:rPr>
          <w:rFonts w:ascii="Arial" w:eastAsia="Times New Roman" w:hAnsi="Arial" w:cs="Arial"/>
          <w:b/>
          <w:lang w:val="ro-RO"/>
        </w:rPr>
        <w:t>DECIZIA Nr. 470 din 10.10.2018</w:t>
      </w:r>
    </w:p>
    <w:p w:rsidR="00ED1630" w:rsidRPr="000042E7" w:rsidRDefault="00ED1630" w:rsidP="00446B00">
      <w:pPr>
        <w:spacing w:after="0" w:line="240" w:lineRule="auto"/>
        <w:jc w:val="center"/>
        <w:outlineLvl w:val="0"/>
        <w:rPr>
          <w:rFonts w:ascii="Times New Roman" w:hAnsi="Times New Roman"/>
          <w:sz w:val="28"/>
          <w:szCs w:val="28"/>
          <w:lang w:val="ro-RO"/>
        </w:rPr>
      </w:pPr>
    </w:p>
    <w:p w:rsidR="006B0DF5" w:rsidRPr="000042E7" w:rsidRDefault="006B0DF5" w:rsidP="00446B00">
      <w:pPr>
        <w:spacing w:after="0" w:line="240" w:lineRule="auto"/>
        <w:jc w:val="center"/>
        <w:rPr>
          <w:rFonts w:ascii="Arial" w:eastAsia="Times New Roman" w:hAnsi="Arial" w:cs="Arial"/>
          <w:lang w:val="ro-RO"/>
        </w:rPr>
      </w:pPr>
      <w:r w:rsidRPr="000042E7">
        <w:rPr>
          <w:rFonts w:ascii="Arial" w:eastAsia="Times New Roman" w:hAnsi="Arial" w:cs="Arial"/>
          <w:b/>
          <w:lang w:val="ro-RO"/>
        </w:rPr>
        <w:t>DE</w:t>
      </w:r>
      <w:r w:rsidR="006A78BA" w:rsidRPr="000042E7">
        <w:rPr>
          <w:rFonts w:ascii="Arial" w:eastAsia="Times New Roman" w:hAnsi="Arial" w:cs="Arial"/>
          <w:b/>
          <w:lang w:val="ro-RO"/>
        </w:rPr>
        <w:t xml:space="preserve"> </w:t>
      </w:r>
      <w:r w:rsidR="00C52161" w:rsidRPr="000042E7">
        <w:rPr>
          <w:rFonts w:ascii="Arial" w:eastAsia="Times New Roman" w:hAnsi="Arial" w:cs="Arial"/>
          <w:b/>
          <w:lang w:val="ro-RO"/>
        </w:rPr>
        <w:t>REVIZUIRE A DECIZIEI ETAPEI DE Î</w:t>
      </w:r>
      <w:r w:rsidR="006A78BA" w:rsidRPr="000042E7">
        <w:rPr>
          <w:rFonts w:ascii="Arial" w:eastAsia="Times New Roman" w:hAnsi="Arial" w:cs="Arial"/>
          <w:b/>
          <w:lang w:val="ro-RO"/>
        </w:rPr>
        <w:t>NCADRARE</w:t>
      </w:r>
    </w:p>
    <w:p w:rsidR="006B0DF5" w:rsidRPr="000042E7" w:rsidRDefault="006A78BA" w:rsidP="00446B00">
      <w:pPr>
        <w:spacing w:after="0" w:line="240" w:lineRule="auto"/>
        <w:jc w:val="center"/>
        <w:rPr>
          <w:rFonts w:ascii="Arial" w:eastAsia="Times New Roman" w:hAnsi="Arial" w:cs="Arial"/>
          <w:b/>
          <w:lang w:val="ro-RO"/>
        </w:rPr>
      </w:pPr>
      <w:r w:rsidRPr="000042E7">
        <w:rPr>
          <w:rFonts w:ascii="Arial" w:eastAsia="Times New Roman" w:hAnsi="Arial" w:cs="Arial"/>
          <w:b/>
          <w:lang w:val="ro-RO"/>
        </w:rPr>
        <w:t>Nr. 235 din 17.05.2017</w:t>
      </w:r>
    </w:p>
    <w:p w:rsidR="00E061ED" w:rsidRPr="000042E7" w:rsidRDefault="00E061ED" w:rsidP="004F77A1">
      <w:pPr>
        <w:spacing w:after="0" w:line="240" w:lineRule="auto"/>
        <w:rPr>
          <w:rFonts w:ascii="Arial" w:eastAsia="Times New Roman" w:hAnsi="Arial" w:cs="Arial"/>
          <w:b/>
          <w:lang w:val="ro-RO"/>
        </w:rPr>
      </w:pPr>
    </w:p>
    <w:p w:rsidR="006B0DF5" w:rsidRPr="000042E7" w:rsidRDefault="006B0DF5" w:rsidP="006B0DF5">
      <w:pPr>
        <w:spacing w:after="0" w:line="240" w:lineRule="auto"/>
        <w:jc w:val="center"/>
        <w:rPr>
          <w:rFonts w:ascii="Arial" w:eastAsia="Times New Roman" w:hAnsi="Arial" w:cs="Arial"/>
          <w:b/>
          <w:lang w:val="ro-RO"/>
        </w:rPr>
      </w:pPr>
    </w:p>
    <w:p w:rsidR="006B0DF5" w:rsidRPr="000042E7" w:rsidRDefault="006B0DF5" w:rsidP="006B0DF5">
      <w:pPr>
        <w:spacing w:after="0" w:line="240" w:lineRule="auto"/>
        <w:ind w:firstLine="720"/>
        <w:jc w:val="both"/>
        <w:rPr>
          <w:rFonts w:ascii="Arial" w:eastAsia="Times New Roman" w:hAnsi="Arial" w:cs="Arial"/>
          <w:lang w:val="ro-RO"/>
        </w:rPr>
      </w:pPr>
      <w:r w:rsidRPr="000042E7">
        <w:rPr>
          <w:rFonts w:ascii="Arial" w:eastAsia="Times New Roman" w:hAnsi="Arial" w:cs="Arial"/>
          <w:lang w:val="ro-RO"/>
        </w:rPr>
        <w:t>Ca</w:t>
      </w:r>
      <w:r w:rsidR="009B0BEE" w:rsidRPr="000042E7">
        <w:rPr>
          <w:rFonts w:ascii="Arial" w:eastAsia="Times New Roman" w:hAnsi="Arial" w:cs="Arial"/>
          <w:lang w:val="ro-RO"/>
        </w:rPr>
        <w:t xml:space="preserve"> urmare a solicitării de revizuire a Deciziei etapei de încadrare nr. 235/17.05.2017, depusă de </w:t>
      </w:r>
      <w:r w:rsidR="009B0BEE" w:rsidRPr="000042E7">
        <w:rPr>
          <w:rFonts w:ascii="Arial" w:eastAsia="Times New Roman" w:hAnsi="Arial" w:cs="Arial"/>
          <w:b/>
          <w:lang w:val="ro-RO"/>
        </w:rPr>
        <w:t>COMUNA TIHA BĂRGĂULUI</w:t>
      </w:r>
      <w:r w:rsidR="00FA5098" w:rsidRPr="000042E7">
        <w:rPr>
          <w:rFonts w:ascii="Arial" w:eastAsia="Times New Roman" w:hAnsi="Arial" w:cs="Arial"/>
          <w:lang w:val="ro-RO"/>
        </w:rPr>
        <w:t>,</w:t>
      </w:r>
      <w:r w:rsidRPr="000042E7">
        <w:rPr>
          <w:rFonts w:ascii="Arial" w:eastAsia="Times New Roman" w:hAnsi="Arial" w:cs="Arial"/>
          <w:lang w:val="ro-RO"/>
        </w:rPr>
        <w:t xml:space="preserve"> </w:t>
      </w:r>
      <w:r w:rsidR="00E76B5D" w:rsidRPr="000042E7">
        <w:rPr>
          <w:rFonts w:ascii="Arial" w:eastAsia="Times New Roman" w:hAnsi="Arial" w:cs="Arial"/>
          <w:lang w:val="ro-RO"/>
        </w:rPr>
        <w:t>cu sediul în localitatea Tiha Bîrgăului</w:t>
      </w:r>
      <w:r w:rsidRPr="000042E7">
        <w:rPr>
          <w:rFonts w:ascii="Arial" w:eastAsia="Times New Roman" w:hAnsi="Arial" w:cs="Arial"/>
          <w:lang w:val="ro-RO"/>
        </w:rPr>
        <w:t xml:space="preserve">, </w:t>
      </w:r>
      <w:r w:rsidR="00E76B5D" w:rsidRPr="000042E7">
        <w:rPr>
          <w:rFonts w:ascii="Arial" w:eastAsia="Times New Roman" w:hAnsi="Arial" w:cs="Arial"/>
          <w:lang w:val="ro-RO"/>
        </w:rPr>
        <w:t>nr. 452</w:t>
      </w:r>
      <w:r w:rsidR="00DC179A" w:rsidRPr="000042E7">
        <w:rPr>
          <w:rFonts w:ascii="Arial" w:eastAsia="Times New Roman" w:hAnsi="Arial" w:cs="Arial"/>
          <w:lang w:val="ro-RO"/>
        </w:rPr>
        <w:t xml:space="preserve">, comuna </w:t>
      </w:r>
      <w:r w:rsidR="000347E3" w:rsidRPr="000042E7">
        <w:rPr>
          <w:rFonts w:ascii="Arial" w:eastAsia="Times New Roman" w:hAnsi="Arial" w:cs="Arial"/>
          <w:lang w:val="ro-RO"/>
        </w:rPr>
        <w:t>Tiha Bî</w:t>
      </w:r>
      <w:r w:rsidR="00125D4F" w:rsidRPr="000042E7">
        <w:rPr>
          <w:rFonts w:ascii="Arial" w:eastAsia="Times New Roman" w:hAnsi="Arial" w:cs="Arial"/>
          <w:lang w:val="ro-RO"/>
        </w:rPr>
        <w:t>rgăului</w:t>
      </w:r>
      <w:r w:rsidRPr="000042E7">
        <w:rPr>
          <w:rFonts w:ascii="Arial" w:eastAsia="Times New Roman" w:hAnsi="Arial" w:cs="Arial"/>
          <w:lang w:val="ro-RO"/>
        </w:rPr>
        <w:t xml:space="preserve">, înregistrată la Agenţia pentru Protecţia Mediului Bistriţa-Năsăud cu nr. </w:t>
      </w:r>
      <w:r w:rsidR="00125D4F" w:rsidRPr="000042E7">
        <w:rPr>
          <w:rFonts w:ascii="Arial" w:eastAsia="Times New Roman" w:hAnsi="Arial" w:cs="Arial"/>
          <w:lang w:val="ro-RO"/>
        </w:rPr>
        <w:t>10395</w:t>
      </w:r>
      <w:r w:rsidRPr="000042E7">
        <w:rPr>
          <w:rFonts w:ascii="Arial" w:eastAsia="Times New Roman" w:hAnsi="Arial" w:cs="Arial"/>
          <w:lang w:val="ro-RO"/>
        </w:rPr>
        <w:t>/</w:t>
      </w:r>
      <w:r w:rsidR="00125D4F" w:rsidRPr="000042E7">
        <w:rPr>
          <w:rFonts w:ascii="Arial" w:eastAsia="Times New Roman" w:hAnsi="Arial" w:cs="Arial"/>
          <w:lang w:val="ro-RO"/>
        </w:rPr>
        <w:t>03</w:t>
      </w:r>
      <w:r w:rsidRPr="000042E7">
        <w:rPr>
          <w:rFonts w:ascii="Arial" w:eastAsia="Times New Roman" w:hAnsi="Arial" w:cs="Arial"/>
          <w:lang w:val="ro-RO"/>
        </w:rPr>
        <w:t>.</w:t>
      </w:r>
      <w:r w:rsidR="00125D4F" w:rsidRPr="000042E7">
        <w:rPr>
          <w:rFonts w:ascii="Arial" w:eastAsia="Times New Roman" w:hAnsi="Arial" w:cs="Arial"/>
          <w:lang w:val="ro-RO"/>
        </w:rPr>
        <w:t>10</w:t>
      </w:r>
      <w:r w:rsidRPr="000042E7">
        <w:rPr>
          <w:rFonts w:ascii="Arial" w:eastAsia="Times New Roman" w:hAnsi="Arial" w:cs="Arial"/>
          <w:lang w:val="ro-RO"/>
        </w:rPr>
        <w:t>.201</w:t>
      </w:r>
      <w:r w:rsidR="00AA7FD4" w:rsidRPr="000042E7">
        <w:rPr>
          <w:rFonts w:ascii="Arial" w:eastAsia="Times New Roman" w:hAnsi="Arial" w:cs="Arial"/>
          <w:lang w:val="ro-RO"/>
        </w:rPr>
        <w:t>8</w:t>
      </w:r>
      <w:r w:rsidRPr="000042E7">
        <w:rPr>
          <w:rFonts w:ascii="Arial" w:eastAsia="Times New Roman" w:hAnsi="Arial" w:cs="Arial"/>
          <w:lang w:val="ro-RO"/>
        </w:rPr>
        <w:t>,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6B0DF5" w:rsidRPr="000042E7" w:rsidRDefault="006B0DF5" w:rsidP="006B0DF5">
      <w:pPr>
        <w:spacing w:after="0" w:line="240" w:lineRule="auto"/>
        <w:ind w:firstLine="720"/>
        <w:jc w:val="both"/>
        <w:rPr>
          <w:rFonts w:ascii="Arial" w:eastAsia="Times New Roman" w:hAnsi="Arial" w:cs="Arial"/>
          <w:lang w:val="ro-RO"/>
        </w:rPr>
      </w:pPr>
      <w:r w:rsidRPr="000042E7">
        <w:rPr>
          <w:rFonts w:ascii="Arial" w:eastAsia="Times New Roman" w:hAnsi="Arial" w:cs="Arial"/>
          <w:lang w:val="ro-RO"/>
        </w:rPr>
        <w:t xml:space="preserve">Agenţia pentru Protecţia Mediului Bistriţa-Năsăud decide, ca urmare a consultărilor desfăşurate în cadrul şedinţei Comisiei </w:t>
      </w:r>
      <w:r w:rsidR="00370DA3" w:rsidRPr="000042E7">
        <w:rPr>
          <w:rFonts w:ascii="Arial" w:eastAsia="Times New Roman" w:hAnsi="Arial" w:cs="Arial"/>
          <w:lang w:val="ro-RO"/>
        </w:rPr>
        <w:t xml:space="preserve">de Analiză Tehnică din data de </w:t>
      </w:r>
      <w:r w:rsidRPr="000042E7">
        <w:rPr>
          <w:rFonts w:ascii="Arial" w:eastAsia="Times New Roman" w:hAnsi="Arial" w:cs="Arial"/>
          <w:lang w:val="ro-RO"/>
        </w:rPr>
        <w:t>1</w:t>
      </w:r>
      <w:r w:rsidR="00002C4A" w:rsidRPr="000042E7">
        <w:rPr>
          <w:rFonts w:ascii="Arial" w:eastAsia="Times New Roman" w:hAnsi="Arial" w:cs="Arial"/>
          <w:lang w:val="ro-RO"/>
        </w:rPr>
        <w:t>0.10</w:t>
      </w:r>
      <w:r w:rsidRPr="000042E7">
        <w:rPr>
          <w:rFonts w:ascii="Arial" w:eastAsia="Times New Roman" w:hAnsi="Arial" w:cs="Arial"/>
          <w:lang w:val="ro-RO"/>
        </w:rPr>
        <w:t xml:space="preserve">.2018, </w:t>
      </w:r>
      <w:r w:rsidR="00002C4A" w:rsidRPr="000042E7">
        <w:rPr>
          <w:rFonts w:ascii="Arial" w:eastAsia="Times New Roman" w:hAnsi="Arial" w:cs="Arial"/>
          <w:lang w:val="ro-RO"/>
        </w:rPr>
        <w:t>rev</w:t>
      </w:r>
      <w:r w:rsidR="00673B19" w:rsidRPr="000042E7">
        <w:rPr>
          <w:rFonts w:ascii="Arial" w:eastAsia="Times New Roman" w:hAnsi="Arial" w:cs="Arial"/>
          <w:lang w:val="ro-RO"/>
        </w:rPr>
        <w:t xml:space="preserve">izuirea D.E.Î. </w:t>
      </w:r>
      <w:r w:rsidR="00002C4A" w:rsidRPr="000042E7">
        <w:rPr>
          <w:rFonts w:ascii="Arial" w:eastAsia="Times New Roman" w:hAnsi="Arial" w:cs="Arial"/>
          <w:lang w:val="ro-RO"/>
        </w:rPr>
        <w:t xml:space="preserve">nr. 235/17.05.2017 </w:t>
      </w:r>
      <w:r w:rsidR="00CE6CB1" w:rsidRPr="000042E7">
        <w:rPr>
          <w:rFonts w:ascii="Arial" w:eastAsia="Times New Roman" w:hAnsi="Arial" w:cs="Arial"/>
          <w:lang w:val="ro-RO"/>
        </w:rPr>
        <w:t xml:space="preserve">emisă de către A.P.M. Bistrița-Năsăud </w:t>
      </w:r>
      <w:r w:rsidR="00A211F7" w:rsidRPr="000042E7">
        <w:rPr>
          <w:rFonts w:ascii="Arial" w:eastAsia="Times New Roman" w:hAnsi="Arial" w:cs="Arial"/>
          <w:lang w:val="ro-RO"/>
        </w:rPr>
        <w:t>pentru</w:t>
      </w:r>
      <w:r w:rsidR="003E5CA6" w:rsidRPr="000042E7">
        <w:rPr>
          <w:rFonts w:ascii="Arial" w:eastAsia="Times New Roman" w:hAnsi="Arial" w:cs="Arial"/>
          <w:lang w:val="ro-RO"/>
        </w:rPr>
        <w:t xml:space="preserve">: </w:t>
      </w:r>
      <w:r w:rsidR="001A0DDB" w:rsidRPr="000042E7">
        <w:rPr>
          <w:rFonts w:ascii="Arial" w:eastAsia="Times New Roman" w:hAnsi="Arial" w:cs="Arial"/>
          <w:lang w:val="ro-RO"/>
        </w:rPr>
        <w:t>„</w:t>
      </w:r>
      <w:r w:rsidR="003E5CA6" w:rsidRPr="000042E7">
        <w:rPr>
          <w:rFonts w:ascii="Arial" w:hAnsi="Arial" w:cs="Arial"/>
          <w:lang w:val="ro-RO"/>
        </w:rPr>
        <w:t>Moderniz</w:t>
      </w:r>
      <w:r w:rsidR="00370DA3" w:rsidRPr="000042E7">
        <w:rPr>
          <w:rFonts w:ascii="Arial" w:hAnsi="Arial" w:cs="Arial"/>
          <w:lang w:val="ro-RO"/>
        </w:rPr>
        <w:t xml:space="preserve">are </w:t>
      </w:r>
      <w:r w:rsidR="0046447F" w:rsidRPr="000042E7">
        <w:rPr>
          <w:rFonts w:ascii="Arial" w:hAnsi="Arial" w:cs="Arial"/>
          <w:lang w:val="ro-RO"/>
        </w:rPr>
        <w:t>drumuri forestiere în comuna Tiha Bîrgăului, județul Bistrița-Năsăud</w:t>
      </w:r>
      <w:r w:rsidR="001A0DDB" w:rsidRPr="000042E7">
        <w:rPr>
          <w:rFonts w:ascii="Arial" w:hAnsi="Arial" w:cs="Arial"/>
          <w:lang w:val="ro-RO"/>
        </w:rPr>
        <w:t>”</w:t>
      </w:r>
      <w:r w:rsidRPr="000042E7">
        <w:rPr>
          <w:rFonts w:ascii="Arial" w:hAnsi="Arial" w:cs="Arial"/>
          <w:lang w:val="ro-RO"/>
        </w:rPr>
        <w:t>,</w:t>
      </w:r>
      <w:r w:rsidR="00DF15E6" w:rsidRPr="000042E7">
        <w:rPr>
          <w:rFonts w:ascii="Arial" w:hAnsi="Arial" w:cs="Arial"/>
          <w:lang w:val="ro-RO"/>
        </w:rPr>
        <w:t xml:space="preserve"> amplasat</w:t>
      </w:r>
      <w:r w:rsidR="00DE369F" w:rsidRPr="000042E7">
        <w:rPr>
          <w:rFonts w:ascii="Arial" w:hAnsi="Arial" w:cs="Arial"/>
          <w:lang w:val="ro-RO"/>
        </w:rPr>
        <w:t xml:space="preserve"> în </w:t>
      </w:r>
      <w:r w:rsidR="00A50F2A" w:rsidRPr="000042E7">
        <w:rPr>
          <w:rFonts w:ascii="Arial" w:hAnsi="Arial" w:cs="Arial"/>
          <w:lang w:val="ro-RO"/>
        </w:rPr>
        <w:t>localitatea Tureac</w:t>
      </w:r>
      <w:r w:rsidR="00B50464" w:rsidRPr="000042E7">
        <w:rPr>
          <w:rFonts w:ascii="Arial" w:hAnsi="Arial" w:cs="Arial"/>
          <w:lang w:val="ro-RO"/>
        </w:rPr>
        <w:t xml:space="preserve">, </w:t>
      </w:r>
      <w:r w:rsidR="00D662CB" w:rsidRPr="000042E7">
        <w:rPr>
          <w:rFonts w:ascii="Arial" w:hAnsi="Arial" w:cs="Arial"/>
          <w:lang w:val="ro-RO"/>
        </w:rPr>
        <w:t>intravilan și extravilan, comuna Tiha Bîrgăului</w:t>
      </w:r>
      <w:r w:rsidRPr="000042E7">
        <w:rPr>
          <w:rFonts w:ascii="Arial" w:hAnsi="Arial" w:cs="Arial"/>
          <w:lang w:val="ro-RO"/>
        </w:rPr>
        <w:t xml:space="preserve">, </w:t>
      </w:r>
      <w:r w:rsidRPr="000042E7">
        <w:rPr>
          <w:rStyle w:val="tpa1"/>
          <w:rFonts w:ascii="Arial" w:hAnsi="Arial" w:cs="Arial"/>
          <w:lang w:val="ro-RO"/>
        </w:rPr>
        <w:t>judeţul Bistriţa-Năsăud</w:t>
      </w:r>
      <w:r w:rsidRPr="000042E7">
        <w:rPr>
          <w:rFonts w:ascii="Arial" w:eastAsia="Times New Roman" w:hAnsi="Arial" w:cs="Arial"/>
          <w:i/>
          <w:lang w:val="ro-RO"/>
        </w:rPr>
        <w:t xml:space="preserve">, </w:t>
      </w:r>
      <w:r w:rsidR="000F1077" w:rsidRPr="000042E7">
        <w:rPr>
          <w:rFonts w:ascii="Arial" w:eastAsia="Times New Roman" w:hAnsi="Arial" w:cs="Arial"/>
          <w:lang w:val="ro-RO"/>
        </w:rPr>
        <w:t>care</w:t>
      </w:r>
      <w:r w:rsidR="000F1077" w:rsidRPr="000042E7">
        <w:rPr>
          <w:rFonts w:ascii="Arial" w:eastAsia="Times New Roman" w:hAnsi="Arial" w:cs="Arial"/>
          <w:i/>
          <w:lang w:val="ro-RO"/>
        </w:rPr>
        <w:t xml:space="preserve"> </w:t>
      </w:r>
      <w:r w:rsidRPr="000042E7">
        <w:rPr>
          <w:rFonts w:ascii="Arial" w:eastAsia="Times New Roman" w:hAnsi="Arial" w:cs="Arial"/>
          <w:b/>
          <w:bCs/>
          <w:lang w:val="ro-RO"/>
        </w:rPr>
        <w:t>nu se supune evaluării impactului asupra mediului</w:t>
      </w:r>
      <w:r w:rsidRPr="000042E7">
        <w:rPr>
          <w:rFonts w:ascii="Arial" w:eastAsia="Times New Roman" w:hAnsi="Arial" w:cs="Arial"/>
          <w:b/>
          <w:lang w:val="ro-RO"/>
        </w:rPr>
        <w:t xml:space="preserve"> şi nu se supune evaluării adecvate</w:t>
      </w:r>
      <w:r w:rsidRPr="000042E7">
        <w:rPr>
          <w:rFonts w:ascii="Arial" w:eastAsia="Times New Roman" w:hAnsi="Arial" w:cs="Arial"/>
          <w:lang w:val="ro-RO"/>
        </w:rPr>
        <w:t xml:space="preserve">. </w:t>
      </w:r>
    </w:p>
    <w:p w:rsidR="006B0DF5" w:rsidRPr="000042E7" w:rsidRDefault="006B0DF5" w:rsidP="006B0DF5">
      <w:pPr>
        <w:spacing w:after="0" w:line="240" w:lineRule="auto"/>
        <w:ind w:firstLine="720"/>
        <w:jc w:val="both"/>
        <w:rPr>
          <w:rFonts w:ascii="Arial" w:eastAsia="Times New Roman" w:hAnsi="Arial" w:cs="Arial"/>
          <w:lang w:val="ro-RO"/>
        </w:rPr>
      </w:pPr>
    </w:p>
    <w:p w:rsidR="001132A1" w:rsidRPr="000042E7" w:rsidRDefault="001132A1" w:rsidP="001132A1">
      <w:pPr>
        <w:spacing w:after="0" w:line="240" w:lineRule="auto"/>
        <w:jc w:val="both"/>
        <w:rPr>
          <w:rFonts w:ascii="Arial" w:eastAsia="Times New Roman" w:hAnsi="Arial" w:cs="Arial"/>
          <w:b/>
          <w:lang w:val="ro-RO"/>
        </w:rPr>
      </w:pPr>
      <w:r w:rsidRPr="000042E7">
        <w:rPr>
          <w:rFonts w:ascii="Arial" w:eastAsia="Times New Roman" w:hAnsi="Arial" w:cs="Arial"/>
          <w:b/>
          <w:lang w:val="ro-RO"/>
        </w:rPr>
        <w:t>Justificarea prezentei decizii:</w:t>
      </w:r>
    </w:p>
    <w:p w:rsidR="001132A1" w:rsidRPr="000042E7" w:rsidRDefault="001132A1" w:rsidP="001132A1">
      <w:pPr>
        <w:spacing w:after="0" w:line="240" w:lineRule="auto"/>
        <w:jc w:val="both"/>
        <w:rPr>
          <w:rFonts w:ascii="Arial" w:eastAsia="Times New Roman" w:hAnsi="Arial" w:cs="Arial"/>
          <w:b/>
          <w:lang w:val="ro-RO"/>
        </w:rPr>
      </w:pPr>
    </w:p>
    <w:p w:rsidR="001132A1" w:rsidRPr="000042E7" w:rsidRDefault="001132A1" w:rsidP="001132A1">
      <w:pPr>
        <w:spacing w:after="0" w:line="240" w:lineRule="auto"/>
        <w:jc w:val="both"/>
        <w:rPr>
          <w:rFonts w:ascii="Arial" w:eastAsia="Times New Roman" w:hAnsi="Arial" w:cs="Arial"/>
          <w:lang w:val="ro-RO"/>
        </w:rPr>
      </w:pPr>
      <w:r w:rsidRPr="000042E7">
        <w:rPr>
          <w:rFonts w:ascii="Arial" w:eastAsia="Times New Roman" w:hAnsi="Arial" w:cs="Arial"/>
          <w:lang w:val="ro-RO"/>
        </w:rPr>
        <w:tab/>
      </w:r>
      <w:r w:rsidRPr="000042E7">
        <w:rPr>
          <w:rFonts w:ascii="Arial" w:eastAsia="Times New Roman" w:hAnsi="Arial" w:cs="Arial"/>
          <w:b/>
          <w:lang w:val="ro-RO"/>
        </w:rPr>
        <w:t>I.</w:t>
      </w:r>
      <w:r w:rsidRPr="000042E7">
        <w:rPr>
          <w:rFonts w:ascii="Arial" w:eastAsia="Times New Roman" w:hAnsi="Arial" w:cs="Arial"/>
          <w:lang w:val="ro-RO"/>
        </w:rPr>
        <w:t xml:space="preserve"> </w:t>
      </w:r>
      <w:r w:rsidRPr="000042E7">
        <w:rPr>
          <w:rFonts w:ascii="Arial" w:eastAsia="Times New Roman" w:hAnsi="Arial" w:cs="Arial"/>
          <w:b/>
          <w:lang w:val="ro-RO"/>
        </w:rPr>
        <w:t>Motivele care au stat la baza luării deciziei etapei de încadrare în procedura de evaluare a impactului asupra mediului sunt următoarele:</w:t>
      </w:r>
      <w:r w:rsidRPr="000042E7">
        <w:rPr>
          <w:rFonts w:ascii="Arial" w:eastAsia="Times New Roman" w:hAnsi="Arial" w:cs="Arial"/>
          <w:lang w:val="ro-RO"/>
        </w:rPr>
        <w:t xml:space="preserve"> </w:t>
      </w:r>
    </w:p>
    <w:p w:rsidR="001132A1" w:rsidRPr="000042E7" w:rsidRDefault="001132A1" w:rsidP="00B8447C">
      <w:pPr>
        <w:spacing w:after="0" w:line="240" w:lineRule="auto"/>
        <w:ind w:firstLine="720"/>
        <w:jc w:val="both"/>
        <w:rPr>
          <w:rFonts w:ascii="Arial" w:eastAsia="Times New Roman" w:hAnsi="Arial" w:cs="Arial"/>
          <w:lang w:val="ro-RO"/>
        </w:rPr>
      </w:pPr>
      <w:r w:rsidRPr="000042E7">
        <w:rPr>
          <w:rFonts w:ascii="Arial" w:eastAsia="Times New Roman" w:hAnsi="Arial" w:cs="Arial"/>
          <w:lang w:val="ro-RO"/>
        </w:rPr>
        <w:t>Proiectul intră sub incidenţa HG nr. 445</w:t>
      </w:r>
      <w:r w:rsidRPr="000042E7">
        <w:rPr>
          <w:rFonts w:ascii="Arial" w:eastAsia="Times New Roman" w:hAnsi="Arial" w:cs="Arial"/>
          <w:i/>
          <w:lang w:val="ro-RO"/>
        </w:rPr>
        <w:t>/</w:t>
      </w:r>
      <w:r w:rsidRPr="000042E7">
        <w:rPr>
          <w:rFonts w:ascii="Arial" w:eastAsia="Times New Roman" w:hAnsi="Arial" w:cs="Arial"/>
          <w:lang w:val="ro-RO"/>
        </w:rPr>
        <w:t>2009 privind evaluarea impactului anumitor proiecte publice şi private asupra mediului, fiind încadrat în Anexa 2 la punctul 10, lit. e): “construcţia drumurilor, porturilor şi instalaţiilor portuare, inclusiv a porturilor de pescuit, altele decât cele prevăzute în anexa nr. 1” și în Anexa 2 punctul 13, lit. a): "orice modificare sau extindere, altele decât cele prevăzute la pct. 22 din anexa 1, ale proiectelor prevăzute în anexa 1 sau în prezenta anexă executate sau în curs de a fi executate";</w:t>
      </w:r>
    </w:p>
    <w:p w:rsidR="006745EA" w:rsidRPr="000042E7" w:rsidRDefault="006745EA" w:rsidP="006745EA">
      <w:pPr>
        <w:spacing w:after="0" w:line="240" w:lineRule="auto"/>
        <w:jc w:val="both"/>
        <w:rPr>
          <w:rFonts w:ascii="Arial" w:eastAsia="Times New Roman" w:hAnsi="Arial" w:cs="Arial"/>
          <w:i/>
          <w:lang w:val="ro-RO" w:eastAsia="ro-RO"/>
        </w:rPr>
      </w:pPr>
      <w:r w:rsidRPr="000042E7">
        <w:rPr>
          <w:rFonts w:ascii="Arial" w:eastAsia="Times New Roman" w:hAnsi="Arial" w:cs="Arial"/>
          <w:i/>
          <w:lang w:val="ro-RO" w:eastAsia="ro-RO"/>
        </w:rPr>
        <w:t>- în urma parcurgerii p</w:t>
      </w:r>
      <w:r w:rsidR="00510664" w:rsidRPr="000042E7">
        <w:rPr>
          <w:rFonts w:ascii="Arial" w:eastAsia="Times New Roman" w:hAnsi="Arial" w:cs="Arial"/>
          <w:i/>
          <w:lang w:val="ro-RO" w:eastAsia="ro-RO"/>
        </w:rPr>
        <w:t>rocedurii de mediu pentru</w:t>
      </w:r>
      <w:r w:rsidRPr="000042E7">
        <w:rPr>
          <w:rFonts w:ascii="Arial" w:eastAsia="Times New Roman" w:hAnsi="Arial" w:cs="Arial"/>
          <w:i/>
          <w:lang w:val="ro-RO" w:eastAsia="ro-RO"/>
        </w:rPr>
        <w:t xml:space="preserve"> proiectul inițial a fost emisă D.E.Î. nr. 235/17.05.2017</w:t>
      </w:r>
    </w:p>
    <w:p w:rsidR="006745EA" w:rsidRPr="000042E7" w:rsidRDefault="006745EA" w:rsidP="006745EA">
      <w:pPr>
        <w:spacing w:after="0" w:line="240" w:lineRule="auto"/>
        <w:jc w:val="both"/>
        <w:rPr>
          <w:rFonts w:ascii="Arial" w:eastAsia="Times New Roman" w:hAnsi="Arial" w:cs="Arial"/>
          <w:i/>
          <w:lang w:val="ro-RO" w:eastAsia="ar-SA"/>
        </w:rPr>
      </w:pPr>
      <w:r w:rsidRPr="000042E7">
        <w:rPr>
          <w:rFonts w:ascii="Arial" w:eastAsia="Times New Roman" w:hAnsi="Arial" w:cs="Arial"/>
          <w:i/>
          <w:lang w:val="ro-RO" w:eastAsia="ar-SA"/>
        </w:rPr>
        <w:t xml:space="preserve">- solicitarea de revizuire a acordului de mediu s-a făcut datorită modificărilor intervenite în structura proiectului reglementat prin D.E.Î. nr. </w:t>
      </w:r>
      <w:r w:rsidRPr="000042E7">
        <w:rPr>
          <w:rFonts w:ascii="Arial" w:eastAsia="Times New Roman" w:hAnsi="Arial" w:cs="Arial"/>
          <w:i/>
          <w:lang w:val="ro-RO" w:eastAsia="ro-RO"/>
        </w:rPr>
        <w:t>235/17.05.2017</w:t>
      </w:r>
      <w:r w:rsidRPr="000042E7">
        <w:rPr>
          <w:rFonts w:ascii="Arial" w:eastAsia="Times New Roman" w:hAnsi="Arial" w:cs="Arial"/>
          <w:i/>
          <w:lang w:val="ro-RO" w:eastAsia="ar-SA"/>
        </w:rPr>
        <w:t>, respectiv mo</w:t>
      </w:r>
      <w:r w:rsidR="00FA7B9C" w:rsidRPr="000042E7">
        <w:rPr>
          <w:rFonts w:ascii="Arial" w:eastAsia="Times New Roman" w:hAnsi="Arial" w:cs="Arial"/>
          <w:i/>
          <w:lang w:val="ro-RO" w:eastAsia="ar-SA"/>
        </w:rPr>
        <w:t>dificarea lungimii totale a drum</w:t>
      </w:r>
      <w:r w:rsidRPr="000042E7">
        <w:rPr>
          <w:rFonts w:ascii="Arial" w:eastAsia="Times New Roman" w:hAnsi="Arial" w:cs="Arial"/>
          <w:i/>
          <w:lang w:val="ro-RO" w:eastAsia="ar-SA"/>
        </w:rPr>
        <w:t>urilor forestiere propuse și construirea de poduri și podețe noi;</w:t>
      </w:r>
    </w:p>
    <w:p w:rsidR="000A73A2" w:rsidRPr="000042E7" w:rsidRDefault="000A73A2" w:rsidP="006745EA">
      <w:pPr>
        <w:spacing w:after="0" w:line="240" w:lineRule="auto"/>
        <w:jc w:val="both"/>
        <w:rPr>
          <w:rFonts w:ascii="Arial" w:eastAsia="Times New Roman" w:hAnsi="Arial" w:cs="Arial"/>
          <w:i/>
          <w:lang w:val="ro-RO" w:eastAsia="ar-SA"/>
        </w:rPr>
      </w:pPr>
    </w:p>
    <w:p w:rsidR="006745EA" w:rsidRPr="000042E7" w:rsidRDefault="006745EA" w:rsidP="006745EA">
      <w:pPr>
        <w:spacing w:after="0" w:line="240" w:lineRule="auto"/>
        <w:rPr>
          <w:rFonts w:ascii="Arial" w:eastAsia="Times New Roman" w:hAnsi="Arial" w:cs="Arial"/>
          <w:b/>
          <w:lang w:val="ro-RO" w:eastAsia="ro-RO"/>
        </w:rPr>
      </w:pPr>
      <w:r w:rsidRPr="000042E7">
        <w:rPr>
          <w:rFonts w:ascii="Arial" w:eastAsia="Times New Roman" w:hAnsi="Arial" w:cs="Arial"/>
          <w:b/>
          <w:lang w:val="ro-RO" w:eastAsia="ro-RO"/>
        </w:rPr>
        <w:t>1. Caracteristicile proiectului</w:t>
      </w:r>
    </w:p>
    <w:p w:rsidR="001F7B1E" w:rsidRPr="000042E7" w:rsidRDefault="006745EA" w:rsidP="006745EA">
      <w:pPr>
        <w:shd w:val="clear" w:color="00FFFF" w:fill="auto"/>
        <w:suppressAutoHyphens/>
        <w:spacing w:after="0" w:line="240" w:lineRule="auto"/>
        <w:jc w:val="both"/>
        <w:rPr>
          <w:rFonts w:ascii="Arial" w:eastAsia="Times New Roman" w:hAnsi="Arial" w:cs="Arial"/>
          <w:b/>
          <w:i/>
          <w:lang w:val="ro-RO" w:eastAsia="ar-SA"/>
        </w:rPr>
      </w:pPr>
      <w:r w:rsidRPr="000042E7">
        <w:rPr>
          <w:rFonts w:ascii="Arial" w:eastAsia="Times New Roman" w:hAnsi="Arial" w:cs="Arial"/>
          <w:b/>
          <w:i/>
          <w:lang w:val="ro-RO" w:eastAsia="ar-SA"/>
        </w:rPr>
        <w:t xml:space="preserve">a) </w:t>
      </w:r>
      <w:r w:rsidRPr="000042E7">
        <w:rPr>
          <w:rFonts w:ascii="Arial" w:eastAsia="Times New Roman" w:hAnsi="Arial" w:cs="Arial"/>
          <w:b/>
          <w:i/>
          <w:noProof/>
          <w:lang w:val="ro-RO" w:eastAsia="ar-SA"/>
        </w:rPr>
        <w:t>Mărimea proiectului</w:t>
      </w:r>
      <w:r w:rsidRPr="000042E7">
        <w:rPr>
          <w:rFonts w:ascii="Arial" w:eastAsia="Times New Roman" w:hAnsi="Arial" w:cs="Arial"/>
          <w:b/>
          <w:i/>
          <w:lang w:val="ro-RO" w:eastAsia="ar-SA"/>
        </w:rPr>
        <w:t xml:space="preserve">: </w:t>
      </w:r>
    </w:p>
    <w:p w:rsidR="006745EA" w:rsidRPr="000042E7" w:rsidRDefault="006128EF" w:rsidP="006745EA">
      <w:pPr>
        <w:spacing w:after="0" w:line="240" w:lineRule="auto"/>
        <w:rPr>
          <w:rFonts w:ascii="Arial" w:hAnsi="Arial" w:cs="Arial"/>
          <w:i/>
          <w:u w:val="single"/>
          <w:lang w:val="ro-RO"/>
        </w:rPr>
      </w:pPr>
      <w:r w:rsidRPr="000042E7">
        <w:rPr>
          <w:rFonts w:ascii="Arial" w:hAnsi="Arial" w:cs="Arial"/>
          <w:i/>
          <w:u w:val="single"/>
          <w:lang w:val="ro-RO"/>
        </w:rPr>
        <w:t xml:space="preserve">1.Lungimea </w:t>
      </w:r>
      <w:r w:rsidR="006745EA" w:rsidRPr="000042E7">
        <w:rPr>
          <w:rFonts w:ascii="Arial" w:hAnsi="Arial" w:cs="Arial"/>
          <w:i/>
          <w:u w:val="single"/>
          <w:lang w:val="ro-RO"/>
        </w:rPr>
        <w:t>drumurilor și platforma proiectată</w:t>
      </w:r>
    </w:p>
    <w:p w:rsidR="006745EA" w:rsidRPr="000042E7" w:rsidRDefault="006745EA" w:rsidP="000042E7">
      <w:pPr>
        <w:spacing w:after="0" w:line="240" w:lineRule="auto"/>
        <w:ind w:firstLine="720"/>
        <w:jc w:val="both"/>
        <w:rPr>
          <w:rFonts w:ascii="Arial" w:hAnsi="Arial" w:cs="Arial"/>
          <w:i/>
          <w:lang w:val="ro-RO"/>
        </w:rPr>
      </w:pPr>
      <w:r w:rsidRPr="000042E7">
        <w:rPr>
          <w:rFonts w:ascii="Arial" w:hAnsi="Arial" w:cs="Arial"/>
          <w:i/>
          <w:lang w:val="ro-RO"/>
        </w:rPr>
        <w:t xml:space="preserve">Lungimea totală a drumurilor propuse pentru modernizare la faza Studiu de Fezabilitate </w:t>
      </w:r>
      <w:r w:rsidR="000042E7">
        <w:rPr>
          <w:rFonts w:ascii="Arial" w:hAnsi="Arial" w:cs="Arial"/>
          <w:i/>
          <w:lang w:val="ro-RO"/>
        </w:rPr>
        <w:t xml:space="preserve">a fost </w:t>
      </w:r>
      <w:r w:rsidRPr="000042E7">
        <w:rPr>
          <w:rFonts w:ascii="Arial" w:hAnsi="Arial" w:cs="Arial"/>
          <w:i/>
          <w:lang w:val="ro-RO"/>
        </w:rPr>
        <w:t xml:space="preserve">de 6,565 km, iar la faza Proiect Tehnic </w:t>
      </w:r>
      <w:r w:rsidR="000042E7">
        <w:rPr>
          <w:rFonts w:ascii="Arial" w:hAnsi="Arial" w:cs="Arial"/>
          <w:i/>
          <w:lang w:val="ro-RO"/>
        </w:rPr>
        <w:t xml:space="preserve">lungimea totală </w:t>
      </w:r>
      <w:r w:rsidRPr="000042E7">
        <w:rPr>
          <w:rFonts w:ascii="Arial" w:hAnsi="Arial" w:cs="Arial"/>
          <w:i/>
          <w:lang w:val="ro-RO"/>
        </w:rPr>
        <w:t xml:space="preserve"> este de 6,603 km</w:t>
      </w:r>
      <w:r w:rsidR="000042E7">
        <w:rPr>
          <w:rFonts w:ascii="Arial" w:hAnsi="Arial" w:cs="Arial"/>
          <w:i/>
          <w:lang w:val="ro-RO"/>
        </w:rPr>
        <w:t>, a</w:t>
      </w:r>
      <w:r w:rsidRPr="000042E7">
        <w:rPr>
          <w:rFonts w:ascii="Arial" w:hAnsi="Arial" w:cs="Arial"/>
          <w:i/>
          <w:lang w:val="ro-RO"/>
        </w:rPr>
        <w:t xml:space="preserve">ceasta modificare </w:t>
      </w:r>
      <w:r w:rsidR="000042E7">
        <w:rPr>
          <w:rFonts w:ascii="Arial" w:hAnsi="Arial" w:cs="Arial"/>
          <w:i/>
          <w:lang w:val="ro-RO"/>
        </w:rPr>
        <w:t xml:space="preserve">se referă </w:t>
      </w:r>
      <w:r w:rsidRPr="000042E7">
        <w:rPr>
          <w:rFonts w:ascii="Arial" w:hAnsi="Arial" w:cs="Arial"/>
          <w:i/>
          <w:lang w:val="ro-RO"/>
        </w:rPr>
        <w:t>la drumul forestier FN 004 Arendaș Secundar.</w:t>
      </w:r>
    </w:p>
    <w:p w:rsidR="006745EA" w:rsidRPr="000042E7" w:rsidRDefault="006745EA" w:rsidP="006745EA">
      <w:pPr>
        <w:spacing w:after="0" w:line="240" w:lineRule="auto"/>
        <w:ind w:firstLine="720"/>
        <w:rPr>
          <w:rFonts w:ascii="Arial" w:hAnsi="Arial" w:cs="Arial"/>
          <w:i/>
          <w:lang w:val="ro-RO"/>
        </w:rPr>
      </w:pPr>
      <w:r w:rsidRPr="000042E7">
        <w:rPr>
          <w:rFonts w:ascii="Arial" w:hAnsi="Arial" w:cs="Arial"/>
          <w:i/>
          <w:lang w:val="ro-RO"/>
        </w:rPr>
        <w:t>Caracteristicile drumur</w:t>
      </w:r>
      <w:r w:rsidR="00D40685" w:rsidRPr="000042E7">
        <w:rPr>
          <w:rFonts w:ascii="Arial" w:hAnsi="Arial" w:cs="Arial"/>
          <w:i/>
          <w:lang w:val="ro-RO"/>
        </w:rPr>
        <w:t xml:space="preserve">ilor, lungime și lățime, </w:t>
      </w:r>
      <w:r w:rsidRPr="000042E7">
        <w:rPr>
          <w:rFonts w:ascii="Arial" w:hAnsi="Arial" w:cs="Arial"/>
          <w:i/>
          <w:lang w:val="ro-RO"/>
        </w:rPr>
        <w:t>sunt următoarele:</w:t>
      </w:r>
    </w:p>
    <w:tbl>
      <w:tblPr>
        <w:tblW w:w="0" w:type="auto"/>
        <w:tblInd w:w="-25" w:type="dxa"/>
        <w:tblLayout w:type="fixed"/>
        <w:tblLook w:val="0000" w:firstRow="0" w:lastRow="0" w:firstColumn="0" w:lastColumn="0" w:noHBand="0" w:noVBand="0"/>
      </w:tblPr>
      <w:tblGrid>
        <w:gridCol w:w="534"/>
        <w:gridCol w:w="3285"/>
        <w:gridCol w:w="1417"/>
        <w:gridCol w:w="1418"/>
        <w:gridCol w:w="1701"/>
        <w:gridCol w:w="1250"/>
      </w:tblGrid>
      <w:tr w:rsidR="006745EA" w:rsidRPr="000042E7" w:rsidTr="003B5855">
        <w:trPr>
          <w:trHeight w:val="280"/>
        </w:trPr>
        <w:tc>
          <w:tcPr>
            <w:tcW w:w="96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745EA" w:rsidRPr="000042E7" w:rsidRDefault="006745EA" w:rsidP="006745EA">
            <w:pPr>
              <w:spacing w:after="0" w:line="240" w:lineRule="auto"/>
              <w:jc w:val="center"/>
              <w:rPr>
                <w:rFonts w:ascii="Arial" w:eastAsia="Times New Roman" w:hAnsi="Arial" w:cs="Arial"/>
                <w:i/>
                <w:sz w:val="20"/>
                <w:szCs w:val="20"/>
                <w:lang w:val="ro-RO" w:eastAsia="ar-SA"/>
              </w:rPr>
            </w:pPr>
            <w:bookmarkStart w:id="0" w:name="RANGE!A2%25252525253AE12"/>
            <w:bookmarkEnd w:id="0"/>
            <w:r w:rsidRPr="000042E7">
              <w:rPr>
                <w:rFonts w:ascii="Arial" w:eastAsia="Times New Roman" w:hAnsi="Arial" w:cs="Arial"/>
                <w:i/>
                <w:sz w:val="20"/>
                <w:szCs w:val="20"/>
                <w:lang w:val="ro-RO" w:eastAsia="ar-SA"/>
              </w:rPr>
              <w:t>CARACTERISTICI DRUMURI FORESTIERE</w:t>
            </w:r>
          </w:p>
        </w:tc>
      </w:tr>
      <w:tr w:rsidR="006745EA" w:rsidRPr="000042E7" w:rsidTr="00FF0ABC">
        <w:trPr>
          <w:trHeight w:val="280"/>
        </w:trPr>
        <w:tc>
          <w:tcPr>
            <w:tcW w:w="534" w:type="dxa"/>
            <w:vMerge w:val="restart"/>
            <w:tcBorders>
              <w:left w:val="single" w:sz="4" w:space="0" w:color="000000"/>
              <w:bottom w:val="single" w:sz="4" w:space="0" w:color="000000"/>
            </w:tcBorders>
            <w:shd w:val="clear" w:color="auto" w:fill="BFBFBF"/>
            <w:vAlign w:val="center"/>
          </w:tcPr>
          <w:p w:rsidR="006745EA" w:rsidRPr="000042E7" w:rsidRDefault="006745EA" w:rsidP="006745EA">
            <w:pPr>
              <w:spacing w:after="0" w:line="240" w:lineRule="auto"/>
              <w:jc w:val="center"/>
              <w:rPr>
                <w:rFonts w:ascii="Arial" w:eastAsia="Times New Roman" w:hAnsi="Arial" w:cs="Arial"/>
                <w:b/>
                <w:bCs/>
                <w:i/>
                <w:sz w:val="20"/>
                <w:szCs w:val="20"/>
                <w:lang w:val="ro-RO" w:eastAsia="ar-SA"/>
              </w:rPr>
            </w:pPr>
            <w:r w:rsidRPr="000042E7">
              <w:rPr>
                <w:rFonts w:ascii="Arial" w:eastAsia="Times New Roman" w:hAnsi="Arial" w:cs="Arial"/>
                <w:b/>
                <w:bCs/>
                <w:i/>
                <w:sz w:val="20"/>
                <w:szCs w:val="20"/>
                <w:lang w:val="ro-RO" w:eastAsia="ar-SA"/>
              </w:rPr>
              <w:t>Nr. crt</w:t>
            </w:r>
          </w:p>
        </w:tc>
        <w:tc>
          <w:tcPr>
            <w:tcW w:w="3285" w:type="dxa"/>
            <w:vMerge w:val="restart"/>
            <w:tcBorders>
              <w:left w:val="single" w:sz="4" w:space="0" w:color="000000"/>
              <w:bottom w:val="single" w:sz="4" w:space="0" w:color="000000"/>
            </w:tcBorders>
            <w:shd w:val="clear" w:color="auto" w:fill="BFBFBF"/>
            <w:vAlign w:val="center"/>
          </w:tcPr>
          <w:p w:rsidR="006745EA" w:rsidRPr="000042E7" w:rsidRDefault="006745EA" w:rsidP="006745EA">
            <w:pPr>
              <w:spacing w:after="0" w:line="240" w:lineRule="auto"/>
              <w:jc w:val="center"/>
              <w:rPr>
                <w:rFonts w:ascii="Arial" w:eastAsia="Times New Roman" w:hAnsi="Arial" w:cs="Arial"/>
                <w:b/>
                <w:bCs/>
                <w:i/>
                <w:sz w:val="20"/>
                <w:szCs w:val="20"/>
                <w:lang w:val="ro-RO" w:eastAsia="ar-SA"/>
              </w:rPr>
            </w:pPr>
            <w:r w:rsidRPr="000042E7">
              <w:rPr>
                <w:rFonts w:ascii="Arial" w:eastAsia="Times New Roman" w:hAnsi="Arial" w:cs="Arial"/>
                <w:b/>
                <w:bCs/>
                <w:i/>
                <w:sz w:val="20"/>
                <w:szCs w:val="20"/>
                <w:lang w:val="ro-RO" w:eastAsia="ar-SA"/>
              </w:rPr>
              <w:t>Denumire</w:t>
            </w:r>
          </w:p>
        </w:tc>
        <w:tc>
          <w:tcPr>
            <w:tcW w:w="1417" w:type="dxa"/>
            <w:vMerge w:val="restart"/>
            <w:tcBorders>
              <w:left w:val="single" w:sz="4" w:space="0" w:color="000000"/>
              <w:bottom w:val="single" w:sz="4" w:space="0" w:color="000000"/>
            </w:tcBorders>
            <w:shd w:val="clear" w:color="auto" w:fill="BFBFBF"/>
            <w:vAlign w:val="center"/>
          </w:tcPr>
          <w:p w:rsidR="006745EA" w:rsidRPr="000042E7" w:rsidRDefault="006745EA" w:rsidP="006745EA">
            <w:pPr>
              <w:spacing w:after="0" w:line="240" w:lineRule="auto"/>
              <w:jc w:val="center"/>
              <w:rPr>
                <w:rFonts w:ascii="Arial" w:eastAsia="Times New Roman" w:hAnsi="Arial" w:cs="Arial"/>
                <w:b/>
                <w:bCs/>
                <w:i/>
                <w:sz w:val="20"/>
                <w:szCs w:val="20"/>
                <w:lang w:val="ro-RO" w:eastAsia="ar-SA"/>
              </w:rPr>
            </w:pPr>
            <w:r w:rsidRPr="000042E7">
              <w:rPr>
                <w:rFonts w:ascii="Arial" w:eastAsia="Times New Roman" w:hAnsi="Arial" w:cs="Arial"/>
                <w:b/>
                <w:bCs/>
                <w:i/>
                <w:sz w:val="20"/>
                <w:szCs w:val="20"/>
                <w:lang w:val="ro-RO" w:eastAsia="ar-SA"/>
              </w:rPr>
              <w:t>Lungime [m]</w:t>
            </w:r>
          </w:p>
        </w:tc>
        <w:tc>
          <w:tcPr>
            <w:tcW w:w="1418" w:type="dxa"/>
            <w:vMerge w:val="restart"/>
            <w:tcBorders>
              <w:left w:val="single" w:sz="4" w:space="0" w:color="000000"/>
              <w:bottom w:val="single" w:sz="4" w:space="0" w:color="000000"/>
            </w:tcBorders>
            <w:shd w:val="clear" w:color="auto" w:fill="BFBFBF"/>
            <w:vAlign w:val="center"/>
          </w:tcPr>
          <w:p w:rsidR="006745EA" w:rsidRPr="000042E7" w:rsidRDefault="00E21396" w:rsidP="006745EA">
            <w:pPr>
              <w:spacing w:after="0" w:line="240" w:lineRule="auto"/>
              <w:jc w:val="center"/>
              <w:rPr>
                <w:rFonts w:ascii="Arial" w:eastAsia="Times New Roman" w:hAnsi="Arial" w:cs="Arial"/>
                <w:b/>
                <w:bCs/>
                <w:i/>
                <w:sz w:val="20"/>
                <w:szCs w:val="20"/>
                <w:lang w:val="ro-RO" w:eastAsia="ar-SA"/>
              </w:rPr>
            </w:pPr>
            <w:r w:rsidRPr="000042E7">
              <w:rPr>
                <w:rFonts w:ascii="Arial" w:eastAsia="Times New Roman" w:hAnsi="Arial" w:cs="Arial"/>
                <w:b/>
                <w:bCs/>
                <w:i/>
                <w:sz w:val="20"/>
                <w:szCs w:val="20"/>
                <w:lang w:val="ro-RO" w:eastAsia="ar-SA"/>
              </w:rPr>
              <w:t>Parte carosabilă</w:t>
            </w:r>
            <w:r w:rsidR="006745EA" w:rsidRPr="000042E7">
              <w:rPr>
                <w:rFonts w:ascii="Arial" w:eastAsia="Times New Roman" w:hAnsi="Arial" w:cs="Arial"/>
                <w:b/>
                <w:bCs/>
                <w:i/>
                <w:sz w:val="20"/>
                <w:szCs w:val="20"/>
                <w:lang w:val="ro-RO" w:eastAsia="ar-SA"/>
              </w:rPr>
              <w:t xml:space="preserve"> [m]</w:t>
            </w:r>
          </w:p>
        </w:tc>
        <w:tc>
          <w:tcPr>
            <w:tcW w:w="1701" w:type="dxa"/>
            <w:vMerge w:val="restart"/>
            <w:tcBorders>
              <w:left w:val="single" w:sz="4" w:space="0" w:color="000000"/>
              <w:bottom w:val="single" w:sz="4" w:space="0" w:color="000000"/>
            </w:tcBorders>
            <w:shd w:val="clear" w:color="auto" w:fill="BFBFBF"/>
            <w:vAlign w:val="center"/>
          </w:tcPr>
          <w:p w:rsidR="006745EA" w:rsidRPr="000042E7" w:rsidRDefault="006745EA" w:rsidP="006745EA">
            <w:pPr>
              <w:spacing w:after="0" w:line="240" w:lineRule="auto"/>
              <w:jc w:val="center"/>
              <w:rPr>
                <w:rFonts w:ascii="Arial" w:eastAsia="Times New Roman" w:hAnsi="Arial" w:cs="Arial"/>
                <w:b/>
                <w:bCs/>
                <w:i/>
                <w:sz w:val="20"/>
                <w:szCs w:val="20"/>
                <w:lang w:val="ro-RO" w:eastAsia="ar-SA"/>
              </w:rPr>
            </w:pPr>
            <w:r w:rsidRPr="000042E7">
              <w:rPr>
                <w:rFonts w:ascii="Arial" w:eastAsia="Times New Roman" w:hAnsi="Arial" w:cs="Arial"/>
                <w:b/>
                <w:bCs/>
                <w:i/>
                <w:sz w:val="20"/>
                <w:szCs w:val="20"/>
                <w:lang w:val="ro-RO" w:eastAsia="ar-SA"/>
              </w:rPr>
              <w:t>Acostamente [m]</w:t>
            </w:r>
          </w:p>
        </w:tc>
        <w:tc>
          <w:tcPr>
            <w:tcW w:w="1250" w:type="dxa"/>
            <w:vMerge w:val="restart"/>
            <w:tcBorders>
              <w:left w:val="single" w:sz="4" w:space="0" w:color="000000"/>
              <w:bottom w:val="single" w:sz="4" w:space="0" w:color="000000"/>
              <w:right w:val="single" w:sz="4" w:space="0" w:color="000000"/>
            </w:tcBorders>
            <w:shd w:val="clear" w:color="auto" w:fill="BFBFBF"/>
            <w:vAlign w:val="center"/>
          </w:tcPr>
          <w:p w:rsidR="006745EA" w:rsidRPr="000042E7" w:rsidRDefault="00E21396" w:rsidP="006745EA">
            <w:pPr>
              <w:spacing w:after="0" w:line="240" w:lineRule="auto"/>
              <w:jc w:val="center"/>
              <w:rPr>
                <w:rFonts w:ascii="Arial" w:eastAsia="Times New Roman" w:hAnsi="Arial" w:cs="Arial"/>
                <w:i/>
                <w:sz w:val="20"/>
                <w:szCs w:val="20"/>
                <w:lang w:val="ro-RO" w:eastAsia="ar-SA"/>
              </w:rPr>
            </w:pPr>
            <w:r w:rsidRPr="000042E7">
              <w:rPr>
                <w:rFonts w:ascii="Arial" w:eastAsia="Times New Roman" w:hAnsi="Arial" w:cs="Arial"/>
                <w:b/>
                <w:bCs/>
                <w:i/>
                <w:sz w:val="20"/>
                <w:szCs w:val="20"/>
                <w:lang w:val="ro-RO" w:eastAsia="ar-SA"/>
              </w:rPr>
              <w:t>Platformă</w:t>
            </w:r>
            <w:r w:rsidR="006745EA" w:rsidRPr="000042E7">
              <w:rPr>
                <w:rFonts w:ascii="Arial" w:eastAsia="Times New Roman" w:hAnsi="Arial" w:cs="Arial"/>
                <w:b/>
                <w:bCs/>
                <w:i/>
                <w:sz w:val="20"/>
                <w:szCs w:val="20"/>
                <w:lang w:val="ro-RO" w:eastAsia="ar-SA"/>
              </w:rPr>
              <w:t xml:space="preserve"> [m]</w:t>
            </w:r>
          </w:p>
        </w:tc>
      </w:tr>
      <w:tr w:rsidR="006745EA" w:rsidRPr="000042E7" w:rsidTr="00FF0ABC">
        <w:trPr>
          <w:trHeight w:val="280"/>
        </w:trPr>
        <w:tc>
          <w:tcPr>
            <w:tcW w:w="534" w:type="dxa"/>
            <w:vMerge/>
            <w:tcBorders>
              <w:left w:val="single" w:sz="4" w:space="0" w:color="000000"/>
              <w:bottom w:val="single" w:sz="4" w:space="0" w:color="000000"/>
            </w:tcBorders>
            <w:shd w:val="clear" w:color="auto" w:fill="auto"/>
            <w:vAlign w:val="center"/>
          </w:tcPr>
          <w:p w:rsidR="006745EA" w:rsidRPr="000042E7" w:rsidRDefault="006745EA" w:rsidP="006745EA">
            <w:pPr>
              <w:snapToGrid w:val="0"/>
              <w:spacing w:after="0" w:line="240" w:lineRule="auto"/>
              <w:rPr>
                <w:rFonts w:ascii="Arial" w:eastAsia="Times New Roman" w:hAnsi="Arial" w:cs="Arial"/>
                <w:b/>
                <w:bCs/>
                <w:i/>
                <w:sz w:val="20"/>
                <w:szCs w:val="20"/>
                <w:shd w:val="clear" w:color="auto" w:fill="FFFF00"/>
                <w:lang w:val="ro-RO" w:eastAsia="ar-SA"/>
              </w:rPr>
            </w:pPr>
          </w:p>
        </w:tc>
        <w:tc>
          <w:tcPr>
            <w:tcW w:w="3285" w:type="dxa"/>
            <w:vMerge/>
            <w:tcBorders>
              <w:left w:val="single" w:sz="4" w:space="0" w:color="000000"/>
              <w:bottom w:val="single" w:sz="4" w:space="0" w:color="000000"/>
            </w:tcBorders>
            <w:shd w:val="clear" w:color="auto" w:fill="auto"/>
            <w:vAlign w:val="center"/>
          </w:tcPr>
          <w:p w:rsidR="006745EA" w:rsidRPr="000042E7" w:rsidRDefault="006745EA" w:rsidP="006745EA">
            <w:pPr>
              <w:snapToGrid w:val="0"/>
              <w:spacing w:after="0" w:line="240" w:lineRule="auto"/>
              <w:rPr>
                <w:rFonts w:ascii="Arial" w:eastAsia="Times New Roman" w:hAnsi="Arial" w:cs="Arial"/>
                <w:b/>
                <w:bCs/>
                <w:i/>
                <w:sz w:val="20"/>
                <w:szCs w:val="20"/>
                <w:shd w:val="clear" w:color="auto" w:fill="FFFF00"/>
                <w:lang w:val="ro-RO" w:eastAsia="ar-SA"/>
              </w:rPr>
            </w:pPr>
          </w:p>
        </w:tc>
        <w:tc>
          <w:tcPr>
            <w:tcW w:w="1417" w:type="dxa"/>
            <w:vMerge/>
            <w:tcBorders>
              <w:left w:val="single" w:sz="4" w:space="0" w:color="000000"/>
              <w:bottom w:val="single" w:sz="4" w:space="0" w:color="000000"/>
            </w:tcBorders>
            <w:shd w:val="clear" w:color="auto" w:fill="auto"/>
            <w:vAlign w:val="center"/>
          </w:tcPr>
          <w:p w:rsidR="006745EA" w:rsidRPr="000042E7" w:rsidRDefault="006745EA" w:rsidP="006745EA">
            <w:pPr>
              <w:snapToGrid w:val="0"/>
              <w:spacing w:after="0" w:line="240" w:lineRule="auto"/>
              <w:rPr>
                <w:rFonts w:ascii="Arial" w:eastAsia="Times New Roman" w:hAnsi="Arial" w:cs="Arial"/>
                <w:b/>
                <w:bCs/>
                <w:i/>
                <w:sz w:val="20"/>
                <w:szCs w:val="20"/>
                <w:shd w:val="clear" w:color="auto" w:fill="FFFF00"/>
                <w:lang w:val="ro-RO" w:eastAsia="ar-SA"/>
              </w:rPr>
            </w:pPr>
          </w:p>
        </w:tc>
        <w:tc>
          <w:tcPr>
            <w:tcW w:w="1418" w:type="dxa"/>
            <w:vMerge/>
            <w:tcBorders>
              <w:left w:val="single" w:sz="4" w:space="0" w:color="000000"/>
              <w:bottom w:val="single" w:sz="4" w:space="0" w:color="000000"/>
            </w:tcBorders>
            <w:shd w:val="clear" w:color="auto" w:fill="auto"/>
            <w:vAlign w:val="center"/>
          </w:tcPr>
          <w:p w:rsidR="006745EA" w:rsidRPr="000042E7" w:rsidRDefault="006745EA" w:rsidP="006745EA">
            <w:pPr>
              <w:snapToGrid w:val="0"/>
              <w:spacing w:after="0" w:line="240" w:lineRule="auto"/>
              <w:rPr>
                <w:rFonts w:ascii="Arial" w:eastAsia="Times New Roman" w:hAnsi="Arial" w:cs="Arial"/>
                <w:b/>
                <w:bCs/>
                <w:i/>
                <w:sz w:val="20"/>
                <w:szCs w:val="20"/>
                <w:shd w:val="clear" w:color="auto" w:fill="FFFF00"/>
                <w:lang w:val="ro-RO" w:eastAsia="ar-SA"/>
              </w:rPr>
            </w:pPr>
          </w:p>
        </w:tc>
        <w:tc>
          <w:tcPr>
            <w:tcW w:w="1701" w:type="dxa"/>
            <w:vMerge/>
            <w:tcBorders>
              <w:left w:val="single" w:sz="4" w:space="0" w:color="000000"/>
              <w:bottom w:val="single" w:sz="4" w:space="0" w:color="000000"/>
            </w:tcBorders>
            <w:shd w:val="clear" w:color="auto" w:fill="auto"/>
            <w:vAlign w:val="center"/>
          </w:tcPr>
          <w:p w:rsidR="006745EA" w:rsidRPr="000042E7" w:rsidRDefault="006745EA" w:rsidP="006745EA">
            <w:pPr>
              <w:snapToGrid w:val="0"/>
              <w:spacing w:after="0" w:line="240" w:lineRule="auto"/>
              <w:rPr>
                <w:rFonts w:ascii="Arial" w:eastAsia="Times New Roman" w:hAnsi="Arial" w:cs="Arial"/>
                <w:b/>
                <w:bCs/>
                <w:i/>
                <w:sz w:val="20"/>
                <w:szCs w:val="20"/>
                <w:shd w:val="clear" w:color="auto" w:fill="FFFF00"/>
                <w:lang w:val="ro-RO" w:eastAsia="ar-SA"/>
              </w:rPr>
            </w:pPr>
          </w:p>
        </w:tc>
        <w:tc>
          <w:tcPr>
            <w:tcW w:w="1250" w:type="dxa"/>
            <w:vMerge/>
            <w:tcBorders>
              <w:left w:val="single" w:sz="4" w:space="0" w:color="000000"/>
              <w:bottom w:val="single" w:sz="4" w:space="0" w:color="000000"/>
              <w:right w:val="single" w:sz="4" w:space="0" w:color="000000"/>
            </w:tcBorders>
            <w:shd w:val="clear" w:color="auto" w:fill="auto"/>
            <w:vAlign w:val="center"/>
          </w:tcPr>
          <w:p w:rsidR="006745EA" w:rsidRPr="000042E7" w:rsidRDefault="006745EA" w:rsidP="006745EA">
            <w:pPr>
              <w:snapToGrid w:val="0"/>
              <w:spacing w:after="0" w:line="240" w:lineRule="auto"/>
              <w:rPr>
                <w:rFonts w:ascii="Arial" w:eastAsia="Times New Roman" w:hAnsi="Arial" w:cs="Arial"/>
                <w:b/>
                <w:bCs/>
                <w:i/>
                <w:sz w:val="20"/>
                <w:szCs w:val="20"/>
                <w:shd w:val="clear" w:color="auto" w:fill="FFFF00"/>
                <w:lang w:val="ro-RO" w:eastAsia="ar-SA"/>
              </w:rPr>
            </w:pPr>
          </w:p>
        </w:tc>
      </w:tr>
      <w:tr w:rsidR="006745EA" w:rsidRPr="000042E7" w:rsidTr="003B5855">
        <w:trPr>
          <w:trHeight w:val="280"/>
        </w:trPr>
        <w:tc>
          <w:tcPr>
            <w:tcW w:w="96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745EA" w:rsidRPr="000042E7" w:rsidRDefault="0041601F" w:rsidP="006745EA">
            <w:pPr>
              <w:spacing w:after="0" w:line="240" w:lineRule="auto"/>
              <w:jc w:val="center"/>
              <w:rPr>
                <w:rFonts w:ascii="Arial" w:eastAsia="Times New Roman" w:hAnsi="Arial" w:cs="Arial"/>
                <w:i/>
                <w:sz w:val="20"/>
                <w:szCs w:val="20"/>
                <w:lang w:val="ro-RO" w:eastAsia="ar-SA"/>
              </w:rPr>
            </w:pPr>
            <w:r w:rsidRPr="000042E7">
              <w:rPr>
                <w:rFonts w:ascii="Arial" w:eastAsia="Times New Roman" w:hAnsi="Arial" w:cs="Arial"/>
                <w:b/>
                <w:bCs/>
                <w:i/>
                <w:sz w:val="20"/>
                <w:szCs w:val="20"/>
                <w:lang w:val="ro-RO" w:eastAsia="ar-SA"/>
              </w:rPr>
              <w:t>COMUNA TIHA BÎRGĂ</w:t>
            </w:r>
            <w:r w:rsidR="006745EA" w:rsidRPr="000042E7">
              <w:rPr>
                <w:rFonts w:ascii="Arial" w:eastAsia="Times New Roman" w:hAnsi="Arial" w:cs="Arial"/>
                <w:b/>
                <w:bCs/>
                <w:i/>
                <w:sz w:val="20"/>
                <w:szCs w:val="20"/>
                <w:lang w:val="ro-RO" w:eastAsia="ar-SA"/>
              </w:rPr>
              <w:t>ULUI</w:t>
            </w:r>
          </w:p>
        </w:tc>
      </w:tr>
      <w:tr w:rsidR="006745EA" w:rsidRPr="000042E7" w:rsidTr="00FF0ABC">
        <w:trPr>
          <w:trHeight w:val="172"/>
        </w:trPr>
        <w:tc>
          <w:tcPr>
            <w:tcW w:w="534" w:type="dxa"/>
            <w:tcBorders>
              <w:left w:val="single" w:sz="4" w:space="0" w:color="000000"/>
              <w:bottom w:val="single" w:sz="4" w:space="0" w:color="000000"/>
            </w:tcBorders>
            <w:shd w:val="clear" w:color="auto" w:fill="auto"/>
            <w:vAlign w:val="center"/>
          </w:tcPr>
          <w:p w:rsidR="006745EA" w:rsidRPr="000042E7" w:rsidRDefault="006745EA" w:rsidP="006745EA">
            <w:pPr>
              <w:spacing w:after="0" w:line="240" w:lineRule="auto"/>
              <w:jc w:val="center"/>
              <w:rPr>
                <w:rFonts w:ascii="Arial" w:eastAsia="Times New Roman" w:hAnsi="Arial" w:cs="Arial"/>
                <w:i/>
                <w:sz w:val="20"/>
                <w:szCs w:val="20"/>
                <w:lang w:val="ro-RO" w:eastAsia="ar-SA"/>
              </w:rPr>
            </w:pPr>
            <w:r w:rsidRPr="000042E7">
              <w:rPr>
                <w:rFonts w:ascii="Arial" w:eastAsia="Times New Roman" w:hAnsi="Arial" w:cs="Arial"/>
                <w:i/>
                <w:sz w:val="20"/>
                <w:szCs w:val="20"/>
                <w:lang w:val="ro-RO" w:eastAsia="ar-SA"/>
              </w:rPr>
              <w:t>1</w:t>
            </w:r>
          </w:p>
        </w:tc>
        <w:tc>
          <w:tcPr>
            <w:tcW w:w="3285" w:type="dxa"/>
            <w:tcBorders>
              <w:left w:val="single" w:sz="4" w:space="0" w:color="000000"/>
              <w:bottom w:val="single" w:sz="4" w:space="0" w:color="000000"/>
            </w:tcBorders>
            <w:shd w:val="clear" w:color="auto" w:fill="auto"/>
            <w:vAlign w:val="center"/>
          </w:tcPr>
          <w:p w:rsidR="006745EA" w:rsidRPr="000042E7" w:rsidRDefault="0011260E" w:rsidP="006745EA">
            <w:pPr>
              <w:spacing w:after="0" w:line="240" w:lineRule="auto"/>
              <w:jc w:val="center"/>
              <w:rPr>
                <w:rFonts w:ascii="Arial" w:eastAsia="Times New Roman" w:hAnsi="Arial" w:cs="Arial"/>
                <w:i/>
                <w:color w:val="000000"/>
                <w:sz w:val="20"/>
                <w:szCs w:val="20"/>
                <w:lang w:val="ro-RO" w:eastAsia="ar-SA"/>
              </w:rPr>
            </w:pPr>
            <w:r w:rsidRPr="000042E7">
              <w:rPr>
                <w:rFonts w:ascii="Arial" w:eastAsia="Times New Roman" w:hAnsi="Arial" w:cs="Arial"/>
                <w:i/>
                <w:sz w:val="20"/>
                <w:szCs w:val="20"/>
                <w:lang w:val="ro-RO" w:eastAsia="ar-SA"/>
              </w:rPr>
              <w:t>FN 004 Arendaș</w:t>
            </w:r>
            <w:r w:rsidR="006745EA" w:rsidRPr="000042E7">
              <w:rPr>
                <w:rFonts w:ascii="Arial" w:eastAsia="Times New Roman" w:hAnsi="Arial" w:cs="Arial"/>
                <w:i/>
                <w:sz w:val="20"/>
                <w:szCs w:val="20"/>
                <w:lang w:val="ro-RO" w:eastAsia="ar-SA"/>
              </w:rPr>
              <w:t xml:space="preserve"> Secundar</w:t>
            </w:r>
          </w:p>
        </w:tc>
        <w:tc>
          <w:tcPr>
            <w:tcW w:w="1417" w:type="dxa"/>
            <w:tcBorders>
              <w:left w:val="single" w:sz="4" w:space="0" w:color="000000"/>
              <w:bottom w:val="single" w:sz="4" w:space="0" w:color="000000"/>
            </w:tcBorders>
            <w:shd w:val="clear" w:color="auto" w:fill="auto"/>
            <w:vAlign w:val="center"/>
          </w:tcPr>
          <w:p w:rsidR="006745EA" w:rsidRPr="000042E7" w:rsidRDefault="006745EA" w:rsidP="006745EA">
            <w:pPr>
              <w:spacing w:after="0" w:line="240" w:lineRule="auto"/>
              <w:jc w:val="center"/>
              <w:rPr>
                <w:rFonts w:ascii="Arial" w:eastAsia="Times New Roman" w:hAnsi="Arial" w:cs="Arial"/>
                <w:i/>
                <w:sz w:val="20"/>
                <w:szCs w:val="20"/>
                <w:lang w:val="ro-RO" w:eastAsia="ar-SA"/>
              </w:rPr>
            </w:pPr>
            <w:r w:rsidRPr="000042E7">
              <w:rPr>
                <w:rFonts w:ascii="Arial" w:eastAsia="Times New Roman" w:hAnsi="Arial" w:cs="Arial"/>
                <w:i/>
                <w:color w:val="000000"/>
                <w:sz w:val="20"/>
                <w:szCs w:val="20"/>
                <w:lang w:val="ro-RO" w:eastAsia="ar-SA"/>
              </w:rPr>
              <w:t>4200</w:t>
            </w:r>
            <w:r w:rsidR="000C2744" w:rsidRPr="000042E7">
              <w:rPr>
                <w:rFonts w:ascii="Arial" w:eastAsia="Times New Roman" w:hAnsi="Arial" w:cs="Arial"/>
                <w:i/>
                <w:color w:val="000000"/>
                <w:sz w:val="20"/>
                <w:szCs w:val="20"/>
                <w:lang w:val="ro-RO" w:eastAsia="ar-SA"/>
              </w:rPr>
              <w:t>+3</w:t>
            </w:r>
            <w:r w:rsidR="00EC6BE3" w:rsidRPr="000042E7">
              <w:rPr>
                <w:rFonts w:ascii="Arial" w:eastAsia="Times New Roman" w:hAnsi="Arial" w:cs="Arial"/>
                <w:i/>
                <w:color w:val="000000"/>
                <w:sz w:val="20"/>
                <w:szCs w:val="20"/>
                <w:lang w:val="ro-RO" w:eastAsia="ar-SA"/>
              </w:rPr>
              <w:t>8</w:t>
            </w:r>
          </w:p>
        </w:tc>
        <w:tc>
          <w:tcPr>
            <w:tcW w:w="1418" w:type="dxa"/>
            <w:tcBorders>
              <w:left w:val="single" w:sz="4" w:space="0" w:color="000000"/>
              <w:bottom w:val="single" w:sz="4" w:space="0" w:color="000000"/>
            </w:tcBorders>
            <w:shd w:val="clear" w:color="auto" w:fill="auto"/>
            <w:vAlign w:val="center"/>
          </w:tcPr>
          <w:p w:rsidR="006745EA" w:rsidRPr="000042E7" w:rsidRDefault="006745EA" w:rsidP="006745EA">
            <w:pPr>
              <w:spacing w:after="0" w:line="240" w:lineRule="auto"/>
              <w:jc w:val="center"/>
              <w:rPr>
                <w:rFonts w:ascii="Arial" w:eastAsia="Times New Roman" w:hAnsi="Arial" w:cs="Arial"/>
                <w:i/>
                <w:sz w:val="20"/>
                <w:szCs w:val="20"/>
                <w:lang w:val="ro-RO" w:eastAsia="ar-SA"/>
              </w:rPr>
            </w:pPr>
            <w:r w:rsidRPr="000042E7">
              <w:rPr>
                <w:rFonts w:ascii="Arial" w:eastAsia="Times New Roman" w:hAnsi="Arial" w:cs="Arial"/>
                <w:i/>
                <w:sz w:val="20"/>
                <w:szCs w:val="20"/>
                <w:lang w:val="ro-RO" w:eastAsia="ar-SA"/>
              </w:rPr>
              <w:t>4.00</w:t>
            </w:r>
          </w:p>
        </w:tc>
        <w:tc>
          <w:tcPr>
            <w:tcW w:w="1701" w:type="dxa"/>
            <w:tcBorders>
              <w:left w:val="single" w:sz="4" w:space="0" w:color="000000"/>
              <w:bottom w:val="single" w:sz="4" w:space="0" w:color="000000"/>
            </w:tcBorders>
            <w:shd w:val="clear" w:color="auto" w:fill="auto"/>
            <w:vAlign w:val="center"/>
          </w:tcPr>
          <w:p w:rsidR="006745EA" w:rsidRPr="000042E7" w:rsidRDefault="006745EA" w:rsidP="006745EA">
            <w:pPr>
              <w:spacing w:after="0" w:line="240" w:lineRule="auto"/>
              <w:jc w:val="center"/>
              <w:rPr>
                <w:rFonts w:ascii="Arial" w:eastAsia="Times New Roman" w:hAnsi="Arial" w:cs="Arial"/>
                <w:i/>
                <w:sz w:val="20"/>
                <w:szCs w:val="20"/>
                <w:lang w:val="ro-RO" w:eastAsia="ar-SA"/>
              </w:rPr>
            </w:pPr>
            <w:r w:rsidRPr="000042E7">
              <w:rPr>
                <w:rFonts w:ascii="Arial" w:eastAsia="Times New Roman" w:hAnsi="Arial" w:cs="Arial"/>
                <w:i/>
                <w:sz w:val="20"/>
                <w:szCs w:val="20"/>
                <w:lang w:val="ro-RO" w:eastAsia="ar-SA"/>
              </w:rPr>
              <w:t>2 x 0,50</w:t>
            </w:r>
          </w:p>
        </w:tc>
        <w:tc>
          <w:tcPr>
            <w:tcW w:w="1250" w:type="dxa"/>
            <w:tcBorders>
              <w:left w:val="single" w:sz="4" w:space="0" w:color="000000"/>
              <w:bottom w:val="single" w:sz="4" w:space="0" w:color="000000"/>
              <w:right w:val="single" w:sz="4" w:space="0" w:color="000000"/>
            </w:tcBorders>
            <w:shd w:val="clear" w:color="auto" w:fill="auto"/>
            <w:vAlign w:val="center"/>
          </w:tcPr>
          <w:p w:rsidR="006745EA" w:rsidRPr="000042E7" w:rsidRDefault="006745EA" w:rsidP="006745EA">
            <w:pPr>
              <w:spacing w:after="0" w:line="240" w:lineRule="auto"/>
              <w:jc w:val="center"/>
              <w:rPr>
                <w:rFonts w:ascii="Arial" w:eastAsia="Times New Roman" w:hAnsi="Arial" w:cs="Arial"/>
                <w:i/>
                <w:sz w:val="20"/>
                <w:szCs w:val="20"/>
                <w:lang w:val="ro-RO" w:eastAsia="ar-SA"/>
              </w:rPr>
            </w:pPr>
            <w:r w:rsidRPr="000042E7">
              <w:rPr>
                <w:rFonts w:ascii="Arial" w:eastAsia="Times New Roman" w:hAnsi="Arial" w:cs="Arial"/>
                <w:i/>
                <w:sz w:val="20"/>
                <w:szCs w:val="20"/>
                <w:lang w:val="ro-RO" w:eastAsia="ar-SA"/>
              </w:rPr>
              <w:t>5</w:t>
            </w:r>
          </w:p>
        </w:tc>
      </w:tr>
      <w:tr w:rsidR="006745EA" w:rsidRPr="000042E7" w:rsidTr="00FF0ABC">
        <w:trPr>
          <w:trHeight w:val="280"/>
        </w:trPr>
        <w:tc>
          <w:tcPr>
            <w:tcW w:w="534" w:type="dxa"/>
            <w:tcBorders>
              <w:left w:val="single" w:sz="4" w:space="0" w:color="000000"/>
              <w:bottom w:val="single" w:sz="4" w:space="0" w:color="000000"/>
            </w:tcBorders>
            <w:shd w:val="clear" w:color="auto" w:fill="auto"/>
            <w:vAlign w:val="center"/>
          </w:tcPr>
          <w:p w:rsidR="006745EA" w:rsidRPr="000042E7" w:rsidRDefault="006745EA" w:rsidP="006745EA">
            <w:pPr>
              <w:spacing w:after="0" w:line="240" w:lineRule="auto"/>
              <w:jc w:val="center"/>
              <w:rPr>
                <w:rFonts w:ascii="Arial" w:eastAsia="Times New Roman" w:hAnsi="Arial" w:cs="Arial"/>
                <w:i/>
                <w:sz w:val="20"/>
                <w:szCs w:val="20"/>
                <w:lang w:val="ro-RO" w:eastAsia="ar-SA"/>
              </w:rPr>
            </w:pPr>
            <w:r w:rsidRPr="000042E7">
              <w:rPr>
                <w:rFonts w:ascii="Arial" w:eastAsia="Times New Roman" w:hAnsi="Arial" w:cs="Arial"/>
                <w:i/>
                <w:sz w:val="20"/>
                <w:szCs w:val="20"/>
                <w:lang w:val="ro-RO" w:eastAsia="ar-SA"/>
              </w:rPr>
              <w:t>2</w:t>
            </w:r>
          </w:p>
        </w:tc>
        <w:tc>
          <w:tcPr>
            <w:tcW w:w="3285" w:type="dxa"/>
            <w:tcBorders>
              <w:left w:val="single" w:sz="4" w:space="0" w:color="000000"/>
              <w:bottom w:val="single" w:sz="4" w:space="0" w:color="000000"/>
            </w:tcBorders>
            <w:shd w:val="clear" w:color="auto" w:fill="auto"/>
            <w:vAlign w:val="center"/>
          </w:tcPr>
          <w:p w:rsidR="006745EA" w:rsidRPr="000042E7" w:rsidRDefault="0011260E" w:rsidP="006745EA">
            <w:pPr>
              <w:spacing w:after="0" w:line="240" w:lineRule="auto"/>
              <w:jc w:val="center"/>
              <w:rPr>
                <w:rFonts w:ascii="Arial" w:eastAsia="Times New Roman" w:hAnsi="Arial" w:cs="Arial"/>
                <w:i/>
                <w:color w:val="000000"/>
                <w:sz w:val="20"/>
                <w:szCs w:val="20"/>
                <w:lang w:val="ro-RO" w:eastAsia="ar-SA"/>
              </w:rPr>
            </w:pPr>
            <w:r w:rsidRPr="000042E7">
              <w:rPr>
                <w:rFonts w:ascii="Arial" w:eastAsia="Times New Roman" w:hAnsi="Arial" w:cs="Arial"/>
                <w:i/>
                <w:sz w:val="20"/>
                <w:szCs w:val="20"/>
                <w:lang w:val="ro-RO" w:eastAsia="ar-SA"/>
              </w:rPr>
              <w:t>FE 002 Pârâ</w:t>
            </w:r>
            <w:r w:rsidR="006745EA" w:rsidRPr="000042E7">
              <w:rPr>
                <w:rFonts w:ascii="Arial" w:eastAsia="Times New Roman" w:hAnsi="Arial" w:cs="Arial"/>
                <w:i/>
                <w:sz w:val="20"/>
                <w:szCs w:val="20"/>
                <w:lang w:val="ro-RO" w:eastAsia="ar-SA"/>
              </w:rPr>
              <w:t>ul Ursului</w:t>
            </w:r>
          </w:p>
        </w:tc>
        <w:tc>
          <w:tcPr>
            <w:tcW w:w="1417" w:type="dxa"/>
            <w:tcBorders>
              <w:left w:val="single" w:sz="4" w:space="0" w:color="000000"/>
              <w:bottom w:val="single" w:sz="4" w:space="0" w:color="000000"/>
            </w:tcBorders>
            <w:shd w:val="clear" w:color="auto" w:fill="auto"/>
            <w:vAlign w:val="center"/>
          </w:tcPr>
          <w:p w:rsidR="006745EA" w:rsidRPr="000042E7" w:rsidRDefault="006745EA" w:rsidP="006745EA">
            <w:pPr>
              <w:spacing w:after="0" w:line="240" w:lineRule="auto"/>
              <w:jc w:val="center"/>
              <w:rPr>
                <w:rFonts w:ascii="Arial" w:eastAsia="Times New Roman" w:hAnsi="Arial" w:cs="Arial"/>
                <w:i/>
                <w:sz w:val="20"/>
                <w:szCs w:val="20"/>
                <w:lang w:val="ro-RO" w:eastAsia="ar-SA"/>
              </w:rPr>
            </w:pPr>
            <w:r w:rsidRPr="000042E7">
              <w:rPr>
                <w:rFonts w:ascii="Arial" w:eastAsia="Times New Roman" w:hAnsi="Arial" w:cs="Arial"/>
                <w:i/>
                <w:color w:val="000000"/>
                <w:sz w:val="20"/>
                <w:szCs w:val="20"/>
                <w:lang w:val="ro-RO" w:eastAsia="ar-SA"/>
              </w:rPr>
              <w:t>1010</w:t>
            </w:r>
          </w:p>
        </w:tc>
        <w:tc>
          <w:tcPr>
            <w:tcW w:w="1418" w:type="dxa"/>
            <w:tcBorders>
              <w:left w:val="single" w:sz="4" w:space="0" w:color="000000"/>
              <w:bottom w:val="single" w:sz="4" w:space="0" w:color="000000"/>
            </w:tcBorders>
            <w:shd w:val="clear" w:color="auto" w:fill="auto"/>
            <w:vAlign w:val="center"/>
          </w:tcPr>
          <w:p w:rsidR="006745EA" w:rsidRPr="000042E7" w:rsidRDefault="006745EA" w:rsidP="006745EA">
            <w:pPr>
              <w:spacing w:after="0" w:line="240" w:lineRule="auto"/>
              <w:jc w:val="center"/>
              <w:rPr>
                <w:rFonts w:ascii="Arial" w:eastAsia="Times New Roman" w:hAnsi="Arial" w:cs="Arial"/>
                <w:i/>
                <w:sz w:val="20"/>
                <w:szCs w:val="20"/>
                <w:lang w:val="ro-RO" w:eastAsia="ar-SA"/>
              </w:rPr>
            </w:pPr>
            <w:r w:rsidRPr="000042E7">
              <w:rPr>
                <w:rFonts w:ascii="Arial" w:eastAsia="Times New Roman" w:hAnsi="Arial" w:cs="Arial"/>
                <w:i/>
                <w:sz w:val="20"/>
                <w:szCs w:val="20"/>
                <w:lang w:val="ro-RO" w:eastAsia="ar-SA"/>
              </w:rPr>
              <w:t>2.75</w:t>
            </w:r>
          </w:p>
        </w:tc>
        <w:tc>
          <w:tcPr>
            <w:tcW w:w="1701" w:type="dxa"/>
            <w:tcBorders>
              <w:left w:val="single" w:sz="4" w:space="0" w:color="000000"/>
              <w:bottom w:val="single" w:sz="4" w:space="0" w:color="000000"/>
            </w:tcBorders>
            <w:shd w:val="clear" w:color="auto" w:fill="auto"/>
            <w:vAlign w:val="center"/>
          </w:tcPr>
          <w:p w:rsidR="006745EA" w:rsidRPr="000042E7" w:rsidRDefault="006745EA" w:rsidP="006745EA">
            <w:pPr>
              <w:spacing w:after="0" w:line="240" w:lineRule="auto"/>
              <w:jc w:val="center"/>
              <w:rPr>
                <w:rFonts w:ascii="Arial" w:eastAsia="Times New Roman" w:hAnsi="Arial" w:cs="Arial"/>
                <w:i/>
                <w:sz w:val="20"/>
                <w:szCs w:val="20"/>
                <w:lang w:val="ro-RO" w:eastAsia="ar-SA"/>
              </w:rPr>
            </w:pPr>
            <w:r w:rsidRPr="000042E7">
              <w:rPr>
                <w:rFonts w:ascii="Arial" w:eastAsia="Times New Roman" w:hAnsi="Arial" w:cs="Arial"/>
                <w:i/>
                <w:sz w:val="20"/>
                <w:szCs w:val="20"/>
                <w:lang w:val="ro-RO" w:eastAsia="ar-SA"/>
              </w:rPr>
              <w:t>2 x 0,375</w:t>
            </w:r>
          </w:p>
        </w:tc>
        <w:tc>
          <w:tcPr>
            <w:tcW w:w="1250" w:type="dxa"/>
            <w:tcBorders>
              <w:left w:val="single" w:sz="4" w:space="0" w:color="000000"/>
              <w:bottom w:val="single" w:sz="4" w:space="0" w:color="000000"/>
              <w:right w:val="single" w:sz="4" w:space="0" w:color="000000"/>
            </w:tcBorders>
            <w:shd w:val="clear" w:color="auto" w:fill="auto"/>
            <w:vAlign w:val="center"/>
          </w:tcPr>
          <w:p w:rsidR="006745EA" w:rsidRPr="000042E7" w:rsidRDefault="006745EA" w:rsidP="006745EA">
            <w:pPr>
              <w:spacing w:after="0" w:line="240" w:lineRule="auto"/>
              <w:jc w:val="center"/>
              <w:rPr>
                <w:rFonts w:ascii="Arial" w:eastAsia="Times New Roman" w:hAnsi="Arial" w:cs="Arial"/>
                <w:i/>
                <w:sz w:val="20"/>
                <w:szCs w:val="20"/>
                <w:lang w:val="ro-RO" w:eastAsia="ar-SA"/>
              </w:rPr>
            </w:pPr>
            <w:r w:rsidRPr="000042E7">
              <w:rPr>
                <w:rFonts w:ascii="Arial" w:eastAsia="Times New Roman" w:hAnsi="Arial" w:cs="Arial"/>
                <w:i/>
                <w:sz w:val="20"/>
                <w:szCs w:val="20"/>
                <w:lang w:val="ro-RO" w:eastAsia="ar-SA"/>
              </w:rPr>
              <w:t>3.5</w:t>
            </w:r>
          </w:p>
        </w:tc>
      </w:tr>
      <w:tr w:rsidR="006745EA" w:rsidRPr="000042E7" w:rsidTr="00FF0ABC">
        <w:trPr>
          <w:trHeight w:val="280"/>
        </w:trPr>
        <w:tc>
          <w:tcPr>
            <w:tcW w:w="534" w:type="dxa"/>
            <w:tcBorders>
              <w:left w:val="single" w:sz="4" w:space="0" w:color="000000"/>
              <w:bottom w:val="single" w:sz="4" w:space="0" w:color="000000"/>
            </w:tcBorders>
            <w:shd w:val="clear" w:color="auto" w:fill="auto"/>
            <w:vAlign w:val="center"/>
          </w:tcPr>
          <w:p w:rsidR="006745EA" w:rsidRPr="000042E7" w:rsidRDefault="006745EA" w:rsidP="006745EA">
            <w:pPr>
              <w:spacing w:after="0" w:line="240" w:lineRule="auto"/>
              <w:jc w:val="center"/>
              <w:rPr>
                <w:rFonts w:ascii="Arial" w:eastAsia="Times New Roman" w:hAnsi="Arial" w:cs="Arial"/>
                <w:i/>
                <w:sz w:val="20"/>
                <w:szCs w:val="20"/>
                <w:lang w:val="ro-RO" w:eastAsia="ar-SA"/>
              </w:rPr>
            </w:pPr>
            <w:r w:rsidRPr="000042E7">
              <w:rPr>
                <w:rFonts w:ascii="Arial" w:eastAsia="Times New Roman" w:hAnsi="Arial" w:cs="Arial"/>
                <w:i/>
                <w:sz w:val="20"/>
                <w:szCs w:val="20"/>
                <w:lang w:val="ro-RO" w:eastAsia="ar-SA"/>
              </w:rPr>
              <w:lastRenderedPageBreak/>
              <w:t>3</w:t>
            </w:r>
          </w:p>
        </w:tc>
        <w:tc>
          <w:tcPr>
            <w:tcW w:w="3285" w:type="dxa"/>
            <w:tcBorders>
              <w:left w:val="single" w:sz="4" w:space="0" w:color="000000"/>
              <w:bottom w:val="single" w:sz="4" w:space="0" w:color="000000"/>
            </w:tcBorders>
            <w:shd w:val="clear" w:color="auto" w:fill="auto"/>
            <w:vAlign w:val="center"/>
          </w:tcPr>
          <w:p w:rsidR="006745EA" w:rsidRPr="000042E7" w:rsidRDefault="0011260E" w:rsidP="006745EA">
            <w:pPr>
              <w:spacing w:after="0" w:line="240" w:lineRule="auto"/>
              <w:jc w:val="center"/>
              <w:rPr>
                <w:rFonts w:ascii="Arial" w:eastAsia="Times New Roman" w:hAnsi="Arial" w:cs="Arial"/>
                <w:i/>
                <w:color w:val="000000"/>
                <w:sz w:val="20"/>
                <w:szCs w:val="20"/>
                <w:lang w:val="ro-RO" w:eastAsia="ar-SA"/>
              </w:rPr>
            </w:pPr>
            <w:r w:rsidRPr="000042E7">
              <w:rPr>
                <w:rFonts w:ascii="Arial" w:eastAsia="Times New Roman" w:hAnsi="Arial" w:cs="Arial"/>
                <w:i/>
                <w:sz w:val="20"/>
                <w:szCs w:val="20"/>
                <w:lang w:val="ro-RO" w:eastAsia="ar-SA"/>
              </w:rPr>
              <w:t>FE 003 Pârâ</w:t>
            </w:r>
            <w:r w:rsidR="006745EA" w:rsidRPr="000042E7">
              <w:rPr>
                <w:rFonts w:ascii="Arial" w:eastAsia="Times New Roman" w:hAnsi="Arial" w:cs="Arial"/>
                <w:i/>
                <w:sz w:val="20"/>
                <w:szCs w:val="20"/>
                <w:lang w:val="ro-RO" w:eastAsia="ar-SA"/>
              </w:rPr>
              <w:t>ul Ciolocoi</w:t>
            </w:r>
          </w:p>
        </w:tc>
        <w:tc>
          <w:tcPr>
            <w:tcW w:w="1417" w:type="dxa"/>
            <w:tcBorders>
              <w:left w:val="single" w:sz="4" w:space="0" w:color="000000"/>
              <w:bottom w:val="single" w:sz="4" w:space="0" w:color="000000"/>
            </w:tcBorders>
            <w:shd w:val="clear" w:color="auto" w:fill="auto"/>
            <w:vAlign w:val="center"/>
          </w:tcPr>
          <w:p w:rsidR="006745EA" w:rsidRPr="000042E7" w:rsidRDefault="006745EA" w:rsidP="006745EA">
            <w:pPr>
              <w:spacing w:after="0" w:line="240" w:lineRule="auto"/>
              <w:jc w:val="center"/>
              <w:rPr>
                <w:rFonts w:ascii="Arial" w:eastAsia="Times New Roman" w:hAnsi="Arial" w:cs="Arial"/>
                <w:i/>
                <w:sz w:val="20"/>
                <w:szCs w:val="20"/>
                <w:lang w:val="ro-RO" w:eastAsia="ar-SA"/>
              </w:rPr>
            </w:pPr>
            <w:r w:rsidRPr="000042E7">
              <w:rPr>
                <w:rFonts w:ascii="Arial" w:eastAsia="Times New Roman" w:hAnsi="Arial" w:cs="Arial"/>
                <w:i/>
                <w:color w:val="000000"/>
                <w:sz w:val="20"/>
                <w:szCs w:val="20"/>
                <w:lang w:val="ro-RO" w:eastAsia="ar-SA"/>
              </w:rPr>
              <w:t>1035</w:t>
            </w:r>
          </w:p>
        </w:tc>
        <w:tc>
          <w:tcPr>
            <w:tcW w:w="1418" w:type="dxa"/>
            <w:tcBorders>
              <w:left w:val="single" w:sz="4" w:space="0" w:color="000000"/>
              <w:bottom w:val="single" w:sz="4" w:space="0" w:color="000000"/>
            </w:tcBorders>
            <w:shd w:val="clear" w:color="auto" w:fill="auto"/>
            <w:vAlign w:val="center"/>
          </w:tcPr>
          <w:p w:rsidR="006745EA" w:rsidRPr="000042E7" w:rsidRDefault="006745EA" w:rsidP="006745EA">
            <w:pPr>
              <w:spacing w:after="0" w:line="240" w:lineRule="auto"/>
              <w:jc w:val="center"/>
              <w:rPr>
                <w:rFonts w:ascii="Arial" w:eastAsia="Times New Roman" w:hAnsi="Arial" w:cs="Arial"/>
                <w:i/>
                <w:sz w:val="20"/>
                <w:szCs w:val="20"/>
                <w:lang w:val="ro-RO" w:eastAsia="ar-SA"/>
              </w:rPr>
            </w:pPr>
            <w:r w:rsidRPr="000042E7">
              <w:rPr>
                <w:rFonts w:ascii="Arial" w:eastAsia="Times New Roman" w:hAnsi="Arial" w:cs="Arial"/>
                <w:i/>
                <w:sz w:val="20"/>
                <w:szCs w:val="20"/>
                <w:lang w:val="ro-RO" w:eastAsia="ar-SA"/>
              </w:rPr>
              <w:t>2.75</w:t>
            </w:r>
          </w:p>
        </w:tc>
        <w:tc>
          <w:tcPr>
            <w:tcW w:w="1701" w:type="dxa"/>
            <w:tcBorders>
              <w:left w:val="single" w:sz="4" w:space="0" w:color="000000"/>
              <w:bottom w:val="single" w:sz="4" w:space="0" w:color="000000"/>
            </w:tcBorders>
            <w:shd w:val="clear" w:color="auto" w:fill="auto"/>
            <w:vAlign w:val="center"/>
          </w:tcPr>
          <w:p w:rsidR="006745EA" w:rsidRPr="000042E7" w:rsidRDefault="006745EA" w:rsidP="006745EA">
            <w:pPr>
              <w:spacing w:after="0" w:line="240" w:lineRule="auto"/>
              <w:jc w:val="center"/>
              <w:rPr>
                <w:rFonts w:ascii="Arial" w:eastAsia="Times New Roman" w:hAnsi="Arial" w:cs="Arial"/>
                <w:i/>
                <w:sz w:val="20"/>
                <w:szCs w:val="20"/>
                <w:lang w:val="ro-RO" w:eastAsia="ar-SA"/>
              </w:rPr>
            </w:pPr>
            <w:r w:rsidRPr="000042E7">
              <w:rPr>
                <w:rFonts w:ascii="Arial" w:eastAsia="Times New Roman" w:hAnsi="Arial" w:cs="Arial"/>
                <w:i/>
                <w:sz w:val="20"/>
                <w:szCs w:val="20"/>
                <w:lang w:val="ro-RO" w:eastAsia="ar-SA"/>
              </w:rPr>
              <w:t>2 x 0,375</w:t>
            </w:r>
          </w:p>
        </w:tc>
        <w:tc>
          <w:tcPr>
            <w:tcW w:w="1250" w:type="dxa"/>
            <w:tcBorders>
              <w:left w:val="single" w:sz="4" w:space="0" w:color="000000"/>
              <w:bottom w:val="single" w:sz="4" w:space="0" w:color="000000"/>
              <w:right w:val="single" w:sz="4" w:space="0" w:color="000000"/>
            </w:tcBorders>
            <w:shd w:val="clear" w:color="auto" w:fill="auto"/>
            <w:vAlign w:val="center"/>
          </w:tcPr>
          <w:p w:rsidR="006745EA" w:rsidRPr="000042E7" w:rsidRDefault="006745EA" w:rsidP="006745EA">
            <w:pPr>
              <w:spacing w:after="0" w:line="240" w:lineRule="auto"/>
              <w:jc w:val="center"/>
              <w:rPr>
                <w:rFonts w:ascii="Arial" w:eastAsia="Times New Roman" w:hAnsi="Arial" w:cs="Arial"/>
                <w:i/>
                <w:sz w:val="20"/>
                <w:szCs w:val="20"/>
                <w:lang w:val="ro-RO" w:eastAsia="ar-SA"/>
              </w:rPr>
            </w:pPr>
            <w:r w:rsidRPr="000042E7">
              <w:rPr>
                <w:rFonts w:ascii="Arial" w:eastAsia="Times New Roman" w:hAnsi="Arial" w:cs="Arial"/>
                <w:i/>
                <w:sz w:val="20"/>
                <w:szCs w:val="20"/>
                <w:lang w:val="ro-RO" w:eastAsia="ar-SA"/>
              </w:rPr>
              <w:t>3.5</w:t>
            </w:r>
          </w:p>
        </w:tc>
      </w:tr>
      <w:tr w:rsidR="006745EA" w:rsidRPr="000042E7" w:rsidTr="00FF0ABC">
        <w:trPr>
          <w:trHeight w:val="280"/>
        </w:trPr>
        <w:tc>
          <w:tcPr>
            <w:tcW w:w="534" w:type="dxa"/>
            <w:tcBorders>
              <w:left w:val="single" w:sz="4" w:space="0" w:color="000000"/>
              <w:bottom w:val="single" w:sz="4" w:space="0" w:color="000000"/>
            </w:tcBorders>
            <w:shd w:val="clear" w:color="auto" w:fill="auto"/>
            <w:vAlign w:val="center"/>
          </w:tcPr>
          <w:p w:rsidR="006745EA" w:rsidRPr="000042E7" w:rsidRDefault="006745EA" w:rsidP="006745EA">
            <w:pPr>
              <w:spacing w:after="0" w:line="240" w:lineRule="auto"/>
              <w:jc w:val="center"/>
              <w:rPr>
                <w:rFonts w:ascii="Arial" w:eastAsia="Times New Roman" w:hAnsi="Arial" w:cs="Arial"/>
                <w:i/>
                <w:sz w:val="20"/>
                <w:szCs w:val="20"/>
                <w:lang w:val="ro-RO" w:eastAsia="ar-SA"/>
              </w:rPr>
            </w:pPr>
            <w:r w:rsidRPr="000042E7">
              <w:rPr>
                <w:rFonts w:ascii="Arial" w:eastAsia="Times New Roman" w:hAnsi="Arial" w:cs="Arial"/>
                <w:i/>
                <w:sz w:val="20"/>
                <w:szCs w:val="20"/>
                <w:lang w:val="ro-RO" w:eastAsia="ar-SA"/>
              </w:rPr>
              <w:t>4</w:t>
            </w:r>
          </w:p>
        </w:tc>
        <w:tc>
          <w:tcPr>
            <w:tcW w:w="3285" w:type="dxa"/>
            <w:tcBorders>
              <w:left w:val="single" w:sz="4" w:space="0" w:color="000000"/>
              <w:bottom w:val="single" w:sz="4" w:space="0" w:color="000000"/>
            </w:tcBorders>
            <w:shd w:val="clear" w:color="auto" w:fill="auto"/>
            <w:vAlign w:val="center"/>
          </w:tcPr>
          <w:p w:rsidR="006745EA" w:rsidRPr="000042E7" w:rsidRDefault="006745EA" w:rsidP="006745EA">
            <w:pPr>
              <w:spacing w:after="0" w:line="240" w:lineRule="auto"/>
              <w:jc w:val="center"/>
              <w:rPr>
                <w:rFonts w:ascii="Arial" w:eastAsia="Times New Roman" w:hAnsi="Arial" w:cs="Arial"/>
                <w:i/>
                <w:color w:val="000000"/>
                <w:sz w:val="20"/>
                <w:szCs w:val="20"/>
                <w:lang w:val="ro-RO" w:eastAsia="ar-SA"/>
              </w:rPr>
            </w:pPr>
            <w:r w:rsidRPr="000042E7">
              <w:rPr>
                <w:rFonts w:ascii="Arial" w:eastAsia="Times New Roman" w:hAnsi="Arial" w:cs="Arial"/>
                <w:i/>
                <w:sz w:val="20"/>
                <w:szCs w:val="20"/>
                <w:lang w:val="ro-RO" w:eastAsia="ar-SA"/>
              </w:rPr>
              <w:t>FE 05 Valea Bicii</w:t>
            </w:r>
          </w:p>
        </w:tc>
        <w:tc>
          <w:tcPr>
            <w:tcW w:w="1417" w:type="dxa"/>
            <w:tcBorders>
              <w:left w:val="single" w:sz="4" w:space="0" w:color="000000"/>
              <w:bottom w:val="single" w:sz="4" w:space="0" w:color="000000"/>
            </w:tcBorders>
            <w:shd w:val="clear" w:color="auto" w:fill="auto"/>
            <w:vAlign w:val="center"/>
          </w:tcPr>
          <w:p w:rsidR="006745EA" w:rsidRPr="000042E7" w:rsidRDefault="006745EA" w:rsidP="006745EA">
            <w:pPr>
              <w:spacing w:after="0" w:line="240" w:lineRule="auto"/>
              <w:jc w:val="center"/>
              <w:rPr>
                <w:rFonts w:ascii="Arial" w:eastAsia="Times New Roman" w:hAnsi="Arial" w:cs="Arial"/>
                <w:i/>
                <w:sz w:val="20"/>
                <w:szCs w:val="20"/>
                <w:lang w:val="ro-RO" w:eastAsia="ar-SA"/>
              </w:rPr>
            </w:pPr>
            <w:r w:rsidRPr="000042E7">
              <w:rPr>
                <w:rFonts w:ascii="Arial" w:eastAsia="Times New Roman" w:hAnsi="Arial" w:cs="Arial"/>
                <w:i/>
                <w:color w:val="000000"/>
                <w:sz w:val="20"/>
                <w:szCs w:val="20"/>
                <w:lang w:val="ro-RO" w:eastAsia="ar-SA"/>
              </w:rPr>
              <w:t>320</w:t>
            </w:r>
          </w:p>
        </w:tc>
        <w:tc>
          <w:tcPr>
            <w:tcW w:w="1418" w:type="dxa"/>
            <w:tcBorders>
              <w:left w:val="single" w:sz="4" w:space="0" w:color="000000"/>
              <w:bottom w:val="single" w:sz="4" w:space="0" w:color="000000"/>
            </w:tcBorders>
            <w:shd w:val="clear" w:color="auto" w:fill="auto"/>
            <w:vAlign w:val="center"/>
          </w:tcPr>
          <w:p w:rsidR="006745EA" w:rsidRPr="000042E7" w:rsidRDefault="006745EA" w:rsidP="006745EA">
            <w:pPr>
              <w:spacing w:after="0" w:line="240" w:lineRule="auto"/>
              <w:jc w:val="center"/>
              <w:rPr>
                <w:rFonts w:ascii="Arial" w:eastAsia="Times New Roman" w:hAnsi="Arial" w:cs="Arial"/>
                <w:i/>
                <w:sz w:val="20"/>
                <w:szCs w:val="20"/>
                <w:lang w:val="ro-RO" w:eastAsia="ar-SA"/>
              </w:rPr>
            </w:pPr>
            <w:r w:rsidRPr="000042E7">
              <w:rPr>
                <w:rFonts w:ascii="Arial" w:eastAsia="Times New Roman" w:hAnsi="Arial" w:cs="Arial"/>
                <w:i/>
                <w:sz w:val="20"/>
                <w:szCs w:val="20"/>
                <w:lang w:val="ro-RO" w:eastAsia="ar-SA"/>
              </w:rPr>
              <w:t>2.75</w:t>
            </w:r>
          </w:p>
        </w:tc>
        <w:tc>
          <w:tcPr>
            <w:tcW w:w="1701" w:type="dxa"/>
            <w:tcBorders>
              <w:left w:val="single" w:sz="4" w:space="0" w:color="000000"/>
              <w:bottom w:val="single" w:sz="4" w:space="0" w:color="000000"/>
            </w:tcBorders>
            <w:shd w:val="clear" w:color="auto" w:fill="auto"/>
            <w:vAlign w:val="center"/>
          </w:tcPr>
          <w:p w:rsidR="006745EA" w:rsidRPr="000042E7" w:rsidRDefault="006745EA" w:rsidP="006745EA">
            <w:pPr>
              <w:spacing w:after="0" w:line="240" w:lineRule="auto"/>
              <w:jc w:val="center"/>
              <w:rPr>
                <w:rFonts w:ascii="Arial" w:eastAsia="Times New Roman" w:hAnsi="Arial" w:cs="Arial"/>
                <w:i/>
                <w:sz w:val="20"/>
                <w:szCs w:val="20"/>
                <w:lang w:val="ro-RO" w:eastAsia="ar-SA"/>
              </w:rPr>
            </w:pPr>
            <w:r w:rsidRPr="000042E7">
              <w:rPr>
                <w:rFonts w:ascii="Arial" w:eastAsia="Times New Roman" w:hAnsi="Arial" w:cs="Arial"/>
                <w:i/>
                <w:sz w:val="20"/>
                <w:szCs w:val="20"/>
                <w:lang w:val="ro-RO" w:eastAsia="ar-SA"/>
              </w:rPr>
              <w:t>2 x 0,375</w:t>
            </w:r>
          </w:p>
        </w:tc>
        <w:tc>
          <w:tcPr>
            <w:tcW w:w="1250" w:type="dxa"/>
            <w:tcBorders>
              <w:left w:val="single" w:sz="4" w:space="0" w:color="000000"/>
              <w:bottom w:val="single" w:sz="4" w:space="0" w:color="000000"/>
              <w:right w:val="single" w:sz="4" w:space="0" w:color="000000"/>
            </w:tcBorders>
            <w:shd w:val="clear" w:color="auto" w:fill="auto"/>
            <w:vAlign w:val="center"/>
          </w:tcPr>
          <w:p w:rsidR="006745EA" w:rsidRPr="000042E7" w:rsidRDefault="006745EA" w:rsidP="006745EA">
            <w:pPr>
              <w:spacing w:after="0" w:line="240" w:lineRule="auto"/>
              <w:jc w:val="center"/>
              <w:rPr>
                <w:rFonts w:ascii="Arial" w:eastAsia="Times New Roman" w:hAnsi="Arial" w:cs="Arial"/>
                <w:i/>
                <w:sz w:val="20"/>
                <w:szCs w:val="20"/>
                <w:lang w:val="ro-RO" w:eastAsia="ar-SA"/>
              </w:rPr>
            </w:pPr>
            <w:r w:rsidRPr="000042E7">
              <w:rPr>
                <w:rFonts w:ascii="Arial" w:eastAsia="Times New Roman" w:hAnsi="Arial" w:cs="Arial"/>
                <w:i/>
                <w:sz w:val="20"/>
                <w:szCs w:val="20"/>
                <w:lang w:val="ro-RO" w:eastAsia="ar-SA"/>
              </w:rPr>
              <w:t>3.5</w:t>
            </w:r>
          </w:p>
        </w:tc>
      </w:tr>
      <w:tr w:rsidR="006745EA" w:rsidRPr="000042E7" w:rsidTr="00FF0ABC">
        <w:trPr>
          <w:trHeight w:val="280"/>
        </w:trPr>
        <w:tc>
          <w:tcPr>
            <w:tcW w:w="3819" w:type="dxa"/>
            <w:gridSpan w:val="2"/>
            <w:tcBorders>
              <w:top w:val="single" w:sz="4" w:space="0" w:color="000000"/>
              <w:left w:val="single" w:sz="4" w:space="0" w:color="000000"/>
              <w:bottom w:val="single" w:sz="4" w:space="0" w:color="000000"/>
            </w:tcBorders>
            <w:shd w:val="clear" w:color="auto" w:fill="auto"/>
            <w:vAlign w:val="center"/>
          </w:tcPr>
          <w:p w:rsidR="006745EA" w:rsidRPr="000042E7" w:rsidRDefault="006745EA" w:rsidP="006745EA">
            <w:pPr>
              <w:spacing w:after="0" w:line="240" w:lineRule="auto"/>
              <w:jc w:val="center"/>
              <w:rPr>
                <w:rFonts w:ascii="Arial" w:eastAsia="Times New Roman" w:hAnsi="Arial" w:cs="Arial"/>
                <w:b/>
                <w:i/>
                <w:color w:val="000000"/>
                <w:sz w:val="20"/>
                <w:szCs w:val="20"/>
                <w:lang w:val="ro-RO" w:eastAsia="ar-SA"/>
              </w:rPr>
            </w:pPr>
            <w:r w:rsidRPr="000042E7">
              <w:rPr>
                <w:rFonts w:ascii="Arial" w:eastAsia="Times New Roman" w:hAnsi="Arial" w:cs="Arial"/>
                <w:b/>
                <w:bCs/>
                <w:i/>
                <w:sz w:val="20"/>
                <w:szCs w:val="20"/>
                <w:lang w:val="ro-RO" w:eastAsia="ar-SA"/>
              </w:rPr>
              <w:t>TOTAL</w:t>
            </w:r>
          </w:p>
        </w:tc>
        <w:tc>
          <w:tcPr>
            <w:tcW w:w="1417" w:type="dxa"/>
            <w:tcBorders>
              <w:left w:val="single" w:sz="4" w:space="0" w:color="000000"/>
              <w:bottom w:val="single" w:sz="4" w:space="0" w:color="000000"/>
            </w:tcBorders>
            <w:shd w:val="clear" w:color="auto" w:fill="auto"/>
            <w:vAlign w:val="center"/>
          </w:tcPr>
          <w:p w:rsidR="006745EA" w:rsidRPr="000042E7" w:rsidRDefault="009B58F2" w:rsidP="006745EA">
            <w:pPr>
              <w:spacing w:after="0" w:line="240" w:lineRule="auto"/>
              <w:jc w:val="center"/>
              <w:rPr>
                <w:rFonts w:ascii="Arial" w:eastAsia="Times New Roman" w:hAnsi="Arial" w:cs="Arial"/>
                <w:i/>
                <w:sz w:val="20"/>
                <w:szCs w:val="20"/>
                <w:lang w:val="ro-RO" w:eastAsia="ar-SA"/>
              </w:rPr>
            </w:pPr>
            <w:r w:rsidRPr="000042E7">
              <w:rPr>
                <w:rFonts w:ascii="Arial" w:eastAsia="Times New Roman" w:hAnsi="Arial" w:cs="Arial"/>
                <w:b/>
                <w:i/>
                <w:color w:val="000000"/>
                <w:sz w:val="20"/>
                <w:szCs w:val="20"/>
                <w:lang w:val="ro-RO" w:eastAsia="ar-SA"/>
              </w:rPr>
              <w:t>6603</w:t>
            </w:r>
          </w:p>
        </w:tc>
        <w:tc>
          <w:tcPr>
            <w:tcW w:w="1418" w:type="dxa"/>
            <w:tcBorders>
              <w:left w:val="single" w:sz="4" w:space="0" w:color="000000"/>
              <w:bottom w:val="single" w:sz="4" w:space="0" w:color="000000"/>
            </w:tcBorders>
            <w:shd w:val="clear" w:color="auto" w:fill="auto"/>
            <w:vAlign w:val="bottom"/>
          </w:tcPr>
          <w:p w:rsidR="006745EA" w:rsidRPr="000042E7" w:rsidRDefault="006745EA" w:rsidP="006745EA">
            <w:pPr>
              <w:spacing w:after="0" w:line="240" w:lineRule="auto"/>
              <w:rPr>
                <w:rFonts w:ascii="Arial" w:eastAsia="Times New Roman" w:hAnsi="Arial" w:cs="Arial"/>
                <w:i/>
                <w:sz w:val="20"/>
                <w:szCs w:val="20"/>
                <w:lang w:val="ro-RO" w:eastAsia="ar-SA"/>
              </w:rPr>
            </w:pPr>
            <w:r w:rsidRPr="000042E7">
              <w:rPr>
                <w:rFonts w:ascii="Arial" w:eastAsia="Times New Roman" w:hAnsi="Arial" w:cs="Arial"/>
                <w:i/>
                <w:sz w:val="20"/>
                <w:szCs w:val="20"/>
                <w:lang w:val="ro-RO" w:eastAsia="ar-SA"/>
              </w:rPr>
              <w:t> </w:t>
            </w:r>
          </w:p>
        </w:tc>
        <w:tc>
          <w:tcPr>
            <w:tcW w:w="1701" w:type="dxa"/>
            <w:tcBorders>
              <w:left w:val="single" w:sz="4" w:space="0" w:color="000000"/>
              <w:bottom w:val="single" w:sz="4" w:space="0" w:color="000000"/>
            </w:tcBorders>
            <w:shd w:val="clear" w:color="auto" w:fill="auto"/>
            <w:vAlign w:val="bottom"/>
          </w:tcPr>
          <w:p w:rsidR="006745EA" w:rsidRPr="000042E7" w:rsidRDefault="006745EA" w:rsidP="006745EA">
            <w:pPr>
              <w:spacing w:after="0" w:line="240" w:lineRule="auto"/>
              <w:rPr>
                <w:rFonts w:ascii="Arial" w:eastAsia="Times New Roman" w:hAnsi="Arial" w:cs="Arial"/>
                <w:i/>
                <w:sz w:val="20"/>
                <w:szCs w:val="20"/>
                <w:lang w:val="ro-RO" w:eastAsia="ar-SA"/>
              </w:rPr>
            </w:pPr>
            <w:r w:rsidRPr="000042E7">
              <w:rPr>
                <w:rFonts w:ascii="Arial" w:eastAsia="Times New Roman" w:hAnsi="Arial" w:cs="Arial"/>
                <w:i/>
                <w:sz w:val="20"/>
                <w:szCs w:val="20"/>
                <w:lang w:val="ro-RO" w:eastAsia="ar-SA"/>
              </w:rPr>
              <w:t> </w:t>
            </w:r>
          </w:p>
        </w:tc>
        <w:tc>
          <w:tcPr>
            <w:tcW w:w="1250" w:type="dxa"/>
            <w:tcBorders>
              <w:left w:val="single" w:sz="4" w:space="0" w:color="000000"/>
              <w:bottom w:val="single" w:sz="4" w:space="0" w:color="000000"/>
              <w:right w:val="single" w:sz="4" w:space="0" w:color="000000"/>
            </w:tcBorders>
            <w:shd w:val="clear" w:color="auto" w:fill="auto"/>
            <w:vAlign w:val="bottom"/>
          </w:tcPr>
          <w:p w:rsidR="006745EA" w:rsidRPr="000042E7" w:rsidRDefault="006745EA" w:rsidP="006745EA">
            <w:pPr>
              <w:spacing w:after="0" w:line="240" w:lineRule="auto"/>
              <w:rPr>
                <w:rFonts w:ascii="Arial" w:eastAsia="Times New Roman" w:hAnsi="Arial" w:cs="Arial"/>
                <w:i/>
                <w:sz w:val="20"/>
                <w:szCs w:val="20"/>
                <w:lang w:val="ro-RO" w:eastAsia="ar-SA"/>
              </w:rPr>
            </w:pPr>
            <w:r w:rsidRPr="000042E7">
              <w:rPr>
                <w:rFonts w:ascii="Arial" w:eastAsia="Times New Roman" w:hAnsi="Arial" w:cs="Arial"/>
                <w:i/>
                <w:sz w:val="20"/>
                <w:szCs w:val="20"/>
                <w:lang w:val="ro-RO" w:eastAsia="ar-SA"/>
              </w:rPr>
              <w:t> </w:t>
            </w:r>
          </w:p>
        </w:tc>
      </w:tr>
    </w:tbl>
    <w:p w:rsidR="006745EA" w:rsidRPr="000042E7" w:rsidRDefault="006745EA" w:rsidP="006745EA">
      <w:pPr>
        <w:spacing w:after="0" w:line="240" w:lineRule="auto"/>
        <w:rPr>
          <w:rFonts w:ascii="Arial" w:hAnsi="Arial" w:cs="Arial"/>
          <w:i/>
          <w:u w:val="single"/>
          <w:lang w:val="ro-RO"/>
        </w:rPr>
      </w:pPr>
      <w:r w:rsidRPr="000042E7">
        <w:rPr>
          <w:rFonts w:ascii="Arial" w:hAnsi="Arial" w:cs="Arial"/>
          <w:i/>
          <w:u w:val="single"/>
          <w:lang w:val="ro-RO"/>
        </w:rPr>
        <w:t xml:space="preserve">2. </w:t>
      </w:r>
      <w:r w:rsidR="000042E7">
        <w:rPr>
          <w:rFonts w:ascii="Arial" w:hAnsi="Arial" w:cs="Arial"/>
          <w:i/>
          <w:u w:val="single"/>
          <w:lang w:val="ro-RO"/>
        </w:rPr>
        <w:t>S</w:t>
      </w:r>
      <w:r w:rsidRPr="000042E7">
        <w:rPr>
          <w:rFonts w:ascii="Arial" w:hAnsi="Arial" w:cs="Arial"/>
          <w:i/>
          <w:u w:val="single"/>
          <w:lang w:val="ro-RO"/>
        </w:rPr>
        <w:t>istemul rutier</w:t>
      </w:r>
    </w:p>
    <w:p w:rsidR="006745EA" w:rsidRPr="000042E7" w:rsidRDefault="006745EA" w:rsidP="000042E7">
      <w:pPr>
        <w:spacing w:after="0" w:line="240" w:lineRule="auto"/>
        <w:ind w:firstLine="720"/>
        <w:jc w:val="both"/>
        <w:rPr>
          <w:rFonts w:ascii="Arial" w:hAnsi="Arial" w:cs="Arial"/>
          <w:i/>
          <w:lang w:val="ro-RO"/>
        </w:rPr>
      </w:pPr>
      <w:r w:rsidRPr="000042E7">
        <w:rPr>
          <w:rFonts w:ascii="Arial" w:hAnsi="Arial" w:cs="Arial"/>
          <w:i/>
          <w:lang w:val="ro-RO"/>
        </w:rPr>
        <w:t>Sistemul rutier se păstrează pe toate cele patru drumuri modernizate, cu excepția faptului că la drumul forestier Pârâul Ursului a fost nevoie de dispunerea unui strat din refuz de ciur de 20 cm întrucât în urma proiectării în profil longi</w:t>
      </w:r>
      <w:r w:rsidR="00920F45" w:rsidRPr="000042E7">
        <w:rPr>
          <w:rFonts w:ascii="Arial" w:hAnsi="Arial" w:cs="Arial"/>
          <w:i/>
          <w:lang w:val="ro-RO"/>
        </w:rPr>
        <w:t>tudinal a drumului nu se poate ț</w:t>
      </w:r>
      <w:r w:rsidRPr="000042E7">
        <w:rPr>
          <w:rFonts w:ascii="Arial" w:hAnsi="Arial" w:cs="Arial"/>
          <w:i/>
          <w:lang w:val="ro-RO"/>
        </w:rPr>
        <w:t xml:space="preserve">ine cont de situația existentă. </w:t>
      </w:r>
    </w:p>
    <w:p w:rsidR="006745EA" w:rsidRPr="000042E7" w:rsidRDefault="006745EA" w:rsidP="000042E7">
      <w:pPr>
        <w:spacing w:after="0" w:line="240" w:lineRule="auto"/>
        <w:ind w:firstLine="720"/>
        <w:jc w:val="both"/>
        <w:rPr>
          <w:rFonts w:ascii="Arial" w:hAnsi="Arial" w:cs="Arial"/>
          <w:i/>
          <w:lang w:val="ro-RO"/>
        </w:rPr>
      </w:pPr>
      <w:r w:rsidRPr="000042E7">
        <w:rPr>
          <w:rFonts w:ascii="Arial" w:hAnsi="Arial" w:cs="Arial"/>
          <w:i/>
          <w:lang w:val="ro-RO"/>
        </w:rPr>
        <w:t xml:space="preserve">Un alt motiv principal pentru care s-a optat pentru această schimbare a fost faptul că proiectarea unei structuri noi peste stratul de pietruire existent, ar fi ridicat </w:t>
      </w:r>
      <w:r w:rsidR="001274A6" w:rsidRPr="000042E7">
        <w:rPr>
          <w:rFonts w:ascii="Arial" w:hAnsi="Arial" w:cs="Arial"/>
          <w:i/>
          <w:lang w:val="ro-RO"/>
        </w:rPr>
        <w:t>cota liniei roșii proiectate atâ</w:t>
      </w:r>
      <w:r w:rsidRPr="000042E7">
        <w:rPr>
          <w:rFonts w:ascii="Arial" w:hAnsi="Arial" w:cs="Arial"/>
          <w:i/>
          <w:lang w:val="ro-RO"/>
        </w:rPr>
        <w:t>t de mult încât accesul la proprietățile localnic</w:t>
      </w:r>
      <w:r w:rsidR="004378E8" w:rsidRPr="000042E7">
        <w:rPr>
          <w:rFonts w:ascii="Arial" w:hAnsi="Arial" w:cs="Arial"/>
          <w:i/>
          <w:lang w:val="ro-RO"/>
        </w:rPr>
        <w:t>ilor ar fi fost mult îngreunat.</w:t>
      </w:r>
    </w:p>
    <w:p w:rsidR="006745EA" w:rsidRPr="000042E7" w:rsidRDefault="006745EA" w:rsidP="004378E8">
      <w:pPr>
        <w:spacing w:after="0" w:line="240" w:lineRule="auto"/>
        <w:ind w:firstLine="720"/>
        <w:rPr>
          <w:rFonts w:ascii="Arial" w:hAnsi="Arial" w:cs="Arial"/>
          <w:bCs/>
          <w:i/>
          <w:lang w:val="ro-RO"/>
        </w:rPr>
      </w:pPr>
      <w:r w:rsidRPr="000042E7">
        <w:rPr>
          <w:rFonts w:ascii="Arial" w:hAnsi="Arial" w:cs="Arial"/>
          <w:i/>
          <w:lang w:val="ro-RO"/>
        </w:rPr>
        <w:t>Sistemul rutier proiectat este:</w:t>
      </w:r>
    </w:p>
    <w:p w:rsidR="006745EA" w:rsidRPr="000042E7" w:rsidRDefault="006745EA" w:rsidP="006745EA">
      <w:pPr>
        <w:spacing w:after="0" w:line="240" w:lineRule="auto"/>
        <w:rPr>
          <w:rFonts w:ascii="Arial" w:eastAsia="SimSun" w:hAnsi="Arial" w:cs="Arial"/>
          <w:i/>
          <w:kern w:val="1"/>
          <w:lang w:val="ro-RO"/>
        </w:rPr>
      </w:pPr>
      <w:r w:rsidRPr="000042E7">
        <w:rPr>
          <w:rFonts w:ascii="Arial" w:eastAsia="SimSun" w:hAnsi="Arial" w:cs="Arial"/>
          <w:bCs/>
          <w:i/>
          <w:kern w:val="1"/>
          <w:lang w:val="ro-RO"/>
        </w:rPr>
        <w:t xml:space="preserve">a) Structura rutieră pentru Drumul forestier Arendaș Secundar </w:t>
      </w:r>
    </w:p>
    <w:p w:rsidR="006745EA" w:rsidRPr="000042E7" w:rsidRDefault="006745EA" w:rsidP="006745EA">
      <w:pPr>
        <w:spacing w:after="0" w:line="240" w:lineRule="auto"/>
        <w:rPr>
          <w:rFonts w:ascii="Arial" w:hAnsi="Arial" w:cs="Arial"/>
          <w:i/>
          <w:lang w:val="ro-RO"/>
        </w:rPr>
      </w:pPr>
      <w:r w:rsidRPr="000042E7">
        <w:rPr>
          <w:rFonts w:ascii="Arial" w:hAnsi="Arial" w:cs="Arial"/>
          <w:i/>
          <w:lang w:val="ro-RO"/>
        </w:rPr>
        <w:tab/>
        <w:t>- 4cm strat de uzură din mixtură asfaltică tip BA16</w:t>
      </w:r>
    </w:p>
    <w:p w:rsidR="006745EA" w:rsidRPr="000042E7" w:rsidRDefault="006745EA" w:rsidP="006745EA">
      <w:pPr>
        <w:spacing w:after="0" w:line="240" w:lineRule="auto"/>
        <w:rPr>
          <w:rFonts w:ascii="Arial" w:hAnsi="Arial" w:cs="Arial"/>
          <w:i/>
          <w:lang w:val="ro-RO"/>
        </w:rPr>
      </w:pPr>
      <w:r w:rsidRPr="000042E7">
        <w:rPr>
          <w:rFonts w:ascii="Arial" w:hAnsi="Arial" w:cs="Arial"/>
          <w:i/>
          <w:lang w:val="ro-RO"/>
        </w:rPr>
        <w:tab/>
        <w:t>- 5cm strat de legatură din mixtură asfaltică tip BAD22.4</w:t>
      </w:r>
    </w:p>
    <w:p w:rsidR="006745EA" w:rsidRPr="000042E7" w:rsidRDefault="006745EA" w:rsidP="006745EA">
      <w:pPr>
        <w:spacing w:after="0" w:line="240" w:lineRule="auto"/>
        <w:rPr>
          <w:rFonts w:ascii="Arial" w:hAnsi="Arial" w:cs="Arial"/>
          <w:i/>
          <w:lang w:val="ro-RO"/>
        </w:rPr>
      </w:pPr>
      <w:r w:rsidRPr="000042E7">
        <w:rPr>
          <w:rFonts w:ascii="Arial" w:hAnsi="Arial" w:cs="Arial"/>
          <w:i/>
          <w:lang w:val="ro-RO"/>
        </w:rPr>
        <w:tab/>
        <w:t>- 20 cm strat de bază din piatră spartă</w:t>
      </w:r>
    </w:p>
    <w:p w:rsidR="006745EA" w:rsidRPr="000042E7" w:rsidRDefault="006745EA" w:rsidP="006745EA">
      <w:pPr>
        <w:spacing w:after="0" w:line="240" w:lineRule="auto"/>
        <w:rPr>
          <w:rFonts w:ascii="Arial" w:hAnsi="Arial" w:cs="Arial"/>
          <w:i/>
          <w:lang w:val="ro-RO"/>
        </w:rPr>
      </w:pPr>
      <w:r w:rsidRPr="000042E7">
        <w:rPr>
          <w:rFonts w:ascii="Arial" w:hAnsi="Arial" w:cs="Arial"/>
          <w:i/>
          <w:lang w:val="ro-RO"/>
        </w:rPr>
        <w:tab/>
        <w:t>- 15 cm strat de fundație din balast</w:t>
      </w:r>
    </w:p>
    <w:p w:rsidR="006745EA" w:rsidRPr="000042E7" w:rsidRDefault="006745EA" w:rsidP="006745EA">
      <w:pPr>
        <w:spacing w:after="0" w:line="240" w:lineRule="auto"/>
        <w:rPr>
          <w:rFonts w:ascii="Arial" w:hAnsi="Arial" w:cs="Arial"/>
          <w:bCs/>
          <w:i/>
          <w:lang w:val="ro-RO"/>
        </w:rPr>
      </w:pPr>
      <w:r w:rsidRPr="000042E7">
        <w:rPr>
          <w:rFonts w:ascii="Arial" w:hAnsi="Arial" w:cs="Arial"/>
          <w:i/>
          <w:lang w:val="ro-RO"/>
        </w:rPr>
        <w:tab/>
        <w:t xml:space="preserve">- 15 cm strat de formă din balast </w:t>
      </w:r>
    </w:p>
    <w:p w:rsidR="006745EA" w:rsidRPr="000042E7" w:rsidRDefault="006745EA" w:rsidP="006745EA">
      <w:pPr>
        <w:spacing w:after="0" w:line="240" w:lineRule="auto"/>
        <w:rPr>
          <w:rFonts w:ascii="Arial" w:hAnsi="Arial" w:cs="Arial"/>
          <w:bCs/>
          <w:i/>
          <w:lang w:val="ro-RO"/>
        </w:rPr>
      </w:pPr>
      <w:r w:rsidRPr="000042E7">
        <w:rPr>
          <w:rFonts w:ascii="Arial" w:hAnsi="Arial" w:cs="Arial"/>
          <w:bCs/>
          <w:i/>
          <w:lang w:val="ro-RO"/>
        </w:rPr>
        <w:t>b) Structura rutieră pentru Drumul forestier Pârâul Ursului</w:t>
      </w:r>
    </w:p>
    <w:p w:rsidR="006745EA" w:rsidRPr="000042E7" w:rsidRDefault="006745EA" w:rsidP="006745EA">
      <w:pPr>
        <w:spacing w:after="0" w:line="240" w:lineRule="auto"/>
        <w:rPr>
          <w:rFonts w:ascii="Arial" w:hAnsi="Arial" w:cs="Arial"/>
          <w:i/>
          <w:lang w:val="ro-RO"/>
        </w:rPr>
      </w:pPr>
      <w:r w:rsidRPr="000042E7">
        <w:rPr>
          <w:rFonts w:ascii="Arial" w:hAnsi="Arial" w:cs="Arial"/>
          <w:bCs/>
          <w:i/>
          <w:lang w:val="ro-RO"/>
        </w:rPr>
        <w:tab/>
        <w:t>-</w:t>
      </w:r>
      <w:r w:rsidRPr="000042E7">
        <w:rPr>
          <w:rFonts w:ascii="Arial" w:hAnsi="Arial" w:cs="Arial"/>
          <w:i/>
          <w:lang w:val="ro-RO"/>
        </w:rPr>
        <w:t xml:space="preserve"> 6 cm beton asfaltic BA16</w:t>
      </w:r>
    </w:p>
    <w:p w:rsidR="006745EA" w:rsidRPr="000042E7" w:rsidRDefault="006745EA" w:rsidP="006745EA">
      <w:pPr>
        <w:spacing w:after="0" w:line="240" w:lineRule="auto"/>
        <w:rPr>
          <w:rFonts w:ascii="Arial" w:hAnsi="Arial" w:cs="Arial"/>
          <w:i/>
          <w:lang w:val="ro-RO"/>
        </w:rPr>
      </w:pPr>
      <w:r w:rsidRPr="000042E7">
        <w:rPr>
          <w:rFonts w:ascii="Arial" w:hAnsi="Arial" w:cs="Arial"/>
          <w:i/>
          <w:lang w:val="ro-RO"/>
        </w:rPr>
        <w:tab/>
        <w:t>- 25 cm strat de bază din piatră spartă</w:t>
      </w:r>
    </w:p>
    <w:p w:rsidR="006745EA" w:rsidRPr="000042E7" w:rsidRDefault="006745EA" w:rsidP="006745EA">
      <w:pPr>
        <w:spacing w:after="0" w:line="240" w:lineRule="auto"/>
        <w:rPr>
          <w:rFonts w:ascii="Arial" w:hAnsi="Arial" w:cs="Arial"/>
          <w:i/>
          <w:lang w:val="ro-RO"/>
        </w:rPr>
      </w:pPr>
      <w:r w:rsidRPr="000042E7">
        <w:rPr>
          <w:rFonts w:ascii="Arial" w:hAnsi="Arial" w:cs="Arial"/>
          <w:i/>
          <w:lang w:val="ro-RO"/>
        </w:rPr>
        <w:tab/>
        <w:t>- 15 cm strat de fundație din balast</w:t>
      </w:r>
    </w:p>
    <w:p w:rsidR="006745EA" w:rsidRPr="000042E7" w:rsidRDefault="006745EA" w:rsidP="006745EA">
      <w:pPr>
        <w:spacing w:after="0" w:line="240" w:lineRule="auto"/>
        <w:rPr>
          <w:rFonts w:ascii="Arial" w:hAnsi="Arial" w:cs="Arial"/>
          <w:i/>
          <w:lang w:val="ro-RO"/>
        </w:rPr>
      </w:pPr>
      <w:r w:rsidRPr="000042E7">
        <w:rPr>
          <w:rFonts w:ascii="Arial" w:hAnsi="Arial" w:cs="Arial"/>
          <w:i/>
          <w:lang w:val="ro-RO"/>
        </w:rPr>
        <w:tab/>
        <w:t>- 20 cm strat de formă din refuz de ciur</w:t>
      </w:r>
    </w:p>
    <w:p w:rsidR="006745EA" w:rsidRPr="000042E7" w:rsidRDefault="006745EA" w:rsidP="006745EA">
      <w:pPr>
        <w:spacing w:after="0" w:line="240" w:lineRule="auto"/>
        <w:rPr>
          <w:rFonts w:ascii="Arial" w:hAnsi="Arial" w:cs="Arial"/>
          <w:bCs/>
          <w:i/>
          <w:lang w:val="ro-RO"/>
        </w:rPr>
      </w:pPr>
      <w:r w:rsidRPr="000042E7">
        <w:rPr>
          <w:rFonts w:ascii="Arial" w:hAnsi="Arial" w:cs="Arial"/>
          <w:bCs/>
          <w:i/>
          <w:lang w:val="ro-RO"/>
        </w:rPr>
        <w:t xml:space="preserve"> c) Structura rutieră pentru Drumul forestier Pârâul Ciolocoi</w:t>
      </w:r>
    </w:p>
    <w:p w:rsidR="006745EA" w:rsidRPr="000042E7" w:rsidRDefault="006745EA" w:rsidP="006745EA">
      <w:pPr>
        <w:spacing w:after="0" w:line="240" w:lineRule="auto"/>
        <w:rPr>
          <w:rFonts w:ascii="Arial" w:hAnsi="Arial" w:cs="Arial"/>
          <w:i/>
          <w:lang w:val="ro-RO"/>
        </w:rPr>
      </w:pPr>
      <w:r w:rsidRPr="000042E7">
        <w:rPr>
          <w:rFonts w:ascii="Arial" w:hAnsi="Arial" w:cs="Arial"/>
          <w:bCs/>
          <w:i/>
          <w:lang w:val="ro-RO"/>
        </w:rPr>
        <w:tab/>
        <w:t xml:space="preserve">- </w:t>
      </w:r>
      <w:r w:rsidRPr="000042E7">
        <w:rPr>
          <w:rFonts w:ascii="Arial" w:hAnsi="Arial" w:cs="Arial"/>
          <w:i/>
          <w:lang w:val="ro-RO"/>
        </w:rPr>
        <w:t>10 cm macadam</w:t>
      </w:r>
    </w:p>
    <w:p w:rsidR="006745EA" w:rsidRPr="000042E7" w:rsidRDefault="006745EA" w:rsidP="006745EA">
      <w:pPr>
        <w:spacing w:after="0" w:line="240" w:lineRule="auto"/>
        <w:rPr>
          <w:rFonts w:ascii="Arial" w:hAnsi="Arial" w:cs="Arial"/>
          <w:i/>
          <w:lang w:val="ro-RO"/>
        </w:rPr>
      </w:pPr>
      <w:r w:rsidRPr="000042E7">
        <w:rPr>
          <w:rFonts w:ascii="Arial" w:hAnsi="Arial" w:cs="Arial"/>
          <w:i/>
          <w:lang w:val="ro-RO"/>
        </w:rPr>
        <w:tab/>
        <w:t>- 20 cm strat de balast</w:t>
      </w:r>
    </w:p>
    <w:p w:rsidR="006745EA" w:rsidRPr="000042E7" w:rsidRDefault="006745EA" w:rsidP="006745EA">
      <w:pPr>
        <w:spacing w:after="0" w:line="240" w:lineRule="auto"/>
        <w:rPr>
          <w:rFonts w:ascii="Arial" w:hAnsi="Arial" w:cs="Arial"/>
          <w:bCs/>
          <w:i/>
          <w:lang w:val="ro-RO"/>
        </w:rPr>
      </w:pPr>
      <w:r w:rsidRPr="000042E7">
        <w:rPr>
          <w:rFonts w:ascii="Arial" w:hAnsi="Arial" w:cs="Arial"/>
          <w:i/>
          <w:lang w:val="ro-RO"/>
        </w:rPr>
        <w:tab/>
        <w:t xml:space="preserve">- 20 cm pietruire existentă </w:t>
      </w:r>
    </w:p>
    <w:p w:rsidR="006745EA" w:rsidRPr="000042E7" w:rsidRDefault="006745EA" w:rsidP="006745EA">
      <w:pPr>
        <w:spacing w:after="0" w:line="240" w:lineRule="auto"/>
        <w:rPr>
          <w:rFonts w:ascii="Arial" w:hAnsi="Arial" w:cs="Arial"/>
          <w:bCs/>
          <w:i/>
          <w:lang w:val="ro-RO"/>
        </w:rPr>
      </w:pPr>
      <w:r w:rsidRPr="000042E7">
        <w:rPr>
          <w:rFonts w:ascii="Arial" w:hAnsi="Arial" w:cs="Arial"/>
          <w:bCs/>
          <w:i/>
          <w:lang w:val="ro-RO"/>
        </w:rPr>
        <w:t>d) Structura rutieră pentru Drumul forestier Valea Bicii</w:t>
      </w:r>
    </w:p>
    <w:p w:rsidR="006745EA" w:rsidRPr="000042E7" w:rsidRDefault="006745EA" w:rsidP="006745EA">
      <w:pPr>
        <w:spacing w:after="0" w:line="240" w:lineRule="auto"/>
        <w:rPr>
          <w:rFonts w:ascii="Arial" w:hAnsi="Arial" w:cs="Arial"/>
          <w:i/>
          <w:lang w:val="ro-RO"/>
        </w:rPr>
      </w:pPr>
      <w:r w:rsidRPr="000042E7">
        <w:rPr>
          <w:rFonts w:ascii="Arial" w:hAnsi="Arial" w:cs="Arial"/>
          <w:bCs/>
          <w:i/>
          <w:lang w:val="ro-RO"/>
        </w:rPr>
        <w:tab/>
      </w:r>
      <w:r w:rsidRPr="000042E7">
        <w:rPr>
          <w:rFonts w:ascii="Arial" w:hAnsi="Arial" w:cs="Arial"/>
          <w:i/>
          <w:lang w:val="ro-RO"/>
        </w:rPr>
        <w:t>- 6 cm beton asfaltic BA16</w:t>
      </w:r>
    </w:p>
    <w:p w:rsidR="006745EA" w:rsidRPr="000042E7" w:rsidRDefault="006745EA" w:rsidP="006745EA">
      <w:pPr>
        <w:spacing w:after="0" w:line="240" w:lineRule="auto"/>
        <w:rPr>
          <w:rFonts w:ascii="Arial" w:hAnsi="Arial" w:cs="Arial"/>
          <w:i/>
          <w:lang w:val="ro-RO"/>
        </w:rPr>
      </w:pPr>
      <w:r w:rsidRPr="000042E7">
        <w:rPr>
          <w:rFonts w:ascii="Arial" w:hAnsi="Arial" w:cs="Arial"/>
          <w:i/>
          <w:lang w:val="ro-RO"/>
        </w:rPr>
        <w:tab/>
        <w:t xml:space="preserve">- 20 cm strat de bază din piatră spartă </w:t>
      </w:r>
    </w:p>
    <w:p w:rsidR="006745EA" w:rsidRPr="000042E7" w:rsidRDefault="006745EA" w:rsidP="006745EA">
      <w:pPr>
        <w:spacing w:after="0" w:line="240" w:lineRule="auto"/>
        <w:rPr>
          <w:rFonts w:ascii="Arial" w:hAnsi="Arial" w:cs="Arial"/>
          <w:i/>
          <w:lang w:val="ro-RO"/>
        </w:rPr>
      </w:pPr>
      <w:r w:rsidRPr="000042E7">
        <w:rPr>
          <w:rFonts w:ascii="Arial" w:hAnsi="Arial" w:cs="Arial"/>
          <w:i/>
          <w:lang w:val="ro-RO"/>
        </w:rPr>
        <w:tab/>
        <w:t>-15 cm strat de fundație din balast</w:t>
      </w:r>
    </w:p>
    <w:p w:rsidR="006745EA" w:rsidRPr="000042E7" w:rsidRDefault="006745EA" w:rsidP="006745EA">
      <w:pPr>
        <w:spacing w:after="0" w:line="240" w:lineRule="auto"/>
        <w:rPr>
          <w:rFonts w:ascii="Arial" w:hAnsi="Arial" w:cs="Arial"/>
          <w:i/>
          <w:lang w:val="ro-RO"/>
        </w:rPr>
      </w:pPr>
      <w:r w:rsidRPr="000042E7">
        <w:rPr>
          <w:rFonts w:ascii="Arial" w:hAnsi="Arial" w:cs="Arial"/>
          <w:i/>
          <w:lang w:val="ro-RO"/>
        </w:rPr>
        <w:tab/>
        <w:t>-15 cm strat de formă din balast</w:t>
      </w:r>
    </w:p>
    <w:p w:rsidR="006745EA" w:rsidRPr="000042E7" w:rsidRDefault="006745EA" w:rsidP="006745EA">
      <w:pPr>
        <w:spacing w:after="0" w:line="240" w:lineRule="auto"/>
        <w:rPr>
          <w:rFonts w:ascii="Arial" w:hAnsi="Arial" w:cs="Arial"/>
          <w:i/>
          <w:u w:val="single"/>
          <w:lang w:val="ro-RO"/>
        </w:rPr>
      </w:pPr>
      <w:r w:rsidRPr="000042E7">
        <w:rPr>
          <w:rFonts w:ascii="Arial" w:hAnsi="Arial" w:cs="Arial"/>
          <w:i/>
          <w:u w:val="single"/>
          <w:lang w:val="ro-RO"/>
        </w:rPr>
        <w:t>3.</w:t>
      </w:r>
      <w:r w:rsidR="000042E7">
        <w:rPr>
          <w:rFonts w:ascii="Arial" w:hAnsi="Arial" w:cs="Arial"/>
          <w:i/>
          <w:u w:val="single"/>
          <w:lang w:val="ro-RO"/>
        </w:rPr>
        <w:t xml:space="preserve"> S</w:t>
      </w:r>
      <w:r w:rsidRPr="000042E7">
        <w:rPr>
          <w:rFonts w:ascii="Arial" w:hAnsi="Arial" w:cs="Arial"/>
          <w:i/>
          <w:u w:val="single"/>
          <w:lang w:val="ro-RO"/>
        </w:rPr>
        <w:t>curgerea apelor</w:t>
      </w:r>
    </w:p>
    <w:p w:rsidR="006745EA" w:rsidRPr="000042E7" w:rsidRDefault="006745EA" w:rsidP="000042E7">
      <w:pPr>
        <w:spacing w:after="0" w:line="240" w:lineRule="auto"/>
        <w:ind w:firstLine="720"/>
        <w:jc w:val="both"/>
        <w:rPr>
          <w:rFonts w:ascii="Arial" w:hAnsi="Arial" w:cs="Arial"/>
          <w:i/>
          <w:lang w:val="ro-RO"/>
        </w:rPr>
      </w:pPr>
      <w:r w:rsidRPr="000042E7">
        <w:rPr>
          <w:rFonts w:ascii="Arial" w:hAnsi="Arial" w:cs="Arial"/>
          <w:i/>
          <w:lang w:val="ro-RO"/>
        </w:rPr>
        <w:t>În ceea ce privește șanțuril</w:t>
      </w:r>
      <w:r w:rsidR="000042E7">
        <w:rPr>
          <w:rFonts w:ascii="Arial" w:hAnsi="Arial" w:cs="Arial"/>
          <w:i/>
          <w:lang w:val="ro-RO"/>
        </w:rPr>
        <w:t>e</w:t>
      </w:r>
      <w:r w:rsidRPr="000042E7">
        <w:rPr>
          <w:rFonts w:ascii="Arial" w:hAnsi="Arial" w:cs="Arial"/>
          <w:i/>
          <w:lang w:val="ro-RO"/>
        </w:rPr>
        <w:t xml:space="preserve"> proiectate, lungimea totală este de </w:t>
      </w:r>
      <w:r w:rsidR="000042E7">
        <w:rPr>
          <w:rFonts w:ascii="Arial" w:hAnsi="Arial" w:cs="Arial"/>
          <w:i/>
          <w:lang w:val="ro-RO"/>
        </w:rPr>
        <w:t xml:space="preserve">6293 m de șanț pereat cu beton. </w:t>
      </w:r>
      <w:r w:rsidRPr="000042E7">
        <w:rPr>
          <w:rFonts w:ascii="Arial" w:hAnsi="Arial" w:cs="Arial"/>
          <w:i/>
          <w:lang w:val="ro-RO"/>
        </w:rPr>
        <w:t xml:space="preserve"> S-a optat pentru aceasta îmbunătățire, deoarece șanțul având o pantă mare longitudinală ar fi fost erodat din cauza apei pluviale.</w:t>
      </w:r>
    </w:p>
    <w:p w:rsidR="006745EA" w:rsidRPr="000042E7" w:rsidRDefault="001914A4" w:rsidP="006745EA">
      <w:pPr>
        <w:spacing w:after="0" w:line="240" w:lineRule="auto"/>
        <w:rPr>
          <w:rFonts w:ascii="Arial" w:hAnsi="Arial" w:cs="Arial"/>
          <w:i/>
          <w:u w:val="single"/>
          <w:lang w:val="ro-RO"/>
        </w:rPr>
      </w:pPr>
      <w:r w:rsidRPr="000042E7">
        <w:rPr>
          <w:rFonts w:ascii="Arial" w:hAnsi="Arial" w:cs="Arial"/>
          <w:i/>
          <w:u w:val="single"/>
          <w:lang w:val="ro-RO"/>
        </w:rPr>
        <w:t xml:space="preserve">4. </w:t>
      </w:r>
      <w:r w:rsidR="000042E7">
        <w:rPr>
          <w:rFonts w:ascii="Arial" w:hAnsi="Arial" w:cs="Arial"/>
          <w:i/>
          <w:u w:val="single"/>
          <w:lang w:val="ro-RO"/>
        </w:rPr>
        <w:t>P</w:t>
      </w:r>
      <w:r w:rsidRPr="000042E7">
        <w:rPr>
          <w:rFonts w:ascii="Arial" w:hAnsi="Arial" w:cs="Arial"/>
          <w:i/>
          <w:u w:val="single"/>
          <w:lang w:val="ro-RO"/>
        </w:rPr>
        <w:t>odeț</w:t>
      </w:r>
      <w:r w:rsidR="006745EA" w:rsidRPr="000042E7">
        <w:rPr>
          <w:rFonts w:ascii="Arial" w:hAnsi="Arial" w:cs="Arial"/>
          <w:i/>
          <w:u w:val="single"/>
          <w:lang w:val="ro-RO"/>
        </w:rPr>
        <w:t>e</w:t>
      </w:r>
    </w:p>
    <w:p w:rsidR="006745EA" w:rsidRPr="000042E7" w:rsidRDefault="006745EA" w:rsidP="000A24C8">
      <w:pPr>
        <w:spacing w:after="0" w:line="240" w:lineRule="auto"/>
        <w:jc w:val="both"/>
        <w:rPr>
          <w:rFonts w:ascii="Arial" w:hAnsi="Arial" w:cs="Arial"/>
          <w:i/>
          <w:lang w:val="ro-RO"/>
        </w:rPr>
      </w:pPr>
      <w:r w:rsidRPr="000042E7">
        <w:rPr>
          <w:rFonts w:ascii="Arial" w:hAnsi="Arial" w:cs="Arial"/>
          <w:i/>
          <w:lang w:val="ro-RO"/>
        </w:rPr>
        <w:tab/>
        <w:t>În urma realizării scurgerii apelor, a fost necesară suplimentarea numărului de podețe proiectate</w:t>
      </w:r>
      <w:r w:rsidR="002C78D0" w:rsidRPr="000042E7">
        <w:rPr>
          <w:rFonts w:ascii="Arial" w:hAnsi="Arial" w:cs="Arial"/>
          <w:i/>
          <w:lang w:val="ro-RO"/>
        </w:rPr>
        <w:t xml:space="preserve"> </w:t>
      </w:r>
      <w:r w:rsidR="00A93F31" w:rsidRPr="000042E7">
        <w:rPr>
          <w:rFonts w:ascii="Arial" w:hAnsi="Arial" w:cs="Arial"/>
          <w:i/>
          <w:lang w:val="ro-RO"/>
        </w:rPr>
        <w:t xml:space="preserve">( </w:t>
      </w:r>
      <w:r w:rsidR="002C78D0" w:rsidRPr="000042E7">
        <w:rPr>
          <w:rFonts w:ascii="Arial" w:hAnsi="Arial" w:cs="Arial"/>
          <w:i/>
          <w:lang w:val="ro-RO"/>
        </w:rPr>
        <w:t>8 podețe noi )</w:t>
      </w:r>
      <w:r w:rsidRPr="000042E7">
        <w:rPr>
          <w:rFonts w:ascii="Arial" w:hAnsi="Arial" w:cs="Arial"/>
          <w:i/>
          <w:lang w:val="ro-RO"/>
        </w:rPr>
        <w:t>, astfel încât acestea să corespundă necesității de evacuare a apelor colectate și caracteristicilor drumurilor. Pe drum forestier Arendaș Secundar și Pârâul Ursului a fost necesară realizarea a 2 poduri cu lungimea de 11.00</w:t>
      </w:r>
      <w:r w:rsidR="007723A3" w:rsidRPr="000042E7">
        <w:rPr>
          <w:rFonts w:ascii="Arial" w:hAnsi="Arial" w:cs="Arial"/>
          <w:i/>
          <w:lang w:val="ro-RO"/>
        </w:rPr>
        <w:t xml:space="preserve"> </w:t>
      </w:r>
      <w:r w:rsidRPr="000042E7">
        <w:rPr>
          <w:rFonts w:ascii="Arial" w:hAnsi="Arial" w:cs="Arial"/>
          <w:i/>
          <w:lang w:val="ro-RO"/>
        </w:rPr>
        <w:t>m</w:t>
      </w:r>
      <w:r w:rsidR="002C78D0" w:rsidRPr="000042E7">
        <w:rPr>
          <w:rFonts w:ascii="Arial" w:hAnsi="Arial" w:cs="Arial"/>
          <w:i/>
          <w:lang w:val="ro-RO"/>
        </w:rPr>
        <w:t xml:space="preserve"> ( peste râul Leșu )</w:t>
      </w:r>
      <w:r w:rsidRPr="000042E7">
        <w:rPr>
          <w:rFonts w:ascii="Arial" w:hAnsi="Arial" w:cs="Arial"/>
          <w:i/>
          <w:lang w:val="ro-RO"/>
        </w:rPr>
        <w:t>, respectiv 8.0</w:t>
      </w:r>
      <w:r w:rsidR="007723A3" w:rsidRPr="000042E7">
        <w:rPr>
          <w:rFonts w:ascii="Arial" w:hAnsi="Arial" w:cs="Arial"/>
          <w:i/>
          <w:lang w:val="ro-RO"/>
        </w:rPr>
        <w:t xml:space="preserve"> </w:t>
      </w:r>
      <w:r w:rsidRPr="000042E7">
        <w:rPr>
          <w:rFonts w:ascii="Arial" w:hAnsi="Arial" w:cs="Arial"/>
          <w:i/>
          <w:lang w:val="ro-RO"/>
        </w:rPr>
        <w:t>mm</w:t>
      </w:r>
      <w:r w:rsidR="002C78D0" w:rsidRPr="000042E7">
        <w:rPr>
          <w:rFonts w:ascii="Arial" w:hAnsi="Arial" w:cs="Arial"/>
          <w:i/>
          <w:lang w:val="ro-RO"/>
        </w:rPr>
        <w:t xml:space="preserve"> ( peste râul Tureac)</w:t>
      </w:r>
      <w:r w:rsidRPr="000042E7">
        <w:rPr>
          <w:rFonts w:ascii="Arial" w:hAnsi="Arial" w:cs="Arial"/>
          <w:i/>
          <w:lang w:val="ro-RO"/>
        </w:rPr>
        <w:t>.</w:t>
      </w:r>
    </w:p>
    <w:p w:rsidR="006745EA" w:rsidRPr="000042E7" w:rsidRDefault="006745EA" w:rsidP="000A24C8">
      <w:pPr>
        <w:spacing w:after="0" w:line="240" w:lineRule="auto"/>
        <w:jc w:val="both"/>
        <w:rPr>
          <w:rFonts w:ascii="Arial" w:hAnsi="Arial" w:cs="Arial"/>
          <w:i/>
          <w:lang w:val="ro-RO"/>
        </w:rPr>
      </w:pPr>
      <w:r w:rsidRPr="000042E7">
        <w:rPr>
          <w:rFonts w:ascii="Arial" w:hAnsi="Arial" w:cs="Arial"/>
          <w:i/>
          <w:lang w:val="ro-RO"/>
        </w:rPr>
        <w:tab/>
        <w:t>Introducerea acestor două poduri a fost necesară datorită faptului că podul de la drumul forestier Arendaș Secundar realizează conexiunea între acesta și drumurile forestiere din zonă, altfel parcurgerea acestuia ar fi fost imposibilă datorită intersecției dr</w:t>
      </w:r>
      <w:r w:rsidR="0046573B" w:rsidRPr="000042E7">
        <w:rPr>
          <w:rFonts w:ascii="Arial" w:hAnsi="Arial" w:cs="Arial"/>
          <w:i/>
          <w:lang w:val="ro-RO"/>
        </w:rPr>
        <w:t xml:space="preserve">umului forestier cu râul Leșu; </w:t>
      </w:r>
      <w:r w:rsidRPr="000042E7">
        <w:rPr>
          <w:rFonts w:ascii="Arial" w:hAnsi="Arial" w:cs="Arial"/>
          <w:i/>
          <w:lang w:val="ro-RO"/>
        </w:rPr>
        <w:t>pentru podul de la Pârâul Ursului peste râul Tureac este necesară  înlocuirea datorită faptului că podul existent este într-o fază avansată de degradare și prezintă un pericol pentru circulația rutieră.</w:t>
      </w:r>
      <w:r w:rsidR="000A24C8">
        <w:rPr>
          <w:rFonts w:ascii="Arial" w:hAnsi="Arial" w:cs="Arial"/>
          <w:i/>
          <w:lang w:val="ro-RO"/>
        </w:rPr>
        <w:t xml:space="preserve"> </w:t>
      </w:r>
      <w:r w:rsidRPr="000042E7">
        <w:rPr>
          <w:rFonts w:ascii="Arial" w:hAnsi="Arial" w:cs="Arial"/>
          <w:i/>
          <w:lang w:val="ro-RO"/>
        </w:rPr>
        <w:t>Din aceleași cons</w:t>
      </w:r>
      <w:r w:rsidR="00C914B5" w:rsidRPr="000042E7">
        <w:rPr>
          <w:rFonts w:ascii="Arial" w:hAnsi="Arial" w:cs="Arial"/>
          <w:i/>
          <w:lang w:val="ro-RO"/>
        </w:rPr>
        <w:t>iderente, pe drum forestier Pârâ</w:t>
      </w:r>
      <w:r w:rsidRPr="000042E7">
        <w:rPr>
          <w:rFonts w:ascii="Arial" w:hAnsi="Arial" w:cs="Arial"/>
          <w:i/>
          <w:lang w:val="ro-RO"/>
        </w:rPr>
        <w:t xml:space="preserve">ul Ursului, a fost necesară introducerea unui podeț din dale prefabticate tip D2. </w:t>
      </w:r>
    </w:p>
    <w:p w:rsidR="006745EA" w:rsidRPr="000042E7" w:rsidRDefault="006745EA" w:rsidP="000A24C8">
      <w:pPr>
        <w:spacing w:after="0" w:line="240" w:lineRule="auto"/>
        <w:jc w:val="both"/>
        <w:rPr>
          <w:rFonts w:ascii="Arial" w:hAnsi="Arial" w:cs="Arial"/>
          <w:i/>
          <w:lang w:val="ro-RO"/>
        </w:rPr>
      </w:pPr>
      <w:r w:rsidRPr="000042E7">
        <w:rPr>
          <w:rFonts w:ascii="Arial" w:hAnsi="Arial" w:cs="Arial"/>
          <w:i/>
          <w:lang w:val="ro-RO"/>
        </w:rPr>
        <w:tab/>
        <w:t>La drumul forestier Pâ</w:t>
      </w:r>
      <w:r w:rsidR="00BB5A09" w:rsidRPr="000042E7">
        <w:rPr>
          <w:rFonts w:ascii="Arial" w:hAnsi="Arial" w:cs="Arial"/>
          <w:i/>
          <w:lang w:val="ro-RO"/>
        </w:rPr>
        <w:t>râul Ciolocoi s-au introdus două</w:t>
      </w:r>
      <w:r w:rsidRPr="000042E7">
        <w:rPr>
          <w:rFonts w:ascii="Arial" w:hAnsi="Arial" w:cs="Arial"/>
          <w:i/>
          <w:lang w:val="ro-RO"/>
        </w:rPr>
        <w:t xml:space="preserve"> podețe dalate D4</w:t>
      </w:r>
      <w:r w:rsidR="00B52167" w:rsidRPr="000042E7">
        <w:rPr>
          <w:rFonts w:ascii="Arial" w:hAnsi="Arial" w:cs="Arial"/>
          <w:i/>
          <w:lang w:val="ro-RO"/>
        </w:rPr>
        <w:t>,</w:t>
      </w:r>
      <w:r w:rsidRPr="000042E7">
        <w:rPr>
          <w:rFonts w:ascii="Arial" w:hAnsi="Arial" w:cs="Arial"/>
          <w:i/>
          <w:lang w:val="ro-RO"/>
        </w:rPr>
        <w:t xml:space="preserve"> deoarece podețele existente erau într-o stare avansată de degradare și nu respectau debitul impus necesar pentru Pârâul Ciolocoi, pârâu care se intersecteaz</w:t>
      </w:r>
      <w:r w:rsidR="00A93F31" w:rsidRPr="000042E7">
        <w:rPr>
          <w:rFonts w:ascii="Arial" w:hAnsi="Arial" w:cs="Arial"/>
          <w:i/>
          <w:lang w:val="ro-RO"/>
        </w:rPr>
        <w:t>ă cu drumul forestier precizat.</w:t>
      </w:r>
    </w:p>
    <w:p w:rsidR="006745EA" w:rsidRPr="000042E7" w:rsidRDefault="006745EA" w:rsidP="006745EA">
      <w:pPr>
        <w:spacing w:after="0" w:line="240" w:lineRule="auto"/>
        <w:rPr>
          <w:rFonts w:ascii="Arial" w:hAnsi="Arial" w:cs="Arial"/>
          <w:i/>
          <w:u w:val="single"/>
          <w:lang w:val="ro-RO"/>
        </w:rPr>
      </w:pPr>
      <w:r w:rsidRPr="000042E7">
        <w:rPr>
          <w:rFonts w:ascii="Arial" w:hAnsi="Arial" w:cs="Arial"/>
          <w:i/>
          <w:u w:val="single"/>
          <w:lang w:val="ro-RO"/>
        </w:rPr>
        <w:t>5. Drumuri laterale și podețe la drumuri laterale</w:t>
      </w:r>
    </w:p>
    <w:p w:rsidR="006745EA" w:rsidRPr="000042E7" w:rsidRDefault="000A24C8" w:rsidP="000A24C8">
      <w:pPr>
        <w:spacing w:after="0" w:line="240" w:lineRule="auto"/>
        <w:ind w:firstLine="720"/>
        <w:jc w:val="both"/>
        <w:rPr>
          <w:rFonts w:ascii="Arial" w:hAnsi="Arial" w:cs="Arial"/>
          <w:i/>
          <w:lang w:val="ro-RO"/>
        </w:rPr>
      </w:pPr>
      <w:r>
        <w:rPr>
          <w:rFonts w:ascii="Arial" w:hAnsi="Arial" w:cs="Arial"/>
          <w:i/>
          <w:lang w:val="ro-RO"/>
        </w:rPr>
        <w:t xml:space="preserve">S-au </w:t>
      </w:r>
      <w:r w:rsidR="006745EA" w:rsidRPr="000042E7">
        <w:rPr>
          <w:rFonts w:ascii="Arial" w:hAnsi="Arial" w:cs="Arial"/>
          <w:i/>
          <w:lang w:val="ro-RO"/>
        </w:rPr>
        <w:t>supliment</w:t>
      </w:r>
      <w:r>
        <w:rPr>
          <w:rFonts w:ascii="Arial" w:hAnsi="Arial" w:cs="Arial"/>
          <w:i/>
          <w:lang w:val="ro-RO"/>
        </w:rPr>
        <w:t>at</w:t>
      </w:r>
      <w:r w:rsidR="006745EA" w:rsidRPr="000042E7">
        <w:rPr>
          <w:rFonts w:ascii="Arial" w:hAnsi="Arial" w:cs="Arial"/>
          <w:i/>
          <w:lang w:val="ro-RO"/>
        </w:rPr>
        <w:t xml:space="preserve"> numărul de drumuri laterale și podețe la drumuri laterale proiectate, deoarece </w:t>
      </w:r>
      <w:r>
        <w:rPr>
          <w:rFonts w:ascii="Arial" w:hAnsi="Arial" w:cs="Arial"/>
          <w:i/>
          <w:lang w:val="ro-RO"/>
        </w:rPr>
        <w:t>inițial</w:t>
      </w:r>
      <w:r w:rsidR="006745EA" w:rsidRPr="000042E7">
        <w:rPr>
          <w:rFonts w:ascii="Arial" w:hAnsi="Arial" w:cs="Arial"/>
          <w:i/>
          <w:lang w:val="ro-RO"/>
        </w:rPr>
        <w:t xml:space="preserve"> nu au fost prevăzute drumuri laterale la drumurile forestiere Arendaș Secundar, Pârâul Ursului și Pârâul Ciolocoi. În total s-au introdus un număr de 20 de drumuri laterale.</w:t>
      </w:r>
    </w:p>
    <w:p w:rsidR="006745EA" w:rsidRPr="000042E7" w:rsidRDefault="006745EA" w:rsidP="000A24C8">
      <w:pPr>
        <w:spacing w:after="0" w:line="240" w:lineRule="auto"/>
        <w:ind w:firstLine="720"/>
        <w:jc w:val="both"/>
        <w:rPr>
          <w:rFonts w:ascii="Arial" w:hAnsi="Arial" w:cs="Arial"/>
          <w:i/>
          <w:lang w:val="ro-RO"/>
        </w:rPr>
      </w:pPr>
      <w:r w:rsidRPr="000042E7">
        <w:rPr>
          <w:rFonts w:ascii="Arial" w:hAnsi="Arial" w:cs="Arial"/>
          <w:i/>
          <w:lang w:val="ro-RO"/>
        </w:rPr>
        <w:t>La drumul forestier Pârâul Ursului, drumul lateral de la km 0+063 nu putea fi conectat cu acesta numai prin construirea unui nou podeț dalat, deoarece cel vechi avea o lățime prea mică ceea ce făcea ca accesul autovehiculelor mari să fie îngreunat. Podețul existent se afla într-o stare avansată de degradare, iar debitul impus nu se respecta. Astfel s-a proiectat un podeț dalat nou cu lungimea de 4.00 m.</w:t>
      </w:r>
    </w:p>
    <w:p w:rsidR="006745EA" w:rsidRPr="000042E7" w:rsidRDefault="006745EA" w:rsidP="000A24C8">
      <w:pPr>
        <w:spacing w:after="0" w:line="240" w:lineRule="auto"/>
        <w:jc w:val="both"/>
        <w:rPr>
          <w:rFonts w:ascii="Arial" w:hAnsi="Arial" w:cs="Arial"/>
          <w:i/>
          <w:u w:val="single"/>
          <w:lang w:val="ro-RO"/>
        </w:rPr>
      </w:pPr>
      <w:r w:rsidRPr="000042E7">
        <w:rPr>
          <w:rFonts w:ascii="Arial" w:hAnsi="Arial" w:cs="Arial"/>
          <w:i/>
          <w:u w:val="single"/>
          <w:lang w:val="ro-RO"/>
        </w:rPr>
        <w:lastRenderedPageBreak/>
        <w:t>6. Platforme de încrucișare</w:t>
      </w:r>
    </w:p>
    <w:p w:rsidR="006745EA" w:rsidRPr="000042E7" w:rsidRDefault="006745EA" w:rsidP="000A24C8">
      <w:pPr>
        <w:spacing w:after="0" w:line="240" w:lineRule="auto"/>
        <w:jc w:val="both"/>
        <w:rPr>
          <w:rFonts w:ascii="Arial" w:hAnsi="Arial" w:cs="Arial"/>
          <w:i/>
          <w:lang w:val="ro-RO"/>
        </w:rPr>
      </w:pPr>
      <w:r w:rsidRPr="000042E7">
        <w:rPr>
          <w:rFonts w:ascii="Arial" w:hAnsi="Arial" w:cs="Arial"/>
          <w:i/>
          <w:lang w:val="ro-RO"/>
        </w:rPr>
        <w:tab/>
        <w:t>Astfel la faza PT au fost proiectate în total 23 de platforme de încrucișare, co</w:t>
      </w:r>
      <w:r w:rsidR="007C6FA9" w:rsidRPr="000042E7">
        <w:rPr>
          <w:rFonts w:ascii="Arial" w:hAnsi="Arial" w:cs="Arial"/>
          <w:i/>
          <w:lang w:val="ro-RO"/>
        </w:rPr>
        <w:t>nform SF, existând însă diferenț</w:t>
      </w:r>
      <w:r w:rsidRPr="000042E7">
        <w:rPr>
          <w:rFonts w:ascii="Arial" w:hAnsi="Arial" w:cs="Arial"/>
          <w:i/>
          <w:lang w:val="ro-RO"/>
        </w:rPr>
        <w:t>e în ceea ce privește poziția kilometrică la care se amenajează, acestea fiind cauzate de condițiile de amplasament existente în teren, pentru a nu implica lucrări de terasamente costisitoare.</w:t>
      </w:r>
    </w:p>
    <w:p w:rsidR="006745EA" w:rsidRPr="000042E7" w:rsidRDefault="006745EA" w:rsidP="000A24C8">
      <w:pPr>
        <w:spacing w:after="0" w:line="240" w:lineRule="auto"/>
        <w:jc w:val="both"/>
        <w:rPr>
          <w:rFonts w:ascii="Arial" w:hAnsi="Arial" w:cs="Arial"/>
          <w:i/>
          <w:u w:val="single"/>
          <w:lang w:val="ro-RO"/>
        </w:rPr>
      </w:pPr>
      <w:r w:rsidRPr="000042E7">
        <w:rPr>
          <w:rFonts w:ascii="Arial" w:hAnsi="Arial" w:cs="Arial"/>
          <w:i/>
          <w:u w:val="single"/>
          <w:lang w:val="ro-RO"/>
        </w:rPr>
        <w:t>7. Consolidări</w:t>
      </w:r>
    </w:p>
    <w:p w:rsidR="009A1993" w:rsidRPr="000042E7" w:rsidRDefault="006745EA" w:rsidP="000A24C8">
      <w:pPr>
        <w:spacing w:after="0" w:line="240" w:lineRule="auto"/>
        <w:ind w:firstLine="720"/>
        <w:jc w:val="both"/>
        <w:rPr>
          <w:rFonts w:ascii="Arial" w:hAnsi="Arial" w:cs="Arial"/>
          <w:i/>
          <w:lang w:val="ro-RO"/>
        </w:rPr>
      </w:pPr>
      <w:r w:rsidRPr="000042E7">
        <w:rPr>
          <w:rFonts w:ascii="Arial" w:hAnsi="Arial" w:cs="Arial"/>
          <w:i/>
          <w:lang w:val="ro-RO"/>
        </w:rPr>
        <w:t>Datorită condițiilor dificile de amplasament existente pe traseul celor do</w:t>
      </w:r>
      <w:r w:rsidR="000A24C8">
        <w:rPr>
          <w:rFonts w:ascii="Arial" w:hAnsi="Arial" w:cs="Arial"/>
          <w:i/>
          <w:lang w:val="ro-RO"/>
        </w:rPr>
        <w:t>u</w:t>
      </w:r>
      <w:r w:rsidRPr="000042E7">
        <w:rPr>
          <w:rFonts w:ascii="Arial" w:hAnsi="Arial" w:cs="Arial"/>
          <w:i/>
          <w:lang w:val="ro-RO"/>
        </w:rPr>
        <w:t>ă drumuri forestiere, s-a decis realizarea unor soluții de consolidare a taluzurilor adiacente drumurilor. Aceste consolidări sunt necesare pentru asigurarea stabilității si rezistenței drumului în exploatare. În zonele în care drumul urmărește traseul cursurilor de apă – pentru protecția malului împotriva eroziunii cauzate de acțiunea apei au fost proiectate consolidări cu ziduri de sprijin din gabioane. Acestea prezintă avantajul de a fi realizate din materiale locale, astfel având un cost redus. De-a lungul drumurilor,  pe taluzurile amonte a fost necesară realizarea unor ziduri de sprijin din beton – pentru stabilitatea taluzului – și ziduri de căptușeală cu rol de protecție împotriva eroziunii provocate de acțiunea apelor pluviale, datorită naturii pământurilor pe sectoarele observate – argile și pământuri care prezintă instabilitate la acțiunea apei și pot duce la colmatarea șanțurilor proiectate sau chiar a apariției unor alunecări</w:t>
      </w:r>
      <w:r w:rsidR="009A1993" w:rsidRPr="000042E7">
        <w:rPr>
          <w:rFonts w:ascii="Arial" w:hAnsi="Arial" w:cs="Arial"/>
          <w:i/>
          <w:lang w:val="ro-RO"/>
        </w:rPr>
        <w:t xml:space="preserve"> de teren de mici dimensiuni.  </w:t>
      </w:r>
    </w:p>
    <w:p w:rsidR="00B13D49" w:rsidRPr="000042E7" w:rsidRDefault="006745EA" w:rsidP="000A24C8">
      <w:pPr>
        <w:spacing w:after="0" w:line="240" w:lineRule="auto"/>
        <w:ind w:firstLine="720"/>
        <w:jc w:val="both"/>
        <w:rPr>
          <w:rFonts w:ascii="Arial" w:hAnsi="Arial" w:cs="Arial"/>
          <w:i/>
          <w:lang w:val="ro-RO"/>
        </w:rPr>
      </w:pPr>
      <w:r w:rsidRPr="000042E7">
        <w:rPr>
          <w:rFonts w:ascii="Arial" w:hAnsi="Arial" w:cs="Arial"/>
          <w:i/>
          <w:lang w:val="ro-RO"/>
        </w:rPr>
        <w:t>În concluzie se consideră că modificarile propuse sunt strict necesare și aduc o îmbunătățire importantă a soluțiilor aprobate în Studiul de Fezabilitate</w:t>
      </w:r>
      <w:r w:rsidR="001F7B1E" w:rsidRPr="000042E7">
        <w:rPr>
          <w:rFonts w:ascii="Arial" w:hAnsi="Arial" w:cs="Arial"/>
          <w:i/>
          <w:lang w:val="ro-RO"/>
        </w:rPr>
        <w:t xml:space="preserve">. </w:t>
      </w:r>
    </w:p>
    <w:p w:rsidR="00B13D49" w:rsidRPr="000042E7" w:rsidRDefault="00B13D49" w:rsidP="00B13D49">
      <w:pPr>
        <w:spacing w:after="0" w:line="240" w:lineRule="auto"/>
        <w:jc w:val="both"/>
        <w:rPr>
          <w:rFonts w:ascii="Arial" w:eastAsia="Times New Roman" w:hAnsi="Arial" w:cs="Arial"/>
          <w:i/>
          <w:lang w:val="ro-RO"/>
        </w:rPr>
      </w:pPr>
      <w:r w:rsidRPr="000042E7">
        <w:rPr>
          <w:rFonts w:ascii="Arial" w:eastAsia="Times New Roman" w:hAnsi="Arial" w:cs="Arial"/>
          <w:b/>
          <w:lang w:val="ro-RO"/>
        </w:rPr>
        <w:t>b) Cumularea cu alte proiecte</w:t>
      </w:r>
      <w:r w:rsidRPr="000042E7">
        <w:rPr>
          <w:rFonts w:ascii="Arial" w:eastAsia="Times New Roman" w:hAnsi="Arial" w:cs="Arial"/>
          <w:i/>
          <w:lang w:val="ro-RO"/>
        </w:rPr>
        <w:t>: nu are efect cumulativ, în zonă nu există proiecte de același tip;</w:t>
      </w:r>
    </w:p>
    <w:p w:rsidR="00B13D49" w:rsidRPr="000042E7" w:rsidRDefault="00B13D49" w:rsidP="00B13D49">
      <w:pPr>
        <w:spacing w:after="0" w:line="240" w:lineRule="auto"/>
        <w:jc w:val="both"/>
        <w:rPr>
          <w:rFonts w:ascii="Arial" w:eastAsia="Times New Roman" w:hAnsi="Arial" w:cs="Arial"/>
          <w:b/>
          <w:lang w:val="ro-RO"/>
        </w:rPr>
      </w:pPr>
      <w:r w:rsidRPr="000042E7">
        <w:rPr>
          <w:rFonts w:ascii="Arial" w:eastAsia="Times New Roman" w:hAnsi="Arial" w:cs="Arial"/>
          <w:b/>
          <w:lang w:val="ro-RO"/>
        </w:rPr>
        <w:t xml:space="preserve">c) Utilizarea resurselor naturale: </w:t>
      </w:r>
    </w:p>
    <w:p w:rsidR="00B13D49" w:rsidRPr="000042E7" w:rsidRDefault="00B13D49" w:rsidP="00B13D49">
      <w:pPr>
        <w:spacing w:after="0" w:line="240" w:lineRule="auto"/>
        <w:jc w:val="both"/>
        <w:rPr>
          <w:rFonts w:ascii="Arial" w:eastAsia="Times New Roman" w:hAnsi="Arial" w:cs="Arial"/>
          <w:i/>
          <w:lang w:val="ro-RO"/>
        </w:rPr>
      </w:pPr>
      <w:r w:rsidRPr="000042E7">
        <w:rPr>
          <w:rFonts w:ascii="Arial" w:eastAsia="Times New Roman" w:hAnsi="Arial" w:cs="Arial"/>
          <w:i/>
          <w:lang w:val="ro-RO"/>
        </w:rPr>
        <w:t xml:space="preserve">- nu se vor asigura utilități la realizarea proiectului;  </w:t>
      </w:r>
    </w:p>
    <w:p w:rsidR="00B13D49" w:rsidRPr="000042E7" w:rsidRDefault="00B13D49" w:rsidP="00B13D49">
      <w:pPr>
        <w:spacing w:after="0" w:line="240" w:lineRule="auto"/>
        <w:jc w:val="both"/>
        <w:rPr>
          <w:rFonts w:ascii="Arial" w:eastAsia="Times New Roman" w:hAnsi="Arial" w:cs="Arial"/>
          <w:i/>
          <w:lang w:val="ro-RO"/>
        </w:rPr>
      </w:pPr>
      <w:r w:rsidRPr="000042E7">
        <w:rPr>
          <w:rFonts w:ascii="Arial" w:eastAsia="Times New Roman" w:hAnsi="Arial" w:cs="Arial"/>
          <w:i/>
          <w:lang w:val="ro-RO"/>
        </w:rPr>
        <w:t>- deşeurile menajere vor fi transportate şi depozitate prin relaţie contractuală cu operatorul de salubritate;</w:t>
      </w:r>
    </w:p>
    <w:p w:rsidR="00B13D49" w:rsidRPr="000042E7" w:rsidRDefault="00B13D49" w:rsidP="00B13D49">
      <w:pPr>
        <w:spacing w:after="0" w:line="240" w:lineRule="auto"/>
        <w:jc w:val="both"/>
        <w:rPr>
          <w:rFonts w:ascii="Arial" w:eastAsia="Times New Roman" w:hAnsi="Arial" w:cs="Arial"/>
          <w:i/>
          <w:lang w:val="ro-RO"/>
        </w:rPr>
      </w:pPr>
      <w:r w:rsidRPr="000042E7">
        <w:rPr>
          <w:rFonts w:ascii="Arial" w:eastAsia="Times New Roman" w:hAnsi="Arial" w:cs="Arial"/>
          <w:i/>
          <w:lang w:val="ro-RO"/>
        </w:rPr>
        <w:t xml:space="preserve">      Dintre resursele naturale se utilizează piatră spartă, nisip, pietriș, combustibil lichid în cantități limitate, în faza de construcție;</w:t>
      </w:r>
    </w:p>
    <w:p w:rsidR="00B00F02" w:rsidRPr="000042E7" w:rsidRDefault="00B00F02" w:rsidP="00B13D49">
      <w:pPr>
        <w:spacing w:after="0" w:line="240" w:lineRule="auto"/>
        <w:jc w:val="both"/>
        <w:rPr>
          <w:rFonts w:ascii="Arial" w:eastAsia="Times New Roman" w:hAnsi="Arial" w:cs="Arial"/>
          <w:i/>
          <w:lang w:val="ro-RO" w:eastAsia="ro-RO"/>
        </w:rPr>
      </w:pPr>
      <w:r w:rsidRPr="000042E7">
        <w:rPr>
          <w:rFonts w:ascii="Arial" w:eastAsia="Times New Roman" w:hAnsi="Arial" w:cs="Arial"/>
          <w:i/>
          <w:lang w:val="ro-RO" w:eastAsia="ro-RO"/>
        </w:rPr>
        <w:t>- a fost depusă documentația pentru avizul de gospodărire a apelor modificator la SGA BN cu nr. de înregistrare 4477/09.10.2018 ( deține aviz de gospodărire a apelor nr. 67/21.03.2018 );</w:t>
      </w:r>
    </w:p>
    <w:p w:rsidR="00B13D49" w:rsidRPr="000042E7" w:rsidRDefault="00B13D49" w:rsidP="00B13D49">
      <w:pPr>
        <w:spacing w:after="0" w:line="240" w:lineRule="auto"/>
        <w:jc w:val="both"/>
        <w:rPr>
          <w:rFonts w:ascii="Arial" w:eastAsia="Times New Roman" w:hAnsi="Arial" w:cs="Arial"/>
          <w:b/>
          <w:lang w:val="ro-RO"/>
        </w:rPr>
      </w:pPr>
      <w:r w:rsidRPr="000042E7">
        <w:rPr>
          <w:rFonts w:ascii="Arial" w:eastAsia="Times New Roman" w:hAnsi="Arial" w:cs="Arial"/>
          <w:b/>
          <w:lang w:val="ro-RO"/>
        </w:rPr>
        <w:t xml:space="preserve">d) Producţia de deşeuri: </w:t>
      </w:r>
    </w:p>
    <w:p w:rsidR="00B13D49" w:rsidRPr="000042E7" w:rsidRDefault="00B13D49" w:rsidP="00B13D49">
      <w:pPr>
        <w:spacing w:after="0" w:line="240" w:lineRule="auto"/>
        <w:jc w:val="both"/>
        <w:rPr>
          <w:rFonts w:ascii="Arial" w:eastAsia="Times New Roman" w:hAnsi="Arial" w:cs="Arial"/>
          <w:i/>
          <w:lang w:val="ro-RO"/>
        </w:rPr>
      </w:pPr>
      <w:r w:rsidRPr="000042E7">
        <w:rPr>
          <w:rFonts w:ascii="Arial" w:eastAsia="Times New Roman" w:hAnsi="Arial" w:cs="Arial"/>
          <w:i/>
          <w:lang w:val="ro-RO"/>
        </w:rPr>
        <w:t>În perioada de implementare a proiectului vor rezulta deşeuri de materiale de construcţie şi deșeuri de tip menajer de la personalul angajat care se vor colecta selectiv şi se vor gestiona conform prevederilor legale în vigoare.</w:t>
      </w:r>
    </w:p>
    <w:p w:rsidR="00B13D49" w:rsidRPr="000042E7" w:rsidRDefault="00B13D49" w:rsidP="00B13D49">
      <w:pPr>
        <w:spacing w:after="0" w:line="240" w:lineRule="auto"/>
        <w:jc w:val="both"/>
        <w:rPr>
          <w:rFonts w:ascii="Arial" w:eastAsia="Times New Roman" w:hAnsi="Arial" w:cs="Arial"/>
          <w:i/>
          <w:lang w:val="ro-RO"/>
        </w:rPr>
      </w:pPr>
      <w:r w:rsidRPr="000042E7">
        <w:rPr>
          <w:rFonts w:ascii="Arial" w:eastAsia="Times New Roman" w:hAnsi="Arial" w:cs="Arial"/>
          <w:i/>
          <w:lang w:val="ro-RO"/>
        </w:rPr>
        <w:t>Toate categoriile de deșeuri generate  vor fi colectate selectiv, depozitate temporar în locația organizării de șantier și valorificate/eliminate prin relații contractuale cu societăți specializate.</w:t>
      </w:r>
    </w:p>
    <w:p w:rsidR="00B13D49" w:rsidRPr="000042E7" w:rsidRDefault="00B13D49" w:rsidP="00B13D49">
      <w:pPr>
        <w:spacing w:after="0" w:line="240" w:lineRule="auto"/>
        <w:jc w:val="both"/>
        <w:rPr>
          <w:rFonts w:ascii="Arial" w:eastAsia="Times New Roman" w:hAnsi="Arial" w:cs="Arial"/>
          <w:i/>
          <w:lang w:val="ro-RO"/>
        </w:rPr>
      </w:pPr>
      <w:r w:rsidRPr="000042E7">
        <w:rPr>
          <w:rFonts w:ascii="Arial" w:eastAsia="Times New Roman"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B13D49" w:rsidRPr="000042E7" w:rsidRDefault="00B13D49" w:rsidP="00B13D49">
      <w:pPr>
        <w:spacing w:after="0" w:line="240" w:lineRule="auto"/>
        <w:jc w:val="both"/>
        <w:rPr>
          <w:rFonts w:ascii="Arial" w:eastAsia="Times New Roman" w:hAnsi="Arial" w:cs="Arial"/>
          <w:b/>
          <w:lang w:val="ro-RO"/>
        </w:rPr>
      </w:pPr>
      <w:r w:rsidRPr="000042E7">
        <w:rPr>
          <w:rFonts w:ascii="Arial" w:eastAsia="Times New Roman" w:hAnsi="Arial" w:cs="Arial"/>
          <w:b/>
          <w:lang w:val="ro-RO"/>
        </w:rPr>
        <w:t xml:space="preserve">e) Emisiile poluante, inclusiv zgomotul şi alte surse de disconfort: </w:t>
      </w:r>
    </w:p>
    <w:p w:rsidR="00B13D49" w:rsidRPr="000042E7" w:rsidRDefault="00B13D49" w:rsidP="00B13D49">
      <w:pPr>
        <w:spacing w:after="0" w:line="240" w:lineRule="auto"/>
        <w:jc w:val="both"/>
        <w:rPr>
          <w:rFonts w:ascii="Arial" w:eastAsia="Times New Roman" w:hAnsi="Arial" w:cs="Arial"/>
          <w:i/>
          <w:lang w:val="ro-RO"/>
        </w:rPr>
      </w:pPr>
      <w:r w:rsidRPr="000042E7">
        <w:rPr>
          <w:rFonts w:ascii="Arial" w:eastAsia="Times New Roman" w:hAnsi="Arial" w:cs="Arial"/>
          <w:i/>
          <w:lang w:val="ro-RO"/>
        </w:rPr>
        <w:t>În timpul execuției vor fi emisii și zgomot de la utilaje și mijloace de transport. În timpul funcționării vor fi emisii și zgomot de la mijloacele de transport.</w:t>
      </w:r>
    </w:p>
    <w:p w:rsidR="00B13D49" w:rsidRPr="000042E7" w:rsidRDefault="00B13D49" w:rsidP="00B13D49">
      <w:pPr>
        <w:spacing w:after="0" w:line="240" w:lineRule="auto"/>
        <w:jc w:val="both"/>
        <w:rPr>
          <w:rFonts w:ascii="Arial" w:eastAsia="Times New Roman" w:hAnsi="Arial" w:cs="Arial"/>
          <w:b/>
          <w:lang w:val="ro-RO"/>
        </w:rPr>
      </w:pPr>
      <w:r w:rsidRPr="000042E7">
        <w:rPr>
          <w:rFonts w:ascii="Arial" w:eastAsia="Times New Roman" w:hAnsi="Arial" w:cs="Arial"/>
          <w:b/>
          <w:lang w:val="ro-RO"/>
        </w:rPr>
        <w:t xml:space="preserve">f) Riscul de accident, ţinându-se seama în special de substanţele şi tehnologiile utilizate: </w:t>
      </w:r>
    </w:p>
    <w:p w:rsidR="00B13D49" w:rsidRPr="000042E7" w:rsidRDefault="00B13D49" w:rsidP="00B13D49">
      <w:pPr>
        <w:spacing w:after="0" w:line="240" w:lineRule="auto"/>
        <w:jc w:val="both"/>
        <w:rPr>
          <w:rFonts w:ascii="Arial" w:eastAsia="Times New Roman" w:hAnsi="Arial" w:cs="Arial"/>
          <w:i/>
          <w:lang w:val="ro-RO"/>
        </w:rPr>
      </w:pPr>
      <w:r w:rsidRPr="000042E7">
        <w:rPr>
          <w:rFonts w:ascii="Arial" w:eastAsia="Times New Roman" w:hAnsi="Arial" w:cs="Arial"/>
          <w:i/>
          <w:lang w:val="ro-RO"/>
        </w:rPr>
        <w:t>La implementarea proiectului nu se utilizează substanţe periculoase sau tehnologii care să inducă risc de accidente.</w:t>
      </w:r>
    </w:p>
    <w:p w:rsidR="001C70F3" w:rsidRPr="000042E7" w:rsidRDefault="001C70F3" w:rsidP="00B13D49">
      <w:pPr>
        <w:spacing w:after="0" w:line="240" w:lineRule="auto"/>
        <w:jc w:val="both"/>
        <w:rPr>
          <w:rFonts w:ascii="Arial" w:eastAsia="Times New Roman" w:hAnsi="Arial" w:cs="Arial"/>
          <w:b/>
          <w:lang w:val="ro-RO"/>
        </w:rPr>
      </w:pPr>
    </w:p>
    <w:p w:rsidR="00B13D49" w:rsidRPr="000042E7" w:rsidRDefault="00B13D49" w:rsidP="00B13D49">
      <w:pPr>
        <w:spacing w:after="0" w:line="240" w:lineRule="auto"/>
        <w:jc w:val="both"/>
        <w:rPr>
          <w:rFonts w:ascii="Arial" w:eastAsia="Times New Roman" w:hAnsi="Arial" w:cs="Arial"/>
          <w:b/>
          <w:lang w:val="ro-RO"/>
        </w:rPr>
      </w:pPr>
      <w:r w:rsidRPr="000042E7">
        <w:rPr>
          <w:rFonts w:ascii="Arial" w:eastAsia="Times New Roman" w:hAnsi="Arial" w:cs="Arial"/>
          <w:b/>
          <w:lang w:val="ro-RO"/>
        </w:rPr>
        <w:t xml:space="preserve">2. Localizarea proiectului </w:t>
      </w:r>
    </w:p>
    <w:p w:rsidR="005603A5" w:rsidRPr="000042E7" w:rsidRDefault="00B13D49" w:rsidP="00A045C7">
      <w:pPr>
        <w:spacing w:after="0" w:line="240" w:lineRule="auto"/>
        <w:jc w:val="both"/>
        <w:rPr>
          <w:rFonts w:ascii="Arial" w:eastAsia="Times New Roman" w:hAnsi="Arial" w:cs="Arial"/>
          <w:i/>
          <w:lang w:val="ro-RO" w:eastAsia="ro-RO"/>
        </w:rPr>
      </w:pPr>
      <w:r w:rsidRPr="000042E7">
        <w:rPr>
          <w:rFonts w:ascii="Arial" w:eastAsia="Times New Roman" w:hAnsi="Arial" w:cs="Arial"/>
          <w:lang w:val="ro-RO"/>
        </w:rPr>
        <w:t>2.1</w:t>
      </w:r>
      <w:r w:rsidR="00B566A7" w:rsidRPr="000042E7">
        <w:rPr>
          <w:rFonts w:ascii="Arial" w:eastAsia="Times New Roman" w:hAnsi="Arial" w:cs="Arial"/>
          <w:lang w:val="ro-RO"/>
        </w:rPr>
        <w:t xml:space="preserve">. </w:t>
      </w:r>
      <w:r w:rsidRPr="000042E7">
        <w:rPr>
          <w:rFonts w:ascii="Arial" w:eastAsia="Times New Roman" w:hAnsi="Arial" w:cs="Arial"/>
          <w:lang w:val="ro-RO"/>
        </w:rPr>
        <w:t>utilizarea existentă a terenului:</w:t>
      </w:r>
      <w:r w:rsidR="005603A5" w:rsidRPr="000042E7">
        <w:rPr>
          <w:rFonts w:ascii="Arial" w:eastAsia="Times New Roman" w:hAnsi="Arial" w:cs="Arial"/>
          <w:i/>
          <w:lang w:val="ro-RO"/>
        </w:rPr>
        <w:t xml:space="preserve"> </w:t>
      </w:r>
      <w:r w:rsidR="005603A5" w:rsidRPr="000042E7">
        <w:rPr>
          <w:rFonts w:ascii="Arial" w:eastAsia="Times New Roman" w:hAnsi="Arial" w:cs="Arial"/>
          <w:i/>
          <w:lang w:val="ro-RO" w:eastAsia="ro-RO"/>
        </w:rPr>
        <w:t xml:space="preserve">conform certificatului de urbanism nr. 76/17.09.2018 emis de Primăria comunei Tiha Bîrgăului, terenul destinat proiectului propus are folosința actuală de drumuri forestiere și este situat în intravilanul și extravilanul localității Tureac, comuna Tiha Bîrgăului. </w:t>
      </w:r>
    </w:p>
    <w:p w:rsidR="00A045C7" w:rsidRPr="000042E7" w:rsidRDefault="00A045C7" w:rsidP="00A045C7">
      <w:pPr>
        <w:spacing w:after="0" w:line="240" w:lineRule="auto"/>
        <w:jc w:val="both"/>
        <w:rPr>
          <w:rFonts w:ascii="Arial" w:eastAsia="Times New Roman" w:hAnsi="Arial" w:cs="Arial"/>
          <w:i/>
          <w:lang w:val="ro-RO" w:eastAsia="ro-RO"/>
        </w:rPr>
      </w:pPr>
      <w:r w:rsidRPr="000042E7">
        <w:rPr>
          <w:rFonts w:ascii="Arial" w:eastAsia="Times New Roman" w:hAnsi="Arial" w:cs="Arial"/>
          <w:lang w:val="ro-RO" w:eastAsia="ro-RO"/>
        </w:rPr>
        <w:t>2.2. relativa abundenţă a resurselor naturale din zonă, calitatea şi capacitatea de regenerativă a acestora:</w:t>
      </w:r>
      <w:r w:rsidRPr="000042E7">
        <w:rPr>
          <w:rFonts w:ascii="Arial" w:eastAsia="Times New Roman" w:hAnsi="Arial" w:cs="Arial"/>
          <w:i/>
          <w:lang w:val="ro-RO" w:eastAsia="ro-RO"/>
        </w:rPr>
        <w:t xml:space="preserve"> piatră spartă, nisip, pietriș, combustibil lichid în cantități limitate, în faza de construcție;</w:t>
      </w:r>
    </w:p>
    <w:p w:rsidR="00A045C7" w:rsidRPr="000042E7" w:rsidRDefault="00A045C7" w:rsidP="00A045C7">
      <w:pPr>
        <w:spacing w:after="0" w:line="240" w:lineRule="auto"/>
        <w:jc w:val="both"/>
        <w:rPr>
          <w:rFonts w:ascii="Arial" w:eastAsia="Times New Roman" w:hAnsi="Arial" w:cs="Arial"/>
          <w:lang w:val="ro-RO" w:eastAsia="ro-RO"/>
        </w:rPr>
      </w:pPr>
      <w:r w:rsidRPr="000042E7">
        <w:rPr>
          <w:rFonts w:ascii="Arial" w:eastAsia="Times New Roman" w:hAnsi="Arial" w:cs="Arial"/>
          <w:lang w:val="ro-RO" w:eastAsia="ro-RO"/>
        </w:rPr>
        <w:t>2.3. capacitatea de absorbţie a mediului, cu atenție deosebită pentru:</w:t>
      </w:r>
    </w:p>
    <w:p w:rsidR="00A045C7" w:rsidRPr="000042E7" w:rsidRDefault="00A045C7" w:rsidP="00A045C7">
      <w:pPr>
        <w:spacing w:after="0" w:line="240" w:lineRule="auto"/>
        <w:jc w:val="both"/>
        <w:rPr>
          <w:rFonts w:ascii="Arial" w:eastAsia="Times New Roman" w:hAnsi="Arial" w:cs="Arial"/>
          <w:i/>
          <w:lang w:val="ro-RO" w:eastAsia="ro-RO"/>
        </w:rPr>
      </w:pPr>
      <w:r w:rsidRPr="000042E7">
        <w:rPr>
          <w:rFonts w:ascii="Arial" w:eastAsia="Times New Roman" w:hAnsi="Arial" w:cs="Arial"/>
          <w:lang w:val="ro-RO" w:eastAsia="ro-RO"/>
        </w:rPr>
        <w:t xml:space="preserve">   a) zonele umede</w:t>
      </w:r>
      <w:r w:rsidRPr="000042E7">
        <w:rPr>
          <w:rFonts w:ascii="Arial" w:eastAsia="Times New Roman" w:hAnsi="Arial" w:cs="Arial"/>
          <w:i/>
          <w:lang w:val="ro-RO" w:eastAsia="ro-RO"/>
        </w:rPr>
        <w:t xml:space="preserve">: nu este cazul; </w:t>
      </w:r>
    </w:p>
    <w:p w:rsidR="00A045C7" w:rsidRPr="000042E7" w:rsidRDefault="00A045C7" w:rsidP="00A045C7">
      <w:pPr>
        <w:spacing w:after="0" w:line="240" w:lineRule="auto"/>
        <w:jc w:val="both"/>
        <w:rPr>
          <w:rFonts w:ascii="Arial" w:eastAsia="Times New Roman" w:hAnsi="Arial" w:cs="Arial"/>
          <w:i/>
          <w:lang w:val="ro-RO" w:eastAsia="ro-RO"/>
        </w:rPr>
      </w:pPr>
      <w:r w:rsidRPr="000042E7">
        <w:rPr>
          <w:rFonts w:ascii="Arial" w:eastAsia="Times New Roman" w:hAnsi="Arial" w:cs="Arial"/>
          <w:lang w:val="ro-RO" w:eastAsia="ro-RO"/>
        </w:rPr>
        <w:t xml:space="preserve">   b) zonele costiere</w:t>
      </w:r>
      <w:r w:rsidRPr="000042E7">
        <w:rPr>
          <w:rFonts w:ascii="Arial" w:eastAsia="Times New Roman" w:hAnsi="Arial" w:cs="Arial"/>
          <w:i/>
          <w:lang w:val="ro-RO" w:eastAsia="ro-RO"/>
        </w:rPr>
        <w:t>: nu este cazul;</w:t>
      </w:r>
    </w:p>
    <w:p w:rsidR="00A045C7" w:rsidRPr="000042E7" w:rsidRDefault="00A045C7" w:rsidP="00A045C7">
      <w:pPr>
        <w:spacing w:after="0" w:line="240" w:lineRule="auto"/>
        <w:jc w:val="both"/>
        <w:rPr>
          <w:rFonts w:ascii="Arial" w:eastAsia="Times New Roman" w:hAnsi="Arial" w:cs="Arial"/>
          <w:i/>
          <w:lang w:val="ro-RO" w:eastAsia="ro-RO"/>
        </w:rPr>
      </w:pPr>
      <w:r w:rsidRPr="000042E7">
        <w:rPr>
          <w:rFonts w:ascii="Arial" w:eastAsia="Times New Roman" w:hAnsi="Arial" w:cs="Arial"/>
          <w:i/>
          <w:lang w:val="ro-RO" w:eastAsia="ro-RO"/>
        </w:rPr>
        <w:t xml:space="preserve">   </w:t>
      </w:r>
      <w:r w:rsidRPr="000042E7">
        <w:rPr>
          <w:rFonts w:ascii="Arial" w:eastAsia="Times New Roman" w:hAnsi="Arial" w:cs="Arial"/>
          <w:lang w:val="ro-RO" w:eastAsia="ro-RO"/>
        </w:rPr>
        <w:t>c) zonele montane și cele împădurite:</w:t>
      </w:r>
      <w:r w:rsidRPr="000042E7">
        <w:rPr>
          <w:rFonts w:ascii="Arial" w:eastAsia="Times New Roman" w:hAnsi="Arial" w:cs="Arial"/>
          <w:i/>
          <w:lang w:val="ro-RO" w:eastAsia="ro-RO"/>
        </w:rPr>
        <w:t xml:space="preserve"> nu este cazul;</w:t>
      </w:r>
    </w:p>
    <w:p w:rsidR="00A045C7" w:rsidRPr="000042E7" w:rsidRDefault="00A045C7" w:rsidP="00A045C7">
      <w:pPr>
        <w:spacing w:after="0" w:line="240" w:lineRule="auto"/>
        <w:jc w:val="both"/>
        <w:rPr>
          <w:rFonts w:ascii="Arial" w:eastAsia="Times New Roman" w:hAnsi="Arial" w:cs="Arial"/>
          <w:i/>
          <w:lang w:val="ro-RO" w:eastAsia="ro-RO"/>
        </w:rPr>
      </w:pPr>
      <w:r w:rsidRPr="000042E7">
        <w:rPr>
          <w:rFonts w:ascii="Arial" w:eastAsia="Times New Roman" w:hAnsi="Arial" w:cs="Arial"/>
          <w:i/>
          <w:lang w:val="ro-RO" w:eastAsia="ro-RO"/>
        </w:rPr>
        <w:t xml:space="preserve">   </w:t>
      </w:r>
      <w:r w:rsidRPr="000042E7">
        <w:rPr>
          <w:rFonts w:ascii="Arial" w:eastAsia="Times New Roman" w:hAnsi="Arial" w:cs="Arial"/>
          <w:lang w:val="ro-RO" w:eastAsia="ro-RO"/>
        </w:rPr>
        <w:t>d) parcurile și rezervațiile naturale:</w:t>
      </w:r>
      <w:r w:rsidRPr="000042E7">
        <w:rPr>
          <w:rFonts w:ascii="Arial" w:eastAsia="Times New Roman" w:hAnsi="Arial" w:cs="Arial"/>
          <w:i/>
          <w:lang w:val="ro-RO" w:eastAsia="ro-RO"/>
        </w:rPr>
        <w:t xml:space="preserve"> nu este cazul;</w:t>
      </w:r>
    </w:p>
    <w:p w:rsidR="00A045C7" w:rsidRPr="000042E7" w:rsidRDefault="00A045C7" w:rsidP="00A045C7">
      <w:pPr>
        <w:spacing w:after="0" w:line="240" w:lineRule="auto"/>
        <w:jc w:val="both"/>
        <w:rPr>
          <w:rFonts w:ascii="Arial" w:eastAsia="Times New Roman" w:hAnsi="Arial" w:cs="Arial"/>
          <w:i/>
          <w:lang w:val="ro-RO" w:eastAsia="ro-RO"/>
        </w:rPr>
      </w:pPr>
      <w:r w:rsidRPr="000042E7">
        <w:rPr>
          <w:rFonts w:ascii="Arial" w:eastAsia="Times New Roman" w:hAnsi="Arial" w:cs="Arial"/>
          <w:lang w:val="ro-RO" w:eastAsia="ro-RO"/>
        </w:rPr>
        <w:t xml:space="preserve">   e) ariile clasificate sau zonele protejate prin legislația în vigoare (zone de protecție a faunei piscicole, bazine piscicole naturale, bazine piscicole amenajate, etc.):</w:t>
      </w:r>
      <w:r w:rsidRPr="000042E7">
        <w:rPr>
          <w:rFonts w:ascii="Arial" w:eastAsia="Times New Roman" w:hAnsi="Arial" w:cs="Arial"/>
          <w:i/>
          <w:lang w:val="ro-RO" w:eastAsia="ro-RO"/>
        </w:rPr>
        <w:t xml:space="preserve"> nu este cazul;</w:t>
      </w:r>
    </w:p>
    <w:p w:rsidR="00A045C7" w:rsidRPr="000042E7" w:rsidRDefault="00A045C7" w:rsidP="00A045C7">
      <w:pPr>
        <w:spacing w:after="0" w:line="240" w:lineRule="auto"/>
        <w:jc w:val="both"/>
        <w:rPr>
          <w:rFonts w:ascii="Arial" w:eastAsia="Times New Roman" w:hAnsi="Arial" w:cs="Arial"/>
          <w:lang w:val="ro-RO" w:eastAsia="ro-RO"/>
        </w:rPr>
      </w:pPr>
      <w:r w:rsidRPr="000042E7">
        <w:rPr>
          <w:rFonts w:ascii="Arial" w:eastAsia="Times New Roman" w:hAnsi="Arial" w:cs="Arial"/>
          <w:i/>
          <w:lang w:val="ro-RO" w:eastAsia="ro-RO"/>
        </w:rPr>
        <w:t xml:space="preserve">   </w:t>
      </w:r>
      <w:r w:rsidRPr="000042E7">
        <w:rPr>
          <w:rFonts w:ascii="Arial" w:eastAsia="Times New Roman" w:hAnsi="Arial" w:cs="Arial"/>
          <w:lang w:val="ro-RO" w:eastAsia="ro-RO"/>
        </w:rPr>
        <w:t>f)</w:t>
      </w:r>
      <w:r w:rsidRPr="000042E7">
        <w:rPr>
          <w:rFonts w:ascii="Arial" w:eastAsia="Times New Roman" w:hAnsi="Arial" w:cs="Arial"/>
          <w:i/>
          <w:lang w:val="ro-RO" w:eastAsia="ro-RO"/>
        </w:rPr>
        <w:t xml:space="preserve"> </w:t>
      </w:r>
      <w:r w:rsidRPr="000042E7">
        <w:rPr>
          <w:rFonts w:ascii="Arial" w:eastAsia="Times New Roman" w:hAnsi="Arial" w:cs="Arial"/>
          <w:lang w:val="ro-RO" w:eastAsia="ro-RO"/>
        </w:rPr>
        <w:t xml:space="preserve">zonele de protecție specială, mai ales cele desemnate prin Ordonanţa de urgenţă a Guvernului nr. 57/2007 privind regimul ariilor naturale protejate, conservarea habitatelor naturale, a florei şi faunei sălbatice, aprobată prin legea nr. 49/201, cu modificările şi completările ulterioare, zonele prevăzute prin Legea nr. 5/2000 privind aprobarea Planului de amenajare a teritoriului naţional - Secţiunea a III-a </w:t>
      </w:r>
      <w:r w:rsidRPr="000042E7">
        <w:rPr>
          <w:rFonts w:ascii="Arial" w:eastAsia="Times New Roman" w:hAnsi="Arial" w:cs="Arial"/>
          <w:lang w:val="ro-RO" w:eastAsia="ro-RO"/>
        </w:rPr>
        <w:lastRenderedPageBreak/>
        <w:t>-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Pr="000042E7">
        <w:rPr>
          <w:rFonts w:ascii="Arial" w:eastAsia="Times New Roman" w:hAnsi="Arial" w:cs="Arial"/>
          <w:i/>
          <w:lang w:val="ro-RO" w:eastAsia="ro-RO"/>
        </w:rPr>
        <w:t>: proiectul propus nu este amplasat în arie naturală protejată;</w:t>
      </w:r>
    </w:p>
    <w:p w:rsidR="00A045C7" w:rsidRPr="000042E7" w:rsidRDefault="00816D86" w:rsidP="00A045C7">
      <w:pPr>
        <w:spacing w:after="0" w:line="240" w:lineRule="auto"/>
        <w:jc w:val="both"/>
        <w:rPr>
          <w:rFonts w:ascii="Arial" w:eastAsia="Times New Roman" w:hAnsi="Arial" w:cs="Arial"/>
          <w:lang w:val="ro-RO" w:eastAsia="ro-RO"/>
        </w:rPr>
      </w:pPr>
      <w:r w:rsidRPr="000042E7">
        <w:rPr>
          <w:rFonts w:ascii="Arial" w:eastAsia="Times New Roman" w:hAnsi="Arial" w:cs="Arial"/>
          <w:lang w:val="ro-RO" w:eastAsia="ro-RO"/>
        </w:rPr>
        <w:t xml:space="preserve">   g) </w:t>
      </w:r>
      <w:r w:rsidR="00A045C7" w:rsidRPr="000042E7">
        <w:rPr>
          <w:rFonts w:ascii="Arial" w:eastAsia="Times New Roman" w:hAnsi="Arial" w:cs="Arial"/>
          <w:lang w:val="ro-RO" w:eastAsia="ro-RO"/>
        </w:rPr>
        <w:t>ariile în care standardele de calitate ale mediului stabilite de legislaţie, au fost deja depăşite:</w:t>
      </w:r>
      <w:r w:rsidR="00A045C7" w:rsidRPr="000042E7">
        <w:rPr>
          <w:rFonts w:ascii="Arial" w:eastAsia="Times New Roman" w:hAnsi="Arial" w:cs="Arial"/>
          <w:i/>
          <w:lang w:val="ro-RO" w:eastAsia="ro-RO"/>
        </w:rPr>
        <w:t xml:space="preserve"> </w:t>
      </w:r>
      <w:r w:rsidR="00A045C7" w:rsidRPr="000042E7">
        <w:rPr>
          <w:rFonts w:ascii="Arial" w:eastAsia="Times New Roman" w:hAnsi="Arial" w:cs="Arial"/>
          <w:lang w:val="ro-RO" w:eastAsia="ro-RO"/>
        </w:rPr>
        <w:t>nu este cazul;</w:t>
      </w:r>
    </w:p>
    <w:p w:rsidR="00A045C7" w:rsidRPr="000042E7" w:rsidRDefault="00A045C7" w:rsidP="00A045C7">
      <w:pPr>
        <w:spacing w:after="0" w:line="240" w:lineRule="auto"/>
        <w:jc w:val="both"/>
        <w:rPr>
          <w:rFonts w:ascii="Arial" w:eastAsia="Times New Roman" w:hAnsi="Arial" w:cs="Arial"/>
          <w:i/>
          <w:lang w:val="ro-RO" w:eastAsia="ro-RO"/>
        </w:rPr>
      </w:pPr>
      <w:r w:rsidRPr="000042E7">
        <w:rPr>
          <w:rFonts w:ascii="Arial" w:eastAsia="Times New Roman" w:hAnsi="Arial" w:cs="Arial"/>
          <w:lang w:val="ro-RO" w:eastAsia="ro-RO"/>
        </w:rPr>
        <w:t xml:space="preserve">   h) ariile dens populate:</w:t>
      </w:r>
      <w:r w:rsidRPr="000042E7">
        <w:rPr>
          <w:rFonts w:ascii="Arial" w:eastAsia="Times New Roman" w:hAnsi="Arial" w:cs="Arial"/>
          <w:i/>
          <w:lang w:val="ro-RO" w:eastAsia="ro-RO"/>
        </w:rPr>
        <w:t xml:space="preserve"> nu este cazul;</w:t>
      </w:r>
    </w:p>
    <w:p w:rsidR="00A045C7" w:rsidRPr="000042E7" w:rsidRDefault="00A045C7" w:rsidP="00A045C7">
      <w:pPr>
        <w:spacing w:after="0" w:line="240" w:lineRule="auto"/>
        <w:jc w:val="both"/>
        <w:rPr>
          <w:rFonts w:ascii="Arial" w:eastAsia="Times New Roman" w:hAnsi="Arial" w:cs="Arial"/>
          <w:i/>
          <w:lang w:val="ro-RO" w:eastAsia="ro-RO"/>
        </w:rPr>
      </w:pPr>
      <w:r w:rsidRPr="000042E7">
        <w:rPr>
          <w:rFonts w:ascii="Arial" w:eastAsia="Times New Roman" w:hAnsi="Arial" w:cs="Arial"/>
          <w:i/>
          <w:lang w:val="ro-RO" w:eastAsia="ro-RO"/>
        </w:rPr>
        <w:t xml:space="preserve"> </w:t>
      </w:r>
      <w:r w:rsidRPr="000042E7">
        <w:rPr>
          <w:rFonts w:ascii="Arial" w:eastAsia="Times New Roman" w:hAnsi="Arial" w:cs="Arial"/>
          <w:lang w:val="ro-RO" w:eastAsia="ro-RO"/>
        </w:rPr>
        <w:t xml:space="preserve">  i) peisajele cu semnificație istorică, culturală și arheologică: </w:t>
      </w:r>
      <w:r w:rsidRPr="000042E7">
        <w:rPr>
          <w:rFonts w:ascii="Arial" w:eastAsia="Times New Roman" w:hAnsi="Arial" w:cs="Arial"/>
          <w:i/>
          <w:lang w:val="ro-RO" w:eastAsia="ro-RO"/>
        </w:rPr>
        <w:t>nu este cazul;</w:t>
      </w:r>
    </w:p>
    <w:p w:rsidR="00A045C7" w:rsidRPr="000042E7" w:rsidRDefault="00A045C7" w:rsidP="00A045C7">
      <w:pPr>
        <w:spacing w:after="0" w:line="240" w:lineRule="auto"/>
        <w:jc w:val="both"/>
        <w:rPr>
          <w:rFonts w:ascii="Arial" w:eastAsia="Times New Roman" w:hAnsi="Arial" w:cs="Arial"/>
          <w:i/>
          <w:lang w:val="ro-RO" w:eastAsia="ro-RO"/>
        </w:rPr>
      </w:pPr>
    </w:p>
    <w:p w:rsidR="00A045C7" w:rsidRPr="000042E7" w:rsidRDefault="00A045C7" w:rsidP="00A045C7">
      <w:pPr>
        <w:spacing w:after="0" w:line="240" w:lineRule="auto"/>
        <w:jc w:val="both"/>
        <w:rPr>
          <w:rFonts w:ascii="Arial" w:eastAsia="Times New Roman" w:hAnsi="Arial" w:cs="Arial"/>
          <w:b/>
          <w:lang w:val="ro-RO" w:eastAsia="ro-RO"/>
        </w:rPr>
      </w:pPr>
      <w:r w:rsidRPr="000042E7">
        <w:rPr>
          <w:rFonts w:ascii="Arial" w:eastAsia="Times New Roman" w:hAnsi="Arial" w:cs="Arial"/>
          <w:b/>
          <w:lang w:val="ro-RO" w:eastAsia="ro-RO"/>
        </w:rPr>
        <w:t>3. Caracteristicile impactului potenţial:</w:t>
      </w:r>
    </w:p>
    <w:p w:rsidR="00A045C7" w:rsidRPr="000042E7" w:rsidRDefault="00A045C7" w:rsidP="00A045C7">
      <w:pPr>
        <w:spacing w:after="0" w:line="240" w:lineRule="auto"/>
        <w:jc w:val="both"/>
        <w:rPr>
          <w:rFonts w:ascii="Arial" w:eastAsia="Times New Roman" w:hAnsi="Arial" w:cs="Arial"/>
          <w:i/>
          <w:lang w:val="ro-RO" w:eastAsia="ro-RO"/>
        </w:rPr>
      </w:pPr>
      <w:r w:rsidRPr="000042E7">
        <w:rPr>
          <w:rFonts w:ascii="Arial" w:eastAsia="Times New Roman" w:hAnsi="Arial" w:cs="Arial"/>
          <w:i/>
          <w:lang w:val="ro-RO" w:eastAsia="ro-RO"/>
        </w:rPr>
        <w:t xml:space="preserve">   a) extinderea impactului: aria geografică şi numărul persoanelor afectate – </w:t>
      </w:r>
      <w:r w:rsidRPr="000042E7">
        <w:rPr>
          <w:rFonts w:ascii="Arial" w:eastAsia="Times New Roman" w:hAnsi="Arial" w:cs="Arial"/>
          <w:lang w:val="ro-RO" w:eastAsia="ro-RO"/>
        </w:rPr>
        <w:t>nu este cazul;</w:t>
      </w:r>
    </w:p>
    <w:p w:rsidR="00A045C7" w:rsidRPr="000042E7" w:rsidRDefault="00A045C7" w:rsidP="00A045C7">
      <w:pPr>
        <w:spacing w:after="0" w:line="240" w:lineRule="auto"/>
        <w:jc w:val="both"/>
        <w:rPr>
          <w:rFonts w:ascii="Arial" w:eastAsia="Times New Roman" w:hAnsi="Arial" w:cs="Arial"/>
          <w:i/>
          <w:lang w:val="ro-RO" w:eastAsia="ro-RO"/>
        </w:rPr>
      </w:pPr>
      <w:r w:rsidRPr="000042E7">
        <w:rPr>
          <w:rFonts w:ascii="Arial" w:eastAsia="Times New Roman" w:hAnsi="Arial" w:cs="Arial"/>
          <w:i/>
          <w:lang w:val="ro-RO" w:eastAsia="ro-RO"/>
        </w:rPr>
        <w:t xml:space="preserve">   b) natura transfrontieră a impactului: </w:t>
      </w:r>
      <w:r w:rsidRPr="000042E7">
        <w:rPr>
          <w:rFonts w:ascii="Arial" w:eastAsia="Times New Roman" w:hAnsi="Arial" w:cs="Arial"/>
          <w:lang w:val="ro-RO" w:eastAsia="ro-RO"/>
        </w:rPr>
        <w:t>nu este cazul;</w:t>
      </w:r>
    </w:p>
    <w:p w:rsidR="00A045C7" w:rsidRPr="000042E7" w:rsidRDefault="00A045C7" w:rsidP="00A045C7">
      <w:pPr>
        <w:spacing w:after="0" w:line="240" w:lineRule="auto"/>
        <w:jc w:val="both"/>
        <w:rPr>
          <w:rFonts w:ascii="Arial" w:eastAsia="Times New Roman" w:hAnsi="Arial" w:cs="Arial"/>
          <w:i/>
          <w:lang w:val="ro-RO" w:eastAsia="ro-RO"/>
        </w:rPr>
      </w:pPr>
      <w:r w:rsidRPr="000042E7">
        <w:rPr>
          <w:rFonts w:ascii="Arial" w:eastAsia="Times New Roman" w:hAnsi="Arial" w:cs="Arial"/>
          <w:i/>
          <w:lang w:val="ro-RO" w:eastAsia="ro-RO"/>
        </w:rPr>
        <w:t xml:space="preserve">   c) mărimea şi complexitatea impactului: </w:t>
      </w:r>
      <w:r w:rsidRPr="000042E7">
        <w:rPr>
          <w:rFonts w:ascii="Arial" w:eastAsia="Times New Roman" w:hAnsi="Arial" w:cs="Arial"/>
          <w:lang w:val="ro-RO" w:eastAsia="ro-RO"/>
        </w:rPr>
        <w:t>impact redus, punctual și reversibil atât pe durata de execuție a lucrărilor, cât și în perioada de funcționare;</w:t>
      </w:r>
    </w:p>
    <w:p w:rsidR="00A045C7" w:rsidRPr="000042E7" w:rsidRDefault="00A045C7" w:rsidP="00A045C7">
      <w:pPr>
        <w:spacing w:after="0" w:line="240" w:lineRule="auto"/>
        <w:jc w:val="both"/>
        <w:rPr>
          <w:rFonts w:ascii="Arial" w:eastAsia="Times New Roman" w:hAnsi="Arial" w:cs="Arial"/>
          <w:i/>
          <w:lang w:val="ro-RO" w:eastAsia="ro-RO"/>
        </w:rPr>
      </w:pPr>
      <w:r w:rsidRPr="000042E7">
        <w:rPr>
          <w:rFonts w:ascii="Arial" w:eastAsia="Times New Roman" w:hAnsi="Arial" w:cs="Arial"/>
          <w:i/>
          <w:lang w:val="ro-RO" w:eastAsia="ro-RO"/>
        </w:rPr>
        <w:t xml:space="preserve">   d) probabilitatea impactului: </w:t>
      </w:r>
      <w:r w:rsidRPr="000042E7">
        <w:rPr>
          <w:rFonts w:ascii="Arial" w:eastAsia="Times New Roman" w:hAnsi="Arial" w:cs="Arial"/>
          <w:lang w:val="ro-RO" w:eastAsia="ro-RO"/>
        </w:rPr>
        <w:t>prin respectarea măsurilor preventive şi de protecţie a factorilor de mediu propuse, probabilitatea impactului asupra factorilor de mediu este redusă;</w:t>
      </w:r>
    </w:p>
    <w:p w:rsidR="00A045C7" w:rsidRPr="000042E7" w:rsidRDefault="00A045C7" w:rsidP="00A045C7">
      <w:pPr>
        <w:spacing w:after="0" w:line="240" w:lineRule="auto"/>
        <w:jc w:val="both"/>
        <w:rPr>
          <w:rFonts w:ascii="Arial" w:eastAsia="Times New Roman" w:hAnsi="Arial" w:cs="Arial"/>
          <w:i/>
          <w:lang w:val="ro-RO" w:eastAsia="ro-RO"/>
        </w:rPr>
      </w:pPr>
      <w:r w:rsidRPr="000042E7">
        <w:rPr>
          <w:rFonts w:ascii="Arial" w:eastAsia="Times New Roman" w:hAnsi="Arial" w:cs="Arial"/>
          <w:i/>
          <w:lang w:val="ro-RO" w:eastAsia="ro-RO"/>
        </w:rPr>
        <w:t xml:space="preserve">   e) durata, frecvenţa şi reversibilitatea impactului: </w:t>
      </w:r>
      <w:r w:rsidRPr="000042E7">
        <w:rPr>
          <w:rFonts w:ascii="Arial" w:eastAsia="Times New Roman" w:hAnsi="Arial" w:cs="Arial"/>
          <w:lang w:val="ro-RO" w:eastAsia="ro-RO"/>
        </w:rPr>
        <w:t>impact cu durată, frecvenţă şi reversibilitate reduse datorită naturii proiectului  şi măsurilor prevăzute de acesta.</w:t>
      </w:r>
    </w:p>
    <w:p w:rsidR="00A045C7" w:rsidRPr="000042E7" w:rsidRDefault="00A045C7" w:rsidP="00A045C7">
      <w:pPr>
        <w:spacing w:after="0" w:line="240" w:lineRule="auto"/>
        <w:jc w:val="both"/>
        <w:rPr>
          <w:rFonts w:ascii="Arial" w:eastAsia="Times New Roman" w:hAnsi="Arial" w:cs="Arial"/>
          <w:lang w:val="ro-RO" w:eastAsia="ro-RO"/>
        </w:rPr>
      </w:pPr>
    </w:p>
    <w:p w:rsidR="00A045C7" w:rsidRPr="000042E7" w:rsidRDefault="00A045C7" w:rsidP="007D57E2">
      <w:pPr>
        <w:spacing w:after="0" w:line="240" w:lineRule="auto"/>
        <w:ind w:firstLine="720"/>
        <w:jc w:val="both"/>
        <w:rPr>
          <w:rFonts w:ascii="Arial" w:eastAsia="Times New Roman" w:hAnsi="Arial" w:cs="Arial"/>
          <w:lang w:val="ro-RO" w:eastAsia="ro-RO"/>
        </w:rPr>
      </w:pPr>
      <w:r w:rsidRPr="000042E7">
        <w:rPr>
          <w:rFonts w:ascii="Arial" w:eastAsia="Times New Roman" w:hAnsi="Arial" w:cs="Arial"/>
          <w:lang w:val="ro-RO" w:eastAsia="ro-RO"/>
        </w:rPr>
        <w:t>Proiectul a parcurs etapa de evaluare iniţială și etapa de încadrare, din analiza listei de control pentru etapa de încadrare, finalizată în şedinţa Comisiei de Analiză Tehnică, nu rezultă un impact semnificativ asupra mediului al proiectului propus.</w:t>
      </w:r>
    </w:p>
    <w:p w:rsidR="00A045C7" w:rsidRPr="000042E7" w:rsidRDefault="00C92807" w:rsidP="00C92807">
      <w:pPr>
        <w:spacing w:after="0" w:line="240" w:lineRule="auto"/>
        <w:jc w:val="both"/>
        <w:rPr>
          <w:rFonts w:ascii="Arial" w:eastAsia="Times New Roman" w:hAnsi="Arial" w:cs="Arial"/>
          <w:lang w:val="ro-RO" w:eastAsia="ro-RO"/>
        </w:rPr>
      </w:pPr>
      <w:r w:rsidRPr="000042E7">
        <w:rPr>
          <w:rFonts w:ascii="Arial" w:eastAsia="Times New Roman" w:hAnsi="Arial" w:cs="Arial"/>
          <w:lang w:val="ro-RO" w:eastAsia="ro-RO"/>
        </w:rPr>
        <w:t xml:space="preserve"> </w:t>
      </w:r>
      <w:r w:rsidRPr="000042E7">
        <w:rPr>
          <w:rFonts w:ascii="Arial" w:eastAsia="Times New Roman" w:hAnsi="Arial" w:cs="Arial"/>
          <w:lang w:val="ro-RO" w:eastAsia="ro-RO"/>
        </w:rPr>
        <w:tab/>
      </w:r>
      <w:r w:rsidR="00A045C7" w:rsidRPr="000042E7">
        <w:rPr>
          <w:rFonts w:ascii="Arial" w:eastAsia="Times New Roman" w:hAnsi="Arial" w:cs="Arial"/>
          <w:lang w:val="ro-RO" w:eastAsia="ro-RO"/>
        </w:rPr>
        <w:t>An</w:t>
      </w:r>
      <w:r w:rsidR="005E60C5" w:rsidRPr="000042E7">
        <w:rPr>
          <w:rFonts w:ascii="Arial" w:eastAsia="Times New Roman" w:hAnsi="Arial" w:cs="Arial"/>
          <w:lang w:val="ro-RO" w:eastAsia="ro-RO"/>
        </w:rPr>
        <w:t xml:space="preserve">unţul public </w:t>
      </w:r>
      <w:r w:rsidR="00A045C7" w:rsidRPr="000042E7">
        <w:rPr>
          <w:rFonts w:ascii="Arial" w:eastAsia="Times New Roman" w:hAnsi="Arial" w:cs="Arial"/>
          <w:lang w:val="ro-RO" w:eastAsia="ro-RO"/>
        </w:rPr>
        <w:t xml:space="preserve">privind </w:t>
      </w:r>
      <w:r w:rsidR="005E60C5" w:rsidRPr="000042E7">
        <w:rPr>
          <w:rFonts w:ascii="Arial" w:eastAsia="Times New Roman" w:hAnsi="Arial" w:cs="Arial"/>
          <w:lang w:val="ro-RO" w:eastAsia="ro-RO"/>
        </w:rPr>
        <w:t>revizuirea deciziei</w:t>
      </w:r>
      <w:r w:rsidR="00A045C7" w:rsidRPr="000042E7">
        <w:rPr>
          <w:rFonts w:ascii="Arial" w:eastAsia="Times New Roman" w:hAnsi="Arial" w:cs="Arial"/>
          <w:lang w:val="ro-RO" w:eastAsia="ro-RO"/>
        </w:rPr>
        <w:t xml:space="preserve"> etapei de încadrare </w:t>
      </w:r>
      <w:r w:rsidR="00B44B71" w:rsidRPr="000042E7">
        <w:rPr>
          <w:rFonts w:ascii="Arial" w:eastAsia="Times New Roman" w:hAnsi="Arial" w:cs="Arial"/>
          <w:lang w:val="ro-RO" w:eastAsia="ro-RO"/>
        </w:rPr>
        <w:t xml:space="preserve">nr. 235/17.05.2018 a </w:t>
      </w:r>
      <w:r w:rsidR="00A336CA" w:rsidRPr="000042E7">
        <w:rPr>
          <w:rFonts w:ascii="Arial" w:eastAsia="Times New Roman" w:hAnsi="Arial" w:cs="Arial"/>
          <w:lang w:val="ro-RO" w:eastAsia="ro-RO"/>
        </w:rPr>
        <w:t>fost mediatizat</w:t>
      </w:r>
      <w:r w:rsidR="00A045C7" w:rsidRPr="000042E7">
        <w:rPr>
          <w:rFonts w:ascii="Arial" w:eastAsia="Times New Roman" w:hAnsi="Arial" w:cs="Arial"/>
          <w:lang w:val="ro-RO" w:eastAsia="ro-RO"/>
        </w:rPr>
        <w:t xml:space="preserve"> prin afişare la sediul Primăriei comunei </w:t>
      </w:r>
      <w:r w:rsidR="00751717" w:rsidRPr="000042E7">
        <w:rPr>
          <w:rFonts w:ascii="Arial" w:eastAsia="Times New Roman" w:hAnsi="Arial" w:cs="Arial"/>
          <w:lang w:val="ro-RO" w:eastAsia="ro-RO"/>
        </w:rPr>
        <w:t>Tiha Bî</w:t>
      </w:r>
      <w:r w:rsidR="002B30A2" w:rsidRPr="000042E7">
        <w:rPr>
          <w:rFonts w:ascii="Arial" w:eastAsia="Times New Roman" w:hAnsi="Arial" w:cs="Arial"/>
          <w:lang w:val="ro-RO" w:eastAsia="ro-RO"/>
        </w:rPr>
        <w:t>rgăului</w:t>
      </w:r>
      <w:r w:rsidR="00A045C7" w:rsidRPr="000042E7">
        <w:rPr>
          <w:rFonts w:ascii="Arial" w:eastAsia="Times New Roman" w:hAnsi="Arial" w:cs="Arial"/>
          <w:lang w:val="ro-RO" w:eastAsia="ro-RO"/>
        </w:rPr>
        <w:t xml:space="preserve">, prin publicare în presa locală şi afişare pe site-ul şi la sediul A.P.M. Bistriţa-Năsăud.  </w:t>
      </w:r>
    </w:p>
    <w:p w:rsidR="006B0DF5" w:rsidRPr="000042E7" w:rsidRDefault="00A045C7" w:rsidP="00C92807">
      <w:pPr>
        <w:spacing w:after="0" w:line="240" w:lineRule="auto"/>
        <w:ind w:firstLine="720"/>
        <w:jc w:val="both"/>
        <w:rPr>
          <w:rFonts w:ascii="Arial" w:eastAsia="Times New Roman" w:hAnsi="Arial" w:cs="Arial"/>
          <w:lang w:val="ro-RO" w:eastAsia="ro-RO"/>
        </w:rPr>
      </w:pPr>
      <w:r w:rsidRPr="000042E7">
        <w:rPr>
          <w:rFonts w:ascii="Arial" w:eastAsia="Times New Roman" w:hAnsi="Arial" w:cs="Arial"/>
          <w:lang w:val="ro-RO" w:eastAsia="ro-RO"/>
        </w:rPr>
        <w:t>Nu s-au înregistrat observaţii/comentarii/contestaţii din partea publicului interesat pe durata desfășurării procedurii de emitere a actului de reglementare.</w:t>
      </w:r>
    </w:p>
    <w:p w:rsidR="006B0DF5" w:rsidRPr="000042E7" w:rsidRDefault="006B0DF5" w:rsidP="006B0DF5">
      <w:pPr>
        <w:spacing w:after="0" w:line="240" w:lineRule="auto"/>
        <w:jc w:val="both"/>
        <w:rPr>
          <w:rFonts w:ascii="Arial" w:eastAsia="Times New Roman" w:hAnsi="Arial" w:cs="Arial"/>
          <w:i/>
          <w:lang w:val="ro-RO"/>
        </w:rPr>
      </w:pPr>
    </w:p>
    <w:p w:rsidR="006B0DF5" w:rsidRPr="000042E7" w:rsidRDefault="006B0DF5" w:rsidP="006B0DF5">
      <w:pPr>
        <w:autoSpaceDE w:val="0"/>
        <w:autoSpaceDN w:val="0"/>
        <w:adjustRightInd w:val="0"/>
        <w:spacing w:after="0" w:line="240" w:lineRule="auto"/>
        <w:ind w:firstLine="720"/>
        <w:jc w:val="both"/>
        <w:rPr>
          <w:rFonts w:ascii="Arial" w:eastAsia="Times New Roman" w:hAnsi="Arial" w:cs="Arial"/>
          <w:b/>
          <w:lang w:val="ro-RO"/>
        </w:rPr>
      </w:pPr>
      <w:r w:rsidRPr="000042E7">
        <w:rPr>
          <w:rFonts w:ascii="Arial" w:eastAsia="Times New Roman" w:hAnsi="Arial" w:cs="Arial"/>
          <w:b/>
          <w:lang w:val="ro-RO"/>
        </w:rPr>
        <w:t xml:space="preserve">II. Motivele care au stat la baza luării deciziei etapei de încadrare în procedura de evaluare adecvată sunt următoarele: </w:t>
      </w:r>
    </w:p>
    <w:p w:rsidR="006B0DF5" w:rsidRPr="000042E7" w:rsidRDefault="006B0DF5" w:rsidP="006B0DF5">
      <w:pPr>
        <w:spacing w:after="0" w:line="240" w:lineRule="auto"/>
        <w:jc w:val="both"/>
        <w:rPr>
          <w:rFonts w:ascii="Arial" w:hAnsi="Arial" w:cs="Arial"/>
          <w:i/>
          <w:lang w:val="ro-RO"/>
        </w:rPr>
      </w:pPr>
      <w:r w:rsidRPr="000042E7">
        <w:rPr>
          <w:rFonts w:ascii="Arial" w:hAnsi="Arial" w:cs="Arial"/>
          <w:i/>
          <w:lang w:val="ro-RO"/>
        </w:rPr>
        <w:t>a) proiectul propus nu intră sub incidenţa art. 28 din O.U.G. nr. 57/2007 privind regimul ariilor naturale protejate, conservarea habitatelor naturale, a florei şi faunei sălbatice, cu modificările şi completările ulterioare.</w:t>
      </w:r>
    </w:p>
    <w:p w:rsidR="006B0DF5" w:rsidRPr="000042E7" w:rsidRDefault="006B0DF5" w:rsidP="006B0DF5">
      <w:pPr>
        <w:spacing w:after="0" w:line="240" w:lineRule="auto"/>
        <w:jc w:val="both"/>
        <w:rPr>
          <w:rFonts w:ascii="Arial" w:hAnsi="Arial" w:cs="Arial"/>
          <w:i/>
          <w:lang w:val="ro-RO"/>
        </w:rPr>
      </w:pPr>
    </w:p>
    <w:p w:rsidR="006B0DF5" w:rsidRPr="000042E7" w:rsidRDefault="006B0DF5" w:rsidP="006B0DF5">
      <w:pPr>
        <w:autoSpaceDE w:val="0"/>
        <w:autoSpaceDN w:val="0"/>
        <w:adjustRightInd w:val="0"/>
        <w:spacing w:after="0" w:line="240" w:lineRule="auto"/>
        <w:jc w:val="both"/>
        <w:rPr>
          <w:rFonts w:ascii="Arial" w:hAnsi="Arial" w:cs="Arial"/>
          <w:b/>
          <w:lang w:val="ro-RO"/>
        </w:rPr>
      </w:pPr>
      <w:r w:rsidRPr="000042E7">
        <w:rPr>
          <w:rFonts w:ascii="Arial" w:hAnsi="Arial" w:cs="Arial"/>
          <w:b/>
          <w:lang w:val="ro-RO"/>
        </w:rPr>
        <w:t>Condiţii de realizare a proiectului:</w:t>
      </w:r>
    </w:p>
    <w:p w:rsidR="00AA7FD4" w:rsidRPr="000042E7" w:rsidRDefault="00AA7FD4" w:rsidP="00AA7FD4">
      <w:pPr>
        <w:spacing w:after="0" w:line="240" w:lineRule="auto"/>
        <w:jc w:val="both"/>
        <w:rPr>
          <w:rFonts w:ascii="Arial" w:hAnsi="Arial" w:cs="Arial"/>
          <w:i/>
          <w:lang w:val="ro-RO"/>
        </w:rPr>
      </w:pPr>
      <w:r w:rsidRPr="000042E7">
        <w:rPr>
          <w:rFonts w:ascii="Arial" w:hAnsi="Arial" w:cs="Arial"/>
          <w:i/>
          <w:lang w:val="ro-RO"/>
        </w:rPr>
        <w:t>1. Se vor respecta prevederile O.U.G. nr. 195/2005 privind protecţia mediului, cu modificările şi completările ulterioare.</w:t>
      </w:r>
    </w:p>
    <w:p w:rsidR="00AA7FD4" w:rsidRPr="000042E7" w:rsidRDefault="00AA7FD4" w:rsidP="00AA7FD4">
      <w:pPr>
        <w:spacing w:after="0" w:line="240" w:lineRule="auto"/>
        <w:jc w:val="both"/>
        <w:rPr>
          <w:rFonts w:ascii="Arial" w:hAnsi="Arial" w:cs="Arial"/>
          <w:i/>
          <w:lang w:val="ro-RO"/>
        </w:rPr>
      </w:pPr>
      <w:r w:rsidRPr="000042E7">
        <w:rPr>
          <w:rFonts w:ascii="Arial" w:hAnsi="Arial" w:cs="Arial"/>
          <w:i/>
          <w:lang w:val="ro-RO"/>
        </w:rPr>
        <w:t xml:space="preserve">2. Materialele necesare pe parcursul execuţiei lucrărilor vor fi depozitate numai în locuri special amenajate în incintă, astfel încât să se asigure protecţia factorilor de mediu. </w:t>
      </w:r>
    </w:p>
    <w:p w:rsidR="00AA7FD4" w:rsidRPr="000042E7" w:rsidRDefault="00AA7FD4" w:rsidP="00AA7FD4">
      <w:pPr>
        <w:spacing w:after="0" w:line="240" w:lineRule="auto"/>
        <w:jc w:val="both"/>
        <w:rPr>
          <w:rFonts w:ascii="Arial" w:hAnsi="Arial" w:cs="Arial"/>
          <w:i/>
          <w:lang w:val="ro-RO"/>
        </w:rPr>
      </w:pPr>
      <w:r w:rsidRPr="000042E7">
        <w:rPr>
          <w:rFonts w:ascii="Arial" w:hAnsi="Arial" w:cs="Arial"/>
          <w:i/>
          <w:lang w:val="ro-RO"/>
        </w:rPr>
        <w:t xml:space="preserve">3. Deşeurile menajere vor fi transportate şi depozitate prin relaţie contractuală cu operatorul de salubritate, iar deşeurile valorificabile se vor preda la societăţi specializate, autorizate pentru valorificarea lor. </w:t>
      </w:r>
    </w:p>
    <w:p w:rsidR="00AA7FD4" w:rsidRPr="000042E7" w:rsidRDefault="00AA7FD4" w:rsidP="00AA7FD4">
      <w:pPr>
        <w:spacing w:after="0" w:line="240" w:lineRule="auto"/>
        <w:jc w:val="both"/>
        <w:rPr>
          <w:rFonts w:ascii="Arial" w:hAnsi="Arial" w:cs="Arial"/>
          <w:i/>
          <w:lang w:val="ro-RO"/>
        </w:rPr>
      </w:pPr>
      <w:r w:rsidRPr="000042E7">
        <w:rPr>
          <w:rFonts w:ascii="Arial" w:hAnsi="Arial" w:cs="Arial"/>
          <w:i/>
          <w:lang w:val="ro-RO"/>
        </w:rPr>
        <w:t>4. Se interzice depozitarea necontrolată a deşeurilor (direct pe sol, etc.) ca şi incinerarea lor.</w:t>
      </w:r>
    </w:p>
    <w:p w:rsidR="00AA7FD4" w:rsidRPr="000042E7" w:rsidRDefault="00AA7FD4" w:rsidP="00AA7FD4">
      <w:pPr>
        <w:spacing w:after="0" w:line="240" w:lineRule="auto"/>
        <w:jc w:val="both"/>
        <w:rPr>
          <w:rFonts w:ascii="Arial" w:hAnsi="Arial" w:cs="Arial"/>
          <w:i/>
          <w:lang w:val="ro-RO"/>
        </w:rPr>
      </w:pPr>
      <w:r w:rsidRPr="000042E7">
        <w:rPr>
          <w:rFonts w:ascii="Arial" w:hAnsi="Arial" w:cs="Arial"/>
          <w:i/>
          <w:lang w:val="ro-RO"/>
        </w:rPr>
        <w:t>5. Se vor lua toate măsurile necesare pentru:</w:t>
      </w:r>
    </w:p>
    <w:p w:rsidR="00AA7FD4" w:rsidRPr="000042E7" w:rsidRDefault="00AA7FD4" w:rsidP="00AA7FD4">
      <w:pPr>
        <w:spacing w:after="0" w:line="240" w:lineRule="auto"/>
        <w:jc w:val="both"/>
        <w:rPr>
          <w:rFonts w:ascii="Arial" w:hAnsi="Arial" w:cs="Arial"/>
          <w:i/>
          <w:lang w:val="ro-RO"/>
        </w:rPr>
      </w:pPr>
      <w:r w:rsidRPr="000042E7">
        <w:rPr>
          <w:rFonts w:ascii="Arial" w:hAnsi="Arial" w:cs="Arial"/>
          <w:i/>
          <w:lang w:val="ro-RO"/>
        </w:rPr>
        <w:tab/>
        <w:t>- evitarea scurgerilor accidentale de produse petroliere de la mijloacele de transport utilizate;</w:t>
      </w:r>
    </w:p>
    <w:p w:rsidR="00AA7FD4" w:rsidRPr="000042E7" w:rsidRDefault="00AA7FD4" w:rsidP="00AA7FD4">
      <w:pPr>
        <w:spacing w:after="0" w:line="240" w:lineRule="auto"/>
        <w:jc w:val="both"/>
        <w:rPr>
          <w:rFonts w:ascii="Arial" w:hAnsi="Arial" w:cs="Arial"/>
          <w:i/>
          <w:lang w:val="ro-RO"/>
        </w:rPr>
      </w:pPr>
      <w:r w:rsidRPr="000042E7">
        <w:rPr>
          <w:rFonts w:ascii="Arial" w:hAnsi="Arial" w:cs="Arial"/>
          <w:i/>
          <w:lang w:val="ro-RO"/>
        </w:rPr>
        <w:t xml:space="preserve">    </w:t>
      </w:r>
      <w:r w:rsidRPr="000042E7">
        <w:rPr>
          <w:rFonts w:ascii="Arial" w:hAnsi="Arial" w:cs="Arial"/>
          <w:i/>
          <w:lang w:val="ro-RO"/>
        </w:rPr>
        <w:tab/>
        <w:t>- evitarea depozitării necontrolate a materialelor folosite şi a deşeurilor rezultate;</w:t>
      </w:r>
    </w:p>
    <w:p w:rsidR="00AA7FD4" w:rsidRPr="000042E7" w:rsidRDefault="00AA7FD4" w:rsidP="00AA7FD4">
      <w:pPr>
        <w:spacing w:after="0" w:line="240" w:lineRule="auto"/>
        <w:jc w:val="both"/>
        <w:rPr>
          <w:rFonts w:ascii="Arial" w:hAnsi="Arial" w:cs="Arial"/>
          <w:i/>
          <w:lang w:val="ro-RO"/>
        </w:rPr>
      </w:pPr>
      <w:r w:rsidRPr="000042E7">
        <w:rPr>
          <w:rFonts w:ascii="Arial" w:hAnsi="Arial" w:cs="Arial"/>
          <w:i/>
          <w:lang w:val="ro-RO"/>
        </w:rPr>
        <w:t xml:space="preserve">  </w:t>
      </w:r>
      <w:r w:rsidRPr="000042E7">
        <w:rPr>
          <w:rFonts w:ascii="Arial" w:hAnsi="Arial" w:cs="Arial"/>
          <w:i/>
          <w:lang w:val="ro-RO"/>
        </w:rPr>
        <w:tab/>
        <w:t>- asigurarea permanentă a stocului de materiale și dotări necesare pentru combaterea efectelor poluărilor accidentale (materiale absorbante);</w:t>
      </w:r>
    </w:p>
    <w:p w:rsidR="00AA7FD4" w:rsidRPr="000042E7" w:rsidRDefault="00AA7FD4" w:rsidP="00AA7FD4">
      <w:pPr>
        <w:spacing w:after="0" w:line="240" w:lineRule="auto"/>
        <w:jc w:val="both"/>
        <w:rPr>
          <w:rFonts w:ascii="Arial" w:hAnsi="Arial" w:cs="Arial"/>
          <w:i/>
          <w:lang w:val="ro-RO"/>
        </w:rPr>
      </w:pPr>
      <w:r w:rsidRPr="000042E7">
        <w:rPr>
          <w:rFonts w:ascii="Arial" w:hAnsi="Arial" w:cs="Arial"/>
          <w:i/>
          <w:lang w:val="ro-RO"/>
        </w:rPr>
        <w:t>6.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AA7FD4" w:rsidRPr="000042E7" w:rsidRDefault="00AA7FD4" w:rsidP="00AA7FD4">
      <w:pPr>
        <w:spacing w:after="0" w:line="240" w:lineRule="auto"/>
        <w:jc w:val="both"/>
        <w:rPr>
          <w:rFonts w:ascii="Arial" w:hAnsi="Arial" w:cs="Arial"/>
          <w:i/>
          <w:lang w:val="ro-RO"/>
        </w:rPr>
      </w:pPr>
      <w:r w:rsidRPr="000042E7">
        <w:rPr>
          <w:rFonts w:ascii="Arial" w:hAnsi="Arial" w:cs="Arial"/>
          <w:i/>
          <w:lang w:val="ro-RO"/>
        </w:rPr>
        <w:t>7. Alimentarea cu carburanţi a mijloacelor auto și schimburile de ulei se vor face numai pe amplasamente autorizate.</w:t>
      </w:r>
    </w:p>
    <w:p w:rsidR="00AA7FD4" w:rsidRPr="000042E7" w:rsidRDefault="00AA7FD4" w:rsidP="00AA7FD4">
      <w:pPr>
        <w:spacing w:after="0" w:line="240" w:lineRule="auto"/>
        <w:jc w:val="both"/>
        <w:rPr>
          <w:rFonts w:ascii="Arial" w:hAnsi="Arial" w:cs="Arial"/>
          <w:i/>
          <w:lang w:val="ro-RO"/>
        </w:rPr>
      </w:pPr>
      <w:r w:rsidRPr="000042E7">
        <w:rPr>
          <w:rFonts w:ascii="Arial" w:hAnsi="Arial" w:cs="Arial"/>
          <w:i/>
          <w:lang w:val="ro-RO"/>
        </w:rPr>
        <w:t xml:space="preserve">8. Se interzice accesul de pe amplasament pe drumurile publice cu utilaje, maşini de transport necurăţate. </w:t>
      </w:r>
    </w:p>
    <w:p w:rsidR="00AA7FD4" w:rsidRPr="000042E7" w:rsidRDefault="00AA7FD4" w:rsidP="00AA7FD4">
      <w:pPr>
        <w:spacing w:after="0" w:line="240" w:lineRule="auto"/>
        <w:jc w:val="both"/>
        <w:rPr>
          <w:rFonts w:ascii="Arial" w:hAnsi="Arial" w:cs="Arial"/>
          <w:i/>
          <w:lang w:val="ro-RO"/>
        </w:rPr>
      </w:pPr>
      <w:r w:rsidRPr="000042E7">
        <w:rPr>
          <w:rFonts w:ascii="Arial" w:hAnsi="Arial" w:cs="Arial"/>
          <w:i/>
          <w:lang w:val="ro-RO"/>
        </w:rPr>
        <w:t>9. Nu se vor executa lucrări de reparaţii a motoarelor, schimbarea uleiului de motor şi hidraulic pe amplasamentul proiectului. Aceste operațiuni se vor efectua numai pe amplasamente autorizate.</w:t>
      </w:r>
    </w:p>
    <w:p w:rsidR="00AA7FD4" w:rsidRPr="000042E7" w:rsidRDefault="00AA7FD4" w:rsidP="00AA7FD4">
      <w:pPr>
        <w:spacing w:after="0" w:line="240" w:lineRule="auto"/>
        <w:jc w:val="both"/>
        <w:rPr>
          <w:rFonts w:ascii="Arial" w:hAnsi="Arial" w:cs="Arial"/>
          <w:i/>
          <w:lang w:val="ro-RO"/>
        </w:rPr>
      </w:pPr>
      <w:r w:rsidRPr="000042E7">
        <w:rPr>
          <w:rFonts w:ascii="Arial" w:hAnsi="Arial" w:cs="Arial"/>
          <w:i/>
          <w:lang w:val="ro-RO"/>
        </w:rPr>
        <w:t xml:space="preserve">10. La stabilirea programului de lucru şi de transport a materialelor necesare se vor lua măsuri de diminuare la minim a potenţialului disconfort creat locuitorilor sau obiectivelor de interes public. </w:t>
      </w:r>
    </w:p>
    <w:p w:rsidR="00AA7FD4" w:rsidRPr="000042E7" w:rsidRDefault="00AA7FD4" w:rsidP="00AA7FD4">
      <w:pPr>
        <w:spacing w:after="0" w:line="240" w:lineRule="auto"/>
        <w:jc w:val="both"/>
        <w:rPr>
          <w:rFonts w:ascii="Arial" w:hAnsi="Arial" w:cs="Arial"/>
          <w:i/>
          <w:lang w:val="ro-RO"/>
        </w:rPr>
      </w:pPr>
      <w:r w:rsidRPr="000042E7">
        <w:rPr>
          <w:rFonts w:ascii="Arial" w:hAnsi="Arial" w:cs="Arial"/>
          <w:i/>
          <w:lang w:val="ro-RO"/>
        </w:rPr>
        <w:t>11. Se vor lua măsurile necesare pentru prevenirea degajării şi împrăştierii prafului în timpul execuţiei lucrărilor (instalare barieră de protecţie, umectări ş.a.).</w:t>
      </w:r>
    </w:p>
    <w:p w:rsidR="00AA7FD4" w:rsidRPr="000042E7" w:rsidRDefault="00AA7FD4" w:rsidP="00AA7FD4">
      <w:pPr>
        <w:spacing w:after="0" w:line="240" w:lineRule="auto"/>
        <w:jc w:val="both"/>
        <w:rPr>
          <w:rFonts w:ascii="Arial" w:hAnsi="Arial" w:cs="Arial"/>
          <w:i/>
          <w:lang w:val="ro-RO"/>
        </w:rPr>
      </w:pPr>
      <w:r w:rsidRPr="000042E7">
        <w:rPr>
          <w:rFonts w:ascii="Arial" w:hAnsi="Arial" w:cs="Arial"/>
          <w:i/>
          <w:lang w:val="ro-RO"/>
        </w:rPr>
        <w:lastRenderedPageBreak/>
        <w:t xml:space="preserve">12. Instruirea/pregătirea angajaţilor pentru intervenţie în cazul sesizării unor scurgeri accidentale de produse petroliere/uleiuri minerale. </w:t>
      </w:r>
    </w:p>
    <w:p w:rsidR="00AA7FD4" w:rsidRPr="000042E7" w:rsidRDefault="00AA7FD4" w:rsidP="00AA7FD4">
      <w:pPr>
        <w:spacing w:after="0" w:line="240" w:lineRule="auto"/>
        <w:jc w:val="both"/>
        <w:rPr>
          <w:rFonts w:ascii="Arial" w:hAnsi="Arial" w:cs="Arial"/>
          <w:i/>
          <w:lang w:val="ro-RO"/>
        </w:rPr>
      </w:pPr>
      <w:r w:rsidRPr="000042E7">
        <w:rPr>
          <w:rFonts w:ascii="Arial" w:hAnsi="Arial" w:cs="Arial"/>
          <w:i/>
          <w:lang w:val="ro-RO"/>
        </w:rPr>
        <w:t>13. În cazul apariţiei unei poluări accidentale se vor lua imediat măsuri de stopare a fenomenului şi de remediere a suprafeţei afectată.</w:t>
      </w:r>
    </w:p>
    <w:p w:rsidR="00AA7FD4" w:rsidRPr="000042E7" w:rsidRDefault="00AA7FD4" w:rsidP="00AA7FD4">
      <w:pPr>
        <w:spacing w:after="0" w:line="240" w:lineRule="auto"/>
        <w:jc w:val="both"/>
        <w:rPr>
          <w:rFonts w:ascii="Arial" w:hAnsi="Arial" w:cs="Arial"/>
          <w:i/>
          <w:lang w:val="ro-RO"/>
        </w:rPr>
      </w:pPr>
      <w:r w:rsidRPr="000042E7">
        <w:rPr>
          <w:rFonts w:ascii="Arial" w:hAnsi="Arial" w:cs="Arial"/>
          <w:i/>
          <w:lang w:val="ro-RO"/>
        </w:rPr>
        <w:t xml:space="preserve">     Se va raporta la APM BN şi la CJ BN al GNM orice poluare constatată, indiferent de cauzele apariţiei acesteia.</w:t>
      </w:r>
    </w:p>
    <w:p w:rsidR="00AA7FD4" w:rsidRPr="000042E7" w:rsidRDefault="00AA7FD4" w:rsidP="00AA7FD4">
      <w:pPr>
        <w:spacing w:after="0" w:line="240" w:lineRule="auto"/>
        <w:jc w:val="both"/>
        <w:rPr>
          <w:rFonts w:ascii="Arial" w:hAnsi="Arial" w:cs="Arial"/>
          <w:i/>
          <w:lang w:val="ro-RO"/>
        </w:rPr>
      </w:pPr>
      <w:r w:rsidRPr="000042E7">
        <w:rPr>
          <w:rFonts w:ascii="Arial" w:hAnsi="Arial" w:cs="Arial"/>
          <w:i/>
          <w:lang w:val="ro-RO"/>
        </w:rPr>
        <w:t>14. La execuția lucrărilor se vor respecta întocmai cele menționate în memoriul de prezentare (date, parametri), justificare a prezentei decizii.</w:t>
      </w:r>
    </w:p>
    <w:p w:rsidR="006B0DF5" w:rsidRPr="000042E7" w:rsidRDefault="00AA7FD4" w:rsidP="00AA7FD4">
      <w:pPr>
        <w:spacing w:after="0" w:line="240" w:lineRule="auto"/>
        <w:jc w:val="both"/>
        <w:rPr>
          <w:rFonts w:ascii="Arial" w:hAnsi="Arial" w:cs="Arial"/>
          <w:i/>
          <w:lang w:val="ro-RO"/>
        </w:rPr>
      </w:pPr>
      <w:r w:rsidRPr="000042E7">
        <w:rPr>
          <w:rFonts w:ascii="Arial" w:hAnsi="Arial" w:cs="Arial"/>
          <w:i/>
          <w:lang w:val="ro-RO"/>
        </w:rPr>
        <w:t>15. La finalizarea investiţiei, titularul va notifica Agenţia pentru Protecţia Mediului Bistriţa-Năsăud şi Comisariatul Judeţean Bistriţa-Năsăud al Gărzii Naţionale de Mediu pentru verificarea conformării cu actul de reglementare.</w:t>
      </w:r>
    </w:p>
    <w:p w:rsidR="00AA7FD4" w:rsidRPr="000042E7" w:rsidRDefault="00AA7FD4" w:rsidP="00AA7FD4">
      <w:pPr>
        <w:spacing w:after="0" w:line="240" w:lineRule="auto"/>
        <w:jc w:val="both"/>
        <w:rPr>
          <w:rFonts w:ascii="Arial" w:hAnsi="Arial" w:cs="Arial"/>
          <w:lang w:val="ro-RO"/>
        </w:rPr>
      </w:pPr>
    </w:p>
    <w:p w:rsidR="006B0DF5" w:rsidRPr="000042E7" w:rsidRDefault="006B0DF5" w:rsidP="006B0DF5">
      <w:pPr>
        <w:spacing w:after="0" w:line="240" w:lineRule="auto"/>
        <w:ind w:firstLine="720"/>
        <w:jc w:val="both"/>
        <w:rPr>
          <w:rFonts w:ascii="Arial" w:hAnsi="Arial" w:cs="Arial"/>
          <w:b/>
          <w:lang w:val="ro-RO"/>
        </w:rPr>
      </w:pPr>
      <w:r w:rsidRPr="000042E7">
        <w:rPr>
          <w:rFonts w:ascii="Arial" w:hAnsi="Arial" w:cs="Arial"/>
          <w:b/>
          <w:lang w:val="ro-RO"/>
        </w:rPr>
        <w:t>Prezentul act de reglementare este valabil pe toată perioada punerii în aplicare a proiectului dacă nu se produc modificări.</w:t>
      </w:r>
    </w:p>
    <w:p w:rsidR="006B0DF5" w:rsidRPr="000042E7" w:rsidRDefault="006B0DF5" w:rsidP="006B0DF5">
      <w:pPr>
        <w:spacing w:after="0" w:line="240" w:lineRule="auto"/>
        <w:ind w:firstLine="360"/>
        <w:jc w:val="both"/>
        <w:rPr>
          <w:rFonts w:ascii="Arial" w:hAnsi="Arial" w:cs="Arial"/>
          <w:b/>
          <w:sz w:val="20"/>
          <w:szCs w:val="20"/>
          <w:lang w:val="ro-RO"/>
        </w:rPr>
      </w:pPr>
    </w:p>
    <w:p w:rsidR="00BE2784" w:rsidRPr="000042E7" w:rsidRDefault="006B0DF5" w:rsidP="006B0DF5">
      <w:pPr>
        <w:autoSpaceDE w:val="0"/>
        <w:autoSpaceDN w:val="0"/>
        <w:adjustRightInd w:val="0"/>
        <w:spacing w:after="0" w:line="240" w:lineRule="auto"/>
        <w:ind w:firstLine="720"/>
        <w:jc w:val="both"/>
        <w:rPr>
          <w:rFonts w:ascii="Arial" w:hAnsi="Arial" w:cs="Arial"/>
          <w:bCs/>
          <w:iCs/>
          <w:lang w:val="ro-RO"/>
        </w:rPr>
      </w:pPr>
      <w:r w:rsidRPr="000042E7">
        <w:rPr>
          <w:rFonts w:ascii="Arial" w:hAnsi="Arial" w:cs="Arial"/>
          <w:b/>
          <w:lang w:val="ro-RO"/>
        </w:rPr>
        <w:t>În cazul în care proiectul suferă modificări, titularul este obligat să notifice în scris</w:t>
      </w:r>
      <w:r w:rsidRPr="000042E7">
        <w:rPr>
          <w:rFonts w:ascii="Arial" w:hAnsi="Arial" w:cs="Arial"/>
          <w:b/>
          <w:i/>
          <w:snapToGrid w:val="0"/>
          <w:lang w:val="ro-RO"/>
        </w:rPr>
        <w:t xml:space="preserve"> Agenţia pentru Protecţia Mediului Bistriţa-Năsăud </w:t>
      </w:r>
      <w:r w:rsidRPr="000042E7">
        <w:rPr>
          <w:rFonts w:ascii="Arial" w:hAnsi="Arial" w:cs="Arial"/>
          <w:b/>
          <w:snapToGrid w:val="0"/>
          <w:lang w:val="ro-RO"/>
        </w:rPr>
        <w:t>asupra acestor modificări, înainte de realizarea acestora.</w:t>
      </w:r>
      <w:r w:rsidRPr="000042E7">
        <w:rPr>
          <w:rFonts w:ascii="Arial" w:hAnsi="Arial" w:cs="Arial"/>
          <w:bCs/>
          <w:iCs/>
          <w:lang w:val="ro-RO"/>
        </w:rPr>
        <w:tab/>
      </w:r>
    </w:p>
    <w:p w:rsidR="006B0DF5" w:rsidRPr="000042E7" w:rsidRDefault="006B0DF5" w:rsidP="006B0DF5">
      <w:pPr>
        <w:autoSpaceDE w:val="0"/>
        <w:autoSpaceDN w:val="0"/>
        <w:adjustRightInd w:val="0"/>
        <w:spacing w:after="0" w:line="240" w:lineRule="auto"/>
        <w:ind w:firstLine="720"/>
        <w:jc w:val="both"/>
        <w:rPr>
          <w:rFonts w:ascii="Arial" w:hAnsi="Arial" w:cs="Arial"/>
          <w:b/>
          <w:snapToGrid w:val="0"/>
          <w:lang w:val="ro-RO"/>
        </w:rPr>
      </w:pPr>
      <w:r w:rsidRPr="000042E7">
        <w:rPr>
          <w:rFonts w:ascii="Arial" w:hAnsi="Arial" w:cs="Arial"/>
          <w:bCs/>
          <w:iCs/>
          <w:lang w:val="ro-RO"/>
        </w:rPr>
        <w:tab/>
      </w:r>
      <w:r w:rsidRPr="000042E7">
        <w:rPr>
          <w:rFonts w:ascii="Arial" w:hAnsi="Arial" w:cs="Arial"/>
          <w:bCs/>
          <w:iCs/>
          <w:lang w:val="ro-RO"/>
        </w:rPr>
        <w:tab/>
      </w:r>
    </w:p>
    <w:p w:rsidR="006B0DF5" w:rsidRPr="000042E7" w:rsidRDefault="006B0DF5" w:rsidP="006B0DF5">
      <w:pPr>
        <w:spacing w:after="0" w:line="240" w:lineRule="auto"/>
        <w:ind w:firstLine="360"/>
        <w:jc w:val="both"/>
        <w:rPr>
          <w:rFonts w:ascii="Arial" w:hAnsi="Arial" w:cs="Arial"/>
          <w:b/>
          <w:lang w:val="ro-RO"/>
        </w:rPr>
      </w:pPr>
      <w:r w:rsidRPr="000042E7">
        <w:rPr>
          <w:rFonts w:ascii="Arial" w:hAnsi="Arial" w:cs="Arial"/>
          <w:b/>
          <w:lang w:val="ro-RO"/>
        </w:rPr>
        <w:tab/>
        <w:t>Nerespectarea prevederilor prezentului act se sancţionează conform prevederilor legale în vigoare.</w:t>
      </w:r>
    </w:p>
    <w:p w:rsidR="00BE2784" w:rsidRPr="000042E7" w:rsidRDefault="00BE2784" w:rsidP="006B0DF5">
      <w:pPr>
        <w:spacing w:after="0" w:line="240" w:lineRule="auto"/>
        <w:ind w:firstLine="360"/>
        <w:jc w:val="both"/>
        <w:rPr>
          <w:rFonts w:ascii="Arial" w:hAnsi="Arial" w:cs="Arial"/>
          <w:b/>
          <w:lang w:val="ro-RO"/>
        </w:rPr>
      </w:pPr>
    </w:p>
    <w:p w:rsidR="006B0DF5" w:rsidRPr="000042E7" w:rsidRDefault="006B0DF5" w:rsidP="006B0DF5">
      <w:pPr>
        <w:spacing w:after="0" w:line="240" w:lineRule="auto"/>
        <w:ind w:firstLine="720"/>
        <w:jc w:val="both"/>
        <w:rPr>
          <w:rFonts w:ascii="Arial" w:hAnsi="Arial" w:cs="Arial"/>
          <w:b/>
          <w:lang w:val="ro-RO"/>
        </w:rPr>
      </w:pPr>
      <w:r w:rsidRPr="000042E7">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B0DF5" w:rsidRPr="000042E7" w:rsidRDefault="006B0DF5" w:rsidP="006B0DF5">
      <w:pPr>
        <w:autoSpaceDE w:val="0"/>
        <w:autoSpaceDN w:val="0"/>
        <w:adjustRightInd w:val="0"/>
        <w:spacing w:after="0" w:line="240" w:lineRule="auto"/>
        <w:ind w:firstLine="720"/>
        <w:jc w:val="both"/>
        <w:rPr>
          <w:rFonts w:ascii="Arial" w:hAnsi="Arial" w:cs="Arial"/>
          <w:lang w:val="ro-RO"/>
        </w:rPr>
      </w:pPr>
    </w:p>
    <w:p w:rsidR="006B0DF5" w:rsidRPr="000042E7" w:rsidRDefault="004311B3" w:rsidP="00C92807">
      <w:pPr>
        <w:autoSpaceDE w:val="0"/>
        <w:autoSpaceDN w:val="0"/>
        <w:adjustRightInd w:val="0"/>
        <w:spacing w:after="0" w:line="240" w:lineRule="auto"/>
        <w:ind w:firstLine="720"/>
        <w:jc w:val="both"/>
        <w:rPr>
          <w:rFonts w:ascii="Arial" w:eastAsia="Times New Roman" w:hAnsi="Arial" w:cs="Arial"/>
          <w:b/>
          <w:lang w:val="ro-RO"/>
        </w:rPr>
      </w:pPr>
      <w:r w:rsidRPr="000042E7">
        <w:rPr>
          <w:rFonts w:ascii="Arial" w:eastAsia="Times New Roman" w:hAnsi="Arial" w:cs="Arial"/>
          <w:b/>
          <w:lang w:val="ro-RO"/>
        </w:rPr>
        <w:t>Prezenta decizie poate fi contestată în conformitate cu prevederile Hotărârii Guvernului nr. 445/2009 şi ale Legii conten</w:t>
      </w:r>
      <w:r w:rsidR="00882CCA" w:rsidRPr="000042E7">
        <w:rPr>
          <w:rFonts w:ascii="Arial" w:eastAsia="Times New Roman" w:hAnsi="Arial" w:cs="Arial"/>
          <w:b/>
          <w:lang w:val="ro-RO"/>
        </w:rPr>
        <w:t>ciosului administrativ nr. 554/2</w:t>
      </w:r>
      <w:r w:rsidRPr="000042E7">
        <w:rPr>
          <w:rFonts w:ascii="Arial" w:eastAsia="Times New Roman" w:hAnsi="Arial" w:cs="Arial"/>
          <w:b/>
          <w:lang w:val="ro-RO"/>
        </w:rPr>
        <w:t>004, cu modificări</w:t>
      </w:r>
      <w:r w:rsidR="00C92807" w:rsidRPr="000042E7">
        <w:rPr>
          <w:rFonts w:ascii="Arial" w:eastAsia="Times New Roman" w:hAnsi="Arial" w:cs="Arial"/>
          <w:b/>
          <w:lang w:val="ro-RO"/>
        </w:rPr>
        <w:t>le şi completările ulterioare.</w:t>
      </w:r>
    </w:p>
    <w:p w:rsidR="006B0DF5" w:rsidRDefault="006B0DF5" w:rsidP="006B0DF5">
      <w:pPr>
        <w:autoSpaceDE w:val="0"/>
        <w:autoSpaceDN w:val="0"/>
        <w:adjustRightInd w:val="0"/>
        <w:spacing w:after="0" w:line="240" w:lineRule="auto"/>
        <w:jc w:val="both"/>
        <w:rPr>
          <w:rFonts w:ascii="Arial" w:eastAsia="Times New Roman" w:hAnsi="Arial" w:cs="Arial"/>
          <w:sz w:val="20"/>
          <w:szCs w:val="20"/>
          <w:lang w:val="ro-RO"/>
        </w:rPr>
      </w:pPr>
      <w:r w:rsidRPr="000042E7">
        <w:rPr>
          <w:rFonts w:ascii="Arial" w:eastAsia="Times New Roman" w:hAnsi="Arial" w:cs="Arial"/>
          <w:sz w:val="20"/>
          <w:szCs w:val="20"/>
          <w:lang w:val="ro-RO"/>
        </w:rPr>
        <w:tab/>
      </w:r>
    </w:p>
    <w:p w:rsidR="000A24C8" w:rsidRPr="000042E7" w:rsidRDefault="000A24C8" w:rsidP="006B0DF5">
      <w:pPr>
        <w:autoSpaceDE w:val="0"/>
        <w:autoSpaceDN w:val="0"/>
        <w:adjustRightInd w:val="0"/>
        <w:spacing w:after="0" w:line="240" w:lineRule="auto"/>
        <w:jc w:val="both"/>
        <w:rPr>
          <w:rFonts w:ascii="Arial" w:eastAsia="Times New Roman" w:hAnsi="Arial" w:cs="Arial"/>
          <w:lang w:val="ro-RO"/>
        </w:rPr>
      </w:pPr>
    </w:p>
    <w:p w:rsidR="006B0DF5" w:rsidRPr="000042E7" w:rsidRDefault="006B0DF5" w:rsidP="006B0DF5">
      <w:pPr>
        <w:spacing w:after="0" w:line="240" w:lineRule="auto"/>
        <w:jc w:val="both"/>
        <w:rPr>
          <w:rFonts w:ascii="Arial" w:eastAsia="Times New Roman" w:hAnsi="Arial" w:cs="Arial"/>
          <w:lang w:val="ro-RO"/>
        </w:rPr>
      </w:pPr>
      <w:r w:rsidRPr="000042E7">
        <w:rPr>
          <w:rFonts w:ascii="Arial" w:eastAsia="Times New Roman" w:hAnsi="Arial" w:cs="Arial"/>
          <w:lang w:val="ro-RO"/>
        </w:rPr>
        <w:t xml:space="preserve">          DIRECTOR EXECUTIV,                                                                ŞEF SERVICIU    </w:t>
      </w:r>
    </w:p>
    <w:p w:rsidR="006B0DF5" w:rsidRPr="000042E7" w:rsidRDefault="006B0DF5" w:rsidP="006B0DF5">
      <w:pPr>
        <w:spacing w:after="0" w:line="240" w:lineRule="auto"/>
        <w:ind w:firstLine="720"/>
        <w:jc w:val="both"/>
        <w:rPr>
          <w:rFonts w:ascii="Arial" w:eastAsia="Times New Roman" w:hAnsi="Arial" w:cs="Arial"/>
          <w:lang w:val="ro-RO"/>
        </w:rPr>
      </w:pPr>
      <w:r w:rsidRPr="000042E7">
        <w:rPr>
          <w:rFonts w:ascii="Arial" w:eastAsia="Times New Roman" w:hAnsi="Arial" w:cs="Arial"/>
          <w:lang w:val="ro-RO"/>
        </w:rPr>
        <w:t xml:space="preserve">                                                                                       AVIZE, ACORDURI, AUTORIZAȚII,</w:t>
      </w:r>
    </w:p>
    <w:p w:rsidR="006B0DF5" w:rsidRPr="000042E7" w:rsidRDefault="006B0DF5" w:rsidP="006B0DF5">
      <w:pPr>
        <w:spacing w:after="0" w:line="240" w:lineRule="auto"/>
        <w:jc w:val="both"/>
        <w:rPr>
          <w:rFonts w:ascii="Arial" w:eastAsia="Times New Roman" w:hAnsi="Arial" w:cs="Arial"/>
          <w:lang w:val="ro-RO"/>
        </w:rPr>
      </w:pPr>
      <w:r w:rsidRPr="000042E7">
        <w:rPr>
          <w:rFonts w:ascii="Arial" w:eastAsia="Times New Roman" w:hAnsi="Arial" w:cs="Arial"/>
          <w:lang w:val="ro-RO"/>
        </w:rPr>
        <w:t>biolog-chimist Sever Ioan ROMAN</w:t>
      </w:r>
    </w:p>
    <w:p w:rsidR="00607C52" w:rsidRDefault="006B0DF5" w:rsidP="00C92807">
      <w:pPr>
        <w:spacing w:after="0" w:line="240" w:lineRule="auto"/>
        <w:jc w:val="both"/>
        <w:rPr>
          <w:rFonts w:ascii="Arial" w:eastAsia="Times New Roman" w:hAnsi="Arial" w:cs="Arial"/>
          <w:lang w:val="ro-RO"/>
        </w:rPr>
      </w:pPr>
      <w:r w:rsidRPr="000042E7">
        <w:rPr>
          <w:rFonts w:ascii="Arial" w:eastAsia="Times New Roman" w:hAnsi="Arial" w:cs="Arial"/>
          <w:lang w:val="ro-RO"/>
        </w:rPr>
        <w:t xml:space="preserve">    </w:t>
      </w:r>
      <w:r w:rsidRPr="000042E7">
        <w:rPr>
          <w:rFonts w:ascii="Arial" w:eastAsia="Times New Roman" w:hAnsi="Arial" w:cs="Arial"/>
          <w:lang w:val="ro-RO"/>
        </w:rPr>
        <w:tab/>
      </w:r>
      <w:r w:rsidRPr="000042E7">
        <w:rPr>
          <w:rFonts w:ascii="Arial" w:eastAsia="Times New Roman" w:hAnsi="Arial" w:cs="Arial"/>
          <w:lang w:val="ro-RO"/>
        </w:rPr>
        <w:tab/>
        <w:t xml:space="preserve">                                                                      </w:t>
      </w:r>
      <w:r w:rsidR="00C92807" w:rsidRPr="000042E7">
        <w:rPr>
          <w:rFonts w:ascii="Arial" w:eastAsia="Times New Roman" w:hAnsi="Arial" w:cs="Arial"/>
          <w:lang w:val="ro-RO"/>
        </w:rPr>
        <w:t xml:space="preserve">            ing. Marinela Suciu</w:t>
      </w:r>
    </w:p>
    <w:p w:rsidR="000A24C8" w:rsidRPr="000042E7" w:rsidRDefault="000A24C8" w:rsidP="00C92807">
      <w:pPr>
        <w:spacing w:after="0" w:line="240" w:lineRule="auto"/>
        <w:jc w:val="both"/>
        <w:rPr>
          <w:rFonts w:ascii="Arial" w:eastAsia="Times New Roman" w:hAnsi="Arial" w:cs="Arial"/>
          <w:lang w:val="ro-RO"/>
        </w:rPr>
      </w:pPr>
      <w:bookmarkStart w:id="1" w:name="_GoBack"/>
      <w:bookmarkEnd w:id="1"/>
    </w:p>
    <w:p w:rsidR="006B0DF5" w:rsidRPr="000042E7" w:rsidRDefault="006B0DF5" w:rsidP="006B0DF5">
      <w:pPr>
        <w:spacing w:after="0" w:line="240" w:lineRule="auto"/>
        <w:ind w:firstLine="720"/>
        <w:jc w:val="both"/>
        <w:rPr>
          <w:rFonts w:ascii="Arial" w:eastAsia="Times New Roman" w:hAnsi="Arial" w:cs="Arial"/>
          <w:iCs/>
          <w:lang w:val="ro-RO"/>
        </w:rPr>
      </w:pPr>
      <w:r w:rsidRPr="000042E7">
        <w:rPr>
          <w:rFonts w:ascii="Arial" w:eastAsia="Times New Roman" w:hAnsi="Arial" w:cs="Arial"/>
          <w:iCs/>
          <w:lang w:val="ro-RO"/>
        </w:rPr>
        <w:t xml:space="preserve">      </w:t>
      </w:r>
    </w:p>
    <w:p w:rsidR="006B0DF5" w:rsidRPr="000042E7" w:rsidRDefault="006B0DF5" w:rsidP="006B0DF5">
      <w:pPr>
        <w:spacing w:after="0" w:line="240" w:lineRule="auto"/>
        <w:ind w:firstLine="720"/>
        <w:jc w:val="both"/>
        <w:rPr>
          <w:rFonts w:ascii="Arial" w:eastAsia="Times New Roman" w:hAnsi="Arial" w:cs="Arial"/>
          <w:iCs/>
          <w:lang w:val="ro-RO"/>
        </w:rPr>
      </w:pPr>
      <w:r w:rsidRPr="000042E7">
        <w:rPr>
          <w:rFonts w:ascii="Arial" w:eastAsia="Times New Roman" w:hAnsi="Arial" w:cs="Arial"/>
          <w:lang w:val="ro-RO"/>
        </w:rPr>
        <w:t xml:space="preserve">  </w:t>
      </w:r>
      <w:r w:rsidRPr="000042E7">
        <w:rPr>
          <w:rFonts w:ascii="Arial" w:eastAsia="Times New Roman" w:hAnsi="Arial" w:cs="Arial"/>
          <w:lang w:val="ro-RO"/>
        </w:rPr>
        <w:tab/>
      </w:r>
      <w:r w:rsidRPr="000042E7">
        <w:rPr>
          <w:rFonts w:ascii="Arial" w:eastAsia="Times New Roman" w:hAnsi="Arial" w:cs="Arial"/>
          <w:lang w:val="ro-RO"/>
        </w:rPr>
        <w:tab/>
      </w:r>
      <w:r w:rsidRPr="000042E7">
        <w:rPr>
          <w:rFonts w:ascii="Arial" w:eastAsia="Times New Roman" w:hAnsi="Arial" w:cs="Arial"/>
          <w:lang w:val="ro-RO"/>
        </w:rPr>
        <w:tab/>
      </w:r>
      <w:r w:rsidRPr="000042E7">
        <w:rPr>
          <w:rFonts w:ascii="Arial" w:eastAsia="Times New Roman" w:hAnsi="Arial" w:cs="Arial"/>
          <w:iCs/>
          <w:lang w:val="ro-RO"/>
        </w:rPr>
        <w:t xml:space="preserve">                                                                     ÎNTOCMIT, </w:t>
      </w:r>
    </w:p>
    <w:p w:rsidR="006B0DF5" w:rsidRPr="000042E7" w:rsidRDefault="006B0DF5" w:rsidP="006B0DF5">
      <w:pPr>
        <w:spacing w:after="0" w:line="240" w:lineRule="auto"/>
        <w:ind w:firstLine="720"/>
        <w:jc w:val="both"/>
        <w:rPr>
          <w:rFonts w:ascii="Arial" w:eastAsia="Times New Roman" w:hAnsi="Arial" w:cs="Arial"/>
          <w:iCs/>
          <w:lang w:val="ro-RO"/>
        </w:rPr>
      </w:pPr>
    </w:p>
    <w:p w:rsidR="005D6C32" w:rsidRPr="000042E7" w:rsidRDefault="006B0DF5" w:rsidP="00C92807">
      <w:pPr>
        <w:spacing w:after="0" w:line="240" w:lineRule="auto"/>
        <w:ind w:firstLine="720"/>
        <w:jc w:val="both"/>
        <w:rPr>
          <w:rFonts w:ascii="Times New Roman" w:eastAsia="Times New Roman" w:hAnsi="Times New Roman"/>
          <w:lang w:val="ro-RO"/>
        </w:rPr>
      </w:pPr>
      <w:r w:rsidRPr="000042E7">
        <w:rPr>
          <w:rFonts w:ascii="Arial" w:eastAsia="Times New Roman" w:hAnsi="Arial" w:cs="Arial"/>
          <w:iCs/>
          <w:lang w:val="ro-RO"/>
        </w:rPr>
        <w:t xml:space="preserve">                                                                         </w:t>
      </w:r>
      <w:r w:rsidR="00AE6AA3" w:rsidRPr="000042E7">
        <w:rPr>
          <w:rFonts w:ascii="Arial" w:eastAsia="Times New Roman" w:hAnsi="Arial" w:cs="Arial"/>
          <w:iCs/>
          <w:lang w:val="ro-RO"/>
        </w:rPr>
        <w:t xml:space="preserve">   </w:t>
      </w:r>
      <w:r w:rsidR="00AE6AA3" w:rsidRPr="000042E7">
        <w:rPr>
          <w:rFonts w:ascii="Arial" w:eastAsia="Times New Roman" w:hAnsi="Arial" w:cs="Arial"/>
          <w:iCs/>
          <w:lang w:val="ro-RO"/>
        </w:rPr>
        <w:tab/>
        <w:t xml:space="preserve">              chim. Rodic</w:t>
      </w:r>
      <w:r w:rsidRPr="000042E7">
        <w:rPr>
          <w:rFonts w:ascii="Arial" w:eastAsia="Times New Roman" w:hAnsi="Arial" w:cs="Arial"/>
          <w:iCs/>
          <w:lang w:val="ro-RO"/>
        </w:rPr>
        <w:t xml:space="preserve">a </w:t>
      </w:r>
      <w:r w:rsidR="00AE6AA3" w:rsidRPr="000042E7">
        <w:rPr>
          <w:rFonts w:ascii="Arial" w:eastAsia="Times New Roman" w:hAnsi="Arial" w:cs="Arial"/>
          <w:iCs/>
          <w:lang w:val="ro-RO"/>
        </w:rPr>
        <w:t>Sălăjan</w:t>
      </w:r>
    </w:p>
    <w:sectPr w:rsidR="005D6C32" w:rsidRPr="000042E7" w:rsidSect="008E5F13">
      <w:footerReference w:type="default" r:id="rId10"/>
      <w:pgSz w:w="11907" w:h="16840" w:code="9"/>
      <w:pgMar w:top="425" w:right="851" w:bottom="851" w:left="992"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2FC" w:rsidRDefault="007E52FC" w:rsidP="0010560A">
      <w:pPr>
        <w:spacing w:after="0" w:line="240" w:lineRule="auto"/>
      </w:pPr>
      <w:r>
        <w:separator/>
      </w:r>
    </w:p>
  </w:endnote>
  <w:endnote w:type="continuationSeparator" w:id="0">
    <w:p w:rsidR="007E52FC" w:rsidRDefault="007E52F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855" w:rsidRDefault="003B5855" w:rsidP="00B15AEA">
    <w:pPr>
      <w:pStyle w:val="Footer"/>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0A24C8">
      <w:rPr>
        <w:b/>
        <w:noProof/>
      </w:rPr>
      <w:t>1</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0A24C8">
      <w:rPr>
        <w:b/>
        <w:noProof/>
      </w:rPr>
      <w:t>5</w:t>
    </w:r>
    <w:r>
      <w:rPr>
        <w:b/>
        <w:sz w:val="24"/>
        <w:szCs w:val="24"/>
      </w:rPr>
      <w:fldChar w:fldCharType="end"/>
    </w:r>
  </w:p>
  <w:p w:rsidR="003B5855" w:rsidRDefault="003B58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2FC" w:rsidRDefault="007E52FC" w:rsidP="0010560A">
      <w:pPr>
        <w:spacing w:after="0" w:line="240" w:lineRule="auto"/>
      </w:pPr>
      <w:r>
        <w:separator/>
      </w:r>
    </w:p>
  </w:footnote>
  <w:footnote w:type="continuationSeparator" w:id="0">
    <w:p w:rsidR="007E52FC" w:rsidRDefault="007E52FC"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7"/>
  </w:num>
  <w:num w:numId="11">
    <w:abstractNumId w:val="25"/>
  </w:num>
  <w:num w:numId="12">
    <w:abstractNumId w:val="20"/>
  </w:num>
  <w:num w:numId="13">
    <w:abstractNumId w:val="13"/>
  </w:num>
  <w:num w:numId="14">
    <w:abstractNumId w:val="26"/>
  </w:num>
  <w:num w:numId="15">
    <w:abstractNumId w:val="2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4"/>
  </w:num>
  <w:num w:numId="23">
    <w:abstractNumId w:val="15"/>
  </w:num>
  <w:num w:numId="24">
    <w:abstractNumId w:val="3"/>
  </w:num>
  <w:num w:numId="25">
    <w:abstractNumId w:val="23"/>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02C4A"/>
    <w:rsid w:val="000042E7"/>
    <w:rsid w:val="000126E7"/>
    <w:rsid w:val="000145BF"/>
    <w:rsid w:val="00023D48"/>
    <w:rsid w:val="000255D1"/>
    <w:rsid w:val="000336A1"/>
    <w:rsid w:val="000347E3"/>
    <w:rsid w:val="00040B4E"/>
    <w:rsid w:val="00046049"/>
    <w:rsid w:val="000532D6"/>
    <w:rsid w:val="000567A2"/>
    <w:rsid w:val="00062C08"/>
    <w:rsid w:val="00065F6C"/>
    <w:rsid w:val="0007578C"/>
    <w:rsid w:val="0007594F"/>
    <w:rsid w:val="000805BB"/>
    <w:rsid w:val="000866DE"/>
    <w:rsid w:val="00086B9A"/>
    <w:rsid w:val="00086D0C"/>
    <w:rsid w:val="00093049"/>
    <w:rsid w:val="00095760"/>
    <w:rsid w:val="000961A9"/>
    <w:rsid w:val="000A24C8"/>
    <w:rsid w:val="000A73A2"/>
    <w:rsid w:val="000B4E57"/>
    <w:rsid w:val="000C2744"/>
    <w:rsid w:val="000C4375"/>
    <w:rsid w:val="000C6759"/>
    <w:rsid w:val="000D0742"/>
    <w:rsid w:val="000F1077"/>
    <w:rsid w:val="000F1355"/>
    <w:rsid w:val="000F4697"/>
    <w:rsid w:val="000F5694"/>
    <w:rsid w:val="001011CF"/>
    <w:rsid w:val="0010560A"/>
    <w:rsid w:val="0010729D"/>
    <w:rsid w:val="0011088D"/>
    <w:rsid w:val="00110E97"/>
    <w:rsid w:val="0011260E"/>
    <w:rsid w:val="001132A1"/>
    <w:rsid w:val="001134B1"/>
    <w:rsid w:val="00115504"/>
    <w:rsid w:val="00115D7E"/>
    <w:rsid w:val="00116599"/>
    <w:rsid w:val="0011675C"/>
    <w:rsid w:val="00116892"/>
    <w:rsid w:val="00117CBE"/>
    <w:rsid w:val="001209C8"/>
    <w:rsid w:val="00122A0F"/>
    <w:rsid w:val="00125D4F"/>
    <w:rsid w:val="00125FDB"/>
    <w:rsid w:val="001274A6"/>
    <w:rsid w:val="001274F0"/>
    <w:rsid w:val="00130855"/>
    <w:rsid w:val="00134CC0"/>
    <w:rsid w:val="00140DBC"/>
    <w:rsid w:val="001509B3"/>
    <w:rsid w:val="00151948"/>
    <w:rsid w:val="00154791"/>
    <w:rsid w:val="001628D8"/>
    <w:rsid w:val="00163FDA"/>
    <w:rsid w:val="0017069E"/>
    <w:rsid w:val="00170C37"/>
    <w:rsid w:val="0017374E"/>
    <w:rsid w:val="001914A4"/>
    <w:rsid w:val="001A0DDB"/>
    <w:rsid w:val="001A2AC1"/>
    <w:rsid w:val="001A64FD"/>
    <w:rsid w:val="001B0834"/>
    <w:rsid w:val="001C1B2F"/>
    <w:rsid w:val="001C2603"/>
    <w:rsid w:val="001C273A"/>
    <w:rsid w:val="001C70F3"/>
    <w:rsid w:val="001C7D2A"/>
    <w:rsid w:val="001D0270"/>
    <w:rsid w:val="001D2441"/>
    <w:rsid w:val="001D6FC6"/>
    <w:rsid w:val="001E75B4"/>
    <w:rsid w:val="001F11B7"/>
    <w:rsid w:val="001F4472"/>
    <w:rsid w:val="001F7B1E"/>
    <w:rsid w:val="00206333"/>
    <w:rsid w:val="00211649"/>
    <w:rsid w:val="00211967"/>
    <w:rsid w:val="002154D4"/>
    <w:rsid w:val="002176F5"/>
    <w:rsid w:val="00226598"/>
    <w:rsid w:val="00227DCC"/>
    <w:rsid w:val="00232061"/>
    <w:rsid w:val="00232324"/>
    <w:rsid w:val="00241FC8"/>
    <w:rsid w:val="00257601"/>
    <w:rsid w:val="00261192"/>
    <w:rsid w:val="00261825"/>
    <w:rsid w:val="00263504"/>
    <w:rsid w:val="00266605"/>
    <w:rsid w:val="00274875"/>
    <w:rsid w:val="0028053B"/>
    <w:rsid w:val="00282F5C"/>
    <w:rsid w:val="00284C17"/>
    <w:rsid w:val="00284FE2"/>
    <w:rsid w:val="002854BF"/>
    <w:rsid w:val="00286C08"/>
    <w:rsid w:val="0029170F"/>
    <w:rsid w:val="00291E9C"/>
    <w:rsid w:val="00292F2B"/>
    <w:rsid w:val="00293FE2"/>
    <w:rsid w:val="0029680D"/>
    <w:rsid w:val="00297A46"/>
    <w:rsid w:val="002A0A50"/>
    <w:rsid w:val="002B09E2"/>
    <w:rsid w:val="002B30A2"/>
    <w:rsid w:val="002B3534"/>
    <w:rsid w:val="002B46E4"/>
    <w:rsid w:val="002C3198"/>
    <w:rsid w:val="002C341E"/>
    <w:rsid w:val="002C67E3"/>
    <w:rsid w:val="002C7112"/>
    <w:rsid w:val="002C78D0"/>
    <w:rsid w:val="002D1BF7"/>
    <w:rsid w:val="002E68D6"/>
    <w:rsid w:val="00312392"/>
    <w:rsid w:val="003130CE"/>
    <w:rsid w:val="0031366E"/>
    <w:rsid w:val="00320B7E"/>
    <w:rsid w:val="003215FA"/>
    <w:rsid w:val="00327C84"/>
    <w:rsid w:val="003306BD"/>
    <w:rsid w:val="003319AB"/>
    <w:rsid w:val="00334DE6"/>
    <w:rsid w:val="0033682D"/>
    <w:rsid w:val="003404FC"/>
    <w:rsid w:val="00347395"/>
    <w:rsid w:val="00357E79"/>
    <w:rsid w:val="00361A01"/>
    <w:rsid w:val="0036261E"/>
    <w:rsid w:val="00363924"/>
    <w:rsid w:val="00365C0C"/>
    <w:rsid w:val="00367457"/>
    <w:rsid w:val="00370DA3"/>
    <w:rsid w:val="00374A17"/>
    <w:rsid w:val="00374DE4"/>
    <w:rsid w:val="00375B4E"/>
    <w:rsid w:val="00377782"/>
    <w:rsid w:val="00383DC2"/>
    <w:rsid w:val="0039373A"/>
    <w:rsid w:val="00394DE6"/>
    <w:rsid w:val="00394E35"/>
    <w:rsid w:val="003974A2"/>
    <w:rsid w:val="003A2D3C"/>
    <w:rsid w:val="003A6F3D"/>
    <w:rsid w:val="003B5855"/>
    <w:rsid w:val="003B5B27"/>
    <w:rsid w:val="003C1201"/>
    <w:rsid w:val="003C14A9"/>
    <w:rsid w:val="003C23EE"/>
    <w:rsid w:val="003C3B19"/>
    <w:rsid w:val="003C6148"/>
    <w:rsid w:val="003D0948"/>
    <w:rsid w:val="003D25D5"/>
    <w:rsid w:val="003D3452"/>
    <w:rsid w:val="003D6F2E"/>
    <w:rsid w:val="003E5CA6"/>
    <w:rsid w:val="003E6903"/>
    <w:rsid w:val="003F19EA"/>
    <w:rsid w:val="003F27BE"/>
    <w:rsid w:val="003F3DFD"/>
    <w:rsid w:val="003F43B5"/>
    <w:rsid w:val="003F4A7B"/>
    <w:rsid w:val="004041AD"/>
    <w:rsid w:val="00406F6B"/>
    <w:rsid w:val="004108C0"/>
    <w:rsid w:val="00415913"/>
    <w:rsid w:val="0041601F"/>
    <w:rsid w:val="0041758B"/>
    <w:rsid w:val="00422B76"/>
    <w:rsid w:val="004311B3"/>
    <w:rsid w:val="004378E8"/>
    <w:rsid w:val="00446B00"/>
    <w:rsid w:val="00450CE4"/>
    <w:rsid w:val="00450E53"/>
    <w:rsid w:val="0046173B"/>
    <w:rsid w:val="0046447F"/>
    <w:rsid w:val="0046573B"/>
    <w:rsid w:val="00473A03"/>
    <w:rsid w:val="00473C9B"/>
    <w:rsid w:val="00475201"/>
    <w:rsid w:val="004765EB"/>
    <w:rsid w:val="0048293B"/>
    <w:rsid w:val="00493A08"/>
    <w:rsid w:val="00494469"/>
    <w:rsid w:val="004976D8"/>
    <w:rsid w:val="00497B0D"/>
    <w:rsid w:val="004A1C0E"/>
    <w:rsid w:val="004A1C60"/>
    <w:rsid w:val="004A3A25"/>
    <w:rsid w:val="004A4924"/>
    <w:rsid w:val="004B1124"/>
    <w:rsid w:val="004B7826"/>
    <w:rsid w:val="004B7C7C"/>
    <w:rsid w:val="004C4E8D"/>
    <w:rsid w:val="004D67A6"/>
    <w:rsid w:val="004E541B"/>
    <w:rsid w:val="004E5823"/>
    <w:rsid w:val="004E5A4A"/>
    <w:rsid w:val="004F3DF5"/>
    <w:rsid w:val="004F77A1"/>
    <w:rsid w:val="004F7EDA"/>
    <w:rsid w:val="0050643F"/>
    <w:rsid w:val="00510664"/>
    <w:rsid w:val="00515ED2"/>
    <w:rsid w:val="005205EF"/>
    <w:rsid w:val="005253D4"/>
    <w:rsid w:val="00532353"/>
    <w:rsid w:val="00544874"/>
    <w:rsid w:val="005457DD"/>
    <w:rsid w:val="00545F57"/>
    <w:rsid w:val="00547923"/>
    <w:rsid w:val="00555B18"/>
    <w:rsid w:val="005603A5"/>
    <w:rsid w:val="00564AA4"/>
    <w:rsid w:val="00571253"/>
    <w:rsid w:val="00575325"/>
    <w:rsid w:val="00580467"/>
    <w:rsid w:val="00581E9B"/>
    <w:rsid w:val="0058574F"/>
    <w:rsid w:val="00586D0A"/>
    <w:rsid w:val="00587E6B"/>
    <w:rsid w:val="0059286F"/>
    <w:rsid w:val="00596E86"/>
    <w:rsid w:val="00597FD5"/>
    <w:rsid w:val="005A3E32"/>
    <w:rsid w:val="005A5436"/>
    <w:rsid w:val="005A57F1"/>
    <w:rsid w:val="005A7F98"/>
    <w:rsid w:val="005B09B7"/>
    <w:rsid w:val="005B20C8"/>
    <w:rsid w:val="005C1E73"/>
    <w:rsid w:val="005C716F"/>
    <w:rsid w:val="005D3599"/>
    <w:rsid w:val="005D6C32"/>
    <w:rsid w:val="005E4068"/>
    <w:rsid w:val="005E60C5"/>
    <w:rsid w:val="005F71D1"/>
    <w:rsid w:val="00600A77"/>
    <w:rsid w:val="00607615"/>
    <w:rsid w:val="00607C52"/>
    <w:rsid w:val="00607F2C"/>
    <w:rsid w:val="00610D4E"/>
    <w:rsid w:val="006128EF"/>
    <w:rsid w:val="0061677F"/>
    <w:rsid w:val="00617F2C"/>
    <w:rsid w:val="00623768"/>
    <w:rsid w:val="006241A9"/>
    <w:rsid w:val="00625726"/>
    <w:rsid w:val="006270D7"/>
    <w:rsid w:val="00632117"/>
    <w:rsid w:val="0063255B"/>
    <w:rsid w:val="006369CC"/>
    <w:rsid w:val="0064599E"/>
    <w:rsid w:val="0065147F"/>
    <w:rsid w:val="00654F2F"/>
    <w:rsid w:val="0065742A"/>
    <w:rsid w:val="00667BDA"/>
    <w:rsid w:val="00673B19"/>
    <w:rsid w:val="006745EA"/>
    <w:rsid w:val="00677AD1"/>
    <w:rsid w:val="00683670"/>
    <w:rsid w:val="00685F98"/>
    <w:rsid w:val="0068747B"/>
    <w:rsid w:val="00696EE3"/>
    <w:rsid w:val="006A78BA"/>
    <w:rsid w:val="006A7BD0"/>
    <w:rsid w:val="006B0DF5"/>
    <w:rsid w:val="006B1461"/>
    <w:rsid w:val="006B1C3A"/>
    <w:rsid w:val="006C097B"/>
    <w:rsid w:val="006C7065"/>
    <w:rsid w:val="006D2DB9"/>
    <w:rsid w:val="006D49F0"/>
    <w:rsid w:val="006D4E85"/>
    <w:rsid w:val="006D4EF3"/>
    <w:rsid w:val="006D5114"/>
    <w:rsid w:val="006E06D1"/>
    <w:rsid w:val="006E1E1E"/>
    <w:rsid w:val="006E33F7"/>
    <w:rsid w:val="006E7B5C"/>
    <w:rsid w:val="006F1C5F"/>
    <w:rsid w:val="006F1ED8"/>
    <w:rsid w:val="006F6D1C"/>
    <w:rsid w:val="00702379"/>
    <w:rsid w:val="0070444F"/>
    <w:rsid w:val="00706555"/>
    <w:rsid w:val="007153B4"/>
    <w:rsid w:val="00726667"/>
    <w:rsid w:val="00731D4A"/>
    <w:rsid w:val="00747873"/>
    <w:rsid w:val="00747B0C"/>
    <w:rsid w:val="00751717"/>
    <w:rsid w:val="00754767"/>
    <w:rsid w:val="00757F6E"/>
    <w:rsid w:val="00770FA5"/>
    <w:rsid w:val="007723A3"/>
    <w:rsid w:val="00776505"/>
    <w:rsid w:val="00777451"/>
    <w:rsid w:val="00780237"/>
    <w:rsid w:val="007813E3"/>
    <w:rsid w:val="007839E2"/>
    <w:rsid w:val="00783B79"/>
    <w:rsid w:val="00786C7E"/>
    <w:rsid w:val="00796EE8"/>
    <w:rsid w:val="007A2496"/>
    <w:rsid w:val="007C3BF2"/>
    <w:rsid w:val="007C5139"/>
    <w:rsid w:val="007C5A01"/>
    <w:rsid w:val="007C6FA9"/>
    <w:rsid w:val="007D459B"/>
    <w:rsid w:val="007D57E2"/>
    <w:rsid w:val="007E0129"/>
    <w:rsid w:val="007E01DA"/>
    <w:rsid w:val="007E13C8"/>
    <w:rsid w:val="007E52FC"/>
    <w:rsid w:val="007E616F"/>
    <w:rsid w:val="007E780C"/>
    <w:rsid w:val="007F3021"/>
    <w:rsid w:val="007F5AE4"/>
    <w:rsid w:val="00800DBB"/>
    <w:rsid w:val="00801812"/>
    <w:rsid w:val="00802614"/>
    <w:rsid w:val="00804B48"/>
    <w:rsid w:val="008071FE"/>
    <w:rsid w:val="00811026"/>
    <w:rsid w:val="00813506"/>
    <w:rsid w:val="00816D86"/>
    <w:rsid w:val="00841327"/>
    <w:rsid w:val="0084232D"/>
    <w:rsid w:val="0084548F"/>
    <w:rsid w:val="00846F94"/>
    <w:rsid w:val="00851170"/>
    <w:rsid w:val="0085289E"/>
    <w:rsid w:val="00856DAE"/>
    <w:rsid w:val="00856FF9"/>
    <w:rsid w:val="00857A43"/>
    <w:rsid w:val="008622FC"/>
    <w:rsid w:val="00870F18"/>
    <w:rsid w:val="00882CCA"/>
    <w:rsid w:val="00883E27"/>
    <w:rsid w:val="00894587"/>
    <w:rsid w:val="0089789D"/>
    <w:rsid w:val="008A1902"/>
    <w:rsid w:val="008B52E1"/>
    <w:rsid w:val="008D3951"/>
    <w:rsid w:val="008D7863"/>
    <w:rsid w:val="008D7AD2"/>
    <w:rsid w:val="008E3D98"/>
    <w:rsid w:val="008E5F13"/>
    <w:rsid w:val="008F7960"/>
    <w:rsid w:val="009035DB"/>
    <w:rsid w:val="009071FC"/>
    <w:rsid w:val="00920B32"/>
    <w:rsid w:val="00920F45"/>
    <w:rsid w:val="009243C7"/>
    <w:rsid w:val="009247DF"/>
    <w:rsid w:val="00924F3B"/>
    <w:rsid w:val="00933190"/>
    <w:rsid w:val="00933232"/>
    <w:rsid w:val="00943E4D"/>
    <w:rsid w:val="00951587"/>
    <w:rsid w:val="009544FB"/>
    <w:rsid w:val="00957825"/>
    <w:rsid w:val="00960FEA"/>
    <w:rsid w:val="00970AD4"/>
    <w:rsid w:val="00974651"/>
    <w:rsid w:val="00983C72"/>
    <w:rsid w:val="0099518F"/>
    <w:rsid w:val="009A1993"/>
    <w:rsid w:val="009A5F8B"/>
    <w:rsid w:val="009A60B9"/>
    <w:rsid w:val="009B0BEE"/>
    <w:rsid w:val="009B155E"/>
    <w:rsid w:val="009B229A"/>
    <w:rsid w:val="009B2AA1"/>
    <w:rsid w:val="009B4193"/>
    <w:rsid w:val="009B58F2"/>
    <w:rsid w:val="009B648B"/>
    <w:rsid w:val="009C05AA"/>
    <w:rsid w:val="009C061F"/>
    <w:rsid w:val="009C2625"/>
    <w:rsid w:val="009D2C2A"/>
    <w:rsid w:val="009D7361"/>
    <w:rsid w:val="009E2EA8"/>
    <w:rsid w:val="009E5578"/>
    <w:rsid w:val="009E69B3"/>
    <w:rsid w:val="009F3C8F"/>
    <w:rsid w:val="009F4F54"/>
    <w:rsid w:val="009F5473"/>
    <w:rsid w:val="009F7A2A"/>
    <w:rsid w:val="00A00C3D"/>
    <w:rsid w:val="00A045C7"/>
    <w:rsid w:val="00A07BFA"/>
    <w:rsid w:val="00A10FB7"/>
    <w:rsid w:val="00A12076"/>
    <w:rsid w:val="00A125E6"/>
    <w:rsid w:val="00A15581"/>
    <w:rsid w:val="00A161AA"/>
    <w:rsid w:val="00A16D8A"/>
    <w:rsid w:val="00A17571"/>
    <w:rsid w:val="00A211F7"/>
    <w:rsid w:val="00A31B58"/>
    <w:rsid w:val="00A336CA"/>
    <w:rsid w:val="00A36B93"/>
    <w:rsid w:val="00A37490"/>
    <w:rsid w:val="00A402E8"/>
    <w:rsid w:val="00A462A0"/>
    <w:rsid w:val="00A50F2A"/>
    <w:rsid w:val="00A51F88"/>
    <w:rsid w:val="00A51FB3"/>
    <w:rsid w:val="00A5422D"/>
    <w:rsid w:val="00A55E6C"/>
    <w:rsid w:val="00A65D78"/>
    <w:rsid w:val="00A70A56"/>
    <w:rsid w:val="00A70BE8"/>
    <w:rsid w:val="00A76158"/>
    <w:rsid w:val="00A76599"/>
    <w:rsid w:val="00A776B5"/>
    <w:rsid w:val="00A77EEC"/>
    <w:rsid w:val="00A864E6"/>
    <w:rsid w:val="00A9333B"/>
    <w:rsid w:val="00A93F31"/>
    <w:rsid w:val="00A96D60"/>
    <w:rsid w:val="00AA2C24"/>
    <w:rsid w:val="00AA686D"/>
    <w:rsid w:val="00AA6971"/>
    <w:rsid w:val="00AA7FD4"/>
    <w:rsid w:val="00AB096D"/>
    <w:rsid w:val="00AC19A6"/>
    <w:rsid w:val="00AC39FA"/>
    <w:rsid w:val="00AC7D11"/>
    <w:rsid w:val="00AD0392"/>
    <w:rsid w:val="00AD0F0E"/>
    <w:rsid w:val="00AD1C4E"/>
    <w:rsid w:val="00AD669D"/>
    <w:rsid w:val="00AD762E"/>
    <w:rsid w:val="00AE13DC"/>
    <w:rsid w:val="00AE6AA3"/>
    <w:rsid w:val="00AF36B6"/>
    <w:rsid w:val="00B00295"/>
    <w:rsid w:val="00B00F02"/>
    <w:rsid w:val="00B03B20"/>
    <w:rsid w:val="00B05E39"/>
    <w:rsid w:val="00B05E7C"/>
    <w:rsid w:val="00B07278"/>
    <w:rsid w:val="00B1222B"/>
    <w:rsid w:val="00B13D49"/>
    <w:rsid w:val="00B1445B"/>
    <w:rsid w:val="00B15AEA"/>
    <w:rsid w:val="00B21B08"/>
    <w:rsid w:val="00B3571A"/>
    <w:rsid w:val="00B40598"/>
    <w:rsid w:val="00B40691"/>
    <w:rsid w:val="00B40CB2"/>
    <w:rsid w:val="00B41A08"/>
    <w:rsid w:val="00B42606"/>
    <w:rsid w:val="00B44B71"/>
    <w:rsid w:val="00B50464"/>
    <w:rsid w:val="00B51A05"/>
    <w:rsid w:val="00B52167"/>
    <w:rsid w:val="00B529F3"/>
    <w:rsid w:val="00B53C3D"/>
    <w:rsid w:val="00B5419E"/>
    <w:rsid w:val="00B566A7"/>
    <w:rsid w:val="00B63D60"/>
    <w:rsid w:val="00B71D13"/>
    <w:rsid w:val="00B75725"/>
    <w:rsid w:val="00B75E21"/>
    <w:rsid w:val="00B77CEC"/>
    <w:rsid w:val="00B82024"/>
    <w:rsid w:val="00B832DC"/>
    <w:rsid w:val="00B837B4"/>
    <w:rsid w:val="00B8447C"/>
    <w:rsid w:val="00B8580D"/>
    <w:rsid w:val="00B872F2"/>
    <w:rsid w:val="00B964A4"/>
    <w:rsid w:val="00BA5160"/>
    <w:rsid w:val="00BB0CB3"/>
    <w:rsid w:val="00BB11A2"/>
    <w:rsid w:val="00BB235C"/>
    <w:rsid w:val="00BB2C83"/>
    <w:rsid w:val="00BB5A09"/>
    <w:rsid w:val="00BC4CF3"/>
    <w:rsid w:val="00BD3233"/>
    <w:rsid w:val="00BD3677"/>
    <w:rsid w:val="00BD44BB"/>
    <w:rsid w:val="00BD5E3A"/>
    <w:rsid w:val="00BE228F"/>
    <w:rsid w:val="00BE2784"/>
    <w:rsid w:val="00BE4678"/>
    <w:rsid w:val="00BF1F7C"/>
    <w:rsid w:val="00C064E7"/>
    <w:rsid w:val="00C11FCF"/>
    <w:rsid w:val="00C15D36"/>
    <w:rsid w:val="00C204C6"/>
    <w:rsid w:val="00C27BE3"/>
    <w:rsid w:val="00C4375F"/>
    <w:rsid w:val="00C4392F"/>
    <w:rsid w:val="00C44EE1"/>
    <w:rsid w:val="00C44F10"/>
    <w:rsid w:val="00C47447"/>
    <w:rsid w:val="00C50FF8"/>
    <w:rsid w:val="00C52161"/>
    <w:rsid w:val="00C55B1E"/>
    <w:rsid w:val="00C60AD5"/>
    <w:rsid w:val="00C6259D"/>
    <w:rsid w:val="00C639A0"/>
    <w:rsid w:val="00C63F5E"/>
    <w:rsid w:val="00C6462A"/>
    <w:rsid w:val="00C70496"/>
    <w:rsid w:val="00C710FC"/>
    <w:rsid w:val="00C7545B"/>
    <w:rsid w:val="00C76924"/>
    <w:rsid w:val="00C8151C"/>
    <w:rsid w:val="00C83093"/>
    <w:rsid w:val="00C8466D"/>
    <w:rsid w:val="00C914B5"/>
    <w:rsid w:val="00C91680"/>
    <w:rsid w:val="00C92807"/>
    <w:rsid w:val="00CA7673"/>
    <w:rsid w:val="00CB45A0"/>
    <w:rsid w:val="00CC19DB"/>
    <w:rsid w:val="00CC4255"/>
    <w:rsid w:val="00CD517A"/>
    <w:rsid w:val="00CE0513"/>
    <w:rsid w:val="00CE6CB1"/>
    <w:rsid w:val="00CF0557"/>
    <w:rsid w:val="00CF4E39"/>
    <w:rsid w:val="00CF7034"/>
    <w:rsid w:val="00D001A8"/>
    <w:rsid w:val="00D14AF3"/>
    <w:rsid w:val="00D16538"/>
    <w:rsid w:val="00D176A7"/>
    <w:rsid w:val="00D22472"/>
    <w:rsid w:val="00D351F4"/>
    <w:rsid w:val="00D35F30"/>
    <w:rsid w:val="00D40685"/>
    <w:rsid w:val="00D45BCE"/>
    <w:rsid w:val="00D512B0"/>
    <w:rsid w:val="00D51380"/>
    <w:rsid w:val="00D559DD"/>
    <w:rsid w:val="00D662CB"/>
    <w:rsid w:val="00D807D8"/>
    <w:rsid w:val="00D876AE"/>
    <w:rsid w:val="00D920E4"/>
    <w:rsid w:val="00DB0AC8"/>
    <w:rsid w:val="00DB3E50"/>
    <w:rsid w:val="00DB45CE"/>
    <w:rsid w:val="00DB510F"/>
    <w:rsid w:val="00DB5F76"/>
    <w:rsid w:val="00DB6EE3"/>
    <w:rsid w:val="00DC179A"/>
    <w:rsid w:val="00DC679A"/>
    <w:rsid w:val="00DD57FE"/>
    <w:rsid w:val="00DE302F"/>
    <w:rsid w:val="00DE30D9"/>
    <w:rsid w:val="00DE369F"/>
    <w:rsid w:val="00DE59EA"/>
    <w:rsid w:val="00DE6C93"/>
    <w:rsid w:val="00DE7D87"/>
    <w:rsid w:val="00DF15E6"/>
    <w:rsid w:val="00DF1C71"/>
    <w:rsid w:val="00E00197"/>
    <w:rsid w:val="00E061ED"/>
    <w:rsid w:val="00E07488"/>
    <w:rsid w:val="00E11869"/>
    <w:rsid w:val="00E1349F"/>
    <w:rsid w:val="00E20CF7"/>
    <w:rsid w:val="00E21396"/>
    <w:rsid w:val="00E23904"/>
    <w:rsid w:val="00E32427"/>
    <w:rsid w:val="00E3286F"/>
    <w:rsid w:val="00E367C9"/>
    <w:rsid w:val="00E54D01"/>
    <w:rsid w:val="00E56CA7"/>
    <w:rsid w:val="00E6293F"/>
    <w:rsid w:val="00E6583A"/>
    <w:rsid w:val="00E658F8"/>
    <w:rsid w:val="00E7499D"/>
    <w:rsid w:val="00E76B5D"/>
    <w:rsid w:val="00E96B4E"/>
    <w:rsid w:val="00E97B5C"/>
    <w:rsid w:val="00EA2969"/>
    <w:rsid w:val="00EB5034"/>
    <w:rsid w:val="00EB793E"/>
    <w:rsid w:val="00EC0515"/>
    <w:rsid w:val="00EC1082"/>
    <w:rsid w:val="00EC6BE3"/>
    <w:rsid w:val="00EC6D1B"/>
    <w:rsid w:val="00ED0040"/>
    <w:rsid w:val="00ED052A"/>
    <w:rsid w:val="00ED1630"/>
    <w:rsid w:val="00ED4800"/>
    <w:rsid w:val="00EE6A45"/>
    <w:rsid w:val="00F00D6E"/>
    <w:rsid w:val="00F03000"/>
    <w:rsid w:val="00F048E2"/>
    <w:rsid w:val="00F106A7"/>
    <w:rsid w:val="00F11F97"/>
    <w:rsid w:val="00F17EA7"/>
    <w:rsid w:val="00F24394"/>
    <w:rsid w:val="00F2460E"/>
    <w:rsid w:val="00F251AD"/>
    <w:rsid w:val="00F27EDD"/>
    <w:rsid w:val="00F36C6B"/>
    <w:rsid w:val="00F40DF3"/>
    <w:rsid w:val="00F41ED7"/>
    <w:rsid w:val="00F5763D"/>
    <w:rsid w:val="00F57DDE"/>
    <w:rsid w:val="00F639DD"/>
    <w:rsid w:val="00F71352"/>
    <w:rsid w:val="00F76DD4"/>
    <w:rsid w:val="00F81B11"/>
    <w:rsid w:val="00F846A5"/>
    <w:rsid w:val="00F9534A"/>
    <w:rsid w:val="00F96156"/>
    <w:rsid w:val="00F964E0"/>
    <w:rsid w:val="00FA03BC"/>
    <w:rsid w:val="00FA16C8"/>
    <w:rsid w:val="00FA4466"/>
    <w:rsid w:val="00FA5098"/>
    <w:rsid w:val="00FA7B9C"/>
    <w:rsid w:val="00FB2461"/>
    <w:rsid w:val="00FB2FE8"/>
    <w:rsid w:val="00FB32FF"/>
    <w:rsid w:val="00FB5429"/>
    <w:rsid w:val="00FC05F7"/>
    <w:rsid w:val="00FC4BDA"/>
    <w:rsid w:val="00FD7FB3"/>
    <w:rsid w:val="00FE092A"/>
    <w:rsid w:val="00FE1277"/>
    <w:rsid w:val="00FE2D51"/>
    <w:rsid w:val="00FF0ABC"/>
    <w:rsid w:val="00FF6DA7"/>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18D05A0C"/>
  <w15:docId w15:val="{63977A35-2EFF-4EA7-93D1-09DE4E7F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tpa1">
    <w:name w:val="tpa1"/>
    <w:basedOn w:val="DefaultParagraphFont"/>
    <w:rsid w:val="006B0DF5"/>
  </w:style>
  <w:style w:type="paragraph" w:styleId="ListParagraph">
    <w:name w:val="List Paragraph"/>
    <w:basedOn w:val="Normal"/>
    <w:uiPriority w:val="34"/>
    <w:qFormat/>
    <w:rsid w:val="00B13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25722778">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93293867">
      <w:bodyDiv w:val="1"/>
      <w:marLeft w:val="0"/>
      <w:marRight w:val="0"/>
      <w:marTop w:val="0"/>
      <w:marBottom w:val="0"/>
      <w:divBdr>
        <w:top w:val="none" w:sz="0" w:space="0" w:color="auto"/>
        <w:left w:val="none" w:sz="0" w:space="0" w:color="auto"/>
        <w:bottom w:val="none" w:sz="0" w:space="0" w:color="auto"/>
        <w:right w:val="none" w:sz="0" w:space="0" w:color="auto"/>
      </w:divBdr>
    </w:div>
    <w:div w:id="294064170">
      <w:bodyDiv w:val="1"/>
      <w:marLeft w:val="0"/>
      <w:marRight w:val="0"/>
      <w:marTop w:val="0"/>
      <w:marBottom w:val="0"/>
      <w:divBdr>
        <w:top w:val="none" w:sz="0" w:space="0" w:color="auto"/>
        <w:left w:val="none" w:sz="0" w:space="0" w:color="auto"/>
        <w:bottom w:val="none" w:sz="0" w:space="0" w:color="auto"/>
        <w:right w:val="none" w:sz="0" w:space="0" w:color="auto"/>
      </w:divBdr>
    </w:div>
    <w:div w:id="32285847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066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942256744">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 w:id="20964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B2406-F930-43F8-A4E9-10C4174A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Pages>
  <Words>2715</Words>
  <Characters>15752</Characters>
  <Application>Microsoft Office Word</Application>
  <DocSecurity>0</DocSecurity>
  <Lines>131</Lines>
  <Paragraphs>36</Paragraphs>
  <ScaleCrop>false</ScaleCrop>
  <HeadingPairs>
    <vt:vector size="6" baseType="variant">
      <vt:variant>
        <vt:lpstr>Title</vt:lpstr>
      </vt:variant>
      <vt:variant>
        <vt:i4>1</vt:i4>
      </vt:variant>
      <vt:variant>
        <vt:lpstr>Titlu</vt:lpstr>
      </vt:variant>
      <vt:variant>
        <vt:i4>1</vt:i4>
      </vt:variant>
      <vt:variant>
        <vt:lpstr>Titluri</vt:lpstr>
      </vt:variant>
      <vt:variant>
        <vt:i4>4</vt:i4>
      </vt:variant>
    </vt:vector>
  </HeadingPairs>
  <TitlesOfParts>
    <vt:vector size="6" baseType="lpstr">
      <vt:lpstr>Nr</vt:lpstr>
      <vt:lpstr>Nr</vt:lpstr>
      <vt:lpstr/>
      <vt:lpstr>DECIZIA Nr. 470 din 10.10.2018</vt:lpstr>
      <vt:lpstr/>
      <vt:lpstr/>
    </vt:vector>
  </TitlesOfParts>
  <Company>Panasonic</Company>
  <LinksUpToDate>false</LinksUpToDate>
  <CharactersWithSpaces>18431</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194</cp:revision>
  <cp:lastPrinted>2018-02-07T08:38:00Z</cp:lastPrinted>
  <dcterms:created xsi:type="dcterms:W3CDTF">2018-09-19T09:25:00Z</dcterms:created>
  <dcterms:modified xsi:type="dcterms:W3CDTF">2018-10-11T10:19:00Z</dcterms:modified>
</cp:coreProperties>
</file>