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C8" w:rsidRPr="00FA35FC" w:rsidRDefault="009529DC" w:rsidP="008C6D97">
      <w:pPr>
        <w:pStyle w:val="Header"/>
        <w:tabs>
          <w:tab w:val="clear" w:pos="4680"/>
          <w:tab w:val="clear" w:pos="9360"/>
          <w:tab w:val="left" w:pos="9000"/>
        </w:tabs>
        <w:rPr>
          <w:rFonts w:ascii="Garamond" w:hAnsi="Garamond"/>
          <w:b/>
          <w:bCs/>
          <w:color w:val="FFFFFF"/>
          <w:spacing w:val="-4"/>
          <w:sz w:val="16"/>
          <w:szCs w:val="16"/>
          <w:lang w:val="ro-RO"/>
        </w:rPr>
      </w:pPr>
      <w:r w:rsidRPr="00FA35FC">
        <w:rPr>
          <w:rFonts w:ascii="Times New Roman" w:hAnsi="Times New Roman"/>
          <w:b/>
          <w:color w:val="00214E"/>
          <w:spacing w:val="-4"/>
          <w:sz w:val="32"/>
          <w:szCs w:val="32"/>
          <w:lang w:val="ro-RO"/>
        </w:rPr>
        <w:t xml:space="preserve">  </w:t>
      </w:r>
    </w:p>
    <w:p w:rsidR="00B03EC8" w:rsidRPr="00FA35FC" w:rsidRDefault="00B03EC8" w:rsidP="008C6D97">
      <w:pPr>
        <w:pStyle w:val="Header"/>
        <w:tabs>
          <w:tab w:val="clear" w:pos="4680"/>
          <w:tab w:val="clear" w:pos="9360"/>
          <w:tab w:val="left" w:pos="9000"/>
        </w:tabs>
        <w:rPr>
          <w:spacing w:val="-4"/>
          <w:lang w:val="ro-RO"/>
        </w:rPr>
      </w:pPr>
      <w:r w:rsidRPr="00FA35FC">
        <w:rPr>
          <w:noProof/>
          <w:spacing w:val="-4"/>
          <w:lang w:val="ro-RO" w:eastAsia="ro-RO"/>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39370</wp:posOffset>
            </wp:positionV>
            <wp:extent cx="1311275" cy="699770"/>
            <wp:effectExtent l="0" t="0" r="317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35FC">
        <w:rPr>
          <w:noProof/>
          <w:spacing w:val="-4"/>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5FC">
        <w:rPr>
          <w:spacing w:val="-4"/>
          <w:lang w:val="ro-RO"/>
        </w:rPr>
        <w:t xml:space="preserve">                     </w:t>
      </w:r>
    </w:p>
    <w:p w:rsidR="00B03EC8" w:rsidRPr="00FA35FC" w:rsidRDefault="00B03EC8" w:rsidP="008C6D97">
      <w:pPr>
        <w:pStyle w:val="Header"/>
        <w:tabs>
          <w:tab w:val="clear" w:pos="4680"/>
          <w:tab w:val="clear" w:pos="9360"/>
          <w:tab w:val="left" w:pos="9000"/>
        </w:tabs>
        <w:jc w:val="center"/>
        <w:rPr>
          <w:rFonts w:ascii="Times New Roman" w:hAnsi="Times New Roman"/>
          <w:b/>
          <w:spacing w:val="-4"/>
          <w:sz w:val="28"/>
          <w:szCs w:val="28"/>
          <w:lang w:val="ro-RO"/>
        </w:rPr>
      </w:pPr>
      <w:r w:rsidRPr="00FA35FC">
        <w:rPr>
          <w:rFonts w:ascii="Times New Roman" w:hAnsi="Times New Roman"/>
          <w:b/>
          <w:spacing w:val="-4"/>
          <w:sz w:val="28"/>
          <w:szCs w:val="28"/>
          <w:lang w:val="ro-RO"/>
        </w:rPr>
        <w:t>Ministerul Mediului</w:t>
      </w:r>
    </w:p>
    <w:p w:rsidR="00B03EC8" w:rsidRPr="00FA35FC" w:rsidRDefault="00B03EC8" w:rsidP="008C6D97">
      <w:pPr>
        <w:pStyle w:val="Header"/>
        <w:tabs>
          <w:tab w:val="clear" w:pos="4680"/>
          <w:tab w:val="clear" w:pos="9360"/>
          <w:tab w:val="left" w:pos="9000"/>
        </w:tabs>
        <w:jc w:val="right"/>
        <w:rPr>
          <w:rFonts w:ascii="Times New Roman" w:hAnsi="Times New Roman"/>
          <w:b/>
          <w:spacing w:val="-4"/>
          <w:sz w:val="32"/>
          <w:szCs w:val="32"/>
          <w:lang w:val="ro-RO"/>
        </w:rPr>
      </w:pPr>
      <w:r w:rsidRPr="00FA35FC">
        <w:rPr>
          <w:rFonts w:ascii="Times New Roman" w:hAnsi="Times New Roman"/>
          <w:b/>
          <w:spacing w:val="-4"/>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03EC8" w:rsidRPr="00FA35FC" w:rsidTr="00D53472">
        <w:trPr>
          <w:trHeight w:val="486"/>
        </w:trPr>
        <w:tc>
          <w:tcPr>
            <w:tcW w:w="10031" w:type="dxa"/>
            <w:tcBorders>
              <w:top w:val="single" w:sz="8" w:space="0" w:color="000000"/>
              <w:bottom w:val="single" w:sz="8" w:space="0" w:color="000000"/>
            </w:tcBorders>
            <w:shd w:val="clear" w:color="auto" w:fill="auto"/>
            <w:vAlign w:val="center"/>
          </w:tcPr>
          <w:p w:rsidR="00B03EC8" w:rsidRPr="00FA35FC" w:rsidRDefault="00B03EC8" w:rsidP="008C6D97">
            <w:pPr>
              <w:spacing w:after="0" w:line="240" w:lineRule="auto"/>
              <w:jc w:val="center"/>
              <w:rPr>
                <w:rFonts w:ascii="Times New Roman" w:hAnsi="Times New Roman"/>
                <w:b/>
                <w:bCs/>
                <w:color w:val="FFFFFF"/>
                <w:spacing w:val="-4"/>
                <w:sz w:val="24"/>
                <w:szCs w:val="24"/>
                <w:lang w:val="ro-RO"/>
              </w:rPr>
            </w:pPr>
            <w:r w:rsidRPr="00FA35FC">
              <w:rPr>
                <w:rFonts w:ascii="Times New Roman" w:hAnsi="Times New Roman"/>
                <w:b/>
                <w:bCs/>
                <w:spacing w:val="-4"/>
                <w:sz w:val="28"/>
                <w:szCs w:val="28"/>
                <w:lang w:val="ro-RO"/>
              </w:rPr>
              <w:t xml:space="preserve">AGENŢIA PENTRU PROTECŢIA MEDIULUI BISTRIȚA - NĂSĂUD </w:t>
            </w:r>
          </w:p>
        </w:tc>
      </w:tr>
    </w:tbl>
    <w:p w:rsidR="002053A6" w:rsidRDefault="00B03EC8" w:rsidP="008C6D97">
      <w:pPr>
        <w:spacing w:after="0" w:line="240" w:lineRule="auto"/>
        <w:rPr>
          <w:rFonts w:ascii="Times New Roman" w:hAnsi="Times New Roman"/>
          <w:b/>
          <w:bCs/>
          <w:color w:val="FFFFFF"/>
          <w:spacing w:val="-4"/>
          <w:sz w:val="28"/>
          <w:szCs w:val="28"/>
          <w:lang w:val="ro-RO"/>
        </w:rPr>
      </w:pPr>
      <w:r w:rsidRPr="00FA35FC">
        <w:rPr>
          <w:rFonts w:ascii="Times New Roman" w:hAnsi="Times New Roman"/>
          <w:b/>
          <w:bCs/>
          <w:color w:val="FFFFFF"/>
          <w:spacing w:val="-4"/>
          <w:sz w:val="28"/>
          <w:szCs w:val="28"/>
          <w:lang w:val="ro-RO"/>
        </w:rPr>
        <w:t>D</w:t>
      </w:r>
    </w:p>
    <w:p w:rsidR="003C1277" w:rsidRPr="00FA35FC" w:rsidRDefault="003C1277" w:rsidP="008C6D97">
      <w:pPr>
        <w:spacing w:after="0" w:line="240" w:lineRule="auto"/>
        <w:rPr>
          <w:rFonts w:ascii="Times New Roman" w:hAnsi="Times New Roman"/>
          <w:b/>
          <w:bCs/>
          <w:color w:val="FFFFFF"/>
          <w:spacing w:val="-4"/>
          <w:sz w:val="28"/>
          <w:szCs w:val="28"/>
          <w:lang w:val="ro-RO"/>
        </w:rPr>
      </w:pPr>
    </w:p>
    <w:p w:rsidR="00095E4D" w:rsidRPr="00FA35FC" w:rsidRDefault="00095E4D" w:rsidP="008C6D97">
      <w:pPr>
        <w:spacing w:after="0" w:line="240" w:lineRule="auto"/>
        <w:rPr>
          <w:rFonts w:ascii="Times New Roman" w:hAnsi="Times New Roman"/>
          <w:b/>
          <w:bCs/>
          <w:color w:val="FFFFFF"/>
          <w:spacing w:val="-4"/>
          <w:sz w:val="28"/>
          <w:szCs w:val="28"/>
          <w:lang w:val="ro-RO"/>
        </w:rPr>
      </w:pPr>
    </w:p>
    <w:p w:rsidR="002A31CC" w:rsidRPr="00FA35FC" w:rsidRDefault="002A31CC" w:rsidP="008C6D97">
      <w:pPr>
        <w:spacing w:after="0" w:line="240" w:lineRule="auto"/>
        <w:jc w:val="center"/>
        <w:rPr>
          <w:rFonts w:ascii="Arial" w:eastAsia="Times New Roman" w:hAnsi="Arial" w:cs="Arial"/>
          <w:b/>
          <w:spacing w:val="-4"/>
          <w:lang w:val="ro-RO"/>
        </w:rPr>
      </w:pPr>
      <w:r w:rsidRPr="00FA35FC">
        <w:rPr>
          <w:rFonts w:ascii="Arial" w:eastAsia="Times New Roman" w:hAnsi="Arial" w:cs="Arial"/>
          <w:b/>
          <w:spacing w:val="-4"/>
          <w:lang w:val="ro-RO"/>
        </w:rPr>
        <w:t xml:space="preserve">DECIZIE </w:t>
      </w:r>
    </w:p>
    <w:p w:rsidR="008855CB" w:rsidRPr="00FA35FC" w:rsidRDefault="008855CB" w:rsidP="008C6D97">
      <w:pPr>
        <w:spacing w:after="0" w:line="240" w:lineRule="auto"/>
        <w:jc w:val="center"/>
        <w:rPr>
          <w:rFonts w:ascii="Arial" w:eastAsia="Times New Roman" w:hAnsi="Arial" w:cs="Arial"/>
          <w:b/>
          <w:spacing w:val="-4"/>
          <w:lang w:val="ro-RO"/>
        </w:rPr>
      </w:pPr>
    </w:p>
    <w:p w:rsidR="002A31CC" w:rsidRPr="00FA35FC" w:rsidRDefault="00383CC6" w:rsidP="008C6D97">
      <w:pPr>
        <w:spacing w:after="0" w:line="240" w:lineRule="auto"/>
        <w:jc w:val="center"/>
        <w:rPr>
          <w:rFonts w:ascii="Arial" w:eastAsia="Times New Roman" w:hAnsi="Arial" w:cs="Arial"/>
          <w:b/>
          <w:spacing w:val="-4"/>
          <w:lang w:val="ro-RO"/>
        </w:rPr>
      </w:pPr>
      <w:r w:rsidRPr="00FA35FC">
        <w:rPr>
          <w:rFonts w:ascii="Arial" w:eastAsia="Times New Roman" w:hAnsi="Arial" w:cs="Arial"/>
          <w:b/>
          <w:spacing w:val="-4"/>
          <w:lang w:val="ro-RO"/>
        </w:rPr>
        <w:t>Proiect 04.04.2019</w:t>
      </w:r>
    </w:p>
    <w:p w:rsidR="00511603" w:rsidRDefault="00511603" w:rsidP="008C6D97">
      <w:pPr>
        <w:spacing w:after="0" w:line="240" w:lineRule="auto"/>
        <w:jc w:val="center"/>
        <w:rPr>
          <w:rFonts w:ascii="Arial" w:eastAsia="Times New Roman" w:hAnsi="Arial" w:cs="Arial"/>
          <w:b/>
          <w:spacing w:val="-4"/>
          <w:lang w:val="ro-RO"/>
        </w:rPr>
      </w:pPr>
    </w:p>
    <w:p w:rsidR="003C1277" w:rsidRPr="00FA35FC" w:rsidRDefault="003C1277" w:rsidP="008C6D97">
      <w:pPr>
        <w:spacing w:after="0" w:line="240" w:lineRule="auto"/>
        <w:jc w:val="center"/>
        <w:rPr>
          <w:rFonts w:ascii="Arial" w:eastAsia="Times New Roman" w:hAnsi="Arial" w:cs="Arial"/>
          <w:b/>
          <w:spacing w:val="-4"/>
          <w:lang w:val="ro-RO"/>
        </w:rPr>
      </w:pPr>
    </w:p>
    <w:p w:rsidR="00095E4D" w:rsidRPr="00FA35FC" w:rsidRDefault="00511603" w:rsidP="008C6D97">
      <w:pPr>
        <w:autoSpaceDE w:val="0"/>
        <w:autoSpaceDN w:val="0"/>
        <w:adjustRightInd w:val="0"/>
        <w:spacing w:after="0" w:line="240" w:lineRule="auto"/>
        <w:jc w:val="both"/>
        <w:rPr>
          <w:rFonts w:ascii="Arial" w:eastAsia="Times New Roman" w:hAnsi="Arial" w:cs="Arial"/>
          <w:color w:val="000000"/>
          <w:spacing w:val="-4"/>
          <w:sz w:val="24"/>
          <w:szCs w:val="24"/>
          <w:lang w:val="ro-RO"/>
        </w:rPr>
      </w:pPr>
      <w:r w:rsidRPr="00FA35FC">
        <w:rPr>
          <w:rFonts w:ascii="Arial" w:eastAsia="Times New Roman" w:hAnsi="Arial" w:cs="Arial"/>
          <w:color w:val="000000"/>
          <w:spacing w:val="-4"/>
          <w:sz w:val="24"/>
          <w:szCs w:val="24"/>
          <w:lang w:val="ro-RO"/>
        </w:rPr>
        <w:tab/>
      </w:r>
    </w:p>
    <w:p w:rsidR="00CD01C2" w:rsidRPr="00FA35FC" w:rsidRDefault="00511603" w:rsidP="008C6D97">
      <w:pPr>
        <w:autoSpaceDE w:val="0"/>
        <w:autoSpaceDN w:val="0"/>
        <w:adjustRightInd w:val="0"/>
        <w:spacing w:after="0" w:line="240" w:lineRule="auto"/>
        <w:jc w:val="both"/>
        <w:rPr>
          <w:rFonts w:ascii="Arial" w:hAnsi="Arial" w:cs="Arial"/>
          <w:color w:val="000000"/>
          <w:spacing w:val="-4"/>
          <w:lang w:val="ro-RO"/>
        </w:rPr>
      </w:pPr>
      <w:r w:rsidRPr="00FA35FC">
        <w:rPr>
          <w:rFonts w:ascii="Arial" w:hAnsi="Arial" w:cs="Arial"/>
          <w:color w:val="000000"/>
          <w:spacing w:val="-4"/>
          <w:lang w:val="ro-RO"/>
        </w:rPr>
        <w:tab/>
        <w:t xml:space="preserve">Urmare a notificării depuse de </w:t>
      </w:r>
      <w:r w:rsidR="00DD79F6" w:rsidRPr="00FA35FC">
        <w:rPr>
          <w:rFonts w:ascii="Arial" w:hAnsi="Arial" w:cs="Arial"/>
          <w:color w:val="000000"/>
          <w:spacing w:val="-4"/>
          <w:lang w:val="ro-RO"/>
        </w:rPr>
        <w:t xml:space="preserve">COMUNA </w:t>
      </w:r>
      <w:r w:rsidR="00383CC6" w:rsidRPr="00FA35FC">
        <w:rPr>
          <w:rFonts w:ascii="Arial" w:hAnsi="Arial" w:cs="Arial"/>
          <w:spacing w:val="-4"/>
          <w:lang w:val="ro-RO"/>
        </w:rPr>
        <w:t>TÎRLIȘUA</w:t>
      </w:r>
      <w:r w:rsidR="00642FEF">
        <w:rPr>
          <w:rFonts w:ascii="Arial" w:hAnsi="Arial" w:cs="Arial"/>
          <w:spacing w:val="-4"/>
          <w:lang w:val="ro-RO"/>
        </w:rPr>
        <w:t>,</w:t>
      </w:r>
      <w:r w:rsidR="004F5B71" w:rsidRPr="00FA35FC">
        <w:rPr>
          <w:rFonts w:ascii="Arial" w:hAnsi="Arial" w:cs="Arial"/>
          <w:color w:val="000000"/>
          <w:spacing w:val="-4"/>
          <w:lang w:val="ro-RO"/>
        </w:rPr>
        <w:t xml:space="preserve"> </w:t>
      </w:r>
      <w:r w:rsidRPr="00FA35FC">
        <w:rPr>
          <w:rFonts w:ascii="Arial" w:hAnsi="Arial" w:cs="Arial"/>
          <w:color w:val="000000"/>
          <w:spacing w:val="-4"/>
          <w:lang w:val="ro-RO"/>
        </w:rPr>
        <w:t xml:space="preserve">cu </w:t>
      </w:r>
      <w:r w:rsidR="00DD79F6" w:rsidRPr="00FA35FC">
        <w:rPr>
          <w:rFonts w:ascii="Arial" w:hAnsi="Arial" w:cs="Arial"/>
          <w:color w:val="000000"/>
          <w:spacing w:val="-4"/>
          <w:lang w:val="ro-RO"/>
        </w:rPr>
        <w:t>sediul</w:t>
      </w:r>
      <w:r w:rsidRPr="00FA35FC">
        <w:rPr>
          <w:rFonts w:ascii="Arial" w:hAnsi="Arial" w:cs="Arial"/>
          <w:color w:val="000000"/>
          <w:spacing w:val="-4"/>
          <w:lang w:val="ro-RO"/>
        </w:rPr>
        <w:t xml:space="preserve"> în </w:t>
      </w:r>
      <w:r w:rsidR="00DD79F6" w:rsidRPr="00FA35FC">
        <w:rPr>
          <w:rFonts w:ascii="Arial" w:hAnsi="Arial" w:cs="Arial"/>
          <w:color w:val="000000"/>
          <w:spacing w:val="-4"/>
          <w:lang w:val="ro-RO"/>
        </w:rPr>
        <w:t xml:space="preserve">localitatea </w:t>
      </w:r>
      <w:r w:rsidR="00383CC6" w:rsidRPr="00FA35FC">
        <w:rPr>
          <w:rFonts w:ascii="Arial" w:hAnsi="Arial" w:cs="Arial"/>
          <w:spacing w:val="-4"/>
          <w:lang w:val="ro-RO"/>
        </w:rPr>
        <w:t>Tîrlișua</w:t>
      </w:r>
      <w:r w:rsidR="00BF5E23" w:rsidRPr="00FA35FC">
        <w:rPr>
          <w:rFonts w:ascii="Arial" w:hAnsi="Arial" w:cs="Arial"/>
          <w:color w:val="000000"/>
          <w:spacing w:val="-4"/>
          <w:lang w:val="ro-RO"/>
        </w:rPr>
        <w:t>, str. P</w:t>
      </w:r>
      <w:r w:rsidR="00DD79F6" w:rsidRPr="00FA35FC">
        <w:rPr>
          <w:rFonts w:ascii="Arial" w:hAnsi="Arial" w:cs="Arial"/>
          <w:color w:val="000000"/>
          <w:spacing w:val="-4"/>
          <w:lang w:val="ro-RO"/>
        </w:rPr>
        <w:t xml:space="preserve">rincipală, nr. </w:t>
      </w:r>
      <w:r w:rsidR="007041C5" w:rsidRPr="00FA35FC">
        <w:rPr>
          <w:rFonts w:ascii="Arial" w:hAnsi="Arial" w:cs="Arial"/>
          <w:color w:val="000000"/>
          <w:spacing w:val="-4"/>
          <w:lang w:val="ro-RO"/>
        </w:rPr>
        <w:t>217</w:t>
      </w:r>
      <w:r w:rsidR="00BF5E23" w:rsidRPr="00FA35FC">
        <w:rPr>
          <w:rFonts w:ascii="Arial" w:hAnsi="Arial" w:cs="Arial"/>
          <w:color w:val="000000"/>
          <w:spacing w:val="-4"/>
          <w:lang w:val="ro-RO"/>
        </w:rPr>
        <w:t xml:space="preserve">, </w:t>
      </w:r>
      <w:r w:rsidRPr="00FA35FC">
        <w:rPr>
          <w:rFonts w:ascii="Arial" w:hAnsi="Arial" w:cs="Arial"/>
          <w:color w:val="000000"/>
          <w:spacing w:val="-4"/>
          <w:lang w:val="ro-RO"/>
        </w:rPr>
        <w:t>județul Bistrița-Năsăud, privind prima versiune a planului</w:t>
      </w:r>
      <w:r w:rsidRPr="00FA35FC">
        <w:rPr>
          <w:rFonts w:ascii="Arial" w:hAnsi="Arial" w:cs="Arial"/>
          <w:b/>
          <w:bCs/>
          <w:color w:val="000000"/>
          <w:spacing w:val="-4"/>
          <w:lang w:val="ro-RO"/>
        </w:rPr>
        <w:t xml:space="preserve"> </w:t>
      </w:r>
      <w:r w:rsidR="00642FEF">
        <w:rPr>
          <w:rFonts w:ascii="Arial" w:hAnsi="Arial" w:cs="Arial"/>
          <w:b/>
          <w:bCs/>
          <w:color w:val="000000"/>
          <w:spacing w:val="-4"/>
          <w:lang w:val="ro-RO"/>
        </w:rPr>
        <w:t>RE</w:t>
      </w:r>
      <w:r w:rsidR="00DD79F6" w:rsidRPr="00FA35FC">
        <w:rPr>
          <w:rFonts w:ascii="Arial" w:hAnsi="Arial" w:cs="Arial"/>
          <w:b/>
          <w:bCs/>
          <w:color w:val="000000"/>
          <w:spacing w:val="-4"/>
          <w:lang w:val="ro-RO"/>
        </w:rPr>
        <w:t xml:space="preserve">ACTUALIZARE PLAN URBANISTIC GENERAL AL COMUNEI </w:t>
      </w:r>
      <w:r w:rsidR="007041C5" w:rsidRPr="00FA35FC">
        <w:rPr>
          <w:rFonts w:ascii="Arial" w:hAnsi="Arial" w:cs="Arial"/>
          <w:b/>
          <w:spacing w:val="-4"/>
          <w:lang w:val="ro-RO"/>
        </w:rPr>
        <w:t>TÎRLIȘUA</w:t>
      </w:r>
      <w:r w:rsidR="00642FEF">
        <w:rPr>
          <w:rFonts w:ascii="Arial" w:hAnsi="Arial" w:cs="Arial"/>
          <w:b/>
          <w:spacing w:val="-4"/>
          <w:lang w:val="ro-RO"/>
        </w:rPr>
        <w:t>,</w:t>
      </w:r>
      <w:r w:rsidR="007041C5" w:rsidRPr="00FA35FC">
        <w:rPr>
          <w:rFonts w:ascii="Arial" w:hAnsi="Arial" w:cs="Arial"/>
          <w:color w:val="000000"/>
          <w:spacing w:val="-4"/>
          <w:lang w:val="ro-RO"/>
        </w:rPr>
        <w:t xml:space="preserve"> </w:t>
      </w:r>
      <w:r w:rsidRPr="00FA35FC">
        <w:rPr>
          <w:rFonts w:ascii="Arial" w:hAnsi="Arial" w:cs="Arial"/>
          <w:bCs/>
          <w:color w:val="000000"/>
          <w:spacing w:val="-4"/>
          <w:lang w:val="ro-RO"/>
        </w:rPr>
        <w:t>jud</w:t>
      </w:r>
      <w:r w:rsidR="00DD79F6" w:rsidRPr="00FA35FC">
        <w:rPr>
          <w:rFonts w:ascii="Arial" w:hAnsi="Arial" w:cs="Arial"/>
          <w:bCs/>
          <w:color w:val="000000"/>
          <w:spacing w:val="-4"/>
          <w:lang w:val="ro-RO"/>
        </w:rPr>
        <w:t>ețul</w:t>
      </w:r>
      <w:r w:rsidRPr="00FA35FC">
        <w:rPr>
          <w:rFonts w:ascii="Arial" w:hAnsi="Arial" w:cs="Arial"/>
          <w:bCs/>
          <w:color w:val="000000"/>
          <w:spacing w:val="-4"/>
          <w:lang w:val="ro-RO"/>
        </w:rPr>
        <w:t xml:space="preserve"> Bistrița-Năsăud, </w:t>
      </w:r>
      <w:r w:rsidRPr="00FA35FC">
        <w:rPr>
          <w:rFonts w:ascii="Arial" w:hAnsi="Arial" w:cs="Arial"/>
          <w:color w:val="000000"/>
          <w:spacing w:val="-4"/>
          <w:lang w:val="ro-RO"/>
        </w:rPr>
        <w:t xml:space="preserve">solicitare înregistrată la Agenţia pentru Protecţia Mediului Bistrița sub nr. </w:t>
      </w:r>
      <w:r w:rsidR="007041C5" w:rsidRPr="00FA35FC">
        <w:rPr>
          <w:rFonts w:ascii="Arial" w:hAnsi="Arial" w:cs="Arial"/>
          <w:color w:val="000000"/>
          <w:spacing w:val="-4"/>
          <w:lang w:val="ro-RO"/>
        </w:rPr>
        <w:t>1076/30.01</w:t>
      </w:r>
      <w:r w:rsidR="00863682" w:rsidRPr="00FA35FC">
        <w:rPr>
          <w:rFonts w:ascii="Arial" w:hAnsi="Arial" w:cs="Arial"/>
          <w:color w:val="000000"/>
          <w:spacing w:val="-4"/>
          <w:lang w:val="ro-RO"/>
        </w:rPr>
        <w:t>.2</w:t>
      </w:r>
      <w:r w:rsidR="007041C5" w:rsidRPr="00FA35FC">
        <w:rPr>
          <w:rFonts w:ascii="Arial" w:hAnsi="Arial" w:cs="Arial"/>
          <w:color w:val="000000"/>
          <w:spacing w:val="-4"/>
          <w:lang w:val="ro-RO"/>
        </w:rPr>
        <w:t>019</w:t>
      </w:r>
      <w:r w:rsidRPr="00FA35FC">
        <w:rPr>
          <w:rFonts w:ascii="Arial" w:hAnsi="Arial" w:cs="Arial"/>
          <w:color w:val="000000"/>
          <w:spacing w:val="-4"/>
          <w:lang w:val="ro-RO"/>
        </w:rPr>
        <w:t>,</w:t>
      </w:r>
      <w:r w:rsidR="008855CB" w:rsidRPr="00FA35FC">
        <w:rPr>
          <w:rFonts w:ascii="Arial" w:hAnsi="Arial" w:cs="Arial"/>
          <w:color w:val="000000"/>
          <w:spacing w:val="-4"/>
          <w:lang w:val="ro-RO"/>
        </w:rPr>
        <w:t xml:space="preserve"> cu ultima completare la nr. </w:t>
      </w:r>
      <w:r w:rsidR="007041C5" w:rsidRPr="00FA35FC">
        <w:rPr>
          <w:rFonts w:ascii="Arial" w:hAnsi="Arial" w:cs="Arial"/>
          <w:color w:val="000000"/>
          <w:spacing w:val="-4"/>
          <w:lang w:val="ro-RO"/>
        </w:rPr>
        <w:t>3528/13</w:t>
      </w:r>
      <w:r w:rsidR="00E20D0A" w:rsidRPr="00FA35FC">
        <w:rPr>
          <w:rFonts w:ascii="Arial" w:hAnsi="Arial" w:cs="Arial"/>
          <w:color w:val="000000"/>
          <w:spacing w:val="-4"/>
          <w:lang w:val="ro-RO"/>
        </w:rPr>
        <w:t>.03</w:t>
      </w:r>
      <w:r w:rsidR="008855CB" w:rsidRPr="00FA35FC">
        <w:rPr>
          <w:rFonts w:ascii="Arial" w:hAnsi="Arial" w:cs="Arial"/>
          <w:color w:val="000000"/>
          <w:spacing w:val="-4"/>
          <w:lang w:val="ro-RO"/>
        </w:rPr>
        <w:t>.2019,</w:t>
      </w:r>
    </w:p>
    <w:p w:rsidR="00511603" w:rsidRPr="00FA35FC" w:rsidRDefault="00511603" w:rsidP="008C6D97">
      <w:pPr>
        <w:autoSpaceDE w:val="0"/>
        <w:autoSpaceDN w:val="0"/>
        <w:adjustRightInd w:val="0"/>
        <w:spacing w:after="0" w:line="240" w:lineRule="auto"/>
        <w:jc w:val="both"/>
        <w:rPr>
          <w:rFonts w:ascii="Arial" w:hAnsi="Arial" w:cs="Arial"/>
          <w:color w:val="000000"/>
          <w:spacing w:val="-4"/>
          <w:lang w:val="ro-RO"/>
        </w:rPr>
      </w:pPr>
      <w:r w:rsidRPr="00FA35FC">
        <w:rPr>
          <w:rFonts w:ascii="Arial" w:hAnsi="Arial" w:cs="Arial"/>
          <w:color w:val="000000"/>
          <w:spacing w:val="-4"/>
          <w:lang w:val="ro-RO"/>
        </w:rPr>
        <w:tab/>
        <w:t xml:space="preserve">- HG nr. 1000/2012 privind reorganizarea și funcționarea Agenției Naționale pentru Protecția Mediului și a instituțiilor publice aflate în subordinea acesteia, cu modificările și completările ulterioare; </w:t>
      </w:r>
    </w:p>
    <w:p w:rsidR="00511603" w:rsidRPr="00FA35FC" w:rsidRDefault="00511603" w:rsidP="008C6D97">
      <w:pPr>
        <w:autoSpaceDE w:val="0"/>
        <w:autoSpaceDN w:val="0"/>
        <w:adjustRightInd w:val="0"/>
        <w:spacing w:after="0" w:line="240" w:lineRule="auto"/>
        <w:jc w:val="both"/>
        <w:rPr>
          <w:rFonts w:ascii="Arial" w:hAnsi="Arial" w:cs="Arial"/>
          <w:color w:val="000000"/>
          <w:spacing w:val="-4"/>
          <w:lang w:val="ro-RO"/>
        </w:rPr>
      </w:pPr>
      <w:r w:rsidRPr="00FA35FC">
        <w:rPr>
          <w:rFonts w:ascii="Arial" w:hAnsi="Arial" w:cs="Arial"/>
          <w:color w:val="000000"/>
          <w:spacing w:val="-4"/>
          <w:lang w:val="ro-RO"/>
        </w:rPr>
        <w:tab/>
        <w:t xml:space="preserve">- OUG nr. 195/2005 privind protecţia mediului, aprobată cu modificări prin Legea nr. 265/2006, cu modificările și completările ulterioare; </w:t>
      </w:r>
    </w:p>
    <w:p w:rsidR="00511603" w:rsidRPr="00FA35FC" w:rsidRDefault="00511603" w:rsidP="008C6D97">
      <w:pPr>
        <w:autoSpaceDE w:val="0"/>
        <w:autoSpaceDN w:val="0"/>
        <w:adjustRightInd w:val="0"/>
        <w:spacing w:after="0" w:line="240" w:lineRule="auto"/>
        <w:jc w:val="both"/>
        <w:rPr>
          <w:rFonts w:ascii="Arial" w:hAnsi="Arial" w:cs="Arial"/>
          <w:color w:val="000000"/>
          <w:spacing w:val="-4"/>
          <w:lang w:val="ro-RO"/>
        </w:rPr>
      </w:pPr>
      <w:r w:rsidRPr="00FA35FC">
        <w:rPr>
          <w:rFonts w:ascii="Arial" w:hAnsi="Arial" w:cs="Arial"/>
          <w:color w:val="000000"/>
          <w:spacing w:val="-4"/>
          <w:lang w:val="ro-RO"/>
        </w:rPr>
        <w:tab/>
        <w:t xml:space="preserve">- HG 1076/2004 privind stabilirea procedurii de realizare a evaluării de mediu pentru planuri şi programe, cu modificările și completările ulterioare; </w:t>
      </w:r>
    </w:p>
    <w:p w:rsidR="00511603" w:rsidRPr="00FA35FC" w:rsidRDefault="00511603" w:rsidP="008C6D97">
      <w:pPr>
        <w:autoSpaceDE w:val="0"/>
        <w:autoSpaceDN w:val="0"/>
        <w:adjustRightInd w:val="0"/>
        <w:spacing w:after="0" w:line="240" w:lineRule="auto"/>
        <w:jc w:val="both"/>
        <w:rPr>
          <w:rFonts w:ascii="Arial" w:hAnsi="Arial" w:cs="Arial"/>
          <w:color w:val="000000"/>
          <w:spacing w:val="-4"/>
          <w:lang w:val="ro-RO"/>
        </w:rPr>
      </w:pPr>
      <w:r w:rsidRPr="00FA35FC">
        <w:rPr>
          <w:rFonts w:ascii="Arial" w:hAnsi="Arial" w:cs="Arial"/>
          <w:color w:val="000000"/>
          <w:spacing w:val="-4"/>
          <w:lang w:val="ro-RO"/>
        </w:rPr>
        <w:tab/>
      </w:r>
    </w:p>
    <w:p w:rsidR="00511603" w:rsidRPr="00FA35FC" w:rsidRDefault="00511603" w:rsidP="003C1277">
      <w:pPr>
        <w:autoSpaceDE w:val="0"/>
        <w:autoSpaceDN w:val="0"/>
        <w:adjustRightInd w:val="0"/>
        <w:spacing w:after="0" w:line="240" w:lineRule="auto"/>
        <w:jc w:val="center"/>
        <w:rPr>
          <w:rFonts w:ascii="Arial" w:hAnsi="Arial" w:cs="Arial"/>
          <w:b/>
          <w:bCs/>
          <w:color w:val="000000"/>
          <w:spacing w:val="-4"/>
          <w:lang w:val="ro-RO"/>
        </w:rPr>
      </w:pPr>
      <w:r w:rsidRPr="00FA35FC">
        <w:rPr>
          <w:rFonts w:ascii="Arial" w:hAnsi="Arial" w:cs="Arial"/>
          <w:b/>
          <w:bCs/>
          <w:color w:val="000000"/>
          <w:spacing w:val="-4"/>
          <w:lang w:val="ro-RO"/>
        </w:rPr>
        <w:t>AGENȚIA PENTRU PROTECȚIA MEDIULUI BISTRIȚA-NĂSĂUD,</w:t>
      </w:r>
    </w:p>
    <w:p w:rsidR="00B03EC8" w:rsidRPr="00FA35FC" w:rsidRDefault="00B03EC8" w:rsidP="008C6D97">
      <w:pPr>
        <w:autoSpaceDE w:val="0"/>
        <w:autoSpaceDN w:val="0"/>
        <w:adjustRightInd w:val="0"/>
        <w:spacing w:after="0" w:line="240" w:lineRule="auto"/>
        <w:jc w:val="both"/>
        <w:rPr>
          <w:rFonts w:ascii="Arial" w:hAnsi="Arial" w:cs="Arial"/>
          <w:color w:val="000000"/>
          <w:spacing w:val="-4"/>
          <w:lang w:val="ro-RO"/>
        </w:rPr>
      </w:pPr>
    </w:p>
    <w:p w:rsidR="00511603" w:rsidRPr="00FA35FC" w:rsidRDefault="00511603" w:rsidP="008C6D97">
      <w:pPr>
        <w:autoSpaceDE w:val="0"/>
        <w:autoSpaceDN w:val="0"/>
        <w:adjustRightInd w:val="0"/>
        <w:spacing w:after="0" w:line="240" w:lineRule="auto"/>
        <w:jc w:val="both"/>
        <w:rPr>
          <w:rFonts w:ascii="Arial" w:hAnsi="Arial" w:cs="Arial"/>
          <w:color w:val="000000"/>
          <w:spacing w:val="-4"/>
          <w:lang w:val="ro-RO"/>
        </w:rPr>
      </w:pPr>
      <w:r w:rsidRPr="00FA35FC">
        <w:rPr>
          <w:rFonts w:ascii="Arial" w:hAnsi="Arial" w:cs="Arial"/>
          <w:color w:val="000000"/>
          <w:spacing w:val="-4"/>
          <w:lang w:val="ro-RO"/>
        </w:rPr>
        <w:tab/>
        <w:t xml:space="preserve">- urmare a consultării titularului planului, a autorității de sănătate publică și a </w:t>
      </w:r>
      <w:r w:rsidRPr="00FA35FC">
        <w:rPr>
          <w:rFonts w:ascii="Arial" w:hAnsi="Arial" w:cs="Arial"/>
          <w:spacing w:val="-4"/>
          <w:lang w:val="ro-RO"/>
        </w:rPr>
        <w:t>autorităților interesate de efectele implementării planului</w:t>
      </w:r>
      <w:r w:rsidRPr="00FA35FC">
        <w:rPr>
          <w:rFonts w:ascii="Arial" w:hAnsi="Arial" w:cs="Arial"/>
          <w:color w:val="000000"/>
          <w:spacing w:val="-4"/>
          <w:lang w:val="ro-RO"/>
        </w:rPr>
        <w:t xml:space="preserve"> în cadrul </w:t>
      </w:r>
      <w:r w:rsidRPr="00FA35FC">
        <w:rPr>
          <w:rFonts w:ascii="Arial" w:hAnsi="Arial" w:cs="Arial"/>
          <w:spacing w:val="-4"/>
          <w:lang w:val="ro-RO"/>
        </w:rPr>
        <w:t xml:space="preserve">ședinței </w:t>
      </w:r>
      <w:r w:rsidRPr="00FA35FC">
        <w:rPr>
          <w:rFonts w:ascii="Arial" w:hAnsi="Arial" w:cs="Arial"/>
          <w:color w:val="000000"/>
          <w:spacing w:val="-4"/>
          <w:lang w:val="ro-RO"/>
        </w:rPr>
        <w:t xml:space="preserve">Comitetului Special Constituit din </w:t>
      </w:r>
      <w:r w:rsidR="007041C5" w:rsidRPr="00FA35FC">
        <w:rPr>
          <w:rFonts w:ascii="Arial" w:hAnsi="Arial" w:cs="Arial"/>
          <w:color w:val="000000"/>
          <w:spacing w:val="-4"/>
          <w:lang w:val="ro-RO"/>
        </w:rPr>
        <w:t>03</w:t>
      </w:r>
      <w:r w:rsidRPr="00FA35FC">
        <w:rPr>
          <w:rFonts w:ascii="Arial" w:hAnsi="Arial" w:cs="Arial"/>
          <w:color w:val="000000"/>
          <w:spacing w:val="-4"/>
          <w:lang w:val="ro-RO"/>
        </w:rPr>
        <w:t>.</w:t>
      </w:r>
      <w:r w:rsidR="007041C5" w:rsidRPr="00FA35FC">
        <w:rPr>
          <w:rFonts w:ascii="Arial" w:hAnsi="Arial" w:cs="Arial"/>
          <w:color w:val="000000"/>
          <w:spacing w:val="-4"/>
          <w:lang w:val="ro-RO"/>
        </w:rPr>
        <w:t>04</w:t>
      </w:r>
      <w:r w:rsidRPr="00FA35FC">
        <w:rPr>
          <w:rFonts w:ascii="Arial" w:hAnsi="Arial" w:cs="Arial"/>
          <w:color w:val="000000"/>
          <w:spacing w:val="-4"/>
          <w:lang w:val="ro-RO"/>
        </w:rPr>
        <w:t>.201</w:t>
      </w:r>
      <w:r w:rsidR="00DD79F6" w:rsidRPr="00FA35FC">
        <w:rPr>
          <w:rFonts w:ascii="Arial" w:hAnsi="Arial" w:cs="Arial"/>
          <w:color w:val="000000"/>
          <w:spacing w:val="-4"/>
          <w:lang w:val="ro-RO"/>
        </w:rPr>
        <w:t>9</w:t>
      </w:r>
      <w:r w:rsidRPr="00FA35FC">
        <w:rPr>
          <w:rFonts w:ascii="Arial" w:hAnsi="Arial" w:cs="Arial"/>
          <w:color w:val="000000"/>
          <w:spacing w:val="-4"/>
          <w:lang w:val="ro-RO"/>
        </w:rPr>
        <w:t xml:space="preserve">,  </w:t>
      </w:r>
    </w:p>
    <w:p w:rsidR="00511603" w:rsidRPr="00FA35FC" w:rsidRDefault="00511603" w:rsidP="008C6D97">
      <w:pPr>
        <w:autoSpaceDE w:val="0"/>
        <w:autoSpaceDN w:val="0"/>
        <w:adjustRightInd w:val="0"/>
        <w:spacing w:after="0" w:line="240" w:lineRule="auto"/>
        <w:jc w:val="both"/>
        <w:rPr>
          <w:rFonts w:ascii="Arial" w:hAnsi="Arial" w:cs="Arial"/>
          <w:color w:val="000000"/>
          <w:spacing w:val="-4"/>
          <w:lang w:val="ro-RO"/>
        </w:rPr>
      </w:pPr>
      <w:r w:rsidRPr="00FA35FC">
        <w:rPr>
          <w:rFonts w:ascii="Arial" w:hAnsi="Arial" w:cs="Arial"/>
          <w:color w:val="000000"/>
          <w:spacing w:val="-4"/>
          <w:lang w:val="ro-RO"/>
        </w:rPr>
        <w:tab/>
        <w:t xml:space="preserve">- în urma parcurgerii etapei de încadrare conform HG 1076/2004 privind stabilirea procedurii de realizare a evaluării de mediu pentru planuri şi programe, </w:t>
      </w:r>
    </w:p>
    <w:p w:rsidR="00511603" w:rsidRPr="00FA35FC" w:rsidRDefault="00511603" w:rsidP="008C6D97">
      <w:pPr>
        <w:autoSpaceDE w:val="0"/>
        <w:autoSpaceDN w:val="0"/>
        <w:adjustRightInd w:val="0"/>
        <w:spacing w:after="0" w:line="240" w:lineRule="auto"/>
        <w:jc w:val="both"/>
        <w:rPr>
          <w:rFonts w:ascii="Arial" w:hAnsi="Arial" w:cs="Arial"/>
          <w:color w:val="000000"/>
          <w:spacing w:val="-4"/>
          <w:lang w:val="ro-RO"/>
        </w:rPr>
      </w:pPr>
      <w:r w:rsidRPr="00FA35FC">
        <w:rPr>
          <w:rFonts w:ascii="Arial" w:hAnsi="Arial" w:cs="Arial"/>
          <w:color w:val="000000"/>
          <w:spacing w:val="-4"/>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511603" w:rsidRPr="00FA35FC" w:rsidRDefault="00511603" w:rsidP="008C6D97">
      <w:pPr>
        <w:autoSpaceDE w:val="0"/>
        <w:autoSpaceDN w:val="0"/>
        <w:adjustRightInd w:val="0"/>
        <w:spacing w:after="0" w:line="240" w:lineRule="auto"/>
        <w:jc w:val="both"/>
        <w:rPr>
          <w:rFonts w:ascii="Arial" w:hAnsi="Arial" w:cs="Arial"/>
          <w:color w:val="000000"/>
          <w:spacing w:val="-4"/>
          <w:lang w:val="ro-RO"/>
        </w:rPr>
      </w:pPr>
      <w:r w:rsidRPr="00FA35FC">
        <w:rPr>
          <w:rFonts w:ascii="Arial" w:hAnsi="Arial" w:cs="Arial"/>
          <w:color w:val="000000"/>
          <w:spacing w:val="-4"/>
          <w:lang w:val="ro-RO"/>
        </w:rPr>
        <w:tab/>
        <w:t xml:space="preserve">- urmare a informării publicului prin anunţuri repetate şi în lipsa oricărui comentariu din partea publicului, </w:t>
      </w:r>
    </w:p>
    <w:p w:rsidR="00511603" w:rsidRPr="00FA35FC" w:rsidRDefault="00511603" w:rsidP="008C6D97">
      <w:pPr>
        <w:autoSpaceDE w:val="0"/>
        <w:autoSpaceDN w:val="0"/>
        <w:adjustRightInd w:val="0"/>
        <w:spacing w:after="0" w:line="240" w:lineRule="auto"/>
        <w:jc w:val="both"/>
        <w:rPr>
          <w:rFonts w:ascii="Arial" w:hAnsi="Arial" w:cs="Arial"/>
          <w:color w:val="000000"/>
          <w:spacing w:val="-4"/>
          <w:lang w:val="ro-RO"/>
        </w:rPr>
      </w:pPr>
    </w:p>
    <w:p w:rsidR="00511603" w:rsidRPr="00A31109" w:rsidRDefault="00511603" w:rsidP="008C6D97">
      <w:pPr>
        <w:autoSpaceDE w:val="0"/>
        <w:autoSpaceDN w:val="0"/>
        <w:adjustRightInd w:val="0"/>
        <w:spacing w:after="0" w:line="240" w:lineRule="auto"/>
        <w:jc w:val="both"/>
        <w:rPr>
          <w:rFonts w:ascii="Arial" w:hAnsi="Arial" w:cs="Arial"/>
          <w:b/>
          <w:bCs/>
          <w:color w:val="000000"/>
          <w:spacing w:val="-4"/>
          <w:lang w:val="ro-RO"/>
        </w:rPr>
      </w:pPr>
      <w:r w:rsidRPr="00FA35FC">
        <w:rPr>
          <w:rFonts w:ascii="Arial" w:hAnsi="Arial" w:cs="Arial"/>
          <w:b/>
          <w:bCs/>
          <w:color w:val="000000"/>
          <w:spacing w:val="-4"/>
          <w:lang w:val="ro-RO"/>
        </w:rPr>
        <w:t>decide:</w:t>
      </w:r>
    </w:p>
    <w:p w:rsidR="00511603" w:rsidRPr="00FA35FC" w:rsidRDefault="00511603" w:rsidP="008C6D97">
      <w:pPr>
        <w:autoSpaceDE w:val="0"/>
        <w:autoSpaceDN w:val="0"/>
        <w:adjustRightInd w:val="0"/>
        <w:spacing w:after="0" w:line="240" w:lineRule="auto"/>
        <w:jc w:val="both"/>
        <w:rPr>
          <w:rFonts w:ascii="Arial" w:hAnsi="Arial" w:cs="Arial"/>
          <w:b/>
          <w:i/>
          <w:spacing w:val="-4"/>
          <w:lang w:val="ro-RO"/>
        </w:rPr>
      </w:pPr>
      <w:r w:rsidRPr="00FA35FC">
        <w:rPr>
          <w:rFonts w:ascii="Arial" w:hAnsi="Arial" w:cs="Arial"/>
          <w:b/>
          <w:i/>
          <w:spacing w:val="-4"/>
          <w:lang w:val="ro-RO"/>
        </w:rPr>
        <w:t>planul -</w:t>
      </w:r>
      <w:r w:rsidR="007F20BF" w:rsidRPr="00FA35FC">
        <w:rPr>
          <w:rFonts w:ascii="Arial" w:hAnsi="Arial" w:cs="Arial"/>
          <w:b/>
          <w:bCs/>
          <w:color w:val="000000"/>
          <w:spacing w:val="-4"/>
          <w:lang w:val="ro-RO"/>
        </w:rPr>
        <w:t xml:space="preserve"> ”</w:t>
      </w:r>
      <w:r w:rsidR="00642FEF">
        <w:rPr>
          <w:rFonts w:ascii="Arial" w:hAnsi="Arial" w:cs="Arial"/>
          <w:b/>
          <w:bCs/>
          <w:color w:val="000000"/>
          <w:spacing w:val="-4"/>
          <w:lang w:val="ro-RO"/>
        </w:rPr>
        <w:t>RE</w:t>
      </w:r>
      <w:r w:rsidR="00AF0DEB" w:rsidRPr="00FA35FC">
        <w:rPr>
          <w:rFonts w:ascii="Arial" w:hAnsi="Arial" w:cs="Arial"/>
          <w:b/>
          <w:bCs/>
          <w:color w:val="000000"/>
          <w:spacing w:val="-4"/>
          <w:lang w:val="ro-RO"/>
        </w:rPr>
        <w:t xml:space="preserve">ACTUALIZARE PLAN URBANISTIC GENERAL AL COMUNEI </w:t>
      </w:r>
      <w:r w:rsidR="007041C5" w:rsidRPr="00FA35FC">
        <w:rPr>
          <w:rFonts w:ascii="Arial" w:hAnsi="Arial" w:cs="Arial"/>
          <w:b/>
          <w:spacing w:val="-4"/>
          <w:lang w:val="ro-RO"/>
        </w:rPr>
        <w:t>TÎRLIȘUA</w:t>
      </w:r>
      <w:r w:rsidR="007F20BF" w:rsidRPr="00FA35FC">
        <w:rPr>
          <w:rFonts w:ascii="Arial" w:hAnsi="Arial" w:cs="Arial"/>
          <w:b/>
          <w:bCs/>
          <w:color w:val="000000"/>
          <w:spacing w:val="-4"/>
          <w:lang w:val="ro-RO"/>
        </w:rPr>
        <w:t>”</w:t>
      </w:r>
      <w:r w:rsidR="00642FEF">
        <w:rPr>
          <w:rFonts w:ascii="Arial" w:hAnsi="Arial" w:cs="Arial"/>
          <w:color w:val="000000"/>
          <w:spacing w:val="-4"/>
          <w:lang w:val="ro-RO"/>
        </w:rPr>
        <w:t xml:space="preserve">, </w:t>
      </w:r>
      <w:r w:rsidR="007F20BF" w:rsidRPr="00FA35FC">
        <w:rPr>
          <w:rFonts w:ascii="Arial" w:hAnsi="Arial" w:cs="Arial"/>
          <w:bCs/>
          <w:color w:val="000000"/>
          <w:spacing w:val="-4"/>
          <w:lang w:val="ro-RO"/>
        </w:rPr>
        <w:t>jud</w:t>
      </w:r>
      <w:r w:rsidR="00AF0DEB" w:rsidRPr="00FA35FC">
        <w:rPr>
          <w:rFonts w:ascii="Arial" w:hAnsi="Arial" w:cs="Arial"/>
          <w:bCs/>
          <w:color w:val="000000"/>
          <w:spacing w:val="-4"/>
          <w:lang w:val="ro-RO"/>
        </w:rPr>
        <w:t>ețul</w:t>
      </w:r>
      <w:r w:rsidR="007F20BF" w:rsidRPr="00FA35FC">
        <w:rPr>
          <w:rFonts w:ascii="Arial" w:hAnsi="Arial" w:cs="Arial"/>
          <w:bCs/>
          <w:color w:val="000000"/>
          <w:spacing w:val="-4"/>
          <w:lang w:val="ro-RO"/>
        </w:rPr>
        <w:t xml:space="preserve"> Bistrița-Năsăud,</w:t>
      </w:r>
      <w:r w:rsidRPr="00FA35FC">
        <w:rPr>
          <w:rFonts w:ascii="Arial" w:hAnsi="Arial" w:cs="Arial"/>
          <w:b/>
          <w:i/>
          <w:spacing w:val="-4"/>
          <w:lang w:val="ro-RO"/>
        </w:rPr>
        <w:t xml:space="preserve"> </w:t>
      </w:r>
    </w:p>
    <w:p w:rsidR="00511603" w:rsidRPr="003C1277" w:rsidRDefault="00511603" w:rsidP="008C6D97">
      <w:pPr>
        <w:autoSpaceDE w:val="0"/>
        <w:autoSpaceDN w:val="0"/>
        <w:adjustRightInd w:val="0"/>
        <w:spacing w:after="0" w:line="240" w:lineRule="auto"/>
        <w:jc w:val="both"/>
        <w:rPr>
          <w:rFonts w:ascii="Arial" w:hAnsi="Arial" w:cs="Arial"/>
          <w:i/>
          <w:color w:val="000000"/>
          <w:spacing w:val="-4"/>
          <w:lang w:val="ro-RO"/>
        </w:rPr>
      </w:pPr>
      <w:r w:rsidRPr="003C1277">
        <w:rPr>
          <w:rFonts w:ascii="Arial" w:hAnsi="Arial" w:cs="Arial"/>
          <w:b/>
          <w:i/>
          <w:color w:val="000000"/>
          <w:spacing w:val="-4"/>
          <w:lang w:val="ro-RO"/>
        </w:rPr>
        <w:t>titular:</w:t>
      </w:r>
      <w:r w:rsidRPr="003C1277">
        <w:rPr>
          <w:rFonts w:ascii="Arial" w:hAnsi="Arial" w:cs="Arial"/>
          <w:i/>
          <w:color w:val="000000"/>
          <w:spacing w:val="-4"/>
          <w:lang w:val="ro-RO"/>
        </w:rPr>
        <w:t xml:space="preserve"> </w:t>
      </w:r>
      <w:r w:rsidR="00AF0DEB" w:rsidRPr="003C1277">
        <w:rPr>
          <w:rFonts w:ascii="Arial" w:hAnsi="Arial" w:cs="Arial"/>
          <w:i/>
          <w:color w:val="000000"/>
          <w:spacing w:val="-4"/>
          <w:lang w:val="ro-RO"/>
        </w:rPr>
        <w:t xml:space="preserve">Comuna </w:t>
      </w:r>
      <w:r w:rsidR="007041C5" w:rsidRPr="003C1277">
        <w:rPr>
          <w:rFonts w:ascii="Arial" w:hAnsi="Arial" w:cs="Arial"/>
          <w:i/>
          <w:spacing w:val="-4"/>
          <w:lang w:val="ro-RO"/>
        </w:rPr>
        <w:t>Tîrlișua,</w:t>
      </w:r>
      <w:r w:rsidR="004F5B71" w:rsidRPr="003C1277">
        <w:rPr>
          <w:rFonts w:ascii="Arial" w:hAnsi="Arial" w:cs="Arial"/>
          <w:i/>
          <w:color w:val="000000"/>
          <w:spacing w:val="-4"/>
          <w:lang w:val="ro-RO"/>
        </w:rPr>
        <w:t xml:space="preserve"> </w:t>
      </w:r>
      <w:r w:rsidR="00AF0DEB" w:rsidRPr="003C1277">
        <w:rPr>
          <w:rFonts w:ascii="Arial" w:hAnsi="Arial" w:cs="Arial"/>
          <w:i/>
          <w:color w:val="000000"/>
          <w:spacing w:val="-4"/>
          <w:lang w:val="ro-RO"/>
        </w:rPr>
        <w:t xml:space="preserve">cu sediul în localitatea </w:t>
      </w:r>
      <w:r w:rsidR="007041C5" w:rsidRPr="003C1277">
        <w:rPr>
          <w:rFonts w:ascii="Arial" w:hAnsi="Arial" w:cs="Arial"/>
          <w:i/>
          <w:spacing w:val="-4"/>
          <w:lang w:val="ro-RO"/>
        </w:rPr>
        <w:t>Tîrlișua</w:t>
      </w:r>
      <w:r w:rsidR="004F5B71" w:rsidRPr="003C1277">
        <w:rPr>
          <w:rFonts w:ascii="Arial" w:hAnsi="Arial" w:cs="Arial"/>
          <w:i/>
          <w:color w:val="000000"/>
          <w:spacing w:val="-4"/>
          <w:lang w:val="ro-RO"/>
        </w:rPr>
        <w:t xml:space="preserve">, nr. </w:t>
      </w:r>
      <w:r w:rsidR="007041C5" w:rsidRPr="003C1277">
        <w:rPr>
          <w:rFonts w:ascii="Arial" w:hAnsi="Arial" w:cs="Arial"/>
          <w:i/>
          <w:color w:val="000000"/>
          <w:spacing w:val="-4"/>
          <w:lang w:val="ro-RO"/>
        </w:rPr>
        <w:t>217</w:t>
      </w:r>
      <w:r w:rsidR="00AF0DEB" w:rsidRPr="003C1277">
        <w:rPr>
          <w:rFonts w:ascii="Arial" w:hAnsi="Arial" w:cs="Arial"/>
          <w:i/>
          <w:color w:val="000000"/>
          <w:spacing w:val="-4"/>
          <w:lang w:val="ro-RO"/>
        </w:rPr>
        <w:t xml:space="preserve">, </w:t>
      </w:r>
      <w:r w:rsidRPr="003C1277">
        <w:rPr>
          <w:rFonts w:ascii="Arial" w:hAnsi="Arial" w:cs="Arial"/>
          <w:i/>
          <w:color w:val="000000"/>
          <w:spacing w:val="-4"/>
          <w:lang w:val="ro-RO"/>
        </w:rPr>
        <w:t>jud</w:t>
      </w:r>
      <w:r w:rsidR="00AF0DEB" w:rsidRPr="003C1277">
        <w:rPr>
          <w:rFonts w:ascii="Arial" w:hAnsi="Arial" w:cs="Arial"/>
          <w:i/>
          <w:color w:val="000000"/>
          <w:spacing w:val="-4"/>
          <w:lang w:val="ro-RO"/>
        </w:rPr>
        <w:t>ețul</w:t>
      </w:r>
      <w:r w:rsidRPr="003C1277">
        <w:rPr>
          <w:rFonts w:ascii="Arial" w:hAnsi="Arial" w:cs="Arial"/>
          <w:i/>
          <w:color w:val="000000"/>
          <w:spacing w:val="-4"/>
          <w:lang w:val="ro-RO"/>
        </w:rPr>
        <w:t xml:space="preserve"> Bistrița-Năsăud,</w:t>
      </w:r>
    </w:p>
    <w:p w:rsidR="003C1277" w:rsidRDefault="003C1277" w:rsidP="008C6D97">
      <w:pPr>
        <w:autoSpaceDE w:val="0"/>
        <w:autoSpaceDN w:val="0"/>
        <w:adjustRightInd w:val="0"/>
        <w:spacing w:after="0" w:line="240" w:lineRule="auto"/>
        <w:jc w:val="both"/>
        <w:rPr>
          <w:rFonts w:ascii="Arial" w:hAnsi="Arial" w:cs="Arial"/>
          <w:b/>
          <w:bCs/>
          <w:i/>
          <w:color w:val="000000"/>
          <w:spacing w:val="-4"/>
          <w:lang w:val="ro-RO"/>
        </w:rPr>
      </w:pPr>
    </w:p>
    <w:p w:rsidR="00511603" w:rsidRDefault="00511603" w:rsidP="008C6D97">
      <w:pPr>
        <w:autoSpaceDE w:val="0"/>
        <w:autoSpaceDN w:val="0"/>
        <w:adjustRightInd w:val="0"/>
        <w:spacing w:after="0" w:line="240" w:lineRule="auto"/>
        <w:jc w:val="both"/>
        <w:rPr>
          <w:rFonts w:ascii="Arial" w:hAnsi="Arial" w:cs="Arial"/>
          <w:b/>
          <w:bCs/>
          <w:i/>
          <w:color w:val="000000"/>
          <w:spacing w:val="-4"/>
          <w:lang w:val="ro-RO"/>
        </w:rPr>
      </w:pPr>
      <w:r w:rsidRPr="00FA35FC">
        <w:rPr>
          <w:rFonts w:ascii="Arial" w:hAnsi="Arial" w:cs="Arial"/>
          <w:b/>
          <w:bCs/>
          <w:i/>
          <w:color w:val="000000"/>
          <w:spacing w:val="-4"/>
          <w:lang w:val="ro-RO"/>
        </w:rPr>
        <w:t xml:space="preserve">nu necesită evaluare de mediu, nu necesită evaluare adecvată și se adoptă fără aviz de mediu. </w:t>
      </w:r>
    </w:p>
    <w:p w:rsidR="00A31109" w:rsidRPr="00FA35FC" w:rsidRDefault="00A31109" w:rsidP="008C6D97">
      <w:pPr>
        <w:autoSpaceDE w:val="0"/>
        <w:autoSpaceDN w:val="0"/>
        <w:adjustRightInd w:val="0"/>
        <w:spacing w:after="0" w:line="240" w:lineRule="auto"/>
        <w:jc w:val="both"/>
        <w:rPr>
          <w:rFonts w:ascii="Arial" w:hAnsi="Arial" w:cs="Arial"/>
          <w:b/>
          <w:bCs/>
          <w:i/>
          <w:color w:val="000000"/>
          <w:spacing w:val="-4"/>
          <w:lang w:val="ro-RO"/>
        </w:rPr>
      </w:pPr>
    </w:p>
    <w:p w:rsidR="008C6D97" w:rsidRPr="003C1277" w:rsidRDefault="008C6D97" w:rsidP="00A31109">
      <w:pPr>
        <w:spacing w:after="0" w:line="240" w:lineRule="auto"/>
        <w:ind w:firstLine="720"/>
        <w:jc w:val="both"/>
        <w:rPr>
          <w:rFonts w:ascii="Arial" w:hAnsi="Arial" w:cs="Arial"/>
          <w:i/>
          <w:spacing w:val="-4"/>
          <w:lang w:val="ro-RO"/>
        </w:rPr>
      </w:pPr>
      <w:r w:rsidRPr="003C1277">
        <w:rPr>
          <w:rFonts w:ascii="Arial" w:hAnsi="Arial" w:cs="Arial"/>
          <w:i/>
          <w:spacing w:val="-4"/>
          <w:lang w:val="ro-RO"/>
        </w:rPr>
        <w:t xml:space="preserve">Comuna Tîrlişua are o suprafață administrativ teritorială de 15808 ha și are în componenţă zece sate: Tîrlişua, Borleasa, Agrieş, Agrieşel, </w:t>
      </w:r>
      <w:r w:rsidR="003C1277" w:rsidRPr="003C1277">
        <w:rPr>
          <w:rFonts w:ascii="Arial" w:hAnsi="Arial" w:cs="Arial"/>
          <w:i/>
          <w:spacing w:val="-4"/>
          <w:lang w:val="ro-RO"/>
        </w:rPr>
        <w:t xml:space="preserve">Racăteșu, </w:t>
      </w:r>
      <w:r w:rsidRPr="003C1277">
        <w:rPr>
          <w:rFonts w:ascii="Arial" w:hAnsi="Arial" w:cs="Arial"/>
          <w:i/>
          <w:spacing w:val="-4"/>
          <w:lang w:val="ro-RO"/>
        </w:rPr>
        <w:t>Lunca Sătească, Şendroaia, Cireaşi, Oarzina</w:t>
      </w:r>
      <w:r w:rsidR="003C1277" w:rsidRPr="003C1277">
        <w:rPr>
          <w:rFonts w:ascii="Arial" w:hAnsi="Arial" w:cs="Arial"/>
          <w:i/>
          <w:spacing w:val="-4"/>
          <w:lang w:val="ro-RO"/>
        </w:rPr>
        <w:t xml:space="preserve"> </w:t>
      </w:r>
      <w:r w:rsidRPr="003C1277">
        <w:rPr>
          <w:rFonts w:ascii="Arial" w:hAnsi="Arial" w:cs="Arial"/>
          <w:i/>
          <w:spacing w:val="-4"/>
          <w:lang w:val="ro-RO"/>
        </w:rPr>
        <w:t>şi Molişet.</w:t>
      </w:r>
    </w:p>
    <w:p w:rsidR="008C6D97" w:rsidRPr="00FA35FC" w:rsidRDefault="008C6D97" w:rsidP="008C6D97">
      <w:pPr>
        <w:spacing w:after="0" w:line="240" w:lineRule="auto"/>
        <w:ind w:firstLine="720"/>
        <w:jc w:val="both"/>
        <w:rPr>
          <w:rFonts w:ascii="Arial" w:hAnsi="Arial" w:cs="Arial"/>
          <w:i/>
          <w:spacing w:val="-4"/>
          <w:lang w:val="ro-RO"/>
        </w:rPr>
      </w:pPr>
      <w:r w:rsidRPr="00FA35FC">
        <w:rPr>
          <w:rFonts w:ascii="Arial" w:hAnsi="Arial" w:cs="Arial"/>
          <w:i/>
          <w:spacing w:val="-4"/>
          <w:lang w:val="ro-RO"/>
        </w:rPr>
        <w:t>Conform situației existente, din teritoriul administrativ al comunei de 15808 ha, suprafața agricolă ocupă 10283,46 ha, reprezentând 73,72 %. Terenul arabil este de 4939,35 ha, ceea ce reprezintă 48,03% din terenul agricol și 35,41% din întreg teritoriul administrativ al comunei. Caracteristicile modului de folosință a fondului funciar sunt prezentate în următoarele tabele:</w:t>
      </w:r>
    </w:p>
    <w:p w:rsidR="008C6D97" w:rsidRDefault="008C6D97" w:rsidP="008C6D97">
      <w:pPr>
        <w:spacing w:after="0" w:line="240" w:lineRule="auto"/>
        <w:ind w:firstLine="720"/>
        <w:jc w:val="both"/>
        <w:rPr>
          <w:rFonts w:ascii="Arial" w:hAnsi="Arial" w:cs="Arial"/>
          <w:i/>
          <w:spacing w:val="-4"/>
          <w:lang w:val="ro-RO"/>
        </w:rPr>
      </w:pPr>
    </w:p>
    <w:p w:rsidR="003C1277" w:rsidRDefault="003C1277" w:rsidP="008C6D97">
      <w:pPr>
        <w:spacing w:after="0" w:line="240" w:lineRule="auto"/>
        <w:ind w:firstLine="720"/>
        <w:jc w:val="both"/>
        <w:rPr>
          <w:rFonts w:ascii="Arial" w:hAnsi="Arial" w:cs="Arial"/>
          <w:i/>
          <w:spacing w:val="-4"/>
          <w:lang w:val="ro-RO"/>
        </w:rPr>
      </w:pPr>
    </w:p>
    <w:p w:rsidR="003C1277" w:rsidRDefault="003C1277" w:rsidP="008C6D97">
      <w:pPr>
        <w:spacing w:after="0" w:line="240" w:lineRule="auto"/>
        <w:ind w:firstLine="720"/>
        <w:jc w:val="both"/>
        <w:rPr>
          <w:rFonts w:ascii="Arial" w:hAnsi="Arial" w:cs="Arial"/>
          <w:i/>
          <w:spacing w:val="-4"/>
          <w:lang w:val="ro-RO"/>
        </w:rPr>
      </w:pPr>
    </w:p>
    <w:p w:rsidR="008C6D97" w:rsidRPr="00FA35FC" w:rsidRDefault="008C6D97" w:rsidP="003C1277">
      <w:pPr>
        <w:spacing w:after="0" w:line="240" w:lineRule="auto"/>
        <w:jc w:val="both"/>
        <w:rPr>
          <w:rFonts w:ascii="Arial" w:hAnsi="Arial" w:cs="Arial"/>
          <w:i/>
          <w:spacing w:val="-4"/>
          <w:lang w:val="ro-RO"/>
        </w:rPr>
      </w:pPr>
      <w:r w:rsidRPr="00FA35FC">
        <w:rPr>
          <w:rFonts w:ascii="Arial" w:hAnsi="Arial" w:cs="Arial"/>
          <w:i/>
          <w:spacing w:val="-4"/>
          <w:lang w:val="ro-RO"/>
        </w:rPr>
        <w:lastRenderedPageBreak/>
        <w:t>Conform situației existente</w:t>
      </w:r>
    </w:p>
    <w:tbl>
      <w:tblP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2013"/>
        <w:gridCol w:w="2013"/>
        <w:gridCol w:w="1780"/>
        <w:gridCol w:w="2013"/>
      </w:tblGrid>
      <w:tr w:rsidR="008C6D97" w:rsidRPr="00FA35FC" w:rsidTr="00643BFC">
        <w:trPr>
          <w:trHeight w:val="435"/>
        </w:trPr>
        <w:tc>
          <w:tcPr>
            <w:tcW w:w="0" w:type="auto"/>
            <w:shd w:val="clear" w:color="auto" w:fill="B6DDE8" w:themeFill="accent5" w:themeFillTint="66"/>
          </w:tcPr>
          <w:p w:rsidR="008C6D97" w:rsidRPr="00FA35FC" w:rsidRDefault="008C6D97" w:rsidP="008C6D97">
            <w:pPr>
              <w:spacing w:after="0" w:line="240" w:lineRule="auto"/>
              <w:jc w:val="center"/>
              <w:rPr>
                <w:rFonts w:ascii="Arial" w:hAnsi="Arial" w:cs="Arial"/>
                <w:b/>
                <w:i/>
                <w:spacing w:val="-4"/>
                <w:lang w:val="ro-RO"/>
              </w:rPr>
            </w:pPr>
            <w:r w:rsidRPr="00FA35FC">
              <w:rPr>
                <w:rFonts w:ascii="Arial" w:hAnsi="Arial" w:cs="Arial"/>
                <w:b/>
                <w:i/>
                <w:spacing w:val="-4"/>
                <w:lang w:val="ro-RO"/>
              </w:rPr>
              <w:t>S totala</w:t>
            </w:r>
          </w:p>
        </w:tc>
        <w:tc>
          <w:tcPr>
            <w:tcW w:w="0" w:type="auto"/>
            <w:gridSpan w:val="4"/>
            <w:shd w:val="clear" w:color="auto" w:fill="B6DDE8" w:themeFill="accent5" w:themeFillTint="66"/>
          </w:tcPr>
          <w:p w:rsidR="008C6D97" w:rsidRPr="00FA35FC" w:rsidRDefault="008C6D97" w:rsidP="008C6D97">
            <w:pPr>
              <w:spacing w:after="0" w:line="240" w:lineRule="auto"/>
              <w:jc w:val="center"/>
              <w:rPr>
                <w:rFonts w:ascii="Arial" w:hAnsi="Arial" w:cs="Arial"/>
                <w:b/>
                <w:i/>
                <w:spacing w:val="-4"/>
                <w:lang w:val="ro-RO"/>
              </w:rPr>
            </w:pPr>
            <w:r w:rsidRPr="00FA35FC">
              <w:rPr>
                <w:rFonts w:ascii="Arial" w:hAnsi="Arial" w:cs="Arial"/>
                <w:b/>
                <w:i/>
                <w:spacing w:val="-4"/>
                <w:lang w:val="ro-RO"/>
              </w:rPr>
              <w:t>Din care:</w:t>
            </w:r>
          </w:p>
        </w:tc>
      </w:tr>
      <w:tr w:rsidR="008C6D97" w:rsidRPr="00FA35FC" w:rsidTr="00643BFC">
        <w:trPr>
          <w:trHeight w:val="393"/>
        </w:trPr>
        <w:tc>
          <w:tcPr>
            <w:tcW w:w="0" w:type="auto"/>
            <w:vMerge w:val="restart"/>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15808</w:t>
            </w:r>
          </w:p>
        </w:tc>
        <w:tc>
          <w:tcPr>
            <w:tcW w:w="0" w:type="auto"/>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Agricola</w:t>
            </w:r>
          </w:p>
        </w:tc>
        <w:tc>
          <w:tcPr>
            <w:tcW w:w="0" w:type="auto"/>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Paduri</w:t>
            </w:r>
          </w:p>
        </w:tc>
        <w:tc>
          <w:tcPr>
            <w:tcW w:w="0" w:type="auto"/>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Ape</w:t>
            </w:r>
          </w:p>
        </w:tc>
        <w:tc>
          <w:tcPr>
            <w:tcW w:w="0" w:type="auto"/>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Altele</w:t>
            </w:r>
          </w:p>
        </w:tc>
      </w:tr>
      <w:tr w:rsidR="008C6D97" w:rsidRPr="00FA35FC" w:rsidTr="00643BFC">
        <w:trPr>
          <w:trHeight w:val="527"/>
        </w:trPr>
        <w:tc>
          <w:tcPr>
            <w:tcW w:w="0" w:type="auto"/>
            <w:vMerge/>
            <w:shd w:val="clear" w:color="auto" w:fill="auto"/>
          </w:tcPr>
          <w:p w:rsidR="008C6D97" w:rsidRPr="00FA35FC" w:rsidRDefault="008C6D97" w:rsidP="008C6D97">
            <w:pPr>
              <w:spacing w:after="0" w:line="240" w:lineRule="auto"/>
              <w:jc w:val="center"/>
              <w:rPr>
                <w:rFonts w:ascii="Arial" w:hAnsi="Arial" w:cs="Arial"/>
                <w:i/>
                <w:spacing w:val="-4"/>
                <w:lang w:val="ro-RO"/>
              </w:rPr>
            </w:pPr>
          </w:p>
        </w:tc>
        <w:tc>
          <w:tcPr>
            <w:tcW w:w="0" w:type="auto"/>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6598 Ha</w:t>
            </w:r>
          </w:p>
        </w:tc>
        <w:tc>
          <w:tcPr>
            <w:tcW w:w="0" w:type="auto"/>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6548 Ha</w:t>
            </w:r>
          </w:p>
        </w:tc>
        <w:tc>
          <w:tcPr>
            <w:tcW w:w="0" w:type="auto"/>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246 Ha</w:t>
            </w:r>
          </w:p>
        </w:tc>
        <w:tc>
          <w:tcPr>
            <w:tcW w:w="0" w:type="auto"/>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2691 Ha</w:t>
            </w:r>
          </w:p>
        </w:tc>
      </w:tr>
    </w:tbl>
    <w:p w:rsidR="008C6D97" w:rsidRPr="00FA35FC" w:rsidRDefault="008C6D97" w:rsidP="008C6D97">
      <w:pPr>
        <w:spacing w:after="0" w:line="240" w:lineRule="auto"/>
        <w:ind w:left="480"/>
        <w:jc w:val="both"/>
        <w:rPr>
          <w:rFonts w:ascii="Arial" w:hAnsi="Arial" w:cs="Arial"/>
          <w:i/>
          <w:spacing w:val="-4"/>
          <w:lang w:val="ro-RO"/>
        </w:rPr>
      </w:pPr>
      <w:r w:rsidRPr="00FA35FC">
        <w:rPr>
          <w:rFonts w:ascii="Arial" w:hAnsi="Arial" w:cs="Arial"/>
          <w:i/>
          <w:spacing w:val="-4"/>
          <w:lang w:val="ro-RO"/>
        </w:rPr>
        <w:t>Fondul funciar după modul de folosință</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2205"/>
        <w:gridCol w:w="2126"/>
        <w:gridCol w:w="1843"/>
        <w:gridCol w:w="1984"/>
      </w:tblGrid>
      <w:tr w:rsidR="008C6D97" w:rsidRPr="00FA35FC" w:rsidTr="00643BFC">
        <w:tc>
          <w:tcPr>
            <w:tcW w:w="1618" w:type="dxa"/>
            <w:shd w:val="clear" w:color="auto" w:fill="B6DDE8" w:themeFill="accent5" w:themeFillTint="66"/>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b/>
                <w:i/>
                <w:spacing w:val="-4"/>
                <w:lang w:val="ro-RO"/>
              </w:rPr>
              <w:t>S agricolă</w:t>
            </w:r>
          </w:p>
        </w:tc>
        <w:tc>
          <w:tcPr>
            <w:tcW w:w="8158" w:type="dxa"/>
            <w:gridSpan w:val="4"/>
            <w:shd w:val="clear" w:color="auto" w:fill="B6DDE8" w:themeFill="accent5" w:themeFillTint="66"/>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b/>
                <w:i/>
                <w:spacing w:val="-4"/>
                <w:lang w:val="ro-RO"/>
              </w:rPr>
              <w:t>Din care:</w:t>
            </w:r>
          </w:p>
        </w:tc>
      </w:tr>
      <w:tr w:rsidR="008C6D97" w:rsidRPr="00FA35FC" w:rsidTr="00643BFC">
        <w:tc>
          <w:tcPr>
            <w:tcW w:w="1618" w:type="dxa"/>
            <w:vMerge w:val="restart"/>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6598</w:t>
            </w:r>
          </w:p>
        </w:tc>
        <w:tc>
          <w:tcPr>
            <w:tcW w:w="2205" w:type="dxa"/>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Arabil</w:t>
            </w:r>
          </w:p>
        </w:tc>
        <w:tc>
          <w:tcPr>
            <w:tcW w:w="2126" w:type="dxa"/>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Pășuni- Fanete</w:t>
            </w:r>
          </w:p>
        </w:tc>
        <w:tc>
          <w:tcPr>
            <w:tcW w:w="1843" w:type="dxa"/>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Vii</w:t>
            </w:r>
          </w:p>
        </w:tc>
        <w:tc>
          <w:tcPr>
            <w:tcW w:w="1984" w:type="dxa"/>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Livezi</w:t>
            </w:r>
          </w:p>
        </w:tc>
      </w:tr>
      <w:tr w:rsidR="008C6D97" w:rsidRPr="00FA35FC" w:rsidTr="00643BFC">
        <w:tc>
          <w:tcPr>
            <w:tcW w:w="1618" w:type="dxa"/>
            <w:vMerge/>
            <w:shd w:val="clear" w:color="auto" w:fill="auto"/>
          </w:tcPr>
          <w:p w:rsidR="008C6D97" w:rsidRPr="00FA35FC" w:rsidRDefault="008C6D97" w:rsidP="008C6D97">
            <w:pPr>
              <w:spacing w:after="0" w:line="240" w:lineRule="auto"/>
              <w:jc w:val="center"/>
              <w:rPr>
                <w:rFonts w:ascii="Arial" w:hAnsi="Arial" w:cs="Arial"/>
                <w:i/>
                <w:spacing w:val="-4"/>
                <w:lang w:val="ro-RO"/>
              </w:rPr>
            </w:pPr>
          </w:p>
        </w:tc>
        <w:tc>
          <w:tcPr>
            <w:tcW w:w="2205" w:type="dxa"/>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1384 Ha</w:t>
            </w:r>
          </w:p>
        </w:tc>
        <w:tc>
          <w:tcPr>
            <w:tcW w:w="2126" w:type="dxa"/>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5214 Ha</w:t>
            </w:r>
          </w:p>
        </w:tc>
        <w:tc>
          <w:tcPr>
            <w:tcW w:w="1843" w:type="dxa"/>
            <w:shd w:val="clear" w:color="auto" w:fill="auto"/>
          </w:tcPr>
          <w:p w:rsidR="008C6D97" w:rsidRPr="00FA35FC" w:rsidRDefault="008C6D97" w:rsidP="008C6D97">
            <w:pPr>
              <w:spacing w:after="0" w:line="240" w:lineRule="auto"/>
              <w:jc w:val="center"/>
              <w:rPr>
                <w:rFonts w:ascii="Arial" w:hAnsi="Arial" w:cs="Arial"/>
                <w:i/>
                <w:spacing w:val="-4"/>
                <w:lang w:val="ro-RO"/>
              </w:rPr>
            </w:pPr>
          </w:p>
        </w:tc>
        <w:tc>
          <w:tcPr>
            <w:tcW w:w="1984" w:type="dxa"/>
            <w:shd w:val="clear" w:color="auto" w:fill="auto"/>
          </w:tcPr>
          <w:p w:rsidR="008C6D97" w:rsidRPr="00FA35FC" w:rsidRDefault="008C6D97" w:rsidP="008C6D97">
            <w:pPr>
              <w:spacing w:after="0" w:line="240" w:lineRule="auto"/>
              <w:jc w:val="center"/>
              <w:rPr>
                <w:rFonts w:ascii="Arial" w:hAnsi="Arial" w:cs="Arial"/>
                <w:i/>
                <w:spacing w:val="-4"/>
                <w:lang w:val="ro-RO"/>
              </w:rPr>
            </w:pPr>
          </w:p>
        </w:tc>
      </w:tr>
    </w:tbl>
    <w:p w:rsidR="008C6D97" w:rsidRPr="00FA35FC" w:rsidRDefault="008C6D97" w:rsidP="008C6D97">
      <w:pPr>
        <w:autoSpaceDE w:val="0"/>
        <w:spacing w:after="0" w:line="240" w:lineRule="auto"/>
        <w:jc w:val="both"/>
        <w:rPr>
          <w:rFonts w:ascii="Arial" w:hAnsi="Arial" w:cs="Arial"/>
          <w:i/>
          <w:spacing w:val="-4"/>
          <w:u w:val="single"/>
          <w:lang w:val="ro-RO"/>
        </w:rPr>
      </w:pPr>
    </w:p>
    <w:p w:rsidR="008C6D97" w:rsidRPr="003C1277" w:rsidRDefault="008C6D97" w:rsidP="008C6D97">
      <w:pPr>
        <w:autoSpaceDE w:val="0"/>
        <w:spacing w:after="0" w:line="240" w:lineRule="auto"/>
        <w:jc w:val="both"/>
        <w:rPr>
          <w:rFonts w:ascii="Arial" w:hAnsi="Arial" w:cs="Arial"/>
          <w:i/>
          <w:spacing w:val="-4"/>
          <w:lang w:val="ro-RO"/>
        </w:rPr>
      </w:pPr>
      <w:r w:rsidRPr="003C1277">
        <w:rPr>
          <w:rFonts w:ascii="Arial" w:hAnsi="Arial" w:cs="Arial"/>
          <w:i/>
          <w:spacing w:val="-4"/>
          <w:lang w:val="ro-RO"/>
        </w:rPr>
        <w:t xml:space="preserve">Conform situației propuse </w:t>
      </w:r>
    </w:p>
    <w:tbl>
      <w:tblP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2318"/>
        <w:gridCol w:w="1799"/>
        <w:gridCol w:w="1591"/>
        <w:gridCol w:w="2318"/>
      </w:tblGrid>
      <w:tr w:rsidR="008C6D97" w:rsidRPr="00FA35FC" w:rsidTr="00643BFC">
        <w:trPr>
          <w:trHeight w:val="435"/>
        </w:trPr>
        <w:tc>
          <w:tcPr>
            <w:tcW w:w="0" w:type="auto"/>
            <w:shd w:val="clear" w:color="auto" w:fill="B6DDE8" w:themeFill="accent5" w:themeFillTint="66"/>
          </w:tcPr>
          <w:p w:rsidR="008C6D97" w:rsidRPr="00FA35FC" w:rsidRDefault="008C6D97" w:rsidP="008C6D97">
            <w:pPr>
              <w:spacing w:after="0" w:line="240" w:lineRule="auto"/>
              <w:jc w:val="center"/>
              <w:rPr>
                <w:rFonts w:ascii="Arial" w:hAnsi="Arial" w:cs="Arial"/>
                <w:b/>
                <w:i/>
                <w:spacing w:val="-4"/>
                <w:lang w:val="ro-RO"/>
              </w:rPr>
            </w:pPr>
            <w:r w:rsidRPr="00FA35FC">
              <w:rPr>
                <w:rFonts w:ascii="Arial" w:hAnsi="Arial" w:cs="Arial"/>
                <w:b/>
                <w:i/>
                <w:spacing w:val="-4"/>
                <w:lang w:val="ro-RO"/>
              </w:rPr>
              <w:t>S totala</w:t>
            </w:r>
          </w:p>
        </w:tc>
        <w:tc>
          <w:tcPr>
            <w:tcW w:w="0" w:type="auto"/>
            <w:gridSpan w:val="4"/>
            <w:shd w:val="clear" w:color="auto" w:fill="B6DDE8" w:themeFill="accent5" w:themeFillTint="66"/>
          </w:tcPr>
          <w:p w:rsidR="008C6D97" w:rsidRPr="00FA35FC" w:rsidRDefault="008C6D97" w:rsidP="008C6D97">
            <w:pPr>
              <w:spacing w:after="0" w:line="240" w:lineRule="auto"/>
              <w:jc w:val="center"/>
              <w:rPr>
                <w:rFonts w:ascii="Arial" w:hAnsi="Arial" w:cs="Arial"/>
                <w:b/>
                <w:i/>
                <w:spacing w:val="-4"/>
                <w:lang w:val="ro-RO"/>
              </w:rPr>
            </w:pPr>
            <w:r w:rsidRPr="00FA35FC">
              <w:rPr>
                <w:rFonts w:ascii="Arial" w:hAnsi="Arial" w:cs="Arial"/>
                <w:b/>
                <w:i/>
                <w:spacing w:val="-4"/>
                <w:lang w:val="ro-RO"/>
              </w:rPr>
              <w:t>Din care:</w:t>
            </w:r>
          </w:p>
        </w:tc>
      </w:tr>
      <w:tr w:rsidR="008C6D97" w:rsidRPr="00FA35FC" w:rsidTr="00643BFC">
        <w:trPr>
          <w:trHeight w:val="393"/>
        </w:trPr>
        <w:tc>
          <w:tcPr>
            <w:tcW w:w="0" w:type="auto"/>
            <w:vMerge w:val="restart"/>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15808</w:t>
            </w:r>
          </w:p>
        </w:tc>
        <w:tc>
          <w:tcPr>
            <w:tcW w:w="0" w:type="auto"/>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Agricola</w:t>
            </w:r>
          </w:p>
        </w:tc>
        <w:tc>
          <w:tcPr>
            <w:tcW w:w="0" w:type="auto"/>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Paduri</w:t>
            </w:r>
          </w:p>
        </w:tc>
        <w:tc>
          <w:tcPr>
            <w:tcW w:w="0" w:type="auto"/>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Ape</w:t>
            </w:r>
          </w:p>
        </w:tc>
        <w:tc>
          <w:tcPr>
            <w:tcW w:w="0" w:type="auto"/>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Altele</w:t>
            </w:r>
          </w:p>
        </w:tc>
      </w:tr>
      <w:tr w:rsidR="008C6D97" w:rsidRPr="00FA35FC" w:rsidTr="00643BFC">
        <w:trPr>
          <w:trHeight w:val="527"/>
        </w:trPr>
        <w:tc>
          <w:tcPr>
            <w:tcW w:w="0" w:type="auto"/>
            <w:vMerge/>
            <w:shd w:val="clear" w:color="auto" w:fill="auto"/>
          </w:tcPr>
          <w:p w:rsidR="008C6D97" w:rsidRPr="00FA35FC" w:rsidRDefault="008C6D97" w:rsidP="008C6D97">
            <w:pPr>
              <w:spacing w:after="0" w:line="240" w:lineRule="auto"/>
              <w:jc w:val="center"/>
              <w:rPr>
                <w:rFonts w:ascii="Arial" w:hAnsi="Arial" w:cs="Arial"/>
                <w:i/>
                <w:spacing w:val="-4"/>
                <w:lang w:val="ro-RO"/>
              </w:rPr>
            </w:pPr>
          </w:p>
        </w:tc>
        <w:tc>
          <w:tcPr>
            <w:tcW w:w="0" w:type="auto"/>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5931,91 Ha</w:t>
            </w:r>
          </w:p>
        </w:tc>
        <w:tc>
          <w:tcPr>
            <w:tcW w:w="0" w:type="auto"/>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6498 Ha</w:t>
            </w:r>
          </w:p>
        </w:tc>
        <w:tc>
          <w:tcPr>
            <w:tcW w:w="0" w:type="auto"/>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272 Ha</w:t>
            </w:r>
          </w:p>
        </w:tc>
        <w:tc>
          <w:tcPr>
            <w:tcW w:w="0" w:type="auto"/>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3132,09 Ha</w:t>
            </w:r>
          </w:p>
        </w:tc>
      </w:tr>
    </w:tbl>
    <w:p w:rsidR="008C6D97" w:rsidRPr="00FA35FC" w:rsidRDefault="008C6D97" w:rsidP="008C6D97">
      <w:pPr>
        <w:spacing w:after="0" w:line="240" w:lineRule="auto"/>
        <w:ind w:left="480"/>
        <w:jc w:val="both"/>
        <w:rPr>
          <w:rFonts w:ascii="Arial" w:hAnsi="Arial" w:cs="Arial"/>
          <w:i/>
          <w:spacing w:val="-4"/>
          <w:lang w:val="ro-RO"/>
        </w:rPr>
      </w:pPr>
      <w:r w:rsidRPr="00FA35FC">
        <w:rPr>
          <w:rFonts w:ascii="Arial" w:hAnsi="Arial" w:cs="Arial"/>
          <w:i/>
          <w:spacing w:val="-4"/>
          <w:lang w:val="ro-RO"/>
        </w:rPr>
        <w:t>Fondul funciar după modul de folosință</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2205"/>
        <w:gridCol w:w="2126"/>
        <w:gridCol w:w="1843"/>
        <w:gridCol w:w="1984"/>
      </w:tblGrid>
      <w:tr w:rsidR="008C6D97" w:rsidRPr="00FA35FC" w:rsidTr="00643BFC">
        <w:tc>
          <w:tcPr>
            <w:tcW w:w="1618" w:type="dxa"/>
            <w:shd w:val="clear" w:color="auto" w:fill="B6DDE8" w:themeFill="accent5" w:themeFillTint="66"/>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b/>
                <w:i/>
                <w:spacing w:val="-4"/>
                <w:lang w:val="ro-RO"/>
              </w:rPr>
              <w:t>S agricolă</w:t>
            </w:r>
          </w:p>
        </w:tc>
        <w:tc>
          <w:tcPr>
            <w:tcW w:w="8158" w:type="dxa"/>
            <w:gridSpan w:val="4"/>
            <w:shd w:val="clear" w:color="auto" w:fill="B6DDE8" w:themeFill="accent5" w:themeFillTint="66"/>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b/>
                <w:i/>
                <w:spacing w:val="-4"/>
                <w:lang w:val="ro-RO"/>
              </w:rPr>
              <w:t>Din care:</w:t>
            </w:r>
          </w:p>
        </w:tc>
      </w:tr>
      <w:tr w:rsidR="008C6D97" w:rsidRPr="00FA35FC" w:rsidTr="00643BFC">
        <w:tc>
          <w:tcPr>
            <w:tcW w:w="1618" w:type="dxa"/>
            <w:vMerge w:val="restart"/>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5931 Ha</w:t>
            </w:r>
          </w:p>
        </w:tc>
        <w:tc>
          <w:tcPr>
            <w:tcW w:w="2205" w:type="dxa"/>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Arabil</w:t>
            </w:r>
          </w:p>
        </w:tc>
        <w:tc>
          <w:tcPr>
            <w:tcW w:w="2126" w:type="dxa"/>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Pășuni- Fanete</w:t>
            </w:r>
          </w:p>
        </w:tc>
        <w:tc>
          <w:tcPr>
            <w:tcW w:w="1843" w:type="dxa"/>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Vii</w:t>
            </w:r>
          </w:p>
        </w:tc>
        <w:tc>
          <w:tcPr>
            <w:tcW w:w="1984" w:type="dxa"/>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Livezi</w:t>
            </w:r>
          </w:p>
        </w:tc>
      </w:tr>
      <w:tr w:rsidR="008C6D97" w:rsidRPr="00FA35FC" w:rsidTr="00643BFC">
        <w:trPr>
          <w:trHeight w:val="90"/>
        </w:trPr>
        <w:tc>
          <w:tcPr>
            <w:tcW w:w="1618" w:type="dxa"/>
            <w:vMerge/>
            <w:shd w:val="clear" w:color="auto" w:fill="auto"/>
          </w:tcPr>
          <w:p w:rsidR="008C6D97" w:rsidRPr="00FA35FC" w:rsidRDefault="008C6D97" w:rsidP="008C6D97">
            <w:pPr>
              <w:spacing w:after="0" w:line="240" w:lineRule="auto"/>
              <w:jc w:val="center"/>
              <w:rPr>
                <w:rFonts w:ascii="Arial" w:hAnsi="Arial" w:cs="Arial"/>
                <w:i/>
                <w:spacing w:val="-4"/>
                <w:lang w:val="ro-RO"/>
              </w:rPr>
            </w:pPr>
          </w:p>
        </w:tc>
        <w:tc>
          <w:tcPr>
            <w:tcW w:w="2205" w:type="dxa"/>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1384 Ha</w:t>
            </w:r>
          </w:p>
        </w:tc>
        <w:tc>
          <w:tcPr>
            <w:tcW w:w="2126" w:type="dxa"/>
            <w:shd w:val="clear" w:color="auto" w:fill="auto"/>
          </w:tcPr>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4547,91 Ha</w:t>
            </w:r>
          </w:p>
        </w:tc>
        <w:tc>
          <w:tcPr>
            <w:tcW w:w="1843" w:type="dxa"/>
            <w:shd w:val="clear" w:color="auto" w:fill="auto"/>
          </w:tcPr>
          <w:p w:rsidR="008C6D97" w:rsidRPr="00FA35FC" w:rsidRDefault="008C6D97" w:rsidP="008C6D97">
            <w:pPr>
              <w:spacing w:after="0" w:line="240" w:lineRule="auto"/>
              <w:jc w:val="center"/>
              <w:rPr>
                <w:rFonts w:ascii="Arial" w:hAnsi="Arial" w:cs="Arial"/>
                <w:i/>
                <w:spacing w:val="-4"/>
                <w:lang w:val="ro-RO"/>
              </w:rPr>
            </w:pPr>
          </w:p>
        </w:tc>
        <w:tc>
          <w:tcPr>
            <w:tcW w:w="1984" w:type="dxa"/>
            <w:shd w:val="clear" w:color="auto" w:fill="auto"/>
          </w:tcPr>
          <w:p w:rsidR="008C6D97" w:rsidRPr="00FA35FC" w:rsidRDefault="008C6D97" w:rsidP="008C6D97">
            <w:pPr>
              <w:spacing w:after="0" w:line="240" w:lineRule="auto"/>
              <w:jc w:val="center"/>
              <w:rPr>
                <w:rFonts w:ascii="Arial" w:hAnsi="Arial" w:cs="Arial"/>
                <w:i/>
                <w:spacing w:val="-4"/>
                <w:lang w:val="ro-RO"/>
              </w:rPr>
            </w:pPr>
          </w:p>
        </w:tc>
      </w:tr>
    </w:tbl>
    <w:p w:rsidR="008C6D97" w:rsidRPr="00FA35FC" w:rsidRDefault="008C6D97" w:rsidP="008C6D97">
      <w:pPr>
        <w:autoSpaceDE w:val="0"/>
        <w:spacing w:after="0" w:line="240" w:lineRule="auto"/>
        <w:jc w:val="both"/>
        <w:rPr>
          <w:rFonts w:ascii="Arial" w:hAnsi="Arial" w:cs="Arial"/>
          <w:i/>
          <w:color w:val="000000"/>
          <w:spacing w:val="-4"/>
          <w:lang w:val="ro-RO"/>
        </w:rPr>
      </w:pPr>
    </w:p>
    <w:p w:rsidR="008C6D97" w:rsidRPr="00FA35FC" w:rsidRDefault="008C6D97" w:rsidP="008C6D97">
      <w:pPr>
        <w:spacing w:after="0" w:line="240" w:lineRule="auto"/>
        <w:ind w:firstLine="720"/>
        <w:jc w:val="both"/>
        <w:rPr>
          <w:rFonts w:ascii="Arial" w:hAnsi="Arial" w:cs="Arial"/>
          <w:bCs/>
          <w:i/>
          <w:spacing w:val="-4"/>
          <w:lang w:val="ro-RO"/>
        </w:rPr>
      </w:pPr>
      <w:r w:rsidRPr="00FA35FC">
        <w:rPr>
          <w:rFonts w:ascii="Arial" w:hAnsi="Arial" w:cs="Arial"/>
          <w:bCs/>
          <w:i/>
          <w:spacing w:val="-4"/>
          <w:lang w:val="ro-RO"/>
        </w:rPr>
        <w:t>Bilanțul teritorial al suprafețelor cuprinse în intravilanul existent și cel propus al comunei Tîrlişua este redat în tabelul de mai jos:</w:t>
      </w:r>
    </w:p>
    <w:p w:rsidR="008C6D97" w:rsidRPr="00FA35FC" w:rsidRDefault="008C6D97" w:rsidP="008C6D97">
      <w:pPr>
        <w:spacing w:after="0" w:line="240" w:lineRule="auto"/>
        <w:ind w:firstLine="720"/>
        <w:jc w:val="both"/>
        <w:rPr>
          <w:rFonts w:ascii="Arial" w:hAnsi="Arial" w:cs="Arial"/>
          <w:bCs/>
          <w:i/>
          <w:spacing w:val="-4"/>
          <w:lang w:val="ro-RO"/>
        </w:rPr>
      </w:pPr>
    </w:p>
    <w:tbl>
      <w:tblPr>
        <w:tblW w:w="9180" w:type="dxa"/>
        <w:jc w:val="center"/>
        <w:tblLayout w:type="fixed"/>
        <w:tblLook w:val="04A0" w:firstRow="1" w:lastRow="0" w:firstColumn="1" w:lastColumn="0" w:noHBand="0" w:noVBand="1"/>
      </w:tblPr>
      <w:tblGrid>
        <w:gridCol w:w="2852"/>
        <w:gridCol w:w="1246"/>
        <w:gridCol w:w="1928"/>
        <w:gridCol w:w="1330"/>
        <w:gridCol w:w="1824"/>
      </w:tblGrid>
      <w:tr w:rsidR="008C6D97" w:rsidRPr="00FA35FC" w:rsidTr="00643BFC">
        <w:trPr>
          <w:cantSplit/>
          <w:trHeight w:hRule="exact" w:val="288"/>
          <w:jc w:val="center"/>
        </w:trPr>
        <w:tc>
          <w:tcPr>
            <w:tcW w:w="2852" w:type="dxa"/>
            <w:vMerge w:val="restart"/>
            <w:tcBorders>
              <w:top w:val="single" w:sz="4" w:space="0" w:color="000000"/>
              <w:left w:val="single" w:sz="4" w:space="0" w:color="000000"/>
              <w:bottom w:val="single" w:sz="4" w:space="0" w:color="000000"/>
              <w:right w:val="nil"/>
            </w:tcBorders>
            <w:vAlign w:val="center"/>
          </w:tcPr>
          <w:p w:rsidR="008C6D97" w:rsidRPr="00FA35FC" w:rsidRDefault="008C6D97" w:rsidP="008C6D97">
            <w:pPr>
              <w:snapToGrid w:val="0"/>
              <w:spacing w:after="0" w:line="240" w:lineRule="auto"/>
              <w:jc w:val="center"/>
              <w:rPr>
                <w:rFonts w:ascii="Arial" w:hAnsi="Arial" w:cs="Arial"/>
                <w:b/>
                <w:i/>
                <w:spacing w:val="-4"/>
                <w:lang w:val="ro-RO" w:eastAsia="ar-SA"/>
              </w:rPr>
            </w:pPr>
            <w:r w:rsidRPr="00FA35FC">
              <w:rPr>
                <w:rFonts w:ascii="Arial" w:hAnsi="Arial" w:cs="Arial"/>
                <w:b/>
                <w:i/>
                <w:spacing w:val="-4"/>
                <w:lang w:val="ro-RO"/>
              </w:rPr>
              <w:t xml:space="preserve">Bilanț funcțional </w:t>
            </w:r>
          </w:p>
          <w:p w:rsidR="008C6D97" w:rsidRPr="00FA35FC" w:rsidRDefault="008C6D97" w:rsidP="008C6D97">
            <w:pPr>
              <w:suppressAutoHyphens/>
              <w:spacing w:after="0" w:line="240" w:lineRule="auto"/>
              <w:jc w:val="center"/>
              <w:rPr>
                <w:rFonts w:ascii="Arial" w:hAnsi="Arial" w:cs="Arial"/>
                <w:b/>
                <w:i/>
                <w:spacing w:val="-4"/>
                <w:lang w:val="ro-RO" w:eastAsia="ar-SA"/>
              </w:rPr>
            </w:pPr>
          </w:p>
        </w:tc>
        <w:tc>
          <w:tcPr>
            <w:tcW w:w="3174" w:type="dxa"/>
            <w:gridSpan w:val="2"/>
            <w:tcBorders>
              <w:top w:val="single" w:sz="4" w:space="0" w:color="000000"/>
              <w:left w:val="single" w:sz="4" w:space="0" w:color="000000"/>
              <w:bottom w:val="single" w:sz="4" w:space="0" w:color="000000"/>
              <w:right w:val="nil"/>
            </w:tcBorders>
            <w:vAlign w:val="center"/>
            <w:hideMark/>
          </w:tcPr>
          <w:p w:rsidR="008C6D97" w:rsidRPr="00FA35FC" w:rsidRDefault="008C6D97" w:rsidP="008C6D97">
            <w:pPr>
              <w:suppressAutoHyphens/>
              <w:snapToGrid w:val="0"/>
              <w:spacing w:after="0" w:line="240" w:lineRule="auto"/>
              <w:jc w:val="center"/>
              <w:rPr>
                <w:rFonts w:ascii="Arial" w:hAnsi="Arial" w:cs="Arial"/>
                <w:b/>
                <w:bCs/>
                <w:i/>
                <w:spacing w:val="-4"/>
                <w:lang w:val="ro-RO" w:eastAsia="ar-SA"/>
              </w:rPr>
            </w:pPr>
            <w:r w:rsidRPr="00FA35FC">
              <w:rPr>
                <w:rFonts w:ascii="Arial" w:hAnsi="Arial" w:cs="Arial"/>
                <w:b/>
                <w:bCs/>
                <w:i/>
                <w:spacing w:val="-4"/>
                <w:lang w:val="ro-RO"/>
              </w:rPr>
              <w:t>Intravilan existent</w:t>
            </w:r>
          </w:p>
        </w:tc>
        <w:tc>
          <w:tcPr>
            <w:tcW w:w="3154" w:type="dxa"/>
            <w:gridSpan w:val="2"/>
            <w:tcBorders>
              <w:top w:val="single" w:sz="4" w:space="0" w:color="000000"/>
              <w:left w:val="single" w:sz="4" w:space="0" w:color="000000"/>
              <w:bottom w:val="single" w:sz="4" w:space="0" w:color="000000"/>
              <w:right w:val="single" w:sz="4" w:space="0" w:color="000000"/>
            </w:tcBorders>
            <w:hideMark/>
          </w:tcPr>
          <w:p w:rsidR="008C6D97" w:rsidRPr="00FA35FC" w:rsidRDefault="008C6D97" w:rsidP="008C6D97">
            <w:pPr>
              <w:suppressAutoHyphens/>
              <w:snapToGrid w:val="0"/>
              <w:spacing w:after="0" w:line="240" w:lineRule="auto"/>
              <w:jc w:val="center"/>
              <w:rPr>
                <w:rFonts w:ascii="Arial" w:hAnsi="Arial" w:cs="Arial"/>
                <w:b/>
                <w:bCs/>
                <w:i/>
                <w:spacing w:val="-4"/>
                <w:lang w:val="ro-RO" w:eastAsia="ar-SA"/>
              </w:rPr>
            </w:pPr>
            <w:r w:rsidRPr="00FA35FC">
              <w:rPr>
                <w:rFonts w:ascii="Arial" w:hAnsi="Arial" w:cs="Arial"/>
                <w:b/>
                <w:bCs/>
                <w:i/>
                <w:spacing w:val="-4"/>
                <w:lang w:val="ro-RO"/>
              </w:rPr>
              <w:t>Intravilan propus</w:t>
            </w:r>
          </w:p>
        </w:tc>
      </w:tr>
      <w:tr w:rsidR="008C6D97" w:rsidRPr="00FA35FC" w:rsidTr="00643BFC">
        <w:trPr>
          <w:cantSplit/>
          <w:jc w:val="center"/>
        </w:trPr>
        <w:tc>
          <w:tcPr>
            <w:tcW w:w="2852" w:type="dxa"/>
            <w:vMerge/>
            <w:tcBorders>
              <w:top w:val="single" w:sz="4" w:space="0" w:color="000000"/>
              <w:left w:val="single" w:sz="4" w:space="0" w:color="000000"/>
              <w:bottom w:val="single" w:sz="4" w:space="0" w:color="000000"/>
              <w:right w:val="nil"/>
            </w:tcBorders>
            <w:vAlign w:val="center"/>
            <w:hideMark/>
          </w:tcPr>
          <w:p w:rsidR="008C6D97" w:rsidRPr="00FA35FC" w:rsidRDefault="008C6D97" w:rsidP="008C6D97">
            <w:pPr>
              <w:spacing w:after="0" w:line="240" w:lineRule="auto"/>
              <w:rPr>
                <w:rFonts w:ascii="Arial" w:hAnsi="Arial" w:cs="Arial"/>
                <w:b/>
                <w:i/>
                <w:spacing w:val="-4"/>
                <w:lang w:val="ro-RO" w:eastAsia="ar-SA"/>
              </w:rPr>
            </w:pPr>
          </w:p>
        </w:tc>
        <w:tc>
          <w:tcPr>
            <w:tcW w:w="1246" w:type="dxa"/>
            <w:tcBorders>
              <w:top w:val="nil"/>
              <w:left w:val="single" w:sz="4" w:space="0" w:color="000000"/>
              <w:bottom w:val="single" w:sz="4" w:space="0" w:color="000000"/>
              <w:right w:val="nil"/>
            </w:tcBorders>
            <w:vAlign w:val="center"/>
            <w:hideMark/>
          </w:tcPr>
          <w:p w:rsidR="008C6D97" w:rsidRPr="00FA35FC" w:rsidRDefault="008C6D97" w:rsidP="008C6D97">
            <w:pPr>
              <w:suppressAutoHyphens/>
              <w:snapToGrid w:val="0"/>
              <w:spacing w:after="0" w:line="240" w:lineRule="auto"/>
              <w:jc w:val="center"/>
              <w:rPr>
                <w:rFonts w:ascii="Arial" w:hAnsi="Arial" w:cs="Arial"/>
                <w:b/>
                <w:i/>
                <w:spacing w:val="-4"/>
                <w:lang w:val="ro-RO" w:eastAsia="ar-SA"/>
              </w:rPr>
            </w:pPr>
            <w:r w:rsidRPr="00FA35FC">
              <w:rPr>
                <w:rFonts w:ascii="Arial" w:hAnsi="Arial" w:cs="Arial"/>
                <w:b/>
                <w:i/>
                <w:spacing w:val="-4"/>
                <w:lang w:val="ro-RO"/>
              </w:rPr>
              <w:t>Suprafața (ha)</w:t>
            </w:r>
          </w:p>
        </w:tc>
        <w:tc>
          <w:tcPr>
            <w:tcW w:w="1928" w:type="dxa"/>
            <w:tcBorders>
              <w:top w:val="nil"/>
              <w:left w:val="single" w:sz="4" w:space="0" w:color="000000"/>
              <w:bottom w:val="single" w:sz="4" w:space="0" w:color="000000"/>
              <w:right w:val="nil"/>
            </w:tcBorders>
            <w:vAlign w:val="bottom"/>
            <w:hideMark/>
          </w:tcPr>
          <w:p w:rsidR="008C6D97" w:rsidRPr="00FA35FC" w:rsidRDefault="008C6D97" w:rsidP="008C6D97">
            <w:pPr>
              <w:suppressAutoHyphens/>
              <w:snapToGrid w:val="0"/>
              <w:spacing w:after="0" w:line="240" w:lineRule="auto"/>
              <w:jc w:val="center"/>
              <w:rPr>
                <w:rFonts w:ascii="Arial" w:hAnsi="Arial" w:cs="Arial"/>
                <w:b/>
                <w:i/>
                <w:spacing w:val="-4"/>
                <w:lang w:val="ro-RO" w:eastAsia="ar-SA"/>
              </w:rPr>
            </w:pPr>
            <w:r w:rsidRPr="00FA35FC">
              <w:rPr>
                <w:rFonts w:ascii="Arial" w:hAnsi="Arial" w:cs="Arial"/>
                <w:b/>
                <w:i/>
                <w:spacing w:val="-4"/>
                <w:lang w:val="ro-RO"/>
              </w:rPr>
              <w:t>Procent (% din total intravilan)</w:t>
            </w:r>
          </w:p>
        </w:tc>
        <w:tc>
          <w:tcPr>
            <w:tcW w:w="1330" w:type="dxa"/>
            <w:tcBorders>
              <w:top w:val="nil"/>
              <w:left w:val="single" w:sz="4" w:space="0" w:color="000000"/>
              <w:bottom w:val="single" w:sz="4" w:space="0" w:color="000000"/>
              <w:right w:val="nil"/>
            </w:tcBorders>
            <w:vAlign w:val="center"/>
            <w:hideMark/>
          </w:tcPr>
          <w:p w:rsidR="008C6D97" w:rsidRPr="00FA35FC" w:rsidRDefault="008C6D97" w:rsidP="008C6D97">
            <w:pPr>
              <w:suppressAutoHyphens/>
              <w:snapToGrid w:val="0"/>
              <w:spacing w:after="0" w:line="240" w:lineRule="auto"/>
              <w:jc w:val="center"/>
              <w:rPr>
                <w:rFonts w:ascii="Arial" w:hAnsi="Arial" w:cs="Arial"/>
                <w:b/>
                <w:i/>
                <w:spacing w:val="-4"/>
                <w:lang w:val="ro-RO" w:eastAsia="ar-SA"/>
              </w:rPr>
            </w:pPr>
            <w:r w:rsidRPr="00FA35FC">
              <w:rPr>
                <w:rFonts w:ascii="Arial" w:hAnsi="Arial" w:cs="Arial"/>
                <w:b/>
                <w:i/>
                <w:spacing w:val="-4"/>
                <w:lang w:val="ro-RO"/>
              </w:rPr>
              <w:t>Suprafața (ha)</w:t>
            </w:r>
          </w:p>
        </w:tc>
        <w:tc>
          <w:tcPr>
            <w:tcW w:w="1824" w:type="dxa"/>
            <w:tcBorders>
              <w:top w:val="nil"/>
              <w:left w:val="single" w:sz="4" w:space="0" w:color="000000"/>
              <w:bottom w:val="single" w:sz="4" w:space="0" w:color="000000"/>
              <w:right w:val="single" w:sz="4" w:space="0" w:color="000000"/>
            </w:tcBorders>
            <w:vAlign w:val="bottom"/>
            <w:hideMark/>
          </w:tcPr>
          <w:p w:rsidR="008C6D97" w:rsidRPr="00FA35FC" w:rsidRDefault="008C6D97" w:rsidP="008C6D97">
            <w:pPr>
              <w:suppressAutoHyphens/>
              <w:snapToGrid w:val="0"/>
              <w:spacing w:after="0" w:line="240" w:lineRule="auto"/>
              <w:jc w:val="center"/>
              <w:rPr>
                <w:rFonts w:ascii="Arial" w:hAnsi="Arial" w:cs="Arial"/>
                <w:b/>
                <w:i/>
                <w:spacing w:val="-4"/>
                <w:lang w:val="ro-RO" w:eastAsia="ar-SA"/>
              </w:rPr>
            </w:pPr>
            <w:r w:rsidRPr="00FA35FC">
              <w:rPr>
                <w:rFonts w:ascii="Arial" w:hAnsi="Arial" w:cs="Arial"/>
                <w:b/>
                <w:i/>
                <w:spacing w:val="-4"/>
                <w:lang w:val="ro-RO"/>
              </w:rPr>
              <w:t>Procent (% din total intravilan)</w:t>
            </w:r>
          </w:p>
        </w:tc>
      </w:tr>
      <w:tr w:rsidR="008C6D97" w:rsidRPr="00FA35FC" w:rsidTr="00643BFC">
        <w:trPr>
          <w:trHeight w:val="288"/>
          <w:jc w:val="center"/>
        </w:trPr>
        <w:tc>
          <w:tcPr>
            <w:tcW w:w="2852" w:type="dxa"/>
            <w:tcBorders>
              <w:top w:val="nil"/>
              <w:left w:val="single" w:sz="4" w:space="0" w:color="000000"/>
              <w:bottom w:val="single" w:sz="4" w:space="0" w:color="000000"/>
              <w:right w:val="nil"/>
            </w:tcBorders>
            <w:vAlign w:val="center"/>
            <w:hideMark/>
          </w:tcPr>
          <w:p w:rsidR="008C6D97" w:rsidRPr="00FA35FC" w:rsidRDefault="008C6D97" w:rsidP="008C6D97">
            <w:pPr>
              <w:suppressAutoHyphens/>
              <w:snapToGrid w:val="0"/>
              <w:spacing w:after="0" w:line="240" w:lineRule="auto"/>
              <w:jc w:val="center"/>
              <w:rPr>
                <w:rFonts w:ascii="Arial" w:hAnsi="Arial" w:cs="Arial"/>
                <w:bCs/>
                <w:i/>
                <w:spacing w:val="-4"/>
                <w:lang w:val="ro-RO" w:eastAsia="ar-SA"/>
              </w:rPr>
            </w:pPr>
            <w:r w:rsidRPr="00FA35FC">
              <w:rPr>
                <w:rFonts w:ascii="Arial" w:hAnsi="Arial" w:cs="Arial"/>
                <w:bCs/>
                <w:i/>
                <w:spacing w:val="-4"/>
                <w:lang w:val="ro-RO"/>
              </w:rPr>
              <w:t>Zonă de locuințe și funcțiuni complementare</w:t>
            </w:r>
          </w:p>
        </w:tc>
        <w:tc>
          <w:tcPr>
            <w:tcW w:w="1246" w:type="dxa"/>
            <w:tcBorders>
              <w:top w:val="nil"/>
              <w:left w:val="single" w:sz="4" w:space="0" w:color="000000"/>
              <w:bottom w:val="single" w:sz="4" w:space="0" w:color="000000"/>
              <w:right w:val="nil"/>
            </w:tcBorders>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330,59</w:t>
            </w:r>
          </w:p>
        </w:tc>
        <w:tc>
          <w:tcPr>
            <w:tcW w:w="1928" w:type="dxa"/>
            <w:tcBorders>
              <w:top w:val="nil"/>
              <w:left w:val="single" w:sz="4" w:space="0" w:color="000000"/>
              <w:bottom w:val="single" w:sz="4" w:space="0" w:color="000000"/>
              <w:right w:val="nil"/>
            </w:tcBorders>
            <w:vAlign w:val="center"/>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84,93</w:t>
            </w:r>
          </w:p>
        </w:tc>
        <w:tc>
          <w:tcPr>
            <w:tcW w:w="1330" w:type="dxa"/>
            <w:tcBorders>
              <w:top w:val="nil"/>
              <w:left w:val="single" w:sz="4" w:space="0" w:color="000000"/>
              <w:bottom w:val="single" w:sz="4" w:space="0" w:color="000000"/>
              <w:right w:val="nil"/>
            </w:tcBorders>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492.57</w:t>
            </w:r>
          </w:p>
        </w:tc>
        <w:tc>
          <w:tcPr>
            <w:tcW w:w="1824" w:type="dxa"/>
            <w:tcBorders>
              <w:top w:val="nil"/>
              <w:left w:val="single" w:sz="4" w:space="0" w:color="000000"/>
              <w:bottom w:val="single" w:sz="4" w:space="0" w:color="000000"/>
              <w:right w:val="single" w:sz="4" w:space="0" w:color="000000"/>
            </w:tcBorders>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86,59</w:t>
            </w:r>
          </w:p>
        </w:tc>
      </w:tr>
      <w:tr w:rsidR="008C6D97" w:rsidRPr="00FA35FC" w:rsidTr="00643BFC">
        <w:trPr>
          <w:trHeight w:val="288"/>
          <w:jc w:val="center"/>
        </w:trPr>
        <w:tc>
          <w:tcPr>
            <w:tcW w:w="2852" w:type="dxa"/>
            <w:tcBorders>
              <w:top w:val="nil"/>
              <w:left w:val="single" w:sz="4" w:space="0" w:color="000000"/>
              <w:bottom w:val="single" w:sz="4" w:space="0" w:color="000000"/>
              <w:right w:val="nil"/>
            </w:tcBorders>
            <w:vAlign w:val="center"/>
            <w:hideMark/>
          </w:tcPr>
          <w:p w:rsidR="008C6D97" w:rsidRPr="00FA35FC" w:rsidRDefault="008C6D97" w:rsidP="008C6D97">
            <w:pPr>
              <w:suppressAutoHyphens/>
              <w:snapToGrid w:val="0"/>
              <w:spacing w:after="0" w:line="240" w:lineRule="auto"/>
              <w:jc w:val="center"/>
              <w:rPr>
                <w:rFonts w:ascii="Arial" w:hAnsi="Arial" w:cs="Arial"/>
                <w:bCs/>
                <w:i/>
                <w:spacing w:val="-4"/>
                <w:lang w:val="ro-RO" w:eastAsia="ar-SA"/>
              </w:rPr>
            </w:pPr>
            <w:r w:rsidRPr="00FA35FC">
              <w:rPr>
                <w:rFonts w:ascii="Arial" w:hAnsi="Arial" w:cs="Arial"/>
                <w:bCs/>
                <w:i/>
                <w:spacing w:val="-4"/>
                <w:lang w:val="ro-RO"/>
              </w:rPr>
              <w:t xml:space="preserve">Instituții și servicii de interes public </w:t>
            </w:r>
          </w:p>
        </w:tc>
        <w:tc>
          <w:tcPr>
            <w:tcW w:w="1246" w:type="dxa"/>
            <w:tcBorders>
              <w:top w:val="nil"/>
              <w:left w:val="single" w:sz="4" w:space="0" w:color="000000"/>
              <w:bottom w:val="single" w:sz="4" w:space="0" w:color="000000"/>
              <w:right w:val="nil"/>
            </w:tcBorders>
            <w:vAlign w:val="center"/>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4,75</w:t>
            </w:r>
          </w:p>
        </w:tc>
        <w:tc>
          <w:tcPr>
            <w:tcW w:w="1928" w:type="dxa"/>
            <w:tcBorders>
              <w:top w:val="nil"/>
              <w:left w:val="single" w:sz="4" w:space="0" w:color="000000"/>
              <w:bottom w:val="single" w:sz="4" w:space="0" w:color="000000"/>
              <w:right w:val="nil"/>
            </w:tcBorders>
            <w:vAlign w:val="center"/>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1,21</w:t>
            </w:r>
          </w:p>
        </w:tc>
        <w:tc>
          <w:tcPr>
            <w:tcW w:w="1330" w:type="dxa"/>
            <w:tcBorders>
              <w:top w:val="nil"/>
              <w:left w:val="single" w:sz="4" w:space="0" w:color="000000"/>
              <w:bottom w:val="single" w:sz="4" w:space="0" w:color="000000"/>
              <w:right w:val="nil"/>
            </w:tcBorders>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4,46</w:t>
            </w:r>
          </w:p>
        </w:tc>
        <w:tc>
          <w:tcPr>
            <w:tcW w:w="1824" w:type="dxa"/>
            <w:tcBorders>
              <w:top w:val="nil"/>
              <w:left w:val="single" w:sz="4" w:space="0" w:color="000000"/>
              <w:bottom w:val="single" w:sz="4" w:space="0" w:color="000000"/>
              <w:right w:val="single" w:sz="4" w:space="0" w:color="000000"/>
            </w:tcBorders>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0,78</w:t>
            </w:r>
          </w:p>
        </w:tc>
      </w:tr>
      <w:tr w:rsidR="008C6D97" w:rsidRPr="00FA35FC" w:rsidTr="00643BFC">
        <w:trPr>
          <w:trHeight w:val="288"/>
          <w:jc w:val="center"/>
        </w:trPr>
        <w:tc>
          <w:tcPr>
            <w:tcW w:w="2852" w:type="dxa"/>
            <w:tcBorders>
              <w:top w:val="nil"/>
              <w:left w:val="single" w:sz="4" w:space="0" w:color="000000"/>
              <w:bottom w:val="single" w:sz="4" w:space="0" w:color="000000"/>
              <w:right w:val="nil"/>
            </w:tcBorders>
            <w:vAlign w:val="center"/>
            <w:hideMark/>
          </w:tcPr>
          <w:p w:rsidR="008C6D97" w:rsidRPr="00FA35FC" w:rsidRDefault="008C6D97" w:rsidP="008C6D97">
            <w:pPr>
              <w:suppressAutoHyphens/>
              <w:snapToGrid w:val="0"/>
              <w:spacing w:after="0" w:line="240" w:lineRule="auto"/>
              <w:jc w:val="center"/>
              <w:rPr>
                <w:rFonts w:ascii="Arial" w:hAnsi="Arial" w:cs="Arial"/>
                <w:bCs/>
                <w:i/>
                <w:spacing w:val="-4"/>
                <w:lang w:val="ro-RO" w:eastAsia="ar-SA"/>
              </w:rPr>
            </w:pPr>
            <w:r w:rsidRPr="00FA35FC">
              <w:rPr>
                <w:rFonts w:ascii="Arial" w:hAnsi="Arial" w:cs="Arial"/>
                <w:bCs/>
                <w:i/>
                <w:spacing w:val="-4"/>
                <w:lang w:val="ro-RO"/>
              </w:rPr>
              <w:t>Destinații speciale</w:t>
            </w:r>
          </w:p>
        </w:tc>
        <w:tc>
          <w:tcPr>
            <w:tcW w:w="1246" w:type="dxa"/>
            <w:tcBorders>
              <w:top w:val="nil"/>
              <w:left w:val="single" w:sz="4" w:space="0" w:color="000000"/>
              <w:bottom w:val="single" w:sz="4" w:space="0" w:color="000000"/>
              <w:right w:val="nil"/>
            </w:tcBorders>
            <w:vAlign w:val="center"/>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eastAsia="ar-SA"/>
              </w:rPr>
              <w:t>-</w:t>
            </w:r>
          </w:p>
        </w:tc>
        <w:tc>
          <w:tcPr>
            <w:tcW w:w="1928" w:type="dxa"/>
            <w:tcBorders>
              <w:top w:val="nil"/>
              <w:left w:val="single" w:sz="4" w:space="0" w:color="000000"/>
              <w:bottom w:val="single" w:sz="4" w:space="0" w:color="000000"/>
              <w:right w:val="nil"/>
            </w:tcBorders>
            <w:vAlign w:val="center"/>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eastAsia="ar-SA"/>
              </w:rPr>
              <w:t>-</w:t>
            </w:r>
          </w:p>
        </w:tc>
        <w:tc>
          <w:tcPr>
            <w:tcW w:w="1330" w:type="dxa"/>
            <w:tcBorders>
              <w:top w:val="nil"/>
              <w:left w:val="single" w:sz="4" w:space="0" w:color="000000"/>
              <w:bottom w:val="single" w:sz="4" w:space="0" w:color="000000"/>
              <w:right w:val="nil"/>
            </w:tcBorders>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eastAsia="ar-SA"/>
              </w:rPr>
              <w:t>-</w:t>
            </w:r>
          </w:p>
        </w:tc>
        <w:tc>
          <w:tcPr>
            <w:tcW w:w="1824" w:type="dxa"/>
            <w:tcBorders>
              <w:top w:val="nil"/>
              <w:left w:val="single" w:sz="4" w:space="0" w:color="000000"/>
              <w:bottom w:val="single" w:sz="4" w:space="0" w:color="000000"/>
              <w:right w:val="single" w:sz="4" w:space="0" w:color="000000"/>
            </w:tcBorders>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eastAsia="ar-SA"/>
              </w:rPr>
              <w:t>-</w:t>
            </w:r>
          </w:p>
        </w:tc>
      </w:tr>
      <w:tr w:rsidR="008C6D97" w:rsidRPr="00FA35FC" w:rsidTr="00643BFC">
        <w:trPr>
          <w:trHeight w:val="288"/>
          <w:jc w:val="center"/>
        </w:trPr>
        <w:tc>
          <w:tcPr>
            <w:tcW w:w="2852" w:type="dxa"/>
            <w:tcBorders>
              <w:top w:val="single" w:sz="4" w:space="0" w:color="000000"/>
              <w:left w:val="single" w:sz="4" w:space="0" w:color="000000"/>
              <w:bottom w:val="single" w:sz="4" w:space="0" w:color="000000"/>
              <w:right w:val="nil"/>
            </w:tcBorders>
            <w:vAlign w:val="center"/>
            <w:hideMark/>
          </w:tcPr>
          <w:p w:rsidR="008C6D97" w:rsidRPr="00FA35FC" w:rsidRDefault="008C6D97" w:rsidP="008C6D97">
            <w:pPr>
              <w:suppressAutoHyphens/>
              <w:snapToGrid w:val="0"/>
              <w:spacing w:after="0" w:line="240" w:lineRule="auto"/>
              <w:jc w:val="center"/>
              <w:rPr>
                <w:rFonts w:ascii="Arial" w:hAnsi="Arial" w:cs="Arial"/>
                <w:bCs/>
                <w:i/>
                <w:spacing w:val="-4"/>
                <w:lang w:val="ro-RO" w:eastAsia="ar-SA"/>
              </w:rPr>
            </w:pPr>
            <w:r w:rsidRPr="00FA35FC">
              <w:rPr>
                <w:rFonts w:ascii="Arial" w:hAnsi="Arial" w:cs="Arial"/>
                <w:bCs/>
                <w:i/>
                <w:spacing w:val="-4"/>
                <w:lang w:val="ro-RO"/>
              </w:rPr>
              <w:t>Unități Agrozootehnice</w:t>
            </w:r>
          </w:p>
        </w:tc>
        <w:tc>
          <w:tcPr>
            <w:tcW w:w="1246" w:type="dxa"/>
            <w:tcBorders>
              <w:top w:val="single" w:sz="4" w:space="0" w:color="000000"/>
              <w:left w:val="single" w:sz="4" w:space="0" w:color="000000"/>
              <w:bottom w:val="single" w:sz="4" w:space="0" w:color="000000"/>
              <w:right w:val="nil"/>
            </w:tcBorders>
            <w:vAlign w:val="center"/>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eastAsia="ar-SA"/>
              </w:rPr>
              <w:t>-</w:t>
            </w:r>
          </w:p>
        </w:tc>
        <w:tc>
          <w:tcPr>
            <w:tcW w:w="1928" w:type="dxa"/>
            <w:tcBorders>
              <w:top w:val="single" w:sz="4" w:space="0" w:color="000000"/>
              <w:left w:val="single" w:sz="4" w:space="0" w:color="000000"/>
              <w:bottom w:val="single" w:sz="4" w:space="0" w:color="000000"/>
              <w:right w:val="nil"/>
            </w:tcBorders>
            <w:vAlign w:val="center"/>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eastAsia="ar-SA"/>
              </w:rPr>
              <w:t>-</w:t>
            </w:r>
          </w:p>
        </w:tc>
        <w:tc>
          <w:tcPr>
            <w:tcW w:w="1330" w:type="dxa"/>
            <w:tcBorders>
              <w:top w:val="single" w:sz="4" w:space="0" w:color="000000"/>
              <w:left w:val="single" w:sz="4" w:space="0" w:color="000000"/>
              <w:bottom w:val="single" w:sz="4" w:space="0" w:color="000000"/>
              <w:right w:val="nil"/>
            </w:tcBorders>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eastAsia="ar-SA"/>
              </w:rPr>
              <w:t>-</w:t>
            </w:r>
          </w:p>
        </w:tc>
        <w:tc>
          <w:tcPr>
            <w:tcW w:w="1824" w:type="dxa"/>
            <w:tcBorders>
              <w:top w:val="single" w:sz="4" w:space="0" w:color="000000"/>
              <w:left w:val="single" w:sz="4" w:space="0" w:color="000000"/>
              <w:bottom w:val="single" w:sz="4" w:space="0" w:color="000000"/>
              <w:right w:val="single" w:sz="4" w:space="0" w:color="000000"/>
            </w:tcBorders>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eastAsia="ar-SA"/>
              </w:rPr>
              <w:t>-</w:t>
            </w:r>
          </w:p>
        </w:tc>
      </w:tr>
      <w:tr w:rsidR="008C6D97" w:rsidRPr="00FA35FC" w:rsidTr="00643BFC">
        <w:trPr>
          <w:trHeight w:val="1152"/>
          <w:jc w:val="center"/>
        </w:trPr>
        <w:tc>
          <w:tcPr>
            <w:tcW w:w="2852" w:type="dxa"/>
            <w:tcBorders>
              <w:top w:val="nil"/>
              <w:left w:val="single" w:sz="4" w:space="0" w:color="000000"/>
              <w:bottom w:val="single" w:sz="4" w:space="0" w:color="000000"/>
              <w:right w:val="nil"/>
            </w:tcBorders>
            <w:vAlign w:val="center"/>
          </w:tcPr>
          <w:p w:rsidR="008C6D97" w:rsidRPr="00FA35FC" w:rsidRDefault="008C6D97" w:rsidP="008C6D97">
            <w:pPr>
              <w:snapToGrid w:val="0"/>
              <w:spacing w:after="0" w:line="240" w:lineRule="auto"/>
              <w:jc w:val="both"/>
              <w:rPr>
                <w:rFonts w:ascii="Arial" w:hAnsi="Arial" w:cs="Arial"/>
                <w:bCs/>
                <w:i/>
                <w:spacing w:val="-4"/>
                <w:lang w:val="ro-RO" w:eastAsia="ar-SA"/>
              </w:rPr>
            </w:pPr>
            <w:r w:rsidRPr="00FA35FC">
              <w:rPr>
                <w:rFonts w:ascii="Arial" w:hAnsi="Arial" w:cs="Arial"/>
                <w:bCs/>
                <w:i/>
                <w:spacing w:val="-4"/>
                <w:lang w:val="ro-RO"/>
              </w:rPr>
              <w:t>Zonă căi de comunicații și transport, din care:</w:t>
            </w:r>
          </w:p>
          <w:p w:rsidR="008C6D97" w:rsidRPr="00FA35FC" w:rsidRDefault="008C6D97" w:rsidP="008C6D97">
            <w:pPr>
              <w:spacing w:after="0" w:line="240" w:lineRule="auto"/>
              <w:jc w:val="both"/>
              <w:rPr>
                <w:rFonts w:ascii="Arial" w:hAnsi="Arial" w:cs="Arial"/>
                <w:bCs/>
                <w:i/>
                <w:spacing w:val="-4"/>
                <w:lang w:val="ro-RO"/>
              </w:rPr>
            </w:pPr>
            <w:r w:rsidRPr="00FA35FC">
              <w:rPr>
                <w:rFonts w:ascii="Arial" w:hAnsi="Arial" w:cs="Arial"/>
                <w:bCs/>
                <w:i/>
                <w:spacing w:val="-4"/>
                <w:lang w:val="ro-RO"/>
              </w:rPr>
              <w:t>- căi de comunicaţie rutieră</w:t>
            </w:r>
          </w:p>
          <w:p w:rsidR="008C6D97" w:rsidRPr="00FA35FC" w:rsidRDefault="008C6D97" w:rsidP="008C6D97">
            <w:pPr>
              <w:spacing w:after="0" w:line="240" w:lineRule="auto"/>
              <w:jc w:val="both"/>
              <w:rPr>
                <w:rFonts w:ascii="Arial" w:hAnsi="Arial" w:cs="Arial"/>
                <w:i/>
                <w:spacing w:val="-4"/>
                <w:lang w:val="ro-RO" w:eastAsia="ar-SA"/>
              </w:rPr>
            </w:pPr>
            <w:r w:rsidRPr="00FA35FC">
              <w:rPr>
                <w:rFonts w:ascii="Arial" w:hAnsi="Arial" w:cs="Arial"/>
                <w:bCs/>
                <w:i/>
                <w:spacing w:val="-4"/>
                <w:lang w:val="ro-RO"/>
              </w:rPr>
              <w:t>- căi ferate și construcții aferente</w:t>
            </w:r>
          </w:p>
        </w:tc>
        <w:tc>
          <w:tcPr>
            <w:tcW w:w="1246" w:type="dxa"/>
            <w:tcBorders>
              <w:top w:val="nil"/>
              <w:left w:val="single" w:sz="4" w:space="0" w:color="000000"/>
              <w:bottom w:val="single" w:sz="4" w:space="0" w:color="000000"/>
              <w:right w:val="nil"/>
            </w:tcBorders>
          </w:tcPr>
          <w:p w:rsidR="008C6D97" w:rsidRPr="00FA35FC" w:rsidRDefault="008C6D97" w:rsidP="008C6D97">
            <w:pPr>
              <w:snapToGrid w:val="0"/>
              <w:spacing w:after="0" w:line="240" w:lineRule="auto"/>
              <w:jc w:val="center"/>
              <w:rPr>
                <w:rFonts w:ascii="Arial" w:hAnsi="Arial" w:cs="Arial"/>
                <w:i/>
                <w:spacing w:val="-4"/>
                <w:lang w:val="ro-RO" w:eastAsia="ar-SA"/>
              </w:rPr>
            </w:pPr>
          </w:p>
          <w:p w:rsidR="008C6D97" w:rsidRPr="00FA35FC" w:rsidRDefault="008C6D97" w:rsidP="008C6D97">
            <w:pPr>
              <w:spacing w:after="0" w:line="240" w:lineRule="auto"/>
              <w:jc w:val="center"/>
              <w:rPr>
                <w:rFonts w:ascii="Arial" w:hAnsi="Arial" w:cs="Arial"/>
                <w:i/>
                <w:spacing w:val="-4"/>
                <w:lang w:val="ro-RO"/>
              </w:rPr>
            </w:pPr>
          </w:p>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26,69</w:t>
            </w:r>
          </w:p>
          <w:p w:rsidR="008C6D97" w:rsidRPr="00FA35FC" w:rsidRDefault="008C6D97" w:rsidP="008C6D97">
            <w:pPr>
              <w:suppressAutoHyphens/>
              <w:spacing w:after="0" w:line="240" w:lineRule="auto"/>
              <w:jc w:val="center"/>
              <w:rPr>
                <w:rFonts w:ascii="Arial" w:hAnsi="Arial" w:cs="Arial"/>
                <w:i/>
                <w:spacing w:val="-4"/>
                <w:lang w:val="ro-RO"/>
              </w:rPr>
            </w:pPr>
          </w:p>
          <w:p w:rsidR="008C6D97" w:rsidRPr="00FA35FC" w:rsidRDefault="008C6D97" w:rsidP="008C6D97">
            <w:pPr>
              <w:suppressAutoHyphens/>
              <w:spacing w:after="0" w:line="240" w:lineRule="auto"/>
              <w:jc w:val="center"/>
              <w:rPr>
                <w:rFonts w:ascii="Arial" w:hAnsi="Arial" w:cs="Arial"/>
                <w:i/>
                <w:spacing w:val="-4"/>
                <w:lang w:val="ro-RO" w:eastAsia="ar-SA"/>
              </w:rPr>
            </w:pPr>
            <w:r w:rsidRPr="00FA35FC">
              <w:rPr>
                <w:rFonts w:ascii="Arial" w:hAnsi="Arial" w:cs="Arial"/>
                <w:i/>
                <w:spacing w:val="-4"/>
                <w:lang w:val="ro-RO"/>
              </w:rPr>
              <w:t>-</w:t>
            </w:r>
          </w:p>
        </w:tc>
        <w:tc>
          <w:tcPr>
            <w:tcW w:w="1928" w:type="dxa"/>
            <w:tcBorders>
              <w:top w:val="nil"/>
              <w:left w:val="single" w:sz="4" w:space="0" w:color="000000"/>
              <w:bottom w:val="single" w:sz="4" w:space="0" w:color="000000"/>
              <w:right w:val="nil"/>
            </w:tcBorders>
            <w:vAlign w:val="center"/>
          </w:tcPr>
          <w:p w:rsidR="008C6D97" w:rsidRPr="00FA35FC" w:rsidRDefault="008C6D97" w:rsidP="008C6D97">
            <w:pPr>
              <w:snapToGrid w:val="0"/>
              <w:spacing w:after="0" w:line="240" w:lineRule="auto"/>
              <w:jc w:val="center"/>
              <w:rPr>
                <w:rFonts w:ascii="Arial" w:hAnsi="Arial" w:cs="Arial"/>
                <w:i/>
                <w:spacing w:val="-4"/>
                <w:lang w:val="ro-RO" w:eastAsia="ar-SA"/>
              </w:rPr>
            </w:pPr>
          </w:p>
          <w:p w:rsidR="008C6D97" w:rsidRPr="00FA35FC" w:rsidRDefault="008C6D97" w:rsidP="008C6D97">
            <w:pPr>
              <w:spacing w:after="0" w:line="240" w:lineRule="auto"/>
              <w:jc w:val="center"/>
              <w:rPr>
                <w:rFonts w:ascii="Arial" w:hAnsi="Arial" w:cs="Arial"/>
                <w:i/>
                <w:spacing w:val="-4"/>
                <w:lang w:val="ro-RO"/>
              </w:rPr>
            </w:pPr>
          </w:p>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6,89</w:t>
            </w:r>
          </w:p>
          <w:p w:rsidR="008C6D97" w:rsidRPr="00FA35FC" w:rsidRDefault="008C6D97" w:rsidP="008C6D97">
            <w:pPr>
              <w:spacing w:after="0" w:line="240" w:lineRule="auto"/>
              <w:jc w:val="center"/>
              <w:rPr>
                <w:rFonts w:ascii="Arial" w:hAnsi="Arial" w:cs="Arial"/>
                <w:i/>
                <w:spacing w:val="-4"/>
                <w:lang w:val="ro-RO"/>
              </w:rPr>
            </w:pPr>
          </w:p>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w:t>
            </w:r>
          </w:p>
          <w:p w:rsidR="008C6D97" w:rsidRPr="00FA35FC" w:rsidRDefault="008C6D97" w:rsidP="008C6D97">
            <w:pPr>
              <w:suppressAutoHyphens/>
              <w:spacing w:after="0" w:line="240" w:lineRule="auto"/>
              <w:jc w:val="center"/>
              <w:rPr>
                <w:rFonts w:ascii="Arial" w:hAnsi="Arial" w:cs="Arial"/>
                <w:i/>
                <w:spacing w:val="-4"/>
                <w:lang w:val="ro-RO" w:eastAsia="ar-SA"/>
              </w:rPr>
            </w:pPr>
          </w:p>
        </w:tc>
        <w:tc>
          <w:tcPr>
            <w:tcW w:w="1330" w:type="dxa"/>
            <w:tcBorders>
              <w:top w:val="nil"/>
              <w:left w:val="single" w:sz="4" w:space="0" w:color="000000"/>
              <w:bottom w:val="single" w:sz="4" w:space="0" w:color="000000"/>
              <w:right w:val="nil"/>
            </w:tcBorders>
          </w:tcPr>
          <w:p w:rsidR="008C6D97" w:rsidRPr="00FA35FC" w:rsidRDefault="008C6D97" w:rsidP="008C6D97">
            <w:pPr>
              <w:snapToGrid w:val="0"/>
              <w:spacing w:after="0" w:line="240" w:lineRule="auto"/>
              <w:jc w:val="center"/>
              <w:rPr>
                <w:rFonts w:ascii="Arial" w:hAnsi="Arial" w:cs="Arial"/>
                <w:i/>
                <w:spacing w:val="-4"/>
                <w:lang w:val="ro-RO" w:eastAsia="ar-SA"/>
              </w:rPr>
            </w:pPr>
          </w:p>
          <w:p w:rsidR="008C6D97" w:rsidRPr="00FA35FC" w:rsidRDefault="008C6D97" w:rsidP="008C6D97">
            <w:pPr>
              <w:suppressAutoHyphens/>
              <w:spacing w:after="0" w:line="240" w:lineRule="auto"/>
              <w:jc w:val="center"/>
              <w:rPr>
                <w:rFonts w:ascii="Arial" w:hAnsi="Arial" w:cs="Arial"/>
                <w:i/>
                <w:spacing w:val="-4"/>
                <w:lang w:val="ro-RO"/>
              </w:rPr>
            </w:pPr>
          </w:p>
          <w:p w:rsidR="008C6D97" w:rsidRPr="00FA35FC" w:rsidRDefault="008C6D97" w:rsidP="008C6D97">
            <w:pPr>
              <w:suppressAutoHyphens/>
              <w:spacing w:after="0" w:line="240" w:lineRule="auto"/>
              <w:jc w:val="center"/>
              <w:rPr>
                <w:rFonts w:ascii="Arial" w:hAnsi="Arial" w:cs="Arial"/>
                <w:i/>
                <w:spacing w:val="-4"/>
                <w:lang w:val="ro-RO" w:eastAsia="ar-SA"/>
              </w:rPr>
            </w:pPr>
            <w:r w:rsidRPr="00FA35FC">
              <w:rPr>
                <w:rFonts w:ascii="Arial" w:hAnsi="Arial" w:cs="Arial"/>
                <w:i/>
                <w:spacing w:val="-4"/>
                <w:lang w:val="ro-RO"/>
              </w:rPr>
              <w:t>41,46</w:t>
            </w:r>
          </w:p>
        </w:tc>
        <w:tc>
          <w:tcPr>
            <w:tcW w:w="1824" w:type="dxa"/>
            <w:tcBorders>
              <w:top w:val="nil"/>
              <w:left w:val="single" w:sz="4" w:space="0" w:color="000000"/>
              <w:bottom w:val="single" w:sz="4" w:space="0" w:color="000000"/>
              <w:right w:val="single" w:sz="4" w:space="0" w:color="000000"/>
            </w:tcBorders>
          </w:tcPr>
          <w:p w:rsidR="008C6D97" w:rsidRPr="00FA35FC" w:rsidRDefault="008C6D97" w:rsidP="008C6D97">
            <w:pPr>
              <w:snapToGrid w:val="0"/>
              <w:spacing w:after="0" w:line="240" w:lineRule="auto"/>
              <w:jc w:val="center"/>
              <w:rPr>
                <w:rFonts w:ascii="Arial" w:hAnsi="Arial" w:cs="Arial"/>
                <w:i/>
                <w:spacing w:val="-4"/>
                <w:lang w:val="ro-RO" w:eastAsia="ar-SA"/>
              </w:rPr>
            </w:pPr>
          </w:p>
          <w:p w:rsidR="008C6D97" w:rsidRPr="00FA35FC" w:rsidRDefault="008C6D97" w:rsidP="008C6D97">
            <w:pPr>
              <w:spacing w:after="0" w:line="240" w:lineRule="auto"/>
              <w:jc w:val="center"/>
              <w:rPr>
                <w:rFonts w:ascii="Arial" w:hAnsi="Arial" w:cs="Arial"/>
                <w:i/>
                <w:spacing w:val="-4"/>
                <w:lang w:val="ro-RO"/>
              </w:rPr>
            </w:pPr>
          </w:p>
          <w:p w:rsidR="008C6D97" w:rsidRPr="00FA35FC" w:rsidRDefault="008C6D97" w:rsidP="008C6D97">
            <w:pPr>
              <w:spacing w:after="0" w:line="240" w:lineRule="auto"/>
              <w:jc w:val="center"/>
              <w:rPr>
                <w:rFonts w:ascii="Arial" w:hAnsi="Arial" w:cs="Arial"/>
                <w:i/>
                <w:spacing w:val="-4"/>
                <w:lang w:val="ro-RO"/>
              </w:rPr>
            </w:pPr>
            <w:r w:rsidRPr="00FA35FC">
              <w:rPr>
                <w:rFonts w:ascii="Arial" w:hAnsi="Arial" w:cs="Arial"/>
                <w:i/>
                <w:spacing w:val="-4"/>
                <w:lang w:val="ro-RO"/>
              </w:rPr>
              <w:t>8,61</w:t>
            </w:r>
          </w:p>
          <w:p w:rsidR="008C6D97" w:rsidRPr="00FA35FC" w:rsidRDefault="008C6D97" w:rsidP="008C6D97">
            <w:pPr>
              <w:suppressAutoHyphens/>
              <w:spacing w:after="0" w:line="240" w:lineRule="auto"/>
              <w:jc w:val="center"/>
              <w:rPr>
                <w:rFonts w:ascii="Arial" w:hAnsi="Arial" w:cs="Arial"/>
                <w:i/>
                <w:spacing w:val="-4"/>
                <w:lang w:val="ro-RO" w:eastAsia="ar-SA"/>
              </w:rPr>
            </w:pPr>
          </w:p>
        </w:tc>
      </w:tr>
      <w:tr w:rsidR="008C6D97" w:rsidRPr="00FA35FC" w:rsidTr="00643BFC">
        <w:trPr>
          <w:trHeight w:val="288"/>
          <w:jc w:val="center"/>
        </w:trPr>
        <w:tc>
          <w:tcPr>
            <w:tcW w:w="2852" w:type="dxa"/>
            <w:tcBorders>
              <w:top w:val="nil"/>
              <w:left w:val="single" w:sz="4" w:space="0" w:color="000000"/>
              <w:bottom w:val="single" w:sz="4" w:space="0" w:color="000000"/>
              <w:right w:val="nil"/>
            </w:tcBorders>
            <w:vAlign w:val="center"/>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Zonă spații verzi, sport, agrement, protecție</w:t>
            </w:r>
          </w:p>
        </w:tc>
        <w:tc>
          <w:tcPr>
            <w:tcW w:w="1246" w:type="dxa"/>
            <w:tcBorders>
              <w:top w:val="nil"/>
              <w:left w:val="single" w:sz="4" w:space="0" w:color="000000"/>
              <w:bottom w:val="single" w:sz="4" w:space="0" w:color="000000"/>
              <w:right w:val="nil"/>
            </w:tcBorders>
          </w:tcPr>
          <w:p w:rsidR="008C6D97" w:rsidRPr="00FA35FC" w:rsidRDefault="008C6D97" w:rsidP="008C6D97">
            <w:pPr>
              <w:suppressAutoHyphens/>
              <w:snapToGrid w:val="0"/>
              <w:spacing w:after="0" w:line="240" w:lineRule="auto"/>
              <w:jc w:val="center"/>
              <w:rPr>
                <w:rFonts w:ascii="Arial" w:hAnsi="Arial" w:cs="Arial"/>
                <w:i/>
                <w:spacing w:val="-4"/>
                <w:lang w:val="ro-RO"/>
              </w:rPr>
            </w:pPr>
          </w:p>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16,35</w:t>
            </w:r>
          </w:p>
        </w:tc>
        <w:tc>
          <w:tcPr>
            <w:tcW w:w="1928" w:type="dxa"/>
            <w:tcBorders>
              <w:top w:val="nil"/>
              <w:left w:val="single" w:sz="4" w:space="0" w:color="000000"/>
              <w:bottom w:val="single" w:sz="4" w:space="0" w:color="000000"/>
              <w:right w:val="nil"/>
            </w:tcBorders>
            <w:vAlign w:val="center"/>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4,27</w:t>
            </w:r>
          </w:p>
        </w:tc>
        <w:tc>
          <w:tcPr>
            <w:tcW w:w="1330" w:type="dxa"/>
            <w:tcBorders>
              <w:top w:val="nil"/>
              <w:left w:val="single" w:sz="4" w:space="0" w:color="000000"/>
              <w:bottom w:val="single" w:sz="4" w:space="0" w:color="000000"/>
              <w:right w:val="nil"/>
            </w:tcBorders>
          </w:tcPr>
          <w:p w:rsidR="008C6D97" w:rsidRPr="00FA35FC" w:rsidRDefault="008C6D97" w:rsidP="008C6D97">
            <w:pPr>
              <w:suppressAutoHyphens/>
              <w:snapToGrid w:val="0"/>
              <w:spacing w:after="0" w:line="240" w:lineRule="auto"/>
              <w:jc w:val="center"/>
              <w:rPr>
                <w:rFonts w:ascii="Arial" w:hAnsi="Arial" w:cs="Arial"/>
                <w:i/>
                <w:spacing w:val="-4"/>
                <w:lang w:val="ro-RO"/>
              </w:rPr>
            </w:pPr>
          </w:p>
          <w:p w:rsidR="008C6D97" w:rsidRPr="00FA35FC" w:rsidRDefault="008C6D97" w:rsidP="008C6D97">
            <w:pPr>
              <w:suppressAutoHyphens/>
              <w:snapToGrid w:val="0"/>
              <w:spacing w:after="0" w:line="240" w:lineRule="auto"/>
              <w:jc w:val="center"/>
              <w:rPr>
                <w:rFonts w:ascii="Arial" w:hAnsi="Arial" w:cs="Arial"/>
                <w:i/>
                <w:spacing w:val="-4"/>
                <w:lang w:val="ro-RO"/>
              </w:rPr>
            </w:pPr>
            <w:r w:rsidRPr="00FA35FC">
              <w:rPr>
                <w:rFonts w:ascii="Arial" w:hAnsi="Arial" w:cs="Arial"/>
                <w:i/>
                <w:spacing w:val="-4"/>
                <w:lang w:val="ro-RO"/>
              </w:rPr>
              <w:t>18,71</w:t>
            </w:r>
          </w:p>
          <w:p w:rsidR="008C6D97" w:rsidRPr="00FA35FC" w:rsidRDefault="008C6D97" w:rsidP="008C6D97">
            <w:pPr>
              <w:suppressAutoHyphens/>
              <w:snapToGrid w:val="0"/>
              <w:spacing w:after="0" w:line="240" w:lineRule="auto"/>
              <w:jc w:val="center"/>
              <w:rPr>
                <w:rFonts w:ascii="Arial" w:hAnsi="Arial" w:cs="Arial"/>
                <w:b/>
                <w:i/>
                <w:spacing w:val="-4"/>
                <w:lang w:val="ro-RO" w:eastAsia="ar-SA"/>
              </w:rPr>
            </w:pPr>
          </w:p>
        </w:tc>
        <w:tc>
          <w:tcPr>
            <w:tcW w:w="1824" w:type="dxa"/>
            <w:tcBorders>
              <w:top w:val="nil"/>
              <w:left w:val="single" w:sz="4" w:space="0" w:color="000000"/>
              <w:bottom w:val="single" w:sz="4" w:space="0" w:color="000000"/>
              <w:right w:val="single" w:sz="4" w:space="0" w:color="000000"/>
            </w:tcBorders>
          </w:tcPr>
          <w:p w:rsidR="008C6D97" w:rsidRPr="00FA35FC" w:rsidRDefault="008C6D97" w:rsidP="008C6D97">
            <w:pPr>
              <w:suppressAutoHyphens/>
              <w:snapToGrid w:val="0"/>
              <w:spacing w:after="0" w:line="240" w:lineRule="auto"/>
              <w:jc w:val="center"/>
              <w:rPr>
                <w:rFonts w:ascii="Arial" w:hAnsi="Arial" w:cs="Arial"/>
                <w:i/>
                <w:spacing w:val="-4"/>
                <w:lang w:val="ro-RO"/>
              </w:rPr>
            </w:pPr>
          </w:p>
          <w:p w:rsidR="008C6D97" w:rsidRPr="00FA35FC" w:rsidRDefault="008C6D97" w:rsidP="008C6D97">
            <w:pPr>
              <w:suppressAutoHyphens/>
              <w:snapToGrid w:val="0"/>
              <w:spacing w:after="0" w:line="240" w:lineRule="auto"/>
              <w:jc w:val="center"/>
              <w:rPr>
                <w:rFonts w:ascii="Arial" w:hAnsi="Arial" w:cs="Arial"/>
                <w:i/>
                <w:spacing w:val="-4"/>
                <w:lang w:val="ro-RO"/>
              </w:rPr>
            </w:pPr>
            <w:r w:rsidRPr="00FA35FC">
              <w:rPr>
                <w:rFonts w:ascii="Arial" w:hAnsi="Arial" w:cs="Arial"/>
                <w:i/>
                <w:spacing w:val="-4"/>
                <w:lang w:val="ro-RO"/>
              </w:rPr>
              <w:t>3,29</w:t>
            </w:r>
          </w:p>
          <w:p w:rsidR="008C6D97" w:rsidRPr="00FA35FC" w:rsidRDefault="008C6D97" w:rsidP="008C6D97">
            <w:pPr>
              <w:suppressAutoHyphens/>
              <w:snapToGrid w:val="0"/>
              <w:spacing w:after="0" w:line="240" w:lineRule="auto"/>
              <w:jc w:val="center"/>
              <w:rPr>
                <w:rFonts w:ascii="Arial" w:hAnsi="Arial" w:cs="Arial"/>
                <w:b/>
                <w:i/>
                <w:spacing w:val="-4"/>
                <w:lang w:val="ro-RO" w:eastAsia="ar-SA"/>
              </w:rPr>
            </w:pPr>
          </w:p>
        </w:tc>
      </w:tr>
      <w:tr w:rsidR="008C6D97" w:rsidRPr="00FA35FC" w:rsidTr="00643BFC">
        <w:trPr>
          <w:trHeight w:val="288"/>
          <w:jc w:val="center"/>
        </w:trPr>
        <w:tc>
          <w:tcPr>
            <w:tcW w:w="2852" w:type="dxa"/>
            <w:tcBorders>
              <w:top w:val="nil"/>
              <w:left w:val="single" w:sz="4" w:space="0" w:color="000000"/>
              <w:bottom w:val="single" w:sz="4" w:space="0" w:color="000000"/>
              <w:right w:val="nil"/>
            </w:tcBorders>
            <w:vAlign w:val="center"/>
            <w:hideMark/>
          </w:tcPr>
          <w:p w:rsidR="008C6D97" w:rsidRPr="00FA35FC" w:rsidRDefault="008C6D97" w:rsidP="008C6D97">
            <w:pPr>
              <w:suppressAutoHyphens/>
              <w:snapToGrid w:val="0"/>
              <w:spacing w:after="0" w:line="240" w:lineRule="auto"/>
              <w:jc w:val="center"/>
              <w:rPr>
                <w:rFonts w:ascii="Arial" w:hAnsi="Arial" w:cs="Arial"/>
                <w:bCs/>
                <w:i/>
                <w:spacing w:val="-4"/>
                <w:lang w:val="ro-RO" w:eastAsia="ar-SA"/>
              </w:rPr>
            </w:pPr>
            <w:r w:rsidRPr="00FA35FC">
              <w:rPr>
                <w:rFonts w:ascii="Arial" w:hAnsi="Arial" w:cs="Arial"/>
                <w:bCs/>
                <w:i/>
                <w:spacing w:val="-4"/>
                <w:lang w:val="ro-RO"/>
              </w:rPr>
              <w:t>Zonă construcții tehnico - edilitare</w:t>
            </w:r>
          </w:p>
        </w:tc>
        <w:tc>
          <w:tcPr>
            <w:tcW w:w="1246" w:type="dxa"/>
            <w:tcBorders>
              <w:top w:val="nil"/>
              <w:left w:val="single" w:sz="4" w:space="0" w:color="000000"/>
              <w:bottom w:val="single" w:sz="4" w:space="0" w:color="000000"/>
              <w:right w:val="nil"/>
            </w:tcBorders>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eastAsia="ar-SA"/>
              </w:rPr>
              <w:t>-</w:t>
            </w:r>
          </w:p>
        </w:tc>
        <w:tc>
          <w:tcPr>
            <w:tcW w:w="1928" w:type="dxa"/>
            <w:tcBorders>
              <w:top w:val="nil"/>
              <w:left w:val="single" w:sz="4" w:space="0" w:color="000000"/>
              <w:bottom w:val="single" w:sz="4" w:space="0" w:color="000000"/>
              <w:right w:val="nil"/>
            </w:tcBorders>
            <w:vAlign w:val="center"/>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eastAsia="ar-SA"/>
              </w:rPr>
              <w:t>-</w:t>
            </w:r>
          </w:p>
        </w:tc>
        <w:tc>
          <w:tcPr>
            <w:tcW w:w="1330" w:type="dxa"/>
            <w:tcBorders>
              <w:top w:val="nil"/>
              <w:left w:val="single" w:sz="4" w:space="0" w:color="000000"/>
              <w:bottom w:val="single" w:sz="4" w:space="0" w:color="000000"/>
              <w:right w:val="nil"/>
            </w:tcBorders>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0,11</w:t>
            </w:r>
          </w:p>
        </w:tc>
        <w:tc>
          <w:tcPr>
            <w:tcW w:w="1824" w:type="dxa"/>
            <w:tcBorders>
              <w:top w:val="nil"/>
              <w:left w:val="single" w:sz="4" w:space="0" w:color="000000"/>
              <w:bottom w:val="single" w:sz="4" w:space="0" w:color="000000"/>
              <w:right w:val="single" w:sz="4" w:space="0" w:color="000000"/>
            </w:tcBorders>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0,03</w:t>
            </w:r>
          </w:p>
        </w:tc>
      </w:tr>
      <w:tr w:rsidR="008C6D97" w:rsidRPr="00FA35FC" w:rsidTr="00643BFC">
        <w:trPr>
          <w:trHeight w:val="288"/>
          <w:jc w:val="center"/>
        </w:trPr>
        <w:tc>
          <w:tcPr>
            <w:tcW w:w="2852" w:type="dxa"/>
            <w:tcBorders>
              <w:top w:val="nil"/>
              <w:left w:val="single" w:sz="4" w:space="0" w:color="000000"/>
              <w:bottom w:val="single" w:sz="4" w:space="0" w:color="000000"/>
              <w:right w:val="nil"/>
            </w:tcBorders>
            <w:vAlign w:val="center"/>
            <w:hideMark/>
          </w:tcPr>
          <w:p w:rsidR="008C6D97" w:rsidRPr="00FA35FC" w:rsidRDefault="008C6D97" w:rsidP="008C6D97">
            <w:pPr>
              <w:suppressAutoHyphens/>
              <w:snapToGrid w:val="0"/>
              <w:spacing w:after="0" w:line="240" w:lineRule="auto"/>
              <w:jc w:val="center"/>
              <w:rPr>
                <w:rFonts w:ascii="Arial" w:hAnsi="Arial" w:cs="Arial"/>
                <w:bCs/>
                <w:i/>
                <w:spacing w:val="-4"/>
                <w:lang w:val="ro-RO" w:eastAsia="ar-SA"/>
              </w:rPr>
            </w:pPr>
            <w:r w:rsidRPr="00FA35FC">
              <w:rPr>
                <w:rFonts w:ascii="Arial" w:hAnsi="Arial" w:cs="Arial"/>
                <w:bCs/>
                <w:i/>
                <w:spacing w:val="-4"/>
                <w:lang w:val="ro-RO"/>
              </w:rPr>
              <w:t>Zonă gospodărie comunală - cimitire</w:t>
            </w:r>
          </w:p>
        </w:tc>
        <w:tc>
          <w:tcPr>
            <w:tcW w:w="1246" w:type="dxa"/>
            <w:tcBorders>
              <w:top w:val="nil"/>
              <w:left w:val="single" w:sz="4" w:space="0" w:color="000000"/>
              <w:bottom w:val="single" w:sz="4" w:space="0" w:color="000000"/>
              <w:right w:val="nil"/>
            </w:tcBorders>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2,34</w:t>
            </w:r>
          </w:p>
        </w:tc>
        <w:tc>
          <w:tcPr>
            <w:tcW w:w="1928" w:type="dxa"/>
            <w:tcBorders>
              <w:top w:val="nil"/>
              <w:left w:val="single" w:sz="4" w:space="0" w:color="000000"/>
              <w:bottom w:val="single" w:sz="4" w:space="0" w:color="000000"/>
              <w:right w:val="nil"/>
            </w:tcBorders>
            <w:vAlign w:val="center"/>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0,60</w:t>
            </w:r>
          </w:p>
        </w:tc>
        <w:tc>
          <w:tcPr>
            <w:tcW w:w="1330" w:type="dxa"/>
            <w:tcBorders>
              <w:top w:val="nil"/>
              <w:left w:val="single" w:sz="4" w:space="0" w:color="000000"/>
              <w:bottom w:val="single" w:sz="4" w:space="0" w:color="000000"/>
              <w:right w:val="nil"/>
            </w:tcBorders>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2,01</w:t>
            </w:r>
          </w:p>
        </w:tc>
        <w:tc>
          <w:tcPr>
            <w:tcW w:w="1824" w:type="dxa"/>
            <w:tcBorders>
              <w:top w:val="nil"/>
              <w:left w:val="single" w:sz="4" w:space="0" w:color="000000"/>
              <w:bottom w:val="single" w:sz="4" w:space="0" w:color="000000"/>
              <w:right w:val="single" w:sz="4" w:space="0" w:color="000000"/>
            </w:tcBorders>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0,36</w:t>
            </w:r>
          </w:p>
        </w:tc>
      </w:tr>
      <w:tr w:rsidR="008C6D97" w:rsidRPr="00FA35FC" w:rsidTr="00643BFC">
        <w:trPr>
          <w:trHeight w:val="619"/>
          <w:jc w:val="center"/>
        </w:trPr>
        <w:tc>
          <w:tcPr>
            <w:tcW w:w="2852" w:type="dxa"/>
            <w:tcBorders>
              <w:top w:val="nil"/>
              <w:left w:val="single" w:sz="4" w:space="0" w:color="000000"/>
              <w:bottom w:val="single" w:sz="4" w:space="0" w:color="000000"/>
              <w:right w:val="nil"/>
            </w:tcBorders>
            <w:vAlign w:val="center"/>
            <w:hideMark/>
          </w:tcPr>
          <w:p w:rsidR="008C6D97" w:rsidRPr="00FA35FC" w:rsidRDefault="008C6D97" w:rsidP="003C1277">
            <w:pPr>
              <w:suppressAutoHyphens/>
              <w:snapToGrid w:val="0"/>
              <w:spacing w:after="0" w:line="240" w:lineRule="auto"/>
              <w:jc w:val="center"/>
              <w:rPr>
                <w:rFonts w:ascii="Arial" w:hAnsi="Arial" w:cs="Arial"/>
                <w:bCs/>
                <w:i/>
                <w:spacing w:val="-4"/>
                <w:lang w:val="ro-RO" w:eastAsia="ar-SA"/>
              </w:rPr>
            </w:pPr>
            <w:r w:rsidRPr="00FA35FC">
              <w:rPr>
                <w:rFonts w:ascii="Arial" w:hAnsi="Arial" w:cs="Arial"/>
                <w:bCs/>
                <w:i/>
                <w:spacing w:val="-4"/>
                <w:lang w:val="ro-RO"/>
              </w:rPr>
              <w:t>Zonă mixt</w:t>
            </w:r>
            <w:r w:rsidR="003C1277">
              <w:rPr>
                <w:rFonts w:ascii="Arial" w:hAnsi="Arial" w:cs="Arial"/>
                <w:bCs/>
                <w:i/>
                <w:spacing w:val="-4"/>
                <w:lang w:val="ro-RO"/>
              </w:rPr>
              <w:t>ă</w:t>
            </w:r>
            <w:r w:rsidRPr="00FA35FC">
              <w:rPr>
                <w:rFonts w:ascii="Arial" w:hAnsi="Arial" w:cs="Arial"/>
                <w:bCs/>
                <w:i/>
                <w:spacing w:val="-4"/>
                <w:lang w:val="ro-RO"/>
              </w:rPr>
              <w:t xml:space="preserve"> locuire/servicii/comer</w:t>
            </w:r>
            <w:r w:rsidR="003C1277">
              <w:rPr>
                <w:rFonts w:ascii="Arial" w:hAnsi="Arial" w:cs="Arial"/>
                <w:bCs/>
                <w:i/>
                <w:spacing w:val="-4"/>
                <w:lang w:val="ro-RO"/>
              </w:rPr>
              <w:t>ț</w:t>
            </w:r>
          </w:p>
        </w:tc>
        <w:tc>
          <w:tcPr>
            <w:tcW w:w="1246" w:type="dxa"/>
            <w:tcBorders>
              <w:top w:val="nil"/>
              <w:left w:val="single" w:sz="4" w:space="0" w:color="000000"/>
              <w:bottom w:val="single" w:sz="4" w:space="0" w:color="000000"/>
              <w:right w:val="nil"/>
            </w:tcBorders>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w:t>
            </w:r>
          </w:p>
        </w:tc>
        <w:tc>
          <w:tcPr>
            <w:tcW w:w="1928" w:type="dxa"/>
            <w:tcBorders>
              <w:top w:val="nil"/>
              <w:left w:val="single" w:sz="4" w:space="0" w:color="000000"/>
              <w:bottom w:val="single" w:sz="4" w:space="0" w:color="000000"/>
              <w:right w:val="nil"/>
            </w:tcBorders>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w:t>
            </w:r>
          </w:p>
        </w:tc>
        <w:tc>
          <w:tcPr>
            <w:tcW w:w="1330" w:type="dxa"/>
            <w:tcBorders>
              <w:top w:val="nil"/>
              <w:left w:val="single" w:sz="4" w:space="0" w:color="000000"/>
              <w:bottom w:val="single" w:sz="4" w:space="0" w:color="000000"/>
              <w:right w:val="nil"/>
            </w:tcBorders>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eastAsia="ar-SA"/>
              </w:rPr>
              <w:t>-</w:t>
            </w:r>
          </w:p>
        </w:tc>
        <w:tc>
          <w:tcPr>
            <w:tcW w:w="1824" w:type="dxa"/>
            <w:tcBorders>
              <w:top w:val="nil"/>
              <w:left w:val="single" w:sz="4" w:space="0" w:color="000000"/>
              <w:bottom w:val="single" w:sz="4" w:space="0" w:color="000000"/>
              <w:right w:val="single" w:sz="4" w:space="0" w:color="000000"/>
            </w:tcBorders>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eastAsia="ar-SA"/>
              </w:rPr>
              <w:t>-</w:t>
            </w:r>
          </w:p>
        </w:tc>
      </w:tr>
      <w:tr w:rsidR="008C6D97" w:rsidRPr="00FA35FC" w:rsidTr="00643BFC">
        <w:trPr>
          <w:trHeight w:val="288"/>
          <w:jc w:val="center"/>
        </w:trPr>
        <w:tc>
          <w:tcPr>
            <w:tcW w:w="2852" w:type="dxa"/>
            <w:tcBorders>
              <w:top w:val="nil"/>
              <w:left w:val="single" w:sz="4" w:space="0" w:color="000000"/>
              <w:bottom w:val="single" w:sz="4" w:space="0" w:color="000000"/>
              <w:right w:val="nil"/>
            </w:tcBorders>
            <w:vAlign w:val="center"/>
            <w:hideMark/>
          </w:tcPr>
          <w:p w:rsidR="008C6D97" w:rsidRPr="00FA35FC" w:rsidRDefault="008C6D97" w:rsidP="008C6D97">
            <w:pPr>
              <w:suppressAutoHyphens/>
              <w:snapToGrid w:val="0"/>
              <w:spacing w:after="0" w:line="240" w:lineRule="auto"/>
              <w:jc w:val="center"/>
              <w:rPr>
                <w:rFonts w:ascii="Arial" w:hAnsi="Arial" w:cs="Arial"/>
                <w:bCs/>
                <w:i/>
                <w:spacing w:val="-4"/>
                <w:lang w:val="ro-RO" w:eastAsia="ar-SA"/>
              </w:rPr>
            </w:pPr>
            <w:r w:rsidRPr="00FA35FC">
              <w:rPr>
                <w:rFonts w:ascii="Arial" w:hAnsi="Arial" w:cs="Arial"/>
                <w:bCs/>
                <w:i/>
                <w:spacing w:val="-4"/>
                <w:lang w:val="ro-RO"/>
              </w:rPr>
              <w:t>Zonă ape</w:t>
            </w:r>
          </w:p>
        </w:tc>
        <w:tc>
          <w:tcPr>
            <w:tcW w:w="1246" w:type="dxa"/>
            <w:tcBorders>
              <w:top w:val="nil"/>
              <w:left w:val="single" w:sz="4" w:space="0" w:color="000000"/>
              <w:bottom w:val="single" w:sz="4" w:space="0" w:color="000000"/>
              <w:right w:val="nil"/>
            </w:tcBorders>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7,17</w:t>
            </w:r>
          </w:p>
        </w:tc>
        <w:tc>
          <w:tcPr>
            <w:tcW w:w="1928" w:type="dxa"/>
            <w:tcBorders>
              <w:top w:val="nil"/>
              <w:left w:val="single" w:sz="4" w:space="0" w:color="000000"/>
              <w:bottom w:val="single" w:sz="4" w:space="0" w:color="000000"/>
              <w:right w:val="nil"/>
            </w:tcBorders>
            <w:vAlign w:val="center"/>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1,84</w:t>
            </w:r>
          </w:p>
        </w:tc>
        <w:tc>
          <w:tcPr>
            <w:tcW w:w="1330" w:type="dxa"/>
            <w:tcBorders>
              <w:top w:val="nil"/>
              <w:left w:val="single" w:sz="4" w:space="0" w:color="000000"/>
              <w:bottom w:val="single" w:sz="4" w:space="0" w:color="000000"/>
              <w:right w:val="nil"/>
            </w:tcBorders>
            <w:hideMark/>
          </w:tcPr>
          <w:p w:rsidR="008C6D97" w:rsidRPr="00FA35FC" w:rsidRDefault="008C6D97" w:rsidP="008C6D97">
            <w:pPr>
              <w:suppressAutoHyphens/>
              <w:snapToGrid w:val="0"/>
              <w:spacing w:after="0" w:line="240" w:lineRule="auto"/>
              <w:rPr>
                <w:rFonts w:ascii="Arial" w:hAnsi="Arial" w:cs="Arial"/>
                <w:i/>
                <w:spacing w:val="-4"/>
                <w:lang w:val="ro-RO" w:eastAsia="ar-SA"/>
              </w:rPr>
            </w:pPr>
            <w:r w:rsidRPr="00FA35FC">
              <w:rPr>
                <w:rFonts w:ascii="Arial" w:hAnsi="Arial" w:cs="Arial"/>
                <w:i/>
                <w:spacing w:val="-4"/>
                <w:lang w:val="ro-RO"/>
              </w:rPr>
              <w:t>8,33</w:t>
            </w:r>
          </w:p>
        </w:tc>
        <w:tc>
          <w:tcPr>
            <w:tcW w:w="1824" w:type="dxa"/>
            <w:tcBorders>
              <w:top w:val="nil"/>
              <w:left w:val="single" w:sz="4" w:space="0" w:color="000000"/>
              <w:bottom w:val="single" w:sz="4" w:space="0" w:color="000000"/>
              <w:right w:val="single" w:sz="4" w:space="0" w:color="000000"/>
            </w:tcBorders>
            <w:hideMark/>
          </w:tcPr>
          <w:p w:rsidR="008C6D97" w:rsidRPr="00FA35FC" w:rsidRDefault="008C6D97" w:rsidP="008C6D97">
            <w:pPr>
              <w:suppressAutoHyphens/>
              <w:snapToGrid w:val="0"/>
              <w:spacing w:after="0" w:line="240" w:lineRule="auto"/>
              <w:jc w:val="center"/>
              <w:rPr>
                <w:rFonts w:ascii="Arial" w:hAnsi="Arial" w:cs="Arial"/>
                <w:i/>
                <w:spacing w:val="-4"/>
                <w:lang w:val="ro-RO" w:eastAsia="ar-SA"/>
              </w:rPr>
            </w:pPr>
            <w:r w:rsidRPr="00FA35FC">
              <w:rPr>
                <w:rFonts w:ascii="Arial" w:hAnsi="Arial" w:cs="Arial"/>
                <w:i/>
                <w:spacing w:val="-4"/>
                <w:lang w:val="ro-RO"/>
              </w:rPr>
              <w:t>1,46</w:t>
            </w:r>
          </w:p>
        </w:tc>
      </w:tr>
      <w:tr w:rsidR="008C6D97" w:rsidRPr="00FA35FC" w:rsidTr="00643BFC">
        <w:trPr>
          <w:trHeight w:val="288"/>
          <w:jc w:val="center"/>
        </w:trPr>
        <w:tc>
          <w:tcPr>
            <w:tcW w:w="2852" w:type="dxa"/>
            <w:tcBorders>
              <w:top w:val="nil"/>
              <w:left w:val="single" w:sz="4" w:space="0" w:color="000000"/>
              <w:bottom w:val="single" w:sz="4" w:space="0" w:color="000000"/>
              <w:right w:val="nil"/>
            </w:tcBorders>
            <w:vAlign w:val="center"/>
            <w:hideMark/>
          </w:tcPr>
          <w:p w:rsidR="008C6D97" w:rsidRPr="00FA35FC" w:rsidRDefault="008C6D97" w:rsidP="008C6D97">
            <w:pPr>
              <w:suppressAutoHyphens/>
              <w:snapToGrid w:val="0"/>
              <w:spacing w:after="0" w:line="240" w:lineRule="auto"/>
              <w:jc w:val="center"/>
              <w:rPr>
                <w:rFonts w:ascii="Arial" w:hAnsi="Arial" w:cs="Arial"/>
                <w:b/>
                <w:bCs/>
                <w:i/>
                <w:spacing w:val="-4"/>
                <w:lang w:val="ro-RO" w:eastAsia="ar-SA"/>
              </w:rPr>
            </w:pPr>
            <w:r w:rsidRPr="00FA35FC">
              <w:rPr>
                <w:rFonts w:ascii="Arial" w:hAnsi="Arial" w:cs="Arial"/>
                <w:b/>
                <w:bCs/>
                <w:i/>
                <w:spacing w:val="-4"/>
                <w:lang w:val="ro-RO"/>
              </w:rPr>
              <w:t>Total intravilan existent și propus</w:t>
            </w:r>
          </w:p>
        </w:tc>
        <w:tc>
          <w:tcPr>
            <w:tcW w:w="1246" w:type="dxa"/>
            <w:tcBorders>
              <w:top w:val="nil"/>
              <w:left w:val="single" w:sz="4" w:space="0" w:color="000000"/>
              <w:bottom w:val="single" w:sz="4" w:space="0" w:color="000000"/>
              <w:right w:val="nil"/>
            </w:tcBorders>
            <w:hideMark/>
          </w:tcPr>
          <w:p w:rsidR="008C6D97" w:rsidRPr="00FA35FC" w:rsidRDefault="008C6D97" w:rsidP="008C6D97">
            <w:pPr>
              <w:suppressAutoHyphens/>
              <w:snapToGrid w:val="0"/>
              <w:spacing w:after="0" w:line="240" w:lineRule="auto"/>
              <w:jc w:val="center"/>
              <w:rPr>
                <w:rFonts w:ascii="Arial" w:hAnsi="Arial" w:cs="Arial"/>
                <w:b/>
                <w:bCs/>
                <w:i/>
                <w:spacing w:val="-4"/>
                <w:lang w:val="ro-RO" w:eastAsia="ar-SA"/>
              </w:rPr>
            </w:pPr>
            <w:r w:rsidRPr="00FA35FC">
              <w:rPr>
                <w:rFonts w:ascii="Arial" w:hAnsi="Arial" w:cs="Arial"/>
                <w:b/>
                <w:bCs/>
                <w:i/>
                <w:spacing w:val="-4"/>
                <w:lang w:val="ro-RO"/>
              </w:rPr>
              <w:t>389,31</w:t>
            </w:r>
          </w:p>
        </w:tc>
        <w:tc>
          <w:tcPr>
            <w:tcW w:w="1928" w:type="dxa"/>
            <w:tcBorders>
              <w:top w:val="nil"/>
              <w:left w:val="single" w:sz="4" w:space="0" w:color="000000"/>
              <w:bottom w:val="single" w:sz="4" w:space="0" w:color="000000"/>
              <w:right w:val="nil"/>
            </w:tcBorders>
            <w:hideMark/>
          </w:tcPr>
          <w:p w:rsidR="008C6D97" w:rsidRPr="00FA35FC" w:rsidRDefault="008C6D97" w:rsidP="008C6D97">
            <w:pPr>
              <w:suppressAutoHyphens/>
              <w:snapToGrid w:val="0"/>
              <w:spacing w:after="0" w:line="240" w:lineRule="auto"/>
              <w:jc w:val="center"/>
              <w:rPr>
                <w:rFonts w:ascii="Arial" w:hAnsi="Arial" w:cs="Arial"/>
                <w:b/>
                <w:bCs/>
                <w:i/>
                <w:spacing w:val="-4"/>
                <w:lang w:val="ro-RO" w:eastAsia="ar-SA"/>
              </w:rPr>
            </w:pPr>
            <w:r w:rsidRPr="00FA35FC">
              <w:rPr>
                <w:rFonts w:ascii="Arial" w:hAnsi="Arial" w:cs="Arial"/>
                <w:b/>
                <w:bCs/>
                <w:i/>
                <w:spacing w:val="-4"/>
                <w:lang w:val="ro-RO"/>
              </w:rPr>
              <w:t>100</w:t>
            </w:r>
          </w:p>
        </w:tc>
        <w:tc>
          <w:tcPr>
            <w:tcW w:w="1330" w:type="dxa"/>
            <w:tcBorders>
              <w:top w:val="nil"/>
              <w:left w:val="single" w:sz="4" w:space="0" w:color="000000"/>
              <w:bottom w:val="single" w:sz="4" w:space="0" w:color="000000"/>
              <w:right w:val="nil"/>
            </w:tcBorders>
            <w:hideMark/>
          </w:tcPr>
          <w:p w:rsidR="008C6D97" w:rsidRPr="00FA35FC" w:rsidRDefault="008C6D97" w:rsidP="008C6D97">
            <w:pPr>
              <w:suppressAutoHyphens/>
              <w:snapToGrid w:val="0"/>
              <w:spacing w:after="0" w:line="240" w:lineRule="auto"/>
              <w:jc w:val="center"/>
              <w:rPr>
                <w:rFonts w:ascii="Arial" w:hAnsi="Arial" w:cs="Arial"/>
                <w:b/>
                <w:bCs/>
                <w:i/>
                <w:spacing w:val="-4"/>
                <w:lang w:val="ro-RO" w:eastAsia="ar-SA"/>
              </w:rPr>
            </w:pPr>
            <w:r w:rsidRPr="00FA35FC">
              <w:rPr>
                <w:rFonts w:ascii="Arial" w:hAnsi="Arial" w:cs="Arial"/>
                <w:b/>
                <w:bCs/>
                <w:i/>
                <w:spacing w:val="-4"/>
                <w:lang w:val="ro-RO"/>
              </w:rPr>
              <w:t>568,88</w:t>
            </w:r>
          </w:p>
        </w:tc>
        <w:tc>
          <w:tcPr>
            <w:tcW w:w="1824" w:type="dxa"/>
            <w:tcBorders>
              <w:top w:val="nil"/>
              <w:left w:val="single" w:sz="4" w:space="0" w:color="000000"/>
              <w:bottom w:val="single" w:sz="4" w:space="0" w:color="000000"/>
              <w:right w:val="single" w:sz="4" w:space="0" w:color="000000"/>
            </w:tcBorders>
            <w:hideMark/>
          </w:tcPr>
          <w:p w:rsidR="008C6D97" w:rsidRPr="00FA35FC" w:rsidRDefault="008C6D97" w:rsidP="008C6D97">
            <w:pPr>
              <w:suppressAutoHyphens/>
              <w:snapToGrid w:val="0"/>
              <w:spacing w:after="0" w:line="240" w:lineRule="auto"/>
              <w:jc w:val="center"/>
              <w:rPr>
                <w:rFonts w:ascii="Arial" w:hAnsi="Arial" w:cs="Arial"/>
                <w:b/>
                <w:bCs/>
                <w:i/>
                <w:spacing w:val="-4"/>
                <w:lang w:val="ro-RO" w:eastAsia="ar-SA"/>
              </w:rPr>
            </w:pPr>
            <w:r w:rsidRPr="00FA35FC">
              <w:rPr>
                <w:rFonts w:ascii="Arial" w:hAnsi="Arial" w:cs="Arial"/>
                <w:b/>
                <w:bCs/>
                <w:i/>
                <w:spacing w:val="-4"/>
                <w:lang w:val="ro-RO"/>
              </w:rPr>
              <w:t>100</w:t>
            </w:r>
          </w:p>
        </w:tc>
      </w:tr>
    </w:tbl>
    <w:p w:rsidR="003C1277" w:rsidRDefault="003C1277" w:rsidP="008C6D97">
      <w:pPr>
        <w:autoSpaceDE w:val="0"/>
        <w:spacing w:after="0" w:line="240" w:lineRule="auto"/>
        <w:ind w:firstLine="708"/>
        <w:jc w:val="both"/>
        <w:rPr>
          <w:rFonts w:ascii="Arial" w:hAnsi="Arial" w:cs="Arial"/>
          <w:i/>
          <w:color w:val="000000"/>
          <w:spacing w:val="-4"/>
          <w:lang w:val="ro-RO" w:eastAsia="ar-SA"/>
        </w:rPr>
      </w:pPr>
    </w:p>
    <w:p w:rsidR="008C6D97" w:rsidRPr="00FA35FC" w:rsidRDefault="008C6D97" w:rsidP="008C6D97">
      <w:pPr>
        <w:autoSpaceDE w:val="0"/>
        <w:spacing w:after="0" w:line="240" w:lineRule="auto"/>
        <w:ind w:firstLine="708"/>
        <w:jc w:val="both"/>
        <w:rPr>
          <w:rFonts w:ascii="Arial" w:hAnsi="Arial" w:cs="Arial"/>
          <w:i/>
          <w:color w:val="000000"/>
          <w:spacing w:val="-4"/>
          <w:lang w:val="ro-RO" w:eastAsia="ar-SA"/>
        </w:rPr>
      </w:pPr>
      <w:r w:rsidRPr="00FA35FC">
        <w:rPr>
          <w:rFonts w:ascii="Arial" w:hAnsi="Arial" w:cs="Arial"/>
          <w:i/>
          <w:color w:val="000000"/>
          <w:spacing w:val="-4"/>
          <w:lang w:val="ro-RO" w:eastAsia="ar-SA"/>
        </w:rPr>
        <w:t xml:space="preserve">Suprafaţa intravilanului propus cunoaşte o creştere faţă de situaţia existentă (de la 389,31 ha la 568,88 ha) prin introducerea în intravilan a zonelor de locuinţe şi a căilor de comunicaţie </w:t>
      </w:r>
      <w:r w:rsidR="003C1277">
        <w:rPr>
          <w:rFonts w:ascii="Arial" w:hAnsi="Arial" w:cs="Arial"/>
          <w:i/>
          <w:color w:val="000000"/>
          <w:spacing w:val="-4"/>
          <w:lang w:val="ro-RO" w:eastAsia="ar-SA"/>
        </w:rPr>
        <w:t xml:space="preserve">precum </w:t>
      </w:r>
      <w:r w:rsidRPr="00FA35FC">
        <w:rPr>
          <w:rFonts w:ascii="Arial" w:hAnsi="Arial" w:cs="Arial"/>
          <w:i/>
          <w:color w:val="000000"/>
          <w:spacing w:val="-4"/>
          <w:lang w:val="ro-RO" w:eastAsia="ar-SA"/>
        </w:rPr>
        <w:t xml:space="preserve">şi zona cursurilor de apă cu zonele de protecţie aferente. </w:t>
      </w:r>
    </w:p>
    <w:p w:rsidR="003C1277" w:rsidRDefault="003C1277" w:rsidP="008C6D97">
      <w:pPr>
        <w:autoSpaceDE w:val="0"/>
        <w:spacing w:after="0" w:line="240" w:lineRule="auto"/>
        <w:jc w:val="both"/>
        <w:rPr>
          <w:rFonts w:ascii="Arial" w:hAnsi="Arial" w:cs="Arial"/>
          <w:b/>
          <w:i/>
          <w:spacing w:val="-4"/>
          <w:u w:val="single"/>
          <w:lang w:val="ro-RO"/>
        </w:rPr>
      </w:pPr>
    </w:p>
    <w:p w:rsidR="008C6D97" w:rsidRPr="00FA35FC" w:rsidRDefault="008C6D97" w:rsidP="008C6D97">
      <w:pPr>
        <w:autoSpaceDE w:val="0"/>
        <w:spacing w:after="0" w:line="240" w:lineRule="auto"/>
        <w:jc w:val="both"/>
        <w:rPr>
          <w:rFonts w:ascii="Arial" w:hAnsi="Arial" w:cs="Arial"/>
          <w:b/>
          <w:i/>
          <w:spacing w:val="-4"/>
          <w:u w:val="single"/>
          <w:lang w:val="ro-RO"/>
        </w:rPr>
      </w:pPr>
      <w:r w:rsidRPr="00FA35FC">
        <w:rPr>
          <w:rFonts w:ascii="Arial" w:hAnsi="Arial" w:cs="Arial"/>
          <w:b/>
          <w:i/>
          <w:spacing w:val="-4"/>
          <w:u w:val="single"/>
          <w:lang w:val="ro-RO"/>
        </w:rPr>
        <w:lastRenderedPageBreak/>
        <w:t>Disfuncționalități existente:</w:t>
      </w:r>
    </w:p>
    <w:p w:rsidR="008C6D97" w:rsidRPr="00FA35FC" w:rsidRDefault="008C6D97" w:rsidP="008C6D97">
      <w:pPr>
        <w:spacing w:after="0" w:line="240" w:lineRule="auto"/>
        <w:contextualSpacing/>
        <w:jc w:val="both"/>
        <w:rPr>
          <w:rFonts w:ascii="Arial" w:hAnsi="Arial" w:cs="Arial"/>
          <w:i/>
          <w:spacing w:val="-4"/>
          <w:lang w:val="ro-RO"/>
        </w:rPr>
      </w:pPr>
      <w:r w:rsidRPr="00FA35FC">
        <w:rPr>
          <w:rFonts w:ascii="Arial" w:hAnsi="Arial" w:cs="Arial"/>
          <w:b/>
          <w:bCs/>
          <w:i/>
          <w:spacing w:val="-4"/>
          <w:lang w:val="ro-RO"/>
        </w:rPr>
        <w:t>Agricultură</w:t>
      </w:r>
      <w:r w:rsidRPr="00FA35FC">
        <w:rPr>
          <w:rFonts w:ascii="Arial" w:hAnsi="Arial" w:cs="Arial"/>
          <w:i/>
          <w:spacing w:val="-4"/>
          <w:lang w:val="ro-RO"/>
        </w:rPr>
        <w:t xml:space="preserve"> </w:t>
      </w:r>
    </w:p>
    <w:p w:rsidR="008C6D97" w:rsidRPr="00FA35FC" w:rsidRDefault="008C6D97" w:rsidP="008C6D97">
      <w:pPr>
        <w:numPr>
          <w:ilvl w:val="0"/>
          <w:numId w:val="33"/>
        </w:numPr>
        <w:spacing w:after="0" w:line="240" w:lineRule="auto"/>
        <w:contextualSpacing/>
        <w:jc w:val="both"/>
        <w:rPr>
          <w:rFonts w:ascii="Arial" w:hAnsi="Arial" w:cs="Arial"/>
          <w:i/>
          <w:spacing w:val="-4"/>
          <w:lang w:val="ro-RO"/>
        </w:rPr>
      </w:pPr>
      <w:r w:rsidRPr="00FA35FC">
        <w:rPr>
          <w:rFonts w:ascii="Arial" w:hAnsi="Arial" w:cs="Arial"/>
          <w:i/>
          <w:spacing w:val="-4"/>
          <w:lang w:val="ro-RO"/>
        </w:rPr>
        <w:t>Dotarea tehnică relativ precară a agricult</w:t>
      </w:r>
      <w:r w:rsidR="003C1277">
        <w:rPr>
          <w:rFonts w:ascii="Arial" w:hAnsi="Arial" w:cs="Arial"/>
          <w:i/>
          <w:spacing w:val="-4"/>
          <w:lang w:val="ro-RO"/>
        </w:rPr>
        <w:t>o</w:t>
      </w:r>
      <w:r w:rsidRPr="00FA35FC">
        <w:rPr>
          <w:rFonts w:ascii="Arial" w:hAnsi="Arial" w:cs="Arial"/>
          <w:i/>
          <w:spacing w:val="-4"/>
          <w:lang w:val="ro-RO"/>
        </w:rPr>
        <w:t xml:space="preserve">rilor;                                                                                                         </w:t>
      </w:r>
    </w:p>
    <w:p w:rsidR="008C6D97" w:rsidRPr="00FA35FC" w:rsidRDefault="008C6D97" w:rsidP="008C6D97">
      <w:pPr>
        <w:numPr>
          <w:ilvl w:val="0"/>
          <w:numId w:val="33"/>
        </w:numPr>
        <w:spacing w:after="0" w:line="240" w:lineRule="auto"/>
        <w:contextualSpacing/>
        <w:jc w:val="both"/>
        <w:rPr>
          <w:rFonts w:ascii="Arial" w:hAnsi="Arial" w:cs="Arial"/>
          <w:i/>
          <w:spacing w:val="-4"/>
          <w:lang w:val="ro-RO"/>
        </w:rPr>
      </w:pPr>
      <w:r w:rsidRPr="00FA35FC">
        <w:rPr>
          <w:rFonts w:ascii="Arial" w:hAnsi="Arial" w:cs="Arial"/>
          <w:i/>
          <w:spacing w:val="-4"/>
          <w:lang w:val="ro-RO"/>
        </w:rPr>
        <w:t>Potenţialul tehnic deficitar la nivelul comunei ;</w:t>
      </w:r>
    </w:p>
    <w:p w:rsidR="008C6D97" w:rsidRPr="00FA35FC" w:rsidRDefault="008C6D97" w:rsidP="008C6D97">
      <w:pPr>
        <w:numPr>
          <w:ilvl w:val="0"/>
          <w:numId w:val="33"/>
        </w:numPr>
        <w:spacing w:after="0" w:line="240" w:lineRule="auto"/>
        <w:contextualSpacing/>
        <w:jc w:val="both"/>
        <w:rPr>
          <w:rFonts w:ascii="Arial" w:hAnsi="Arial" w:cs="Arial"/>
          <w:i/>
          <w:spacing w:val="-4"/>
          <w:lang w:val="ro-RO"/>
        </w:rPr>
      </w:pPr>
      <w:r w:rsidRPr="00FA35FC">
        <w:rPr>
          <w:rFonts w:ascii="Arial" w:hAnsi="Arial" w:cs="Arial"/>
          <w:i/>
          <w:spacing w:val="-4"/>
          <w:lang w:val="ro-RO"/>
        </w:rPr>
        <w:t>Lipsa echipamentelor de irigaţii;</w:t>
      </w:r>
    </w:p>
    <w:p w:rsidR="008C6D97" w:rsidRPr="00FA35FC" w:rsidRDefault="008C6D97" w:rsidP="008C6D97">
      <w:pPr>
        <w:numPr>
          <w:ilvl w:val="0"/>
          <w:numId w:val="33"/>
        </w:numPr>
        <w:spacing w:after="0" w:line="240" w:lineRule="auto"/>
        <w:contextualSpacing/>
        <w:jc w:val="both"/>
        <w:rPr>
          <w:rFonts w:ascii="Arial" w:hAnsi="Arial" w:cs="Arial"/>
          <w:i/>
          <w:spacing w:val="-4"/>
          <w:lang w:val="ro-RO"/>
        </w:rPr>
      </w:pPr>
      <w:r w:rsidRPr="00FA35FC">
        <w:rPr>
          <w:rFonts w:ascii="Arial" w:hAnsi="Arial" w:cs="Arial"/>
          <w:i/>
          <w:spacing w:val="-4"/>
          <w:lang w:val="ro-RO"/>
        </w:rPr>
        <w:t xml:space="preserve">Serviciile de consultanţă pentru locuitori sunt deficitare, aceştia sunt slab informaţi asupra mediului economic agricol;           </w:t>
      </w:r>
    </w:p>
    <w:p w:rsidR="008C6D97" w:rsidRPr="00FA35FC" w:rsidRDefault="008C6D97" w:rsidP="008C6D97">
      <w:pPr>
        <w:spacing w:after="0" w:line="240" w:lineRule="auto"/>
        <w:contextualSpacing/>
        <w:jc w:val="both"/>
        <w:rPr>
          <w:rFonts w:ascii="Arial" w:hAnsi="Arial" w:cs="Arial"/>
          <w:i/>
          <w:spacing w:val="-4"/>
          <w:lang w:val="ro-RO"/>
        </w:rPr>
      </w:pPr>
      <w:r w:rsidRPr="00FA35FC">
        <w:rPr>
          <w:rFonts w:ascii="Arial" w:hAnsi="Arial" w:cs="Arial"/>
          <w:i/>
          <w:spacing w:val="-4"/>
          <w:lang w:val="ro-RO"/>
        </w:rPr>
        <w:t xml:space="preserve">  </w:t>
      </w:r>
      <w:r w:rsidRPr="00FA35FC">
        <w:rPr>
          <w:rFonts w:ascii="Arial" w:hAnsi="Arial" w:cs="Arial"/>
          <w:b/>
          <w:bCs/>
          <w:i/>
          <w:spacing w:val="-4"/>
          <w:lang w:val="ro-RO"/>
        </w:rPr>
        <w:t xml:space="preserve">Infrastructură şi mediu  </w:t>
      </w:r>
    </w:p>
    <w:p w:rsidR="008C6D97" w:rsidRPr="003C1277" w:rsidRDefault="008C6D97" w:rsidP="008C6D97">
      <w:pPr>
        <w:numPr>
          <w:ilvl w:val="0"/>
          <w:numId w:val="36"/>
        </w:numPr>
        <w:spacing w:after="0" w:line="240" w:lineRule="auto"/>
        <w:contextualSpacing/>
        <w:jc w:val="both"/>
        <w:rPr>
          <w:rFonts w:ascii="Arial" w:hAnsi="Arial" w:cs="Arial"/>
          <w:b/>
          <w:bCs/>
          <w:i/>
          <w:spacing w:val="-4"/>
          <w:lang w:val="ro-RO"/>
        </w:rPr>
      </w:pPr>
      <w:r w:rsidRPr="003C1277">
        <w:rPr>
          <w:rFonts w:ascii="Arial" w:hAnsi="Arial" w:cs="Arial"/>
          <w:i/>
          <w:spacing w:val="-4"/>
          <w:lang w:val="ro-RO"/>
        </w:rPr>
        <w:t xml:space="preserve">Lipsa rețelei de alimentare cu gaz metan pe întreg teritoriul comunei; </w:t>
      </w:r>
    </w:p>
    <w:p w:rsidR="008C6D97" w:rsidRPr="003C1277" w:rsidRDefault="008C6D97" w:rsidP="008C6D97">
      <w:pPr>
        <w:numPr>
          <w:ilvl w:val="0"/>
          <w:numId w:val="36"/>
        </w:numPr>
        <w:spacing w:after="0" w:line="240" w:lineRule="auto"/>
        <w:contextualSpacing/>
        <w:jc w:val="both"/>
        <w:rPr>
          <w:rFonts w:ascii="Arial" w:hAnsi="Arial" w:cs="Arial"/>
          <w:b/>
          <w:bCs/>
          <w:i/>
          <w:spacing w:val="-4"/>
          <w:lang w:val="ro-RO"/>
        </w:rPr>
      </w:pPr>
      <w:r w:rsidRPr="003C1277">
        <w:rPr>
          <w:rFonts w:ascii="Arial" w:hAnsi="Arial" w:cs="Arial"/>
          <w:i/>
          <w:spacing w:val="-4"/>
          <w:lang w:val="ro-RO"/>
        </w:rPr>
        <w:t>Drumurile locale nu sunt asfaltate în întregime, ceea ce pune probleme serioase pentru circulaţa auto ;</w:t>
      </w:r>
    </w:p>
    <w:p w:rsidR="008C6D97" w:rsidRPr="003C1277" w:rsidRDefault="008C6D97" w:rsidP="008C6D97">
      <w:pPr>
        <w:numPr>
          <w:ilvl w:val="0"/>
          <w:numId w:val="36"/>
        </w:numPr>
        <w:spacing w:after="0" w:line="240" w:lineRule="auto"/>
        <w:contextualSpacing/>
        <w:jc w:val="both"/>
        <w:rPr>
          <w:rFonts w:ascii="Arial" w:hAnsi="Arial" w:cs="Arial"/>
          <w:b/>
          <w:bCs/>
          <w:i/>
          <w:spacing w:val="-4"/>
          <w:lang w:val="ro-RO"/>
        </w:rPr>
      </w:pPr>
      <w:r w:rsidRPr="003C1277">
        <w:rPr>
          <w:rFonts w:ascii="Arial" w:hAnsi="Arial" w:cs="Arial"/>
          <w:i/>
          <w:spacing w:val="-4"/>
          <w:lang w:val="ro-RO"/>
        </w:rPr>
        <w:t>Infrastructura social este slab dezvoltată;</w:t>
      </w:r>
    </w:p>
    <w:p w:rsidR="008C6D97" w:rsidRPr="003C1277" w:rsidRDefault="008C6D97" w:rsidP="008C6D97">
      <w:pPr>
        <w:numPr>
          <w:ilvl w:val="0"/>
          <w:numId w:val="36"/>
        </w:numPr>
        <w:spacing w:after="0" w:line="240" w:lineRule="auto"/>
        <w:contextualSpacing/>
        <w:jc w:val="both"/>
        <w:rPr>
          <w:rFonts w:ascii="Arial" w:hAnsi="Arial" w:cs="Arial"/>
          <w:b/>
          <w:bCs/>
          <w:i/>
          <w:spacing w:val="-4"/>
          <w:lang w:val="ro-RO"/>
        </w:rPr>
      </w:pPr>
      <w:r w:rsidRPr="003C1277">
        <w:rPr>
          <w:rFonts w:ascii="Arial" w:hAnsi="Arial" w:cs="Arial"/>
          <w:i/>
          <w:spacing w:val="-4"/>
          <w:lang w:val="ro-RO"/>
        </w:rPr>
        <w:t xml:space="preserve">Lipsa de informare în domeniul ecologiei/protecţiei mediului; </w:t>
      </w:r>
    </w:p>
    <w:p w:rsidR="008C6D97" w:rsidRPr="00FA35FC" w:rsidRDefault="008C6D97" w:rsidP="008C6D97">
      <w:pPr>
        <w:spacing w:after="0" w:line="240" w:lineRule="auto"/>
        <w:ind w:firstLine="142"/>
        <w:contextualSpacing/>
        <w:jc w:val="both"/>
        <w:rPr>
          <w:rFonts w:ascii="Arial" w:hAnsi="Arial" w:cs="Arial"/>
          <w:b/>
          <w:i/>
          <w:spacing w:val="-4"/>
          <w:lang w:val="ro-RO"/>
        </w:rPr>
      </w:pPr>
      <w:r w:rsidRPr="00FA35FC">
        <w:rPr>
          <w:rFonts w:ascii="Arial" w:hAnsi="Arial" w:cs="Arial"/>
          <w:b/>
          <w:i/>
          <w:spacing w:val="-4"/>
          <w:lang w:val="ro-RO"/>
        </w:rPr>
        <w:t>Eonomic</w:t>
      </w:r>
    </w:p>
    <w:p w:rsidR="008C6D97" w:rsidRPr="00FA35FC" w:rsidRDefault="008C6D97" w:rsidP="008C6D97">
      <w:pPr>
        <w:numPr>
          <w:ilvl w:val="0"/>
          <w:numId w:val="33"/>
        </w:numPr>
        <w:spacing w:after="0" w:line="240" w:lineRule="auto"/>
        <w:ind w:left="709" w:hanging="349"/>
        <w:contextualSpacing/>
        <w:jc w:val="both"/>
        <w:rPr>
          <w:rFonts w:ascii="Arial" w:hAnsi="Arial" w:cs="Arial"/>
          <w:b/>
          <w:i/>
          <w:spacing w:val="-4"/>
          <w:lang w:val="ro-RO"/>
        </w:rPr>
      </w:pPr>
      <w:r w:rsidRPr="00FA35FC">
        <w:rPr>
          <w:rFonts w:ascii="Arial" w:hAnsi="Arial" w:cs="Arial"/>
          <w:i/>
          <w:spacing w:val="-4"/>
          <w:lang w:val="ro-RO"/>
        </w:rPr>
        <w:t>Resurse financiare insuficiente pentru susţinerea unor investiţii ;</w:t>
      </w:r>
    </w:p>
    <w:p w:rsidR="008C6D97" w:rsidRPr="00FA35FC" w:rsidRDefault="008C6D97" w:rsidP="008C6D97">
      <w:pPr>
        <w:numPr>
          <w:ilvl w:val="0"/>
          <w:numId w:val="33"/>
        </w:numPr>
        <w:spacing w:after="0" w:line="240" w:lineRule="auto"/>
        <w:contextualSpacing/>
        <w:jc w:val="both"/>
        <w:rPr>
          <w:rFonts w:ascii="Arial" w:hAnsi="Arial" w:cs="Arial"/>
          <w:b/>
          <w:i/>
          <w:spacing w:val="-4"/>
          <w:lang w:val="ro-RO"/>
        </w:rPr>
      </w:pPr>
      <w:r w:rsidRPr="00FA35FC">
        <w:rPr>
          <w:rFonts w:ascii="Arial" w:hAnsi="Arial" w:cs="Arial"/>
          <w:i/>
          <w:spacing w:val="-4"/>
          <w:lang w:val="ro-RO"/>
        </w:rPr>
        <w:t>Lipsa culturii asociative, a înfiinţării unor asociaţii şi fundaţii ;</w:t>
      </w:r>
    </w:p>
    <w:p w:rsidR="008C6D97" w:rsidRPr="00FA35FC" w:rsidRDefault="008C6D97" w:rsidP="008C6D97">
      <w:pPr>
        <w:numPr>
          <w:ilvl w:val="0"/>
          <w:numId w:val="33"/>
        </w:numPr>
        <w:spacing w:after="0" w:line="240" w:lineRule="auto"/>
        <w:contextualSpacing/>
        <w:jc w:val="both"/>
        <w:rPr>
          <w:rFonts w:ascii="Arial" w:hAnsi="Arial" w:cs="Arial"/>
          <w:b/>
          <w:i/>
          <w:spacing w:val="-4"/>
          <w:lang w:val="ro-RO"/>
        </w:rPr>
      </w:pPr>
      <w:r w:rsidRPr="00FA35FC">
        <w:rPr>
          <w:rFonts w:ascii="Arial" w:hAnsi="Arial" w:cs="Arial"/>
          <w:i/>
          <w:spacing w:val="-4"/>
          <w:lang w:val="ro-RO"/>
        </w:rPr>
        <w:t>Lipsa de informare privind politicile europene şi mediul economic extern;</w:t>
      </w:r>
    </w:p>
    <w:p w:rsidR="008C6D97" w:rsidRPr="00FA35FC" w:rsidRDefault="008C6D97" w:rsidP="008C6D97">
      <w:pPr>
        <w:numPr>
          <w:ilvl w:val="0"/>
          <w:numId w:val="33"/>
        </w:numPr>
        <w:spacing w:after="0" w:line="240" w:lineRule="auto"/>
        <w:contextualSpacing/>
        <w:jc w:val="both"/>
        <w:rPr>
          <w:rFonts w:ascii="Arial" w:hAnsi="Arial" w:cs="Arial"/>
          <w:b/>
          <w:i/>
          <w:spacing w:val="-4"/>
          <w:lang w:val="ro-RO"/>
        </w:rPr>
      </w:pPr>
      <w:r w:rsidRPr="00FA35FC">
        <w:rPr>
          <w:rFonts w:ascii="Arial" w:hAnsi="Arial" w:cs="Arial"/>
          <w:i/>
          <w:spacing w:val="-4"/>
          <w:lang w:val="ro-RO"/>
        </w:rPr>
        <w:t>Înfrastructura deficitară de asistenţă pentru mediul de afaceri ;</w:t>
      </w:r>
    </w:p>
    <w:p w:rsidR="008C6D97" w:rsidRPr="00FA35FC" w:rsidRDefault="008C6D97" w:rsidP="008C6D97">
      <w:pPr>
        <w:spacing w:after="0" w:line="240" w:lineRule="auto"/>
        <w:contextualSpacing/>
        <w:jc w:val="both"/>
        <w:rPr>
          <w:rFonts w:ascii="Arial" w:hAnsi="Arial" w:cs="Arial"/>
          <w:i/>
          <w:spacing w:val="-4"/>
          <w:lang w:val="ro-RO"/>
        </w:rPr>
      </w:pPr>
      <w:r w:rsidRPr="00FA35FC">
        <w:rPr>
          <w:rFonts w:ascii="Arial" w:hAnsi="Arial" w:cs="Arial"/>
          <w:b/>
          <w:bCs/>
          <w:i/>
          <w:spacing w:val="-4"/>
          <w:lang w:val="ro-RO"/>
        </w:rPr>
        <w:t>Educație și cultură</w:t>
      </w:r>
    </w:p>
    <w:p w:rsidR="008C6D97" w:rsidRPr="00FA35FC" w:rsidRDefault="008C6D97" w:rsidP="008C6D97">
      <w:pPr>
        <w:numPr>
          <w:ilvl w:val="0"/>
          <w:numId w:val="35"/>
        </w:numPr>
        <w:spacing w:after="0" w:line="240" w:lineRule="auto"/>
        <w:contextualSpacing/>
        <w:jc w:val="both"/>
        <w:rPr>
          <w:rFonts w:ascii="Arial" w:hAnsi="Arial" w:cs="Arial"/>
          <w:i/>
          <w:spacing w:val="-4"/>
          <w:lang w:val="ro-RO"/>
        </w:rPr>
      </w:pPr>
      <w:r w:rsidRPr="00FA35FC">
        <w:rPr>
          <w:rFonts w:ascii="Arial" w:hAnsi="Arial" w:cs="Arial"/>
          <w:i/>
          <w:spacing w:val="-4"/>
          <w:lang w:val="ro-RO"/>
        </w:rPr>
        <w:t>Lipsa învăţământului liceal sau profesional;</w:t>
      </w:r>
    </w:p>
    <w:p w:rsidR="008C6D97" w:rsidRPr="00FA35FC" w:rsidRDefault="008C6D97" w:rsidP="008C6D97">
      <w:pPr>
        <w:numPr>
          <w:ilvl w:val="0"/>
          <w:numId w:val="35"/>
        </w:numPr>
        <w:spacing w:after="0" w:line="240" w:lineRule="auto"/>
        <w:contextualSpacing/>
        <w:jc w:val="both"/>
        <w:rPr>
          <w:rFonts w:ascii="Arial" w:hAnsi="Arial" w:cs="Arial"/>
          <w:i/>
          <w:spacing w:val="-4"/>
          <w:lang w:val="ro-RO"/>
        </w:rPr>
      </w:pPr>
      <w:r w:rsidRPr="00FA35FC">
        <w:rPr>
          <w:rFonts w:ascii="Arial" w:hAnsi="Arial" w:cs="Arial"/>
          <w:i/>
          <w:spacing w:val="-4"/>
          <w:lang w:val="ro-RO"/>
        </w:rPr>
        <w:t>Gradul scăzut de instruire a populaţiei tinere;</w:t>
      </w:r>
    </w:p>
    <w:p w:rsidR="008C6D97" w:rsidRPr="00FA35FC" w:rsidRDefault="008C6D97" w:rsidP="008C6D97">
      <w:pPr>
        <w:numPr>
          <w:ilvl w:val="0"/>
          <w:numId w:val="35"/>
        </w:numPr>
        <w:spacing w:after="0" w:line="240" w:lineRule="auto"/>
        <w:contextualSpacing/>
        <w:jc w:val="both"/>
        <w:rPr>
          <w:rFonts w:ascii="Arial" w:hAnsi="Arial" w:cs="Arial"/>
          <w:i/>
          <w:spacing w:val="-4"/>
          <w:lang w:val="ro-RO"/>
        </w:rPr>
      </w:pPr>
      <w:r w:rsidRPr="00FA35FC">
        <w:rPr>
          <w:rFonts w:ascii="Arial" w:hAnsi="Arial" w:cs="Arial"/>
          <w:i/>
          <w:spacing w:val="-4"/>
          <w:lang w:val="ro-RO"/>
        </w:rPr>
        <w:t xml:space="preserve">Abandonul şcolar din cauza sărăciei;                     </w:t>
      </w:r>
    </w:p>
    <w:p w:rsidR="008C6D97" w:rsidRPr="00FA35FC" w:rsidRDefault="008C6D97" w:rsidP="008C6D97">
      <w:pPr>
        <w:spacing w:after="0" w:line="240" w:lineRule="auto"/>
        <w:contextualSpacing/>
        <w:jc w:val="both"/>
        <w:rPr>
          <w:rFonts w:ascii="Arial" w:hAnsi="Arial" w:cs="Arial"/>
          <w:i/>
          <w:spacing w:val="-4"/>
          <w:lang w:val="ro-RO"/>
        </w:rPr>
      </w:pPr>
      <w:r w:rsidRPr="00FA35FC">
        <w:rPr>
          <w:rFonts w:ascii="Arial" w:hAnsi="Arial" w:cs="Arial"/>
          <w:b/>
          <w:bCs/>
          <w:i/>
          <w:spacing w:val="-4"/>
          <w:lang w:val="ro-RO"/>
        </w:rPr>
        <w:t>Resursele umane –piaţa muncii</w:t>
      </w:r>
      <w:r w:rsidRPr="00FA35FC">
        <w:rPr>
          <w:rFonts w:ascii="Arial" w:hAnsi="Arial" w:cs="Arial"/>
          <w:i/>
          <w:spacing w:val="-4"/>
          <w:lang w:val="ro-RO"/>
        </w:rPr>
        <w:t xml:space="preserve"> </w:t>
      </w:r>
    </w:p>
    <w:p w:rsidR="008C6D97" w:rsidRPr="00FA35FC" w:rsidRDefault="008C6D97" w:rsidP="008C6D97">
      <w:pPr>
        <w:numPr>
          <w:ilvl w:val="0"/>
          <w:numId w:val="34"/>
        </w:numPr>
        <w:spacing w:after="0" w:line="240" w:lineRule="auto"/>
        <w:contextualSpacing/>
        <w:jc w:val="both"/>
        <w:rPr>
          <w:rFonts w:ascii="Arial" w:hAnsi="Arial" w:cs="Arial"/>
          <w:i/>
          <w:spacing w:val="-4"/>
          <w:lang w:val="ro-RO"/>
        </w:rPr>
      </w:pPr>
      <w:r w:rsidRPr="00FA35FC">
        <w:rPr>
          <w:rFonts w:ascii="Arial" w:hAnsi="Arial" w:cs="Arial"/>
          <w:i/>
          <w:spacing w:val="-4"/>
          <w:lang w:val="ro-RO"/>
        </w:rPr>
        <w:t>Migraţia forţei de muncă în oraşe ;</w:t>
      </w:r>
    </w:p>
    <w:p w:rsidR="008C6D97" w:rsidRPr="00FA35FC" w:rsidRDefault="008C6D97" w:rsidP="008C6D97">
      <w:pPr>
        <w:numPr>
          <w:ilvl w:val="0"/>
          <w:numId w:val="34"/>
        </w:numPr>
        <w:spacing w:after="0" w:line="240" w:lineRule="auto"/>
        <w:contextualSpacing/>
        <w:jc w:val="both"/>
        <w:rPr>
          <w:rFonts w:ascii="Arial" w:hAnsi="Arial" w:cs="Arial"/>
          <w:i/>
          <w:spacing w:val="-4"/>
          <w:lang w:val="ro-RO"/>
        </w:rPr>
      </w:pPr>
      <w:r w:rsidRPr="00FA35FC">
        <w:rPr>
          <w:rFonts w:ascii="Arial" w:hAnsi="Arial" w:cs="Arial"/>
          <w:i/>
          <w:spacing w:val="-4"/>
          <w:lang w:val="ro-RO"/>
        </w:rPr>
        <w:t>Îmbătrânirea demografică a populaţiei;</w:t>
      </w:r>
    </w:p>
    <w:p w:rsidR="008C6D97" w:rsidRPr="00FA35FC" w:rsidRDefault="00642FEF" w:rsidP="008C6D97">
      <w:pPr>
        <w:numPr>
          <w:ilvl w:val="0"/>
          <w:numId w:val="34"/>
        </w:numPr>
        <w:spacing w:after="0" w:line="240" w:lineRule="auto"/>
        <w:contextualSpacing/>
        <w:jc w:val="both"/>
        <w:rPr>
          <w:rFonts w:ascii="Arial" w:hAnsi="Arial" w:cs="Arial"/>
          <w:i/>
          <w:spacing w:val="-4"/>
          <w:lang w:val="ro-RO"/>
        </w:rPr>
      </w:pPr>
      <w:r>
        <w:rPr>
          <w:rFonts w:ascii="Arial" w:hAnsi="Arial" w:cs="Arial"/>
          <w:i/>
          <w:spacing w:val="-4"/>
          <w:lang w:val="ro-RO"/>
        </w:rPr>
        <w:t>Lipsa personalului calificat</w:t>
      </w:r>
      <w:r w:rsidR="008C6D97" w:rsidRPr="00FA35FC">
        <w:rPr>
          <w:rFonts w:ascii="Arial" w:hAnsi="Arial" w:cs="Arial"/>
          <w:i/>
          <w:spacing w:val="-4"/>
          <w:lang w:val="ro-RO"/>
        </w:rPr>
        <w:t>;</w:t>
      </w:r>
    </w:p>
    <w:p w:rsidR="008C6D97" w:rsidRDefault="008C6D97" w:rsidP="00A31109">
      <w:pPr>
        <w:numPr>
          <w:ilvl w:val="0"/>
          <w:numId w:val="34"/>
        </w:numPr>
        <w:spacing w:after="0" w:line="240" w:lineRule="auto"/>
        <w:contextualSpacing/>
        <w:jc w:val="both"/>
        <w:rPr>
          <w:rFonts w:ascii="Arial" w:hAnsi="Arial" w:cs="Arial"/>
          <w:i/>
          <w:spacing w:val="-4"/>
          <w:lang w:val="ro-RO"/>
        </w:rPr>
      </w:pPr>
      <w:r w:rsidRPr="00FA35FC">
        <w:rPr>
          <w:rFonts w:ascii="Arial" w:hAnsi="Arial" w:cs="Arial"/>
          <w:i/>
          <w:spacing w:val="-4"/>
          <w:lang w:val="ro-RO"/>
        </w:rPr>
        <w:t>Natalitate scăzută.</w:t>
      </w:r>
    </w:p>
    <w:p w:rsidR="00A31109" w:rsidRPr="00A31109" w:rsidRDefault="00A31109" w:rsidP="00642FEF">
      <w:pPr>
        <w:spacing w:after="0" w:line="240" w:lineRule="auto"/>
        <w:ind w:left="360"/>
        <w:contextualSpacing/>
        <w:jc w:val="both"/>
        <w:rPr>
          <w:rFonts w:ascii="Arial" w:hAnsi="Arial" w:cs="Arial"/>
          <w:i/>
          <w:spacing w:val="-4"/>
          <w:lang w:val="ro-RO"/>
        </w:rPr>
      </w:pPr>
    </w:p>
    <w:p w:rsidR="008C6D97" w:rsidRPr="00FA35FC" w:rsidRDefault="008C6D97" w:rsidP="008C6D97">
      <w:pPr>
        <w:autoSpaceDE w:val="0"/>
        <w:spacing w:after="0" w:line="240" w:lineRule="auto"/>
        <w:jc w:val="both"/>
        <w:rPr>
          <w:rFonts w:ascii="Arial" w:hAnsi="Arial" w:cs="Arial"/>
          <w:i/>
          <w:spacing w:val="-4"/>
          <w:lang w:val="ro-RO"/>
        </w:rPr>
      </w:pPr>
      <w:r w:rsidRPr="00FA35FC">
        <w:rPr>
          <w:rFonts w:ascii="Arial" w:hAnsi="Arial" w:cs="Arial"/>
          <w:b/>
          <w:i/>
          <w:spacing w:val="-4"/>
          <w:lang w:val="ro-RO"/>
        </w:rPr>
        <w:t>Scopul</w:t>
      </w:r>
      <w:r w:rsidRPr="00FA35FC">
        <w:rPr>
          <w:rFonts w:ascii="Arial" w:hAnsi="Arial" w:cs="Arial"/>
          <w:i/>
          <w:spacing w:val="-4"/>
          <w:lang w:val="ro-RO"/>
        </w:rPr>
        <w:t xml:space="preserve"> </w:t>
      </w:r>
      <w:r w:rsidRPr="00FA35FC">
        <w:rPr>
          <w:rFonts w:ascii="Arial" w:hAnsi="Arial" w:cs="Arial"/>
          <w:b/>
          <w:i/>
          <w:spacing w:val="-4"/>
          <w:lang w:val="ro-RO"/>
        </w:rPr>
        <w:t>Planului de Urbanism General al comunei Tîrlişua</w:t>
      </w:r>
      <w:r w:rsidRPr="00FA35FC">
        <w:rPr>
          <w:rFonts w:ascii="Arial" w:hAnsi="Arial" w:cs="Arial"/>
          <w:i/>
          <w:spacing w:val="-4"/>
          <w:lang w:val="ro-RO"/>
        </w:rPr>
        <w:t xml:space="preserve"> constă în:</w:t>
      </w:r>
    </w:p>
    <w:p w:rsidR="008C6D97" w:rsidRPr="00FA35FC" w:rsidRDefault="008C6D97" w:rsidP="008C6D97">
      <w:pPr>
        <w:numPr>
          <w:ilvl w:val="0"/>
          <w:numId w:val="32"/>
        </w:numPr>
        <w:autoSpaceDE w:val="0"/>
        <w:spacing w:after="0" w:line="240" w:lineRule="auto"/>
        <w:ind w:left="714" w:hanging="357"/>
        <w:contextualSpacing/>
        <w:jc w:val="both"/>
        <w:rPr>
          <w:rFonts w:ascii="Arial" w:hAnsi="Arial" w:cs="Arial"/>
          <w:i/>
          <w:spacing w:val="-4"/>
          <w:lang w:val="ro-RO"/>
        </w:rPr>
      </w:pPr>
      <w:r w:rsidRPr="00FA35FC">
        <w:rPr>
          <w:rFonts w:ascii="Arial" w:hAnsi="Arial" w:cs="Arial"/>
          <w:i/>
          <w:spacing w:val="-4"/>
          <w:lang w:val="ro-RO"/>
        </w:rPr>
        <w:t xml:space="preserve">îmbunătăţirea serviciilor publice; </w:t>
      </w:r>
    </w:p>
    <w:p w:rsidR="008C6D97" w:rsidRPr="00FA35FC" w:rsidRDefault="008C6D97" w:rsidP="008C6D97">
      <w:pPr>
        <w:numPr>
          <w:ilvl w:val="0"/>
          <w:numId w:val="32"/>
        </w:numPr>
        <w:autoSpaceDE w:val="0"/>
        <w:spacing w:after="0" w:line="240" w:lineRule="auto"/>
        <w:ind w:left="714" w:hanging="357"/>
        <w:contextualSpacing/>
        <w:jc w:val="both"/>
        <w:rPr>
          <w:rFonts w:ascii="Arial" w:hAnsi="Arial" w:cs="Arial"/>
          <w:i/>
          <w:spacing w:val="-4"/>
          <w:lang w:val="ro-RO"/>
        </w:rPr>
      </w:pPr>
      <w:r w:rsidRPr="00FA35FC">
        <w:rPr>
          <w:rFonts w:ascii="Arial" w:hAnsi="Arial" w:cs="Arial"/>
          <w:i/>
          <w:spacing w:val="-4"/>
          <w:lang w:val="ro-RO"/>
        </w:rPr>
        <w:t xml:space="preserve">dezvoltarea domeniului agricol; </w:t>
      </w:r>
    </w:p>
    <w:p w:rsidR="008C6D97" w:rsidRPr="00FA35FC" w:rsidRDefault="008C6D97" w:rsidP="008C6D97">
      <w:pPr>
        <w:numPr>
          <w:ilvl w:val="0"/>
          <w:numId w:val="32"/>
        </w:numPr>
        <w:autoSpaceDE w:val="0"/>
        <w:spacing w:after="0" w:line="240" w:lineRule="auto"/>
        <w:ind w:left="714" w:hanging="357"/>
        <w:contextualSpacing/>
        <w:jc w:val="both"/>
        <w:rPr>
          <w:rFonts w:ascii="Arial" w:hAnsi="Arial" w:cs="Arial"/>
          <w:i/>
          <w:spacing w:val="-4"/>
          <w:lang w:val="ro-RO"/>
        </w:rPr>
      </w:pPr>
      <w:r w:rsidRPr="00FA35FC">
        <w:rPr>
          <w:rFonts w:ascii="Arial" w:hAnsi="Arial" w:cs="Arial"/>
          <w:i/>
          <w:spacing w:val="-4"/>
          <w:lang w:val="ro-RO"/>
        </w:rPr>
        <w:t xml:space="preserve">reabilitarea infrastructurii necesare pentru creşterea standardelor de viaţă şi îmbunătăţirea mediului social şi educaţional cu o atenţie sporită în a asigura durabilitate acestui proces; </w:t>
      </w:r>
    </w:p>
    <w:p w:rsidR="008C6D97" w:rsidRPr="00FA35FC" w:rsidRDefault="008C6D97" w:rsidP="008C6D97">
      <w:pPr>
        <w:numPr>
          <w:ilvl w:val="0"/>
          <w:numId w:val="32"/>
        </w:numPr>
        <w:autoSpaceDE w:val="0"/>
        <w:spacing w:after="0" w:line="240" w:lineRule="auto"/>
        <w:ind w:left="714" w:hanging="357"/>
        <w:contextualSpacing/>
        <w:jc w:val="both"/>
        <w:rPr>
          <w:rFonts w:ascii="Arial" w:hAnsi="Arial" w:cs="Arial"/>
          <w:i/>
          <w:spacing w:val="-4"/>
          <w:lang w:val="ro-RO"/>
        </w:rPr>
      </w:pPr>
      <w:r w:rsidRPr="00FA35FC">
        <w:rPr>
          <w:rFonts w:ascii="Arial" w:hAnsi="Arial" w:cs="Arial"/>
          <w:i/>
          <w:spacing w:val="-4"/>
          <w:lang w:val="ro-RO"/>
        </w:rPr>
        <w:t xml:space="preserve">valorificarea potenţialului turistic; </w:t>
      </w:r>
    </w:p>
    <w:p w:rsidR="008C6D97" w:rsidRPr="00FA35FC" w:rsidRDefault="008C6D97" w:rsidP="008C6D97">
      <w:pPr>
        <w:numPr>
          <w:ilvl w:val="0"/>
          <w:numId w:val="32"/>
        </w:numPr>
        <w:autoSpaceDE w:val="0"/>
        <w:spacing w:after="0" w:line="240" w:lineRule="auto"/>
        <w:ind w:left="714" w:hanging="357"/>
        <w:contextualSpacing/>
        <w:jc w:val="both"/>
        <w:rPr>
          <w:rFonts w:ascii="Arial" w:hAnsi="Arial" w:cs="Arial"/>
          <w:i/>
          <w:spacing w:val="-4"/>
          <w:lang w:val="ro-RO"/>
        </w:rPr>
      </w:pPr>
      <w:r w:rsidRPr="00FA35FC">
        <w:rPr>
          <w:rFonts w:ascii="Arial" w:hAnsi="Arial" w:cs="Arial"/>
          <w:i/>
          <w:spacing w:val="-4"/>
          <w:lang w:val="ro-RO"/>
        </w:rPr>
        <w:t>crearea unui mediu de afaceri stimulativ şi competitiv, menit de a atrage investitori;</w:t>
      </w:r>
    </w:p>
    <w:p w:rsidR="008C6D97" w:rsidRPr="00A31109" w:rsidRDefault="008C6D97" w:rsidP="008C6D97">
      <w:pPr>
        <w:numPr>
          <w:ilvl w:val="0"/>
          <w:numId w:val="32"/>
        </w:numPr>
        <w:autoSpaceDE w:val="0"/>
        <w:spacing w:after="0" w:line="240" w:lineRule="auto"/>
        <w:ind w:left="714" w:hanging="357"/>
        <w:contextualSpacing/>
        <w:jc w:val="both"/>
        <w:rPr>
          <w:rFonts w:ascii="Arial" w:hAnsi="Arial" w:cs="Arial"/>
          <w:i/>
          <w:spacing w:val="-4"/>
          <w:lang w:val="ro-RO"/>
        </w:rPr>
      </w:pPr>
      <w:r w:rsidRPr="00FA35FC">
        <w:rPr>
          <w:rFonts w:ascii="Arial" w:hAnsi="Arial" w:cs="Arial"/>
          <w:i/>
          <w:spacing w:val="-4"/>
          <w:lang w:val="ro-RO"/>
        </w:rPr>
        <w:t>asigurarea suportului reglementar pentru eliberarea certificatelor de urbanism şi autorizaţiilor de construcţie.</w:t>
      </w:r>
    </w:p>
    <w:p w:rsidR="003C1277" w:rsidRDefault="003C1277" w:rsidP="008C6D97">
      <w:pPr>
        <w:spacing w:after="0" w:line="240" w:lineRule="auto"/>
        <w:jc w:val="both"/>
        <w:rPr>
          <w:rFonts w:ascii="Arial" w:hAnsi="Arial" w:cs="Arial"/>
          <w:b/>
          <w:i/>
          <w:spacing w:val="-4"/>
          <w:lang w:val="ro-RO"/>
        </w:rPr>
      </w:pPr>
    </w:p>
    <w:p w:rsidR="008C6D97" w:rsidRPr="00FA35FC" w:rsidRDefault="008C6D97" w:rsidP="008C6D97">
      <w:pPr>
        <w:spacing w:after="0" w:line="240" w:lineRule="auto"/>
        <w:jc w:val="both"/>
        <w:rPr>
          <w:rFonts w:ascii="Arial" w:hAnsi="Arial" w:cs="Arial"/>
          <w:b/>
          <w:i/>
          <w:spacing w:val="-4"/>
          <w:lang w:val="ro-RO"/>
        </w:rPr>
      </w:pPr>
      <w:r w:rsidRPr="00FA35FC">
        <w:rPr>
          <w:rFonts w:ascii="Arial" w:hAnsi="Arial" w:cs="Arial"/>
          <w:b/>
          <w:i/>
          <w:spacing w:val="-4"/>
          <w:lang w:val="ro-RO"/>
        </w:rPr>
        <w:t>Priorități de dezvoltare ale comunei Tîrlişua:</w:t>
      </w:r>
    </w:p>
    <w:p w:rsidR="008C6D97" w:rsidRPr="00FA35FC" w:rsidRDefault="008C6D97" w:rsidP="008C6D97">
      <w:pPr>
        <w:autoSpaceDE w:val="0"/>
        <w:spacing w:after="0" w:line="240" w:lineRule="auto"/>
        <w:jc w:val="both"/>
        <w:rPr>
          <w:rFonts w:ascii="Arial" w:hAnsi="Arial" w:cs="Arial"/>
          <w:i/>
          <w:spacing w:val="-4"/>
          <w:lang w:val="ro-RO"/>
        </w:rPr>
      </w:pPr>
      <w:r w:rsidRPr="00FA35FC">
        <w:rPr>
          <w:rFonts w:ascii="Arial" w:hAnsi="Arial" w:cs="Arial"/>
          <w:i/>
          <w:spacing w:val="-4"/>
          <w:lang w:val="ro-RO"/>
        </w:rPr>
        <w:t xml:space="preserve"> 1. Dezvoltarea infrastructurii tehnico-edilitare și protecția mediului;</w:t>
      </w:r>
    </w:p>
    <w:p w:rsidR="008C6D97" w:rsidRPr="00FA35FC" w:rsidRDefault="008C6D97" w:rsidP="008C6D97">
      <w:pPr>
        <w:autoSpaceDE w:val="0"/>
        <w:spacing w:after="0" w:line="240" w:lineRule="auto"/>
        <w:jc w:val="both"/>
        <w:rPr>
          <w:rFonts w:ascii="Arial" w:hAnsi="Arial" w:cs="Arial"/>
          <w:i/>
          <w:spacing w:val="-4"/>
          <w:lang w:val="ro-RO"/>
        </w:rPr>
      </w:pPr>
      <w:r w:rsidRPr="00FA35FC">
        <w:rPr>
          <w:rFonts w:ascii="Arial" w:hAnsi="Arial" w:cs="Arial"/>
          <w:i/>
          <w:spacing w:val="-4"/>
          <w:lang w:val="ro-RO"/>
        </w:rPr>
        <w:t xml:space="preserve"> 2. Crearea unui mediu economic competitiv și prosper;</w:t>
      </w:r>
    </w:p>
    <w:p w:rsidR="008C6D97" w:rsidRPr="00FA35FC" w:rsidRDefault="008C6D97" w:rsidP="008C6D97">
      <w:pPr>
        <w:autoSpaceDE w:val="0"/>
        <w:spacing w:after="0" w:line="240" w:lineRule="auto"/>
        <w:jc w:val="both"/>
        <w:rPr>
          <w:rFonts w:ascii="Arial" w:hAnsi="Arial" w:cs="Arial"/>
          <w:i/>
          <w:spacing w:val="-4"/>
          <w:lang w:val="ro-RO"/>
        </w:rPr>
      </w:pPr>
      <w:r w:rsidRPr="00FA35FC">
        <w:rPr>
          <w:rFonts w:ascii="Arial" w:hAnsi="Arial" w:cs="Arial"/>
          <w:i/>
          <w:spacing w:val="-4"/>
          <w:lang w:val="ro-RO"/>
        </w:rPr>
        <w:t xml:space="preserve">3. Creșterea nivelului calității vieții; </w:t>
      </w:r>
    </w:p>
    <w:p w:rsidR="008C6D97" w:rsidRPr="00FA35FC" w:rsidRDefault="008C6D97" w:rsidP="008C6D97">
      <w:pPr>
        <w:autoSpaceDE w:val="0"/>
        <w:spacing w:after="0" w:line="240" w:lineRule="auto"/>
        <w:jc w:val="both"/>
        <w:rPr>
          <w:rFonts w:ascii="Arial" w:hAnsi="Arial" w:cs="Arial"/>
          <w:i/>
          <w:spacing w:val="-4"/>
          <w:lang w:val="ro-RO"/>
        </w:rPr>
      </w:pPr>
      <w:r w:rsidRPr="00FA35FC">
        <w:rPr>
          <w:rFonts w:ascii="Arial" w:hAnsi="Arial" w:cs="Arial"/>
          <w:i/>
          <w:spacing w:val="-4"/>
          <w:lang w:val="ro-RO"/>
        </w:rPr>
        <w:t>4. Dezvoltarea sectorului de agreement;</w:t>
      </w:r>
    </w:p>
    <w:p w:rsidR="008C6D97" w:rsidRPr="00FA35FC" w:rsidRDefault="008C6D97" w:rsidP="008C6D97">
      <w:pPr>
        <w:autoSpaceDE w:val="0"/>
        <w:spacing w:after="0" w:line="240" w:lineRule="auto"/>
        <w:jc w:val="both"/>
        <w:rPr>
          <w:rFonts w:ascii="Arial" w:hAnsi="Arial" w:cs="Arial"/>
          <w:i/>
          <w:spacing w:val="-4"/>
          <w:lang w:val="ro-RO"/>
        </w:rPr>
      </w:pPr>
      <w:r w:rsidRPr="00FA35FC">
        <w:rPr>
          <w:rFonts w:ascii="Arial" w:hAnsi="Arial" w:cs="Arial"/>
          <w:i/>
          <w:spacing w:val="-4"/>
          <w:lang w:val="ro-RO"/>
        </w:rPr>
        <w:t xml:space="preserve">5.Creșterea ocupării forței de muncă, dezvoltarea resurselor umane și a serviciilor sociale; </w:t>
      </w:r>
    </w:p>
    <w:p w:rsidR="008C6D97" w:rsidRPr="00FA35FC" w:rsidRDefault="008C6D97" w:rsidP="008C6D97">
      <w:pPr>
        <w:autoSpaceDE w:val="0"/>
        <w:autoSpaceDN w:val="0"/>
        <w:adjustRightInd w:val="0"/>
        <w:spacing w:after="0" w:line="240" w:lineRule="auto"/>
        <w:jc w:val="both"/>
        <w:rPr>
          <w:rFonts w:ascii="Arial" w:hAnsi="Arial" w:cs="Arial"/>
          <w:i/>
          <w:spacing w:val="-4"/>
          <w:lang w:val="ro-RO"/>
        </w:rPr>
      </w:pPr>
      <w:r w:rsidRPr="00FA35FC">
        <w:rPr>
          <w:rFonts w:ascii="Arial" w:hAnsi="Arial" w:cs="Arial"/>
          <w:i/>
          <w:spacing w:val="-4"/>
          <w:lang w:val="ro-RO"/>
        </w:rPr>
        <w:t>6. Dezvoltarea capacității administrative.</w:t>
      </w:r>
    </w:p>
    <w:p w:rsidR="008C6D97" w:rsidRPr="00FA35FC" w:rsidRDefault="008C6D97" w:rsidP="008C6D97">
      <w:pPr>
        <w:spacing w:after="0" w:line="240" w:lineRule="auto"/>
        <w:jc w:val="both"/>
        <w:rPr>
          <w:rFonts w:ascii="Arial" w:hAnsi="Arial" w:cs="Arial"/>
          <w:b/>
          <w:i/>
          <w:spacing w:val="-4"/>
          <w:lang w:val="ro-RO"/>
        </w:rPr>
      </w:pPr>
      <w:r w:rsidRPr="00FA35FC">
        <w:rPr>
          <w:rFonts w:ascii="Arial" w:hAnsi="Arial" w:cs="Arial"/>
          <w:b/>
          <w:i/>
          <w:spacing w:val="-4"/>
          <w:lang w:val="ro-RO"/>
        </w:rPr>
        <w:t>Programe și proiecte strategice prioritare:</w:t>
      </w:r>
    </w:p>
    <w:p w:rsidR="008C6D97" w:rsidRPr="00FA35FC" w:rsidRDefault="008C6D97" w:rsidP="008C6D97">
      <w:pPr>
        <w:autoSpaceDE w:val="0"/>
        <w:autoSpaceDN w:val="0"/>
        <w:adjustRightInd w:val="0"/>
        <w:spacing w:after="0" w:line="240" w:lineRule="auto"/>
        <w:jc w:val="both"/>
        <w:rPr>
          <w:rFonts w:ascii="Arial" w:hAnsi="Arial" w:cs="Arial"/>
          <w:i/>
          <w:spacing w:val="-4"/>
          <w:lang w:val="ro-RO"/>
        </w:rPr>
      </w:pPr>
      <w:r w:rsidRPr="00FA35FC">
        <w:rPr>
          <w:rFonts w:ascii="Arial" w:hAnsi="Arial" w:cs="Arial"/>
          <w:i/>
          <w:spacing w:val="-4"/>
          <w:lang w:val="ro-RO"/>
        </w:rPr>
        <w:t>1. Organizarea architectural-urbanistică a teritoriulu</w:t>
      </w:r>
      <w:r w:rsidR="003C1277">
        <w:rPr>
          <w:rFonts w:ascii="Arial" w:hAnsi="Arial" w:cs="Arial"/>
          <w:i/>
          <w:spacing w:val="-4"/>
          <w:lang w:val="ro-RO"/>
        </w:rPr>
        <w:t>i</w:t>
      </w:r>
      <w:r w:rsidRPr="00FA35FC">
        <w:rPr>
          <w:rFonts w:ascii="Arial" w:hAnsi="Arial" w:cs="Arial"/>
          <w:i/>
          <w:spacing w:val="-4"/>
          <w:lang w:val="ro-RO"/>
        </w:rPr>
        <w:t>;</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2. Extinderea zonei de instituții publice și servicii;</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 xml:space="preserve">3. Modernizarea </w:t>
      </w:r>
      <w:r w:rsidR="003C1277">
        <w:rPr>
          <w:rFonts w:ascii="Arial" w:hAnsi="Arial" w:cs="Arial"/>
          <w:i/>
          <w:spacing w:val="-4"/>
          <w:lang w:val="ro-RO"/>
        </w:rPr>
        <w:t>ș</w:t>
      </w:r>
      <w:r w:rsidRPr="00FA35FC">
        <w:rPr>
          <w:rFonts w:ascii="Arial" w:hAnsi="Arial" w:cs="Arial"/>
          <w:i/>
          <w:spacing w:val="-4"/>
          <w:lang w:val="ro-RO"/>
        </w:rPr>
        <w:t>i dezvoltarea infrastructurii;</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4. Amenajarea și reabilitarea spațiilor verzi</w:t>
      </w:r>
      <w:r w:rsidR="003C1277">
        <w:rPr>
          <w:rFonts w:ascii="Arial" w:hAnsi="Arial" w:cs="Arial"/>
          <w:i/>
          <w:spacing w:val="-4"/>
          <w:lang w:val="ro-RO"/>
        </w:rPr>
        <w:t xml:space="preserve"> și a celor pentru practicarea</w:t>
      </w:r>
      <w:r w:rsidRPr="00FA35FC">
        <w:rPr>
          <w:rFonts w:ascii="Arial" w:hAnsi="Arial" w:cs="Arial"/>
          <w:i/>
          <w:spacing w:val="-4"/>
          <w:lang w:val="ro-RO"/>
        </w:rPr>
        <w:t xml:space="preserve"> sport</w:t>
      </w:r>
      <w:r w:rsidR="003C1277">
        <w:rPr>
          <w:rFonts w:ascii="Arial" w:hAnsi="Arial" w:cs="Arial"/>
          <w:i/>
          <w:spacing w:val="-4"/>
          <w:lang w:val="ro-RO"/>
        </w:rPr>
        <w:t>ului</w:t>
      </w:r>
      <w:r w:rsidRPr="00FA35FC">
        <w:rPr>
          <w:rFonts w:ascii="Arial" w:hAnsi="Arial" w:cs="Arial"/>
          <w:i/>
          <w:spacing w:val="-4"/>
          <w:lang w:val="ro-RO"/>
        </w:rPr>
        <w:t>;</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5. Dezvoltarea și reabilitarea infrastructurii turistice;</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6. Stabilirea zonelor protejate;</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7. Valorificarea potențialului economic.</w:t>
      </w:r>
    </w:p>
    <w:p w:rsidR="003C1277" w:rsidRDefault="008C6D97" w:rsidP="008C6D97">
      <w:pPr>
        <w:keepNext/>
        <w:shd w:val="clear" w:color="auto" w:fill="FFFFFF"/>
        <w:tabs>
          <w:tab w:val="left" w:pos="450"/>
        </w:tabs>
        <w:spacing w:after="0" w:line="240" w:lineRule="auto"/>
        <w:jc w:val="both"/>
        <w:rPr>
          <w:rFonts w:ascii="Arial" w:hAnsi="Arial" w:cs="Arial"/>
          <w:bCs/>
          <w:i/>
          <w:color w:val="FF0000"/>
          <w:spacing w:val="-4"/>
          <w:lang w:val="ro-RO"/>
        </w:rPr>
      </w:pPr>
      <w:r w:rsidRPr="00FA35FC">
        <w:rPr>
          <w:rFonts w:ascii="Arial" w:hAnsi="Arial" w:cs="Arial"/>
          <w:bCs/>
          <w:i/>
          <w:spacing w:val="-4"/>
          <w:lang w:val="ro-RO"/>
        </w:rPr>
        <w:t xml:space="preserve"> </w:t>
      </w:r>
      <w:r w:rsidRPr="00FA35FC">
        <w:rPr>
          <w:rFonts w:ascii="Arial" w:hAnsi="Arial" w:cs="Arial"/>
          <w:bCs/>
          <w:i/>
          <w:color w:val="FF0000"/>
          <w:spacing w:val="-4"/>
          <w:lang w:val="ro-RO"/>
        </w:rPr>
        <w:tab/>
      </w:r>
    </w:p>
    <w:p w:rsidR="008C6D97" w:rsidRPr="00FA35FC" w:rsidRDefault="008C6D97" w:rsidP="008C6D97">
      <w:pPr>
        <w:keepNext/>
        <w:shd w:val="clear" w:color="auto" w:fill="FFFFFF"/>
        <w:tabs>
          <w:tab w:val="left" w:pos="450"/>
        </w:tabs>
        <w:spacing w:after="0" w:line="240" w:lineRule="auto"/>
        <w:jc w:val="both"/>
        <w:rPr>
          <w:rFonts w:ascii="Arial" w:hAnsi="Arial" w:cs="Arial"/>
          <w:b/>
          <w:i/>
          <w:spacing w:val="-4"/>
          <w:lang w:val="ro-RO"/>
        </w:rPr>
      </w:pPr>
      <w:r w:rsidRPr="00FA35FC">
        <w:rPr>
          <w:rFonts w:ascii="Arial" w:hAnsi="Arial" w:cs="Arial"/>
          <w:b/>
          <w:i/>
          <w:spacing w:val="-4"/>
          <w:lang w:val="ro-RO"/>
        </w:rPr>
        <w:t>Motivele care au stat la baza luării deciziei etapei de încadrare (luând în considerare criteriile prevăzute în anexa 1 a HG nr. 1076/2004) sunt următoarele:</w:t>
      </w:r>
    </w:p>
    <w:p w:rsidR="008C6D97" w:rsidRPr="00FA35FC" w:rsidRDefault="008C6D97" w:rsidP="008C6D97">
      <w:pPr>
        <w:keepNext/>
        <w:numPr>
          <w:ilvl w:val="4"/>
          <w:numId w:val="30"/>
        </w:numPr>
        <w:shd w:val="clear" w:color="auto" w:fill="FFFFFF"/>
        <w:tabs>
          <w:tab w:val="left" w:pos="0"/>
        </w:tabs>
        <w:suppressAutoHyphens/>
        <w:spacing w:after="0" w:line="240" w:lineRule="auto"/>
        <w:jc w:val="both"/>
        <w:outlineLvl w:val="4"/>
        <w:rPr>
          <w:rFonts w:ascii="Arial" w:hAnsi="Arial" w:cs="Arial"/>
          <w:i/>
          <w:spacing w:val="-4"/>
          <w:lang w:val="ro-RO"/>
        </w:rPr>
      </w:pPr>
      <w:r w:rsidRPr="00FA35FC">
        <w:rPr>
          <w:rFonts w:ascii="Arial" w:hAnsi="Arial" w:cs="Arial"/>
          <w:b/>
          <w:i/>
          <w:spacing w:val="-4"/>
          <w:lang w:val="ro-RO"/>
        </w:rPr>
        <w:t>1.</w:t>
      </w:r>
      <w:r w:rsidRPr="00FA35FC">
        <w:rPr>
          <w:rFonts w:ascii="Arial" w:hAnsi="Arial" w:cs="Arial"/>
          <w:i/>
          <w:spacing w:val="-4"/>
          <w:lang w:val="ro-RO"/>
        </w:rPr>
        <w:t xml:space="preserve"> Caracteristicile planurilor şi programelor cu privire, în special, la:</w:t>
      </w:r>
    </w:p>
    <w:p w:rsidR="008C6D97" w:rsidRPr="00FA35FC" w:rsidRDefault="008C6D97" w:rsidP="008C6D97">
      <w:pPr>
        <w:spacing w:after="0" w:line="240" w:lineRule="auto"/>
        <w:jc w:val="both"/>
        <w:rPr>
          <w:rFonts w:ascii="Arial" w:hAnsi="Arial" w:cs="Arial"/>
          <w:bCs/>
          <w:i/>
          <w:spacing w:val="-4"/>
          <w:lang w:val="ro-RO"/>
        </w:rPr>
      </w:pPr>
      <w:r w:rsidRPr="00FA35FC">
        <w:rPr>
          <w:rFonts w:ascii="Arial" w:hAnsi="Arial" w:cs="Arial"/>
          <w:bCs/>
          <w:i/>
          <w:spacing w:val="-4"/>
          <w:lang w:val="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lastRenderedPageBreak/>
        <w:t>- Planul Urbanistic General creează un cadru pentru proiecte și alte activităţi viitoare fie în ceea ce privește amplasamentul, natura, mărimea și condițiile de funcționare, fie în privința alocării resurselor;</w:t>
      </w:r>
    </w:p>
    <w:p w:rsidR="008C6D97" w:rsidRPr="00FA35FC" w:rsidRDefault="008C6D97" w:rsidP="008C6D97">
      <w:pPr>
        <w:spacing w:after="0" w:line="240" w:lineRule="auto"/>
        <w:jc w:val="both"/>
        <w:rPr>
          <w:rFonts w:ascii="Arial" w:hAnsi="Arial" w:cs="Arial"/>
          <w:bCs/>
          <w:i/>
          <w:spacing w:val="-4"/>
          <w:lang w:val="ro-RO"/>
        </w:rPr>
      </w:pPr>
      <w:r w:rsidRPr="00FA35FC">
        <w:rPr>
          <w:rFonts w:ascii="Arial" w:hAnsi="Arial" w:cs="Arial"/>
          <w:bCs/>
          <w:i/>
          <w:spacing w:val="-4"/>
          <w:lang w:val="ro-RO"/>
        </w:rPr>
        <w:t>b) gradul în care planul sau programul influenţează alte planuri şi programe, inclusiv pe cele în care se integrează sau care derivă din ele:</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 xml:space="preserve">- Planul Urbanistic General influențează alte planuri și programe, inclusiv pe cele în care se integrează sau care derivă din ele; </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 Planul Urbanistic General poate contribui la propunerile pentru:</w:t>
      </w:r>
    </w:p>
    <w:p w:rsidR="008C6D97" w:rsidRPr="00FA35FC" w:rsidRDefault="008C6D97" w:rsidP="008C6D97">
      <w:pPr>
        <w:spacing w:after="0" w:line="240" w:lineRule="auto"/>
        <w:ind w:left="720"/>
        <w:jc w:val="both"/>
        <w:rPr>
          <w:rFonts w:ascii="Arial" w:hAnsi="Arial" w:cs="Arial"/>
          <w:i/>
          <w:spacing w:val="-4"/>
          <w:lang w:val="ro-RO"/>
        </w:rPr>
      </w:pPr>
      <w:r w:rsidRPr="00FA35FC">
        <w:rPr>
          <w:rFonts w:ascii="Arial" w:hAnsi="Arial" w:cs="Arial"/>
          <w:i/>
          <w:spacing w:val="-4"/>
          <w:lang w:val="ro-RO"/>
        </w:rPr>
        <w:t>- Planul de amenajare a teritoriului national, secţiunea I-VI;</w:t>
      </w:r>
    </w:p>
    <w:p w:rsidR="008C6D97" w:rsidRPr="00FA35FC" w:rsidRDefault="008C6D97" w:rsidP="008C6D97">
      <w:pPr>
        <w:spacing w:after="0" w:line="240" w:lineRule="auto"/>
        <w:ind w:left="720"/>
        <w:jc w:val="both"/>
        <w:rPr>
          <w:rFonts w:ascii="Arial" w:hAnsi="Arial" w:cs="Arial"/>
          <w:i/>
          <w:spacing w:val="-4"/>
          <w:lang w:val="ro-RO"/>
        </w:rPr>
      </w:pPr>
      <w:r w:rsidRPr="00FA35FC">
        <w:rPr>
          <w:rFonts w:ascii="Arial" w:hAnsi="Arial" w:cs="Arial"/>
          <w:i/>
          <w:spacing w:val="-4"/>
          <w:lang w:val="ro-RO"/>
        </w:rPr>
        <w:t>- Strategia de dezvoltare a judeţului Bistriţa-Năsăud;</w:t>
      </w:r>
    </w:p>
    <w:p w:rsidR="008C6D97" w:rsidRPr="00FA35FC" w:rsidRDefault="008C6D97" w:rsidP="008C6D97">
      <w:pPr>
        <w:spacing w:after="0" w:line="240" w:lineRule="auto"/>
        <w:ind w:left="720"/>
        <w:jc w:val="both"/>
        <w:rPr>
          <w:rFonts w:ascii="Arial" w:hAnsi="Arial" w:cs="Arial"/>
          <w:i/>
          <w:spacing w:val="-4"/>
          <w:lang w:val="ro-RO"/>
        </w:rPr>
      </w:pPr>
      <w:r w:rsidRPr="00FA35FC">
        <w:rPr>
          <w:rFonts w:ascii="Arial" w:hAnsi="Arial" w:cs="Arial"/>
          <w:i/>
          <w:spacing w:val="-4"/>
          <w:lang w:val="ro-RO"/>
        </w:rPr>
        <w:t>- Planul județean de gestionare a deșeurilor Bistriţa-Năsăud;</w:t>
      </w:r>
    </w:p>
    <w:p w:rsidR="008C6D97" w:rsidRPr="00FA35FC" w:rsidRDefault="008C6D97" w:rsidP="008C6D97">
      <w:pPr>
        <w:spacing w:after="0" w:line="240" w:lineRule="auto"/>
        <w:ind w:left="720"/>
        <w:jc w:val="both"/>
        <w:rPr>
          <w:rFonts w:ascii="Arial" w:hAnsi="Arial" w:cs="Arial"/>
          <w:i/>
          <w:spacing w:val="-4"/>
          <w:lang w:val="ro-RO"/>
        </w:rPr>
      </w:pPr>
      <w:r w:rsidRPr="00FA35FC">
        <w:rPr>
          <w:rFonts w:ascii="Arial" w:hAnsi="Arial" w:cs="Arial"/>
          <w:i/>
          <w:spacing w:val="-4"/>
          <w:lang w:val="ro-RO"/>
        </w:rPr>
        <w:t>- Planul strategic de dezvoltare locală a comunei Tîrlişua;</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 Planul Urbanistic General stă la baza elaborării tuturor Planurilor Urbanistice Zonale şi de Detaliu ce se vor realiza pe teritoriul comunei;</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 Planul Urbanistic General este un îndrumător legislativ pentru eliberarea certificatelor de urbanism, cu specificarea zonelor de protecţie şi protejate, zone funcţionale, zone cu interzicere temporară de edificare;</w:t>
      </w:r>
    </w:p>
    <w:p w:rsidR="008C6D97" w:rsidRPr="00FA35FC" w:rsidRDefault="008C6D97" w:rsidP="008C6D97">
      <w:pPr>
        <w:autoSpaceDE w:val="0"/>
        <w:spacing w:after="0" w:line="240" w:lineRule="auto"/>
        <w:jc w:val="both"/>
        <w:rPr>
          <w:rFonts w:ascii="Arial" w:hAnsi="Arial" w:cs="Arial"/>
          <w:bCs/>
          <w:i/>
          <w:spacing w:val="-4"/>
          <w:lang w:val="ro-RO"/>
        </w:rPr>
      </w:pPr>
      <w:r w:rsidRPr="00FA35FC">
        <w:rPr>
          <w:rFonts w:ascii="Arial" w:hAnsi="Arial" w:cs="Arial"/>
          <w:bCs/>
          <w:i/>
          <w:spacing w:val="-4"/>
          <w:lang w:val="ro-RO"/>
        </w:rPr>
        <w:t>c) relevanţa planului sau programului în/pentru integrarea consideraţiilor de mediu, mai ales din perspectiva promovării dezvoltării durabile:</w:t>
      </w:r>
    </w:p>
    <w:p w:rsidR="008C6D97" w:rsidRPr="00FA35FC" w:rsidRDefault="008C6D97" w:rsidP="008C6D97">
      <w:pPr>
        <w:autoSpaceDE w:val="0"/>
        <w:spacing w:after="0" w:line="240" w:lineRule="auto"/>
        <w:jc w:val="both"/>
        <w:rPr>
          <w:rFonts w:ascii="Arial" w:hAnsi="Arial" w:cs="Arial"/>
          <w:i/>
          <w:spacing w:val="-4"/>
          <w:lang w:val="ro-RO"/>
        </w:rPr>
      </w:pPr>
      <w:r w:rsidRPr="00FA35FC">
        <w:rPr>
          <w:rFonts w:ascii="Arial" w:hAnsi="Arial" w:cs="Arial"/>
          <w:i/>
          <w:spacing w:val="-4"/>
          <w:lang w:val="ro-RO"/>
        </w:rPr>
        <w:t>- Dezvoltarea  durabilă a comunei Tîrlişua,  componentă  a  Strategiei  de  Dezvoltare  Durabilă  a  judeţului  Bistriţa-Năsăud,  se  bazează  pe  susţinerea  dezvoltării:</w:t>
      </w:r>
    </w:p>
    <w:p w:rsidR="008C6D97" w:rsidRPr="00FA35FC" w:rsidRDefault="008C6D97" w:rsidP="008C6D97">
      <w:pPr>
        <w:autoSpaceDE w:val="0"/>
        <w:spacing w:after="0" w:line="240" w:lineRule="auto"/>
        <w:jc w:val="both"/>
        <w:rPr>
          <w:rFonts w:ascii="Arial" w:hAnsi="Arial" w:cs="Arial"/>
          <w:i/>
          <w:spacing w:val="-4"/>
          <w:lang w:val="ro-RO"/>
        </w:rPr>
      </w:pPr>
      <w:r w:rsidRPr="00FA35FC">
        <w:rPr>
          <w:rFonts w:ascii="Arial" w:hAnsi="Arial" w:cs="Arial"/>
          <w:i/>
          <w:spacing w:val="-4"/>
          <w:lang w:val="ro-RO"/>
        </w:rPr>
        <w:tab/>
        <w:t xml:space="preserve">- turismului,  cu  accent  pe  turismul  integrat  şi  valorificarea  miturilor,  tradiţiilor  şi  elementelor unicat şi a resurselor locale naturale şi istorice; </w:t>
      </w:r>
    </w:p>
    <w:p w:rsidR="008C6D97" w:rsidRPr="00FA35FC" w:rsidRDefault="008C6D97" w:rsidP="008C6D97">
      <w:pPr>
        <w:autoSpaceDE w:val="0"/>
        <w:spacing w:after="0" w:line="240" w:lineRule="auto"/>
        <w:jc w:val="both"/>
        <w:rPr>
          <w:rFonts w:ascii="Arial" w:hAnsi="Arial" w:cs="Arial"/>
          <w:i/>
          <w:spacing w:val="-4"/>
          <w:lang w:val="ro-RO"/>
        </w:rPr>
      </w:pPr>
      <w:r w:rsidRPr="00FA35FC">
        <w:rPr>
          <w:rFonts w:ascii="Arial" w:hAnsi="Arial" w:cs="Arial"/>
          <w:i/>
          <w:spacing w:val="-4"/>
          <w:lang w:val="ro-RO"/>
        </w:rPr>
        <w:tab/>
        <w:t>- producţiei  agricole  de  tip  ecologic;</w:t>
      </w:r>
    </w:p>
    <w:p w:rsidR="008C6D97" w:rsidRPr="00FA35FC" w:rsidRDefault="008C6D97" w:rsidP="008C6D97">
      <w:pPr>
        <w:autoSpaceDE w:val="0"/>
        <w:spacing w:after="0" w:line="240" w:lineRule="auto"/>
        <w:jc w:val="both"/>
        <w:rPr>
          <w:rFonts w:ascii="Arial" w:hAnsi="Arial" w:cs="Arial"/>
          <w:i/>
          <w:spacing w:val="-4"/>
          <w:lang w:val="ro-RO"/>
        </w:rPr>
      </w:pPr>
      <w:r w:rsidRPr="00FA35FC">
        <w:rPr>
          <w:rFonts w:ascii="Arial" w:hAnsi="Arial" w:cs="Arial"/>
          <w:i/>
          <w:spacing w:val="-4"/>
          <w:lang w:val="ro-RO"/>
        </w:rPr>
        <w:tab/>
        <w:t xml:space="preserve">- resurselor  umane. </w:t>
      </w:r>
    </w:p>
    <w:p w:rsidR="008C6D97" w:rsidRPr="00FA35FC" w:rsidRDefault="008C6D97" w:rsidP="008C6D97">
      <w:pPr>
        <w:autoSpaceDE w:val="0"/>
        <w:spacing w:after="0" w:line="240" w:lineRule="auto"/>
        <w:jc w:val="both"/>
        <w:rPr>
          <w:rFonts w:ascii="Arial" w:hAnsi="Arial" w:cs="Arial"/>
          <w:i/>
          <w:spacing w:val="-4"/>
          <w:lang w:val="ro-RO"/>
        </w:rPr>
      </w:pPr>
      <w:r w:rsidRPr="00FA35FC">
        <w:rPr>
          <w:rFonts w:ascii="Arial" w:hAnsi="Arial" w:cs="Arial"/>
          <w:i/>
          <w:spacing w:val="-4"/>
          <w:lang w:val="ro-RO"/>
        </w:rPr>
        <w:tab/>
        <w:t>În  concordanţă  cu  cerinţele  etapei  actuale,  politica  regională  a  României  prin  strategia  adoptată  în  cadrul Planului  Naţional  de  Dezvoltare, se  înscrie  pe  următoarele  axe  de  dezvoltare:</w:t>
      </w:r>
    </w:p>
    <w:p w:rsidR="008C6D97" w:rsidRPr="00FA35FC" w:rsidRDefault="008C6D97" w:rsidP="008C6D97">
      <w:pPr>
        <w:autoSpaceDE w:val="0"/>
        <w:spacing w:after="0" w:line="240" w:lineRule="auto"/>
        <w:jc w:val="both"/>
        <w:rPr>
          <w:rFonts w:ascii="Arial" w:hAnsi="Arial" w:cs="Arial"/>
          <w:i/>
          <w:spacing w:val="-4"/>
          <w:lang w:val="ro-RO"/>
        </w:rPr>
      </w:pPr>
      <w:r w:rsidRPr="00FA35FC">
        <w:rPr>
          <w:rFonts w:ascii="Arial" w:hAnsi="Arial" w:cs="Arial"/>
          <w:i/>
          <w:spacing w:val="-4"/>
          <w:lang w:val="ro-RO"/>
        </w:rPr>
        <w:tab/>
        <w:t>-  dezvoltarea  sectorului  productiv  şi  a  serviciilor  conexe,  întărirea  competitivităţii  activităţilor  economice  şi  promovarea  sectorului  privat;</w:t>
      </w:r>
    </w:p>
    <w:p w:rsidR="008C6D97" w:rsidRPr="00FA35FC" w:rsidRDefault="008C6D97" w:rsidP="008C6D97">
      <w:pPr>
        <w:autoSpaceDE w:val="0"/>
        <w:spacing w:after="0" w:line="240" w:lineRule="auto"/>
        <w:jc w:val="both"/>
        <w:rPr>
          <w:rFonts w:ascii="Arial" w:hAnsi="Arial" w:cs="Arial"/>
          <w:i/>
          <w:spacing w:val="-4"/>
          <w:lang w:val="ro-RO"/>
        </w:rPr>
      </w:pPr>
      <w:r w:rsidRPr="00FA35FC">
        <w:rPr>
          <w:rFonts w:ascii="Arial" w:hAnsi="Arial" w:cs="Arial"/>
          <w:i/>
          <w:spacing w:val="-4"/>
          <w:lang w:val="ro-RO"/>
        </w:rPr>
        <w:tab/>
        <w:t>- îmbunătăţirea  şi  dezvoltarea  infrastructurii;</w:t>
      </w:r>
    </w:p>
    <w:p w:rsidR="008C6D97" w:rsidRPr="00FA35FC" w:rsidRDefault="008C6D97" w:rsidP="008C6D97">
      <w:pPr>
        <w:autoSpaceDE w:val="0"/>
        <w:spacing w:after="0" w:line="240" w:lineRule="auto"/>
        <w:jc w:val="both"/>
        <w:rPr>
          <w:rFonts w:ascii="Arial" w:hAnsi="Arial" w:cs="Arial"/>
          <w:i/>
          <w:spacing w:val="-4"/>
          <w:lang w:val="ro-RO"/>
        </w:rPr>
      </w:pPr>
      <w:r w:rsidRPr="00FA35FC">
        <w:rPr>
          <w:rFonts w:ascii="Arial" w:hAnsi="Arial" w:cs="Arial"/>
          <w:i/>
          <w:spacing w:val="-4"/>
          <w:lang w:val="ro-RO"/>
        </w:rPr>
        <w:tab/>
        <w:t>- întărirea potenţialului  resurselor  umane;</w:t>
      </w:r>
    </w:p>
    <w:p w:rsidR="008C6D97" w:rsidRPr="00FA35FC" w:rsidRDefault="008C6D97" w:rsidP="008C6D97">
      <w:pPr>
        <w:autoSpaceDE w:val="0"/>
        <w:spacing w:after="0" w:line="240" w:lineRule="auto"/>
        <w:jc w:val="both"/>
        <w:rPr>
          <w:rFonts w:ascii="Arial" w:hAnsi="Arial" w:cs="Arial"/>
          <w:i/>
          <w:spacing w:val="-4"/>
          <w:lang w:val="ro-RO"/>
        </w:rPr>
      </w:pPr>
      <w:r w:rsidRPr="00FA35FC">
        <w:rPr>
          <w:rFonts w:ascii="Arial" w:hAnsi="Arial" w:cs="Arial"/>
          <w:i/>
          <w:spacing w:val="-4"/>
          <w:lang w:val="ro-RO"/>
        </w:rPr>
        <w:tab/>
        <w:t>- sprijinirea dezvoltării  rurale;</w:t>
      </w:r>
    </w:p>
    <w:p w:rsidR="008C6D97" w:rsidRPr="00FA35FC" w:rsidRDefault="008C6D97" w:rsidP="008C6D97">
      <w:pPr>
        <w:autoSpaceDE w:val="0"/>
        <w:spacing w:after="0" w:line="240" w:lineRule="auto"/>
        <w:jc w:val="both"/>
        <w:rPr>
          <w:rFonts w:ascii="Arial" w:hAnsi="Arial" w:cs="Arial"/>
          <w:i/>
          <w:spacing w:val="-4"/>
          <w:lang w:val="ro-RO"/>
        </w:rPr>
      </w:pPr>
      <w:r w:rsidRPr="00FA35FC">
        <w:rPr>
          <w:rFonts w:ascii="Arial" w:hAnsi="Arial" w:cs="Arial"/>
          <w:i/>
          <w:spacing w:val="-4"/>
          <w:lang w:val="ro-RO"/>
        </w:rPr>
        <w:tab/>
        <w:t>- protejarea  şi  îmbunătăţirea  calităţii  mediului.</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bCs/>
          <w:i/>
          <w:spacing w:val="-4"/>
          <w:lang w:val="ro-RO"/>
        </w:rPr>
        <w:t xml:space="preserve">- </w:t>
      </w:r>
      <w:r w:rsidRPr="00FA35FC">
        <w:rPr>
          <w:rFonts w:ascii="Arial" w:hAnsi="Arial" w:cs="Arial"/>
          <w:i/>
          <w:spacing w:val="-4"/>
          <w:lang w:val="ro-RO"/>
        </w:rPr>
        <w:t>Planul Urbanistic General al comunei Tîrlişua nu afectează negativ alte programe, din contră prin P.U.G. au fost prevăzute o serie de propuneri și măsuri de intervenţie urbanistică și pentru protecția factorilor de mediu.</w:t>
      </w:r>
    </w:p>
    <w:p w:rsidR="008C6D97" w:rsidRPr="00FA35FC" w:rsidRDefault="008C6D97" w:rsidP="008C6D97">
      <w:pPr>
        <w:autoSpaceDE w:val="0"/>
        <w:spacing w:after="0" w:line="240" w:lineRule="auto"/>
        <w:jc w:val="both"/>
        <w:rPr>
          <w:rFonts w:ascii="Arial" w:hAnsi="Arial" w:cs="Arial"/>
          <w:i/>
          <w:spacing w:val="-4"/>
          <w:lang w:val="ro-RO"/>
        </w:rPr>
      </w:pPr>
      <w:r w:rsidRPr="00FA35FC">
        <w:rPr>
          <w:rFonts w:ascii="Arial" w:hAnsi="Arial" w:cs="Arial"/>
          <w:i/>
          <w:spacing w:val="-4"/>
          <w:lang w:val="ro-RO"/>
        </w:rPr>
        <w:t>- Reglementările urbanistice ale P.U.G. cuprind:</w:t>
      </w:r>
    </w:p>
    <w:p w:rsidR="008C6D97" w:rsidRPr="00FA35FC" w:rsidRDefault="008C6D97" w:rsidP="008C6D97">
      <w:pPr>
        <w:autoSpaceDE w:val="0"/>
        <w:autoSpaceDN w:val="0"/>
        <w:adjustRightInd w:val="0"/>
        <w:spacing w:after="0" w:line="240" w:lineRule="auto"/>
        <w:jc w:val="both"/>
        <w:rPr>
          <w:rFonts w:ascii="Arial" w:hAnsi="Arial" w:cs="Arial"/>
          <w:i/>
          <w:spacing w:val="-4"/>
          <w:lang w:val="ro-RO"/>
        </w:rPr>
      </w:pPr>
      <w:r w:rsidRPr="00FA35FC">
        <w:rPr>
          <w:rFonts w:ascii="Arial" w:hAnsi="Arial" w:cs="Arial"/>
          <w:i/>
          <w:spacing w:val="-4"/>
          <w:lang w:val="ro-RO"/>
        </w:rPr>
        <w:t xml:space="preserve">a) stabilirea şi delimitarea teritoriului intravilan în relaţie cu teritoriul administrativ al localităţii; </w:t>
      </w:r>
    </w:p>
    <w:p w:rsidR="008C6D97" w:rsidRPr="00FA35FC" w:rsidRDefault="008C6D97" w:rsidP="008C6D97">
      <w:pPr>
        <w:autoSpaceDE w:val="0"/>
        <w:autoSpaceDN w:val="0"/>
        <w:adjustRightInd w:val="0"/>
        <w:spacing w:after="0" w:line="240" w:lineRule="auto"/>
        <w:jc w:val="both"/>
        <w:rPr>
          <w:rFonts w:ascii="Arial" w:hAnsi="Arial" w:cs="Arial"/>
          <w:i/>
          <w:spacing w:val="-4"/>
          <w:lang w:val="ro-RO"/>
        </w:rPr>
      </w:pPr>
      <w:r w:rsidRPr="00FA35FC">
        <w:rPr>
          <w:rFonts w:ascii="Arial" w:hAnsi="Arial" w:cs="Arial"/>
          <w:i/>
          <w:spacing w:val="-4"/>
          <w:lang w:val="ro-RO"/>
        </w:rPr>
        <w:t xml:space="preserve">b) stabilirea modului de utilizare a terenurilor din intravilan; </w:t>
      </w:r>
    </w:p>
    <w:p w:rsidR="008C6D97" w:rsidRPr="00FA35FC" w:rsidRDefault="008C6D97" w:rsidP="008C6D97">
      <w:pPr>
        <w:autoSpaceDE w:val="0"/>
        <w:autoSpaceDN w:val="0"/>
        <w:adjustRightInd w:val="0"/>
        <w:spacing w:after="0" w:line="240" w:lineRule="auto"/>
        <w:jc w:val="both"/>
        <w:rPr>
          <w:rFonts w:ascii="Arial" w:hAnsi="Arial" w:cs="Arial"/>
          <w:i/>
          <w:spacing w:val="-4"/>
          <w:lang w:val="ro-RO"/>
        </w:rPr>
      </w:pPr>
      <w:r w:rsidRPr="00FA35FC">
        <w:rPr>
          <w:rFonts w:ascii="Arial" w:hAnsi="Arial" w:cs="Arial"/>
          <w:i/>
          <w:spacing w:val="-4"/>
          <w:lang w:val="ro-RO"/>
        </w:rPr>
        <w:t xml:space="preserve">c) zonificarea funcţională în corelaţie cu organizarea reţelei de circulaţie; </w:t>
      </w:r>
    </w:p>
    <w:p w:rsidR="008C6D97" w:rsidRPr="00FA35FC" w:rsidRDefault="008C6D97" w:rsidP="008C6D97">
      <w:pPr>
        <w:autoSpaceDE w:val="0"/>
        <w:autoSpaceDN w:val="0"/>
        <w:adjustRightInd w:val="0"/>
        <w:spacing w:after="0" w:line="240" w:lineRule="auto"/>
        <w:jc w:val="both"/>
        <w:rPr>
          <w:rFonts w:ascii="Arial" w:hAnsi="Arial" w:cs="Arial"/>
          <w:i/>
          <w:spacing w:val="-4"/>
          <w:lang w:val="ro-RO"/>
        </w:rPr>
      </w:pPr>
      <w:r w:rsidRPr="00FA35FC">
        <w:rPr>
          <w:rFonts w:ascii="Arial" w:hAnsi="Arial" w:cs="Arial"/>
          <w:i/>
          <w:spacing w:val="-4"/>
          <w:lang w:val="ro-RO"/>
        </w:rPr>
        <w:t xml:space="preserve">d) delimitarea zonelor afectate de servituţi publice; </w:t>
      </w:r>
    </w:p>
    <w:p w:rsidR="008C6D97" w:rsidRPr="00FA35FC" w:rsidRDefault="008C6D97" w:rsidP="008C6D97">
      <w:pPr>
        <w:autoSpaceDE w:val="0"/>
        <w:autoSpaceDN w:val="0"/>
        <w:adjustRightInd w:val="0"/>
        <w:spacing w:after="0" w:line="240" w:lineRule="auto"/>
        <w:jc w:val="both"/>
        <w:rPr>
          <w:rFonts w:ascii="Arial" w:hAnsi="Arial" w:cs="Arial"/>
          <w:i/>
          <w:spacing w:val="-4"/>
          <w:lang w:val="ro-RO"/>
        </w:rPr>
      </w:pPr>
      <w:r w:rsidRPr="00FA35FC">
        <w:rPr>
          <w:rFonts w:ascii="Arial" w:hAnsi="Arial" w:cs="Arial"/>
          <w:i/>
          <w:spacing w:val="-4"/>
          <w:lang w:val="ro-RO"/>
        </w:rPr>
        <w:t xml:space="preserve">e) modernizarea şi dezvoltarea infrastructurii tehnico-edilitare; </w:t>
      </w:r>
    </w:p>
    <w:p w:rsidR="008C6D97" w:rsidRPr="00FA35FC" w:rsidRDefault="008C6D97" w:rsidP="008C6D97">
      <w:pPr>
        <w:autoSpaceDE w:val="0"/>
        <w:autoSpaceDN w:val="0"/>
        <w:adjustRightInd w:val="0"/>
        <w:spacing w:after="0" w:line="240" w:lineRule="auto"/>
        <w:jc w:val="both"/>
        <w:rPr>
          <w:rFonts w:ascii="Arial" w:hAnsi="Arial" w:cs="Arial"/>
          <w:i/>
          <w:spacing w:val="-4"/>
          <w:lang w:val="ro-RO"/>
        </w:rPr>
      </w:pPr>
      <w:r w:rsidRPr="00FA35FC">
        <w:rPr>
          <w:rFonts w:ascii="Arial" w:hAnsi="Arial" w:cs="Arial"/>
          <w:i/>
          <w:spacing w:val="-4"/>
          <w:lang w:val="ro-RO"/>
        </w:rPr>
        <w:t xml:space="preserve">f) stabilirea zonelor protejate şi de protecţie a monumentelor istorice şi a siturilor arheologice reperate; </w:t>
      </w:r>
    </w:p>
    <w:p w:rsidR="008C6D97" w:rsidRPr="00FA35FC" w:rsidRDefault="008C6D97" w:rsidP="008C6D97">
      <w:pPr>
        <w:autoSpaceDE w:val="0"/>
        <w:autoSpaceDN w:val="0"/>
        <w:adjustRightInd w:val="0"/>
        <w:spacing w:after="0" w:line="240" w:lineRule="auto"/>
        <w:jc w:val="both"/>
        <w:rPr>
          <w:rFonts w:ascii="Arial" w:hAnsi="Arial" w:cs="Arial"/>
          <w:i/>
          <w:spacing w:val="-4"/>
          <w:lang w:val="ro-RO"/>
        </w:rPr>
      </w:pPr>
      <w:r w:rsidRPr="00FA35FC">
        <w:rPr>
          <w:rFonts w:ascii="Arial" w:hAnsi="Arial" w:cs="Arial"/>
          <w:i/>
          <w:spacing w:val="-4"/>
          <w:lang w:val="ro-RO"/>
        </w:rPr>
        <w:t xml:space="preserve">g) formele de proprietate şi circulaţia juridică a terenurilor; </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h) precizarea condiţiilor de amplasare şi conformare a volumelor construite, amenajate şi plantate.</w:t>
      </w:r>
    </w:p>
    <w:p w:rsidR="008C6D97" w:rsidRPr="00FA35FC" w:rsidRDefault="008C6D97" w:rsidP="008C6D97">
      <w:pPr>
        <w:autoSpaceDE w:val="0"/>
        <w:autoSpaceDN w:val="0"/>
        <w:adjustRightInd w:val="0"/>
        <w:spacing w:after="0" w:line="240" w:lineRule="auto"/>
        <w:jc w:val="both"/>
        <w:rPr>
          <w:rFonts w:ascii="Arial" w:hAnsi="Arial" w:cs="Arial"/>
          <w:i/>
          <w:spacing w:val="-4"/>
          <w:lang w:val="ro-RO"/>
        </w:rPr>
      </w:pPr>
      <w:r w:rsidRPr="00FA35FC">
        <w:rPr>
          <w:rFonts w:ascii="Arial" w:hAnsi="Arial" w:cs="Arial"/>
          <w:i/>
          <w:spacing w:val="-4"/>
          <w:lang w:val="ro-RO"/>
        </w:rPr>
        <w:t xml:space="preserve">i) zonele de risc natural delimitate şi declarate astfel, conform legii, precum şi la măsurile specifice privind prevenirea şi atenuarea riscurilor, utilizarea terenurilor şi realizarea construcţiilor în aceste zone.  </w:t>
      </w:r>
    </w:p>
    <w:p w:rsidR="008C6D97" w:rsidRPr="00FA35FC" w:rsidRDefault="008C6D97" w:rsidP="008C6D97">
      <w:pPr>
        <w:autoSpaceDE w:val="0"/>
        <w:autoSpaceDN w:val="0"/>
        <w:adjustRightInd w:val="0"/>
        <w:spacing w:after="0" w:line="240" w:lineRule="auto"/>
        <w:jc w:val="both"/>
        <w:rPr>
          <w:rFonts w:ascii="Arial" w:hAnsi="Arial" w:cs="Arial"/>
          <w:i/>
          <w:spacing w:val="-4"/>
          <w:lang w:val="ro-RO"/>
        </w:rPr>
      </w:pPr>
      <w:r w:rsidRPr="00FA35FC">
        <w:rPr>
          <w:rFonts w:ascii="Arial" w:hAnsi="Arial" w:cs="Arial"/>
          <w:i/>
          <w:spacing w:val="-4"/>
          <w:lang w:val="ro-RO"/>
        </w:rPr>
        <w:t xml:space="preserve">P.U.G Comuna Tîrlişua va cuprinde reglementări pe termen mediu și lung, la nivelul întregii unități administrativ-teritoriale de baza, cu privire la: </w:t>
      </w:r>
    </w:p>
    <w:p w:rsidR="008C6D97" w:rsidRPr="00FA35FC" w:rsidRDefault="008C6D97" w:rsidP="008C6D97">
      <w:pPr>
        <w:autoSpaceDE w:val="0"/>
        <w:autoSpaceDN w:val="0"/>
        <w:adjustRightInd w:val="0"/>
        <w:spacing w:after="0" w:line="240" w:lineRule="auto"/>
        <w:jc w:val="both"/>
        <w:rPr>
          <w:rFonts w:ascii="Arial" w:hAnsi="Arial" w:cs="Arial"/>
          <w:i/>
          <w:spacing w:val="-4"/>
          <w:lang w:val="ro-RO"/>
        </w:rPr>
      </w:pPr>
      <w:r w:rsidRPr="00FA35FC">
        <w:rPr>
          <w:rFonts w:ascii="Arial" w:hAnsi="Arial" w:cs="Arial"/>
          <w:i/>
          <w:spacing w:val="-4"/>
          <w:lang w:val="ro-RO"/>
        </w:rPr>
        <w:t xml:space="preserve">a) evoluţia în perspectiva a localităţii; </w:t>
      </w:r>
    </w:p>
    <w:p w:rsidR="008C6D97" w:rsidRPr="00FA35FC" w:rsidRDefault="008C6D97" w:rsidP="008C6D97">
      <w:pPr>
        <w:autoSpaceDE w:val="0"/>
        <w:autoSpaceDN w:val="0"/>
        <w:adjustRightInd w:val="0"/>
        <w:spacing w:after="0" w:line="240" w:lineRule="auto"/>
        <w:jc w:val="both"/>
        <w:rPr>
          <w:rFonts w:ascii="Arial" w:hAnsi="Arial" w:cs="Arial"/>
          <w:i/>
          <w:spacing w:val="-4"/>
          <w:lang w:val="ro-RO"/>
        </w:rPr>
      </w:pPr>
      <w:r w:rsidRPr="00FA35FC">
        <w:rPr>
          <w:rFonts w:ascii="Arial" w:hAnsi="Arial" w:cs="Arial"/>
          <w:i/>
          <w:spacing w:val="-4"/>
          <w:lang w:val="ro-RO"/>
        </w:rPr>
        <w:t xml:space="preserve">b) direcţiile de dezvoltare funcţională în teritoriu; </w:t>
      </w:r>
    </w:p>
    <w:p w:rsidR="008C6D97" w:rsidRPr="00FA35FC" w:rsidRDefault="008C6D97" w:rsidP="008C6D97">
      <w:pPr>
        <w:autoSpaceDE w:val="0"/>
        <w:autoSpaceDN w:val="0"/>
        <w:adjustRightInd w:val="0"/>
        <w:spacing w:after="0" w:line="240" w:lineRule="auto"/>
        <w:jc w:val="both"/>
        <w:rPr>
          <w:rFonts w:ascii="Arial" w:hAnsi="Arial" w:cs="Arial"/>
          <w:i/>
          <w:spacing w:val="-4"/>
          <w:lang w:val="ro-RO"/>
        </w:rPr>
      </w:pPr>
      <w:r w:rsidRPr="00FA35FC">
        <w:rPr>
          <w:rFonts w:ascii="Arial" w:hAnsi="Arial" w:cs="Arial"/>
          <w:i/>
          <w:spacing w:val="-4"/>
          <w:lang w:val="ro-RO"/>
        </w:rPr>
        <w:t xml:space="preserve">c) traseele coridoarelor de circulaţie şi de echipare prevăzute în planurile de amenajare a teritoriului naţional. </w:t>
      </w:r>
    </w:p>
    <w:p w:rsidR="008C6D97" w:rsidRPr="00FA35FC" w:rsidRDefault="008C6D97" w:rsidP="008C6D97">
      <w:pPr>
        <w:autoSpaceDE w:val="0"/>
        <w:autoSpaceDN w:val="0"/>
        <w:adjustRightInd w:val="0"/>
        <w:spacing w:after="0" w:line="240" w:lineRule="auto"/>
        <w:jc w:val="both"/>
        <w:rPr>
          <w:rFonts w:ascii="Arial" w:hAnsi="Arial" w:cs="Arial"/>
          <w:i/>
          <w:spacing w:val="-4"/>
          <w:lang w:val="ro-RO"/>
        </w:rPr>
      </w:pPr>
      <w:r w:rsidRPr="00FA35FC">
        <w:rPr>
          <w:rFonts w:ascii="Arial" w:hAnsi="Arial" w:cs="Arial"/>
          <w:i/>
          <w:spacing w:val="-4"/>
          <w:lang w:val="ro-RO"/>
        </w:rPr>
        <w:t xml:space="preserve">d) zonele de risc natural delimitate şi declarate astfel, conform legii, precum şi la măsurile specifice privind prevenirea şi atenuarea riscurilor, utilizarea terenurilor şi realizarea construcţiilor în aceste zone. </w:t>
      </w:r>
    </w:p>
    <w:p w:rsidR="008C6D97" w:rsidRPr="00FA35FC" w:rsidRDefault="008C6D97" w:rsidP="008C6D97">
      <w:pPr>
        <w:autoSpaceDE w:val="0"/>
        <w:autoSpaceDN w:val="0"/>
        <w:adjustRightInd w:val="0"/>
        <w:spacing w:after="0" w:line="240" w:lineRule="auto"/>
        <w:jc w:val="both"/>
        <w:rPr>
          <w:rFonts w:ascii="Arial" w:hAnsi="Arial" w:cs="Arial"/>
          <w:i/>
          <w:spacing w:val="-4"/>
          <w:lang w:val="ro-RO"/>
        </w:rPr>
      </w:pPr>
      <w:r w:rsidRPr="00FA35FC">
        <w:rPr>
          <w:rFonts w:ascii="Arial" w:hAnsi="Arial" w:cs="Arial"/>
          <w:i/>
          <w:spacing w:val="-4"/>
          <w:lang w:val="ro-RO"/>
        </w:rPr>
        <w:t xml:space="preserve">e) lista principalelor proiecte de dezvoltare şi restructurare; </w:t>
      </w:r>
    </w:p>
    <w:p w:rsidR="008C6D97" w:rsidRPr="00FA35FC" w:rsidRDefault="008C6D97" w:rsidP="008C6D97">
      <w:pPr>
        <w:autoSpaceDE w:val="0"/>
        <w:autoSpaceDN w:val="0"/>
        <w:adjustRightInd w:val="0"/>
        <w:spacing w:after="0" w:line="240" w:lineRule="auto"/>
        <w:jc w:val="both"/>
        <w:rPr>
          <w:rFonts w:ascii="Arial" w:hAnsi="Arial" w:cs="Arial"/>
          <w:i/>
          <w:spacing w:val="-4"/>
          <w:lang w:val="ro-RO"/>
        </w:rPr>
      </w:pPr>
      <w:r w:rsidRPr="00FA35FC">
        <w:rPr>
          <w:rFonts w:ascii="Arial" w:hAnsi="Arial" w:cs="Arial"/>
          <w:i/>
          <w:spacing w:val="-4"/>
          <w:lang w:val="ro-RO"/>
        </w:rPr>
        <w:t xml:space="preserve">f) stabilirea şi delimitarea zonelor cu interdicţie temporară şi definitivă de construire; </w:t>
      </w:r>
    </w:p>
    <w:p w:rsidR="008C6D97" w:rsidRPr="00FA35FC" w:rsidRDefault="008C6D97" w:rsidP="008C6D97">
      <w:pPr>
        <w:autoSpaceDE w:val="0"/>
        <w:autoSpaceDN w:val="0"/>
        <w:adjustRightInd w:val="0"/>
        <w:spacing w:after="0" w:line="240" w:lineRule="auto"/>
        <w:jc w:val="both"/>
        <w:rPr>
          <w:rFonts w:ascii="Arial" w:hAnsi="Arial" w:cs="Arial"/>
          <w:i/>
          <w:spacing w:val="-4"/>
          <w:lang w:val="ro-RO"/>
        </w:rPr>
      </w:pPr>
      <w:r w:rsidRPr="00FA35FC">
        <w:rPr>
          <w:rFonts w:ascii="Arial" w:hAnsi="Arial" w:cs="Arial"/>
          <w:i/>
          <w:spacing w:val="-4"/>
          <w:lang w:val="ro-RO"/>
        </w:rPr>
        <w:t xml:space="preserve">Documentaţia P.U.G. Comuna Tîrlişua preia prevederile documentaţiilor de rang superior: Planul de Amenajare a Teritoriului Naţional (PATN) şi urmează principiile unei dezvoltări durabile după cum sunt formulate în legislaţie. </w:t>
      </w:r>
    </w:p>
    <w:p w:rsidR="008C6D97" w:rsidRPr="00FA35FC" w:rsidRDefault="008C6D97" w:rsidP="008C6D97">
      <w:pPr>
        <w:autoSpaceDE w:val="0"/>
        <w:autoSpaceDN w:val="0"/>
        <w:adjustRightInd w:val="0"/>
        <w:spacing w:after="0" w:line="240" w:lineRule="auto"/>
        <w:jc w:val="both"/>
        <w:rPr>
          <w:rFonts w:ascii="Arial" w:hAnsi="Arial" w:cs="Arial"/>
          <w:i/>
          <w:spacing w:val="-4"/>
          <w:lang w:val="ro-RO"/>
        </w:rPr>
      </w:pPr>
      <w:r w:rsidRPr="00FA35FC">
        <w:rPr>
          <w:rFonts w:ascii="Arial" w:hAnsi="Arial" w:cs="Arial"/>
          <w:i/>
          <w:spacing w:val="-4"/>
          <w:lang w:val="ro-RO"/>
        </w:rPr>
        <w:lastRenderedPageBreak/>
        <w:t xml:space="preserve">Documentaţia P.U.G. s-a elaborat având la bază strategia de dezvoltare a Comunei Tîrlişua, precum şi succesiunea de analize de specialitate şi studii de fundamentare premergătoare P.U.G. care au scos în evidenţă principalele trăsături ale stadiului actual al dezvoltării, definind astfel puncte de plecare pentru planificarea următoarei decade. </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Planul Urbanistic General al Comunei Tîrlişua, împreuna cu Regulamentul Local de Urbanism aferent, devin odată cu aprobarea lor, acte de autoritate ale administraţiei publice locale pe baza cărora se eliberează certificate de urbanism şi autorizaţii de construire pe teritoriul comunei.</w:t>
      </w:r>
    </w:p>
    <w:p w:rsidR="008C6D97" w:rsidRPr="00FA35FC" w:rsidRDefault="008C6D97" w:rsidP="008C6D97">
      <w:pPr>
        <w:autoSpaceDE w:val="0"/>
        <w:spacing w:after="0" w:line="240" w:lineRule="auto"/>
        <w:jc w:val="both"/>
        <w:rPr>
          <w:rFonts w:ascii="Arial" w:hAnsi="Arial" w:cs="Arial"/>
          <w:i/>
          <w:spacing w:val="-4"/>
          <w:lang w:val="ro-RO"/>
        </w:rPr>
      </w:pPr>
      <w:r w:rsidRPr="00FA35FC">
        <w:rPr>
          <w:rFonts w:ascii="Arial" w:hAnsi="Arial" w:cs="Arial"/>
          <w:i/>
          <w:spacing w:val="-4"/>
          <w:lang w:val="ro-RO"/>
        </w:rPr>
        <w:t>- Prin P.U.G. se propun următoarele obiective de utilitate publică:</w:t>
      </w:r>
    </w:p>
    <w:p w:rsidR="008C6D97" w:rsidRPr="00FA35FC" w:rsidRDefault="008C6D97" w:rsidP="008C6D97">
      <w:pPr>
        <w:numPr>
          <w:ilvl w:val="0"/>
          <w:numId w:val="38"/>
        </w:numPr>
        <w:spacing w:after="0" w:line="240" w:lineRule="auto"/>
        <w:ind w:left="1077" w:hanging="357"/>
        <w:jc w:val="both"/>
        <w:rPr>
          <w:rFonts w:ascii="Arial" w:hAnsi="Arial" w:cs="Arial"/>
          <w:i/>
          <w:spacing w:val="-4"/>
          <w:lang w:val="ro-RO"/>
        </w:rPr>
      </w:pPr>
      <w:r w:rsidRPr="00FA35FC">
        <w:rPr>
          <w:rFonts w:ascii="Arial" w:hAnsi="Arial" w:cs="Arial"/>
          <w:i/>
          <w:spacing w:val="-4"/>
          <w:lang w:val="ro-RO"/>
        </w:rPr>
        <w:t>Finalizarea amenajării și modernizării străzilor existente;</w:t>
      </w:r>
    </w:p>
    <w:p w:rsidR="008C6D97" w:rsidRPr="00FA35FC" w:rsidRDefault="008C6D97" w:rsidP="008C6D97">
      <w:pPr>
        <w:numPr>
          <w:ilvl w:val="0"/>
          <w:numId w:val="38"/>
        </w:numPr>
        <w:spacing w:after="0" w:line="240" w:lineRule="auto"/>
        <w:ind w:left="1077" w:hanging="357"/>
        <w:jc w:val="both"/>
        <w:rPr>
          <w:rFonts w:ascii="Arial" w:hAnsi="Arial" w:cs="Arial"/>
          <w:i/>
          <w:spacing w:val="-4"/>
          <w:lang w:val="ro-RO"/>
        </w:rPr>
      </w:pPr>
      <w:r w:rsidRPr="00FA35FC">
        <w:rPr>
          <w:rFonts w:ascii="Arial" w:hAnsi="Arial" w:cs="Arial"/>
          <w:i/>
          <w:spacing w:val="-4"/>
          <w:lang w:val="ro-RO"/>
        </w:rPr>
        <w:t>Extinderea rețelelor de alimentare cu apă și canalizare;</w:t>
      </w:r>
    </w:p>
    <w:p w:rsidR="008C6D97" w:rsidRPr="00FA35FC" w:rsidRDefault="008C6D97" w:rsidP="008C6D97">
      <w:pPr>
        <w:numPr>
          <w:ilvl w:val="0"/>
          <w:numId w:val="38"/>
        </w:numPr>
        <w:spacing w:after="0" w:line="240" w:lineRule="auto"/>
        <w:ind w:left="1077" w:hanging="357"/>
        <w:jc w:val="both"/>
        <w:rPr>
          <w:rFonts w:ascii="Arial" w:hAnsi="Arial" w:cs="Arial"/>
          <w:i/>
          <w:spacing w:val="-4"/>
          <w:lang w:val="ro-RO"/>
        </w:rPr>
      </w:pPr>
      <w:r w:rsidRPr="00FA35FC">
        <w:rPr>
          <w:rFonts w:ascii="Arial" w:hAnsi="Arial" w:cs="Arial"/>
          <w:i/>
          <w:spacing w:val="-4"/>
          <w:lang w:val="ro-RO"/>
        </w:rPr>
        <w:t>Amenajare trotuare, șanțuri și podețe;</w:t>
      </w:r>
    </w:p>
    <w:p w:rsidR="008C6D97" w:rsidRPr="00FA35FC" w:rsidRDefault="008C6D97" w:rsidP="008C6D97">
      <w:pPr>
        <w:numPr>
          <w:ilvl w:val="0"/>
          <w:numId w:val="38"/>
        </w:numPr>
        <w:spacing w:after="0" w:line="240" w:lineRule="auto"/>
        <w:ind w:left="1077" w:hanging="357"/>
        <w:jc w:val="both"/>
        <w:rPr>
          <w:rFonts w:ascii="Arial" w:hAnsi="Arial" w:cs="Arial"/>
          <w:i/>
          <w:spacing w:val="-4"/>
          <w:lang w:val="ro-RO"/>
        </w:rPr>
      </w:pPr>
      <w:r w:rsidRPr="00FA35FC">
        <w:rPr>
          <w:rFonts w:ascii="Arial" w:hAnsi="Arial" w:cs="Arial"/>
          <w:i/>
          <w:spacing w:val="-4"/>
          <w:lang w:val="ro-RO"/>
        </w:rPr>
        <w:t>Alimentare cu gaz a localității;</w:t>
      </w:r>
    </w:p>
    <w:p w:rsidR="008C6D97" w:rsidRPr="00FA35FC" w:rsidRDefault="008C6D97" w:rsidP="008C6D97">
      <w:pPr>
        <w:numPr>
          <w:ilvl w:val="0"/>
          <w:numId w:val="38"/>
        </w:numPr>
        <w:spacing w:after="0" w:line="240" w:lineRule="auto"/>
        <w:ind w:left="1077" w:hanging="357"/>
        <w:jc w:val="both"/>
        <w:rPr>
          <w:rFonts w:ascii="Arial" w:hAnsi="Arial" w:cs="Arial"/>
          <w:i/>
          <w:spacing w:val="-4"/>
          <w:lang w:val="ro-RO"/>
        </w:rPr>
      </w:pPr>
      <w:r w:rsidRPr="00FA35FC">
        <w:rPr>
          <w:rFonts w:ascii="Arial" w:hAnsi="Arial" w:cs="Arial"/>
          <w:i/>
          <w:spacing w:val="-4"/>
          <w:lang w:val="ro-RO"/>
        </w:rPr>
        <w:t>Modernizarea drumurilor agricole și forestiere;</w:t>
      </w:r>
    </w:p>
    <w:p w:rsidR="008C6D97" w:rsidRPr="00FA35FC" w:rsidRDefault="008C6D97" w:rsidP="008C6D97">
      <w:pPr>
        <w:numPr>
          <w:ilvl w:val="0"/>
          <w:numId w:val="38"/>
        </w:numPr>
        <w:spacing w:after="0" w:line="240" w:lineRule="auto"/>
        <w:ind w:left="1077" w:hanging="357"/>
        <w:jc w:val="both"/>
        <w:rPr>
          <w:rFonts w:ascii="Arial" w:hAnsi="Arial" w:cs="Arial"/>
          <w:i/>
          <w:spacing w:val="-4"/>
          <w:lang w:val="ro-RO"/>
        </w:rPr>
      </w:pPr>
      <w:r w:rsidRPr="00FA35FC">
        <w:rPr>
          <w:rFonts w:ascii="Arial" w:hAnsi="Arial" w:cs="Arial"/>
          <w:i/>
          <w:spacing w:val="-4"/>
          <w:lang w:val="ro-RO"/>
        </w:rPr>
        <w:t>Regularizarea râului Ilișua în intravilanul localității;</w:t>
      </w:r>
    </w:p>
    <w:p w:rsidR="008C6D97" w:rsidRPr="00FA35FC" w:rsidRDefault="008C6D97" w:rsidP="008C6D97">
      <w:pPr>
        <w:numPr>
          <w:ilvl w:val="0"/>
          <w:numId w:val="38"/>
        </w:numPr>
        <w:spacing w:after="0" w:line="240" w:lineRule="auto"/>
        <w:ind w:left="1077" w:hanging="357"/>
        <w:jc w:val="both"/>
        <w:rPr>
          <w:rFonts w:ascii="Arial" w:hAnsi="Arial" w:cs="Arial"/>
          <w:i/>
          <w:spacing w:val="-4"/>
          <w:lang w:val="ro-RO"/>
        </w:rPr>
      </w:pPr>
      <w:r w:rsidRPr="00FA35FC">
        <w:rPr>
          <w:rFonts w:ascii="Arial" w:hAnsi="Arial" w:cs="Arial"/>
          <w:i/>
          <w:spacing w:val="-4"/>
          <w:lang w:val="ro-RO"/>
        </w:rPr>
        <w:t>Extindere alimentare cu energie electrică în extravilanul localității;</w:t>
      </w:r>
    </w:p>
    <w:p w:rsidR="008C6D97" w:rsidRPr="00FA35FC" w:rsidRDefault="008C6D97" w:rsidP="008C6D97">
      <w:pPr>
        <w:numPr>
          <w:ilvl w:val="0"/>
          <w:numId w:val="38"/>
        </w:numPr>
        <w:spacing w:after="0" w:line="240" w:lineRule="auto"/>
        <w:ind w:left="1077" w:hanging="357"/>
        <w:jc w:val="both"/>
        <w:rPr>
          <w:rFonts w:ascii="Arial" w:hAnsi="Arial" w:cs="Arial"/>
          <w:i/>
          <w:spacing w:val="-4"/>
          <w:lang w:val="ro-RO"/>
        </w:rPr>
      </w:pPr>
      <w:r w:rsidRPr="00FA35FC">
        <w:rPr>
          <w:rFonts w:ascii="Arial" w:hAnsi="Arial" w:cs="Arial"/>
          <w:i/>
          <w:spacing w:val="-4"/>
          <w:lang w:val="ro-RO"/>
        </w:rPr>
        <w:t>Încurajarea turismului în zonă și atragerea investitorilor.</w:t>
      </w:r>
    </w:p>
    <w:p w:rsidR="008C6D97" w:rsidRPr="00FA35FC" w:rsidRDefault="008C6D97" w:rsidP="008C6D97">
      <w:pPr>
        <w:spacing w:after="0" w:line="240" w:lineRule="auto"/>
        <w:ind w:firstLine="708"/>
        <w:jc w:val="both"/>
        <w:rPr>
          <w:rFonts w:ascii="Arial" w:hAnsi="Arial" w:cs="Arial"/>
          <w:b/>
          <w:i/>
          <w:spacing w:val="-4"/>
          <w:lang w:val="ro-RO"/>
        </w:rPr>
      </w:pPr>
      <w:r w:rsidRPr="00FA35FC">
        <w:rPr>
          <w:rFonts w:ascii="Arial" w:hAnsi="Arial" w:cs="Arial"/>
          <w:b/>
          <w:i/>
          <w:spacing w:val="-4"/>
          <w:u w:val="single"/>
          <w:lang w:val="ro-RO"/>
        </w:rPr>
        <w:t>Măsuri pentru protejarea factorului de mediu „AER</w:t>
      </w:r>
      <w:r w:rsidRPr="00FA35FC">
        <w:rPr>
          <w:rFonts w:ascii="Arial" w:hAnsi="Arial" w:cs="Arial"/>
          <w:b/>
          <w:i/>
          <w:spacing w:val="-4"/>
          <w:lang w:val="ro-RO"/>
        </w:rPr>
        <w:t xml:space="preserve">": </w:t>
      </w:r>
    </w:p>
    <w:p w:rsidR="008C6D97" w:rsidRPr="00FA35FC" w:rsidRDefault="008C6D97" w:rsidP="008C6D97">
      <w:pPr>
        <w:spacing w:after="0" w:line="240" w:lineRule="auto"/>
        <w:ind w:firstLine="708"/>
        <w:jc w:val="both"/>
        <w:rPr>
          <w:rFonts w:ascii="Arial" w:hAnsi="Arial" w:cs="Arial"/>
          <w:i/>
          <w:spacing w:val="-4"/>
          <w:lang w:val="ro-RO"/>
        </w:rPr>
      </w:pPr>
      <w:r w:rsidRPr="00FA35FC">
        <w:rPr>
          <w:rFonts w:ascii="Arial" w:hAnsi="Arial" w:cs="Arial"/>
          <w:i/>
          <w:spacing w:val="-4"/>
          <w:lang w:val="ro-RO"/>
        </w:rPr>
        <w:t>Factorul de mediu AER, va fi protejat prin menţinerea pădurilor, nu numai prin restricţii severe la tăiere, ci şi prin dezvoltarea lor ca suprafaţă şi întinerire prin replantări și prin dezvoltarea pomiculturii în grădinile particulare.</w:t>
      </w:r>
    </w:p>
    <w:p w:rsidR="008C6D97" w:rsidRPr="00FA35FC" w:rsidRDefault="008C6D97" w:rsidP="008C6D97">
      <w:pPr>
        <w:spacing w:after="0" w:line="240" w:lineRule="auto"/>
        <w:ind w:firstLine="720"/>
        <w:jc w:val="both"/>
        <w:rPr>
          <w:rFonts w:ascii="Arial" w:hAnsi="Arial" w:cs="Arial"/>
          <w:i/>
          <w:spacing w:val="-4"/>
          <w:lang w:val="ro-RO"/>
        </w:rPr>
      </w:pPr>
      <w:r w:rsidRPr="00FA35FC">
        <w:rPr>
          <w:rFonts w:ascii="Arial" w:hAnsi="Arial" w:cs="Arial"/>
          <w:i/>
          <w:spacing w:val="-4"/>
          <w:lang w:val="ro-RO"/>
        </w:rPr>
        <w:t>Se vor lua următoarele măsuri:</w:t>
      </w:r>
    </w:p>
    <w:p w:rsidR="008C6D97" w:rsidRPr="00FA35FC" w:rsidRDefault="008C6D97" w:rsidP="008C6D97">
      <w:pPr>
        <w:numPr>
          <w:ilvl w:val="0"/>
          <w:numId w:val="31"/>
        </w:numPr>
        <w:spacing w:after="0" w:line="240" w:lineRule="auto"/>
        <w:contextualSpacing/>
        <w:jc w:val="both"/>
        <w:rPr>
          <w:rFonts w:ascii="Arial" w:hAnsi="Arial" w:cs="Arial"/>
          <w:i/>
          <w:spacing w:val="-4"/>
          <w:lang w:val="ro-RO"/>
        </w:rPr>
      </w:pPr>
      <w:r w:rsidRPr="00FA35FC">
        <w:rPr>
          <w:rFonts w:ascii="Arial" w:hAnsi="Arial" w:cs="Arial"/>
          <w:i/>
          <w:spacing w:val="-4"/>
          <w:lang w:val="ro-RO"/>
        </w:rPr>
        <w:t>Interzicerea amplasării în teritoriul administrativ al comunei a oricăror unități producătoare de noxe care pot depăși limitele admisibile;</w:t>
      </w:r>
    </w:p>
    <w:p w:rsidR="008C6D97" w:rsidRPr="00FA35FC" w:rsidRDefault="008C6D97" w:rsidP="008C6D97">
      <w:pPr>
        <w:numPr>
          <w:ilvl w:val="0"/>
          <w:numId w:val="31"/>
        </w:numPr>
        <w:spacing w:after="0" w:line="240" w:lineRule="auto"/>
        <w:contextualSpacing/>
        <w:jc w:val="both"/>
        <w:rPr>
          <w:rFonts w:ascii="Arial" w:hAnsi="Arial" w:cs="Arial"/>
          <w:i/>
          <w:spacing w:val="-4"/>
          <w:lang w:val="ro-RO"/>
        </w:rPr>
      </w:pPr>
      <w:r w:rsidRPr="00FA35FC">
        <w:rPr>
          <w:rFonts w:ascii="Arial" w:hAnsi="Arial" w:cs="Arial"/>
          <w:i/>
          <w:spacing w:val="-4"/>
          <w:lang w:val="ro-RO"/>
        </w:rPr>
        <w:t>Interzicerea arderii deșeurilor din gospodării în spații deschise deoarece generează factori poluanți;</w:t>
      </w:r>
    </w:p>
    <w:p w:rsidR="008C6D97" w:rsidRPr="00FA35FC" w:rsidRDefault="008C6D97" w:rsidP="008C6D97">
      <w:pPr>
        <w:numPr>
          <w:ilvl w:val="0"/>
          <w:numId w:val="31"/>
        </w:numPr>
        <w:spacing w:after="0" w:line="240" w:lineRule="auto"/>
        <w:contextualSpacing/>
        <w:jc w:val="both"/>
        <w:rPr>
          <w:rFonts w:ascii="Arial" w:hAnsi="Arial" w:cs="Arial"/>
          <w:i/>
          <w:spacing w:val="-4"/>
          <w:lang w:val="ro-RO"/>
        </w:rPr>
      </w:pPr>
      <w:r w:rsidRPr="00FA35FC">
        <w:rPr>
          <w:rFonts w:ascii="Arial" w:hAnsi="Arial" w:cs="Arial"/>
          <w:i/>
          <w:spacing w:val="-4"/>
          <w:lang w:val="ro-RO"/>
        </w:rPr>
        <w:t>Modernizarea drumurilor locale de pământ care generează disconfort prin praful care rezultă în timpul circulației;</w:t>
      </w:r>
    </w:p>
    <w:p w:rsidR="008C6D97" w:rsidRPr="00FA35FC" w:rsidRDefault="008C6D97" w:rsidP="008C6D97">
      <w:pPr>
        <w:numPr>
          <w:ilvl w:val="0"/>
          <w:numId w:val="31"/>
        </w:numPr>
        <w:spacing w:after="0" w:line="240" w:lineRule="auto"/>
        <w:contextualSpacing/>
        <w:jc w:val="both"/>
        <w:rPr>
          <w:rFonts w:ascii="Arial" w:hAnsi="Arial" w:cs="Arial"/>
          <w:i/>
          <w:spacing w:val="-4"/>
          <w:lang w:val="ro-RO"/>
        </w:rPr>
      </w:pPr>
      <w:r w:rsidRPr="00FA35FC">
        <w:rPr>
          <w:rFonts w:ascii="Arial" w:hAnsi="Arial" w:cs="Arial"/>
          <w:i/>
          <w:spacing w:val="-4"/>
          <w:lang w:val="ro-RO"/>
        </w:rPr>
        <w:t>Extinderea zonelor verzi și a celor de agreement. La eliberarea oricărei autorizații de construire se va impune respectarea suprafețelor minime de spații verzi.</w:t>
      </w:r>
    </w:p>
    <w:p w:rsidR="008C6D97" w:rsidRPr="00FA35FC" w:rsidRDefault="008C6D97" w:rsidP="008C6D97">
      <w:pPr>
        <w:autoSpaceDE w:val="0"/>
        <w:autoSpaceDN w:val="0"/>
        <w:adjustRightInd w:val="0"/>
        <w:spacing w:after="0" w:line="240" w:lineRule="auto"/>
        <w:jc w:val="both"/>
        <w:rPr>
          <w:rFonts w:ascii="Arial" w:hAnsi="Arial" w:cs="Arial"/>
          <w:i/>
          <w:spacing w:val="-4"/>
          <w:lang w:val="ro-RO"/>
        </w:rPr>
      </w:pPr>
      <w:r w:rsidRPr="00FA35FC">
        <w:rPr>
          <w:rFonts w:ascii="Arial" w:hAnsi="Arial" w:cs="Arial"/>
          <w:b/>
          <w:bCs/>
          <w:i/>
          <w:spacing w:val="-4"/>
          <w:lang w:val="ro-RO"/>
        </w:rPr>
        <w:tab/>
      </w:r>
      <w:r w:rsidRPr="00FA35FC">
        <w:rPr>
          <w:rFonts w:ascii="Arial" w:hAnsi="Arial" w:cs="Arial"/>
          <w:b/>
          <w:bCs/>
          <w:i/>
          <w:spacing w:val="-4"/>
          <w:u w:val="single"/>
          <w:lang w:val="ro-RO"/>
        </w:rPr>
        <w:t>Zona de spații verzi, agreement și sport</w:t>
      </w:r>
      <w:r w:rsidRPr="00FA35FC">
        <w:rPr>
          <w:rFonts w:ascii="Arial" w:hAnsi="Arial" w:cs="Arial"/>
          <w:b/>
          <w:bCs/>
          <w:i/>
          <w:spacing w:val="-4"/>
          <w:lang w:val="ro-RO"/>
        </w:rPr>
        <w:t xml:space="preserve"> </w:t>
      </w:r>
    </w:p>
    <w:p w:rsidR="008C6D97" w:rsidRPr="00FA35FC" w:rsidRDefault="008C6D97" w:rsidP="008C6D97">
      <w:pPr>
        <w:spacing w:after="0" w:line="240" w:lineRule="auto"/>
        <w:ind w:firstLine="567"/>
        <w:jc w:val="both"/>
        <w:rPr>
          <w:rFonts w:ascii="Arial" w:hAnsi="Arial" w:cs="Arial"/>
          <w:i/>
          <w:spacing w:val="-4"/>
          <w:lang w:val="ro-RO"/>
        </w:rPr>
      </w:pPr>
      <w:r w:rsidRPr="00FA35FC">
        <w:rPr>
          <w:rFonts w:ascii="Arial" w:hAnsi="Arial" w:cs="Arial"/>
          <w:b/>
          <w:i/>
          <w:spacing w:val="-4"/>
          <w:lang w:val="ro-RO"/>
        </w:rPr>
        <w:t>În localitatea Tîrlișua</w:t>
      </w:r>
      <w:r w:rsidRPr="00FA35FC">
        <w:rPr>
          <w:rFonts w:ascii="Arial" w:hAnsi="Arial" w:cs="Arial"/>
          <w:i/>
          <w:spacing w:val="-4"/>
          <w:lang w:val="ro-RO"/>
        </w:rPr>
        <w:t xml:space="preserve"> spațiile verzi pentru agrement și sport rămân neschimbate (ex. Parcul Liviu Rebreanu),</w:t>
      </w:r>
      <w:r w:rsidR="003C1277">
        <w:rPr>
          <w:rFonts w:ascii="Arial" w:hAnsi="Arial" w:cs="Arial"/>
          <w:i/>
          <w:spacing w:val="-4"/>
          <w:lang w:val="ro-RO"/>
        </w:rPr>
        <w:t xml:space="preserve"> </w:t>
      </w:r>
      <w:r w:rsidRPr="00FA35FC">
        <w:rPr>
          <w:rFonts w:ascii="Arial" w:hAnsi="Arial" w:cs="Arial"/>
          <w:i/>
          <w:spacing w:val="-4"/>
          <w:lang w:val="ro-RO"/>
        </w:rPr>
        <w:t xml:space="preserve">dar se înregistreaza o creștere față de situația existentă  (de la 2,99 ha la 4,42 ha) datorită extinderii intravilanului, respectiv introducerea unor suprafețe de plantații de protecție amplasate de-a lungul cursurilor de apă. </w:t>
      </w:r>
    </w:p>
    <w:p w:rsidR="008C6D97" w:rsidRPr="00FA35FC" w:rsidRDefault="008C6D97" w:rsidP="008C6D97">
      <w:pPr>
        <w:spacing w:after="0" w:line="240" w:lineRule="auto"/>
        <w:ind w:firstLine="567"/>
        <w:jc w:val="both"/>
        <w:rPr>
          <w:rFonts w:ascii="Arial" w:hAnsi="Arial" w:cs="Arial"/>
          <w:i/>
          <w:spacing w:val="-4"/>
          <w:lang w:val="ro-RO"/>
        </w:rPr>
      </w:pPr>
      <w:r w:rsidRPr="00FA35FC">
        <w:rPr>
          <w:rFonts w:ascii="Arial" w:hAnsi="Arial" w:cs="Arial"/>
          <w:b/>
          <w:i/>
          <w:spacing w:val="-4"/>
          <w:lang w:val="ro-RO"/>
        </w:rPr>
        <w:t>În localitatea Borleasa</w:t>
      </w:r>
      <w:r w:rsidRPr="00FA35FC">
        <w:rPr>
          <w:rFonts w:ascii="Arial" w:hAnsi="Arial" w:cs="Arial"/>
          <w:i/>
          <w:spacing w:val="-4"/>
          <w:lang w:val="ro-RO"/>
        </w:rPr>
        <w:t xml:space="preserve"> nu există spații verzi pentru agrement și sport decât zonele de plantații de protecție a cursurilor de apă. Față de situația existentă acestea cunosc o descreștere de la 1,40 ha la 0,89 ha datorită scoaterii din intravilan a unor suprafețe ale cursurilor de apă.</w:t>
      </w:r>
    </w:p>
    <w:p w:rsidR="008C6D97" w:rsidRPr="00FA35FC" w:rsidRDefault="008C6D97" w:rsidP="008C6D97">
      <w:pPr>
        <w:spacing w:after="0" w:line="240" w:lineRule="auto"/>
        <w:ind w:firstLine="567"/>
        <w:jc w:val="both"/>
        <w:rPr>
          <w:rFonts w:ascii="Arial" w:hAnsi="Arial" w:cs="Arial"/>
          <w:i/>
          <w:spacing w:val="-4"/>
          <w:lang w:val="ro-RO"/>
        </w:rPr>
      </w:pPr>
      <w:r w:rsidRPr="00FA35FC">
        <w:rPr>
          <w:rFonts w:ascii="Arial" w:hAnsi="Arial" w:cs="Arial"/>
          <w:b/>
          <w:i/>
          <w:spacing w:val="-4"/>
          <w:lang w:val="ro-RO"/>
        </w:rPr>
        <w:t>În localitatea Molișet</w:t>
      </w:r>
      <w:r w:rsidRPr="00FA35FC">
        <w:rPr>
          <w:rFonts w:ascii="Arial" w:hAnsi="Arial" w:cs="Arial"/>
          <w:i/>
          <w:spacing w:val="-4"/>
          <w:lang w:val="ro-RO"/>
        </w:rPr>
        <w:t xml:space="preserve"> nu există spații verzi pentru agrement și sport. Prin extinderea intravilanului suprafața de spații verzi crește (de la 0,27 ha la 3,04 ha) fiind introduse zone de plantații pentru protecția cursurilor de apă.</w:t>
      </w:r>
    </w:p>
    <w:p w:rsidR="008C6D97" w:rsidRPr="00FA35FC" w:rsidRDefault="008C6D97" w:rsidP="008C6D97">
      <w:pPr>
        <w:spacing w:after="0" w:line="240" w:lineRule="auto"/>
        <w:ind w:firstLine="567"/>
        <w:jc w:val="both"/>
        <w:rPr>
          <w:rFonts w:ascii="Arial" w:hAnsi="Arial" w:cs="Arial"/>
          <w:i/>
          <w:spacing w:val="-4"/>
          <w:lang w:val="ro-RO"/>
        </w:rPr>
      </w:pPr>
      <w:r w:rsidRPr="00FA35FC">
        <w:rPr>
          <w:rFonts w:ascii="Arial" w:hAnsi="Arial" w:cs="Arial"/>
          <w:b/>
          <w:i/>
          <w:spacing w:val="-4"/>
          <w:lang w:val="ro-RO"/>
        </w:rPr>
        <w:t>În localitate Agrieș</w:t>
      </w:r>
      <w:r w:rsidRPr="00FA35FC">
        <w:rPr>
          <w:rFonts w:ascii="Arial" w:hAnsi="Arial" w:cs="Arial"/>
          <w:i/>
          <w:spacing w:val="-4"/>
          <w:lang w:val="ro-RO"/>
        </w:rPr>
        <w:t xml:space="preserve"> nu există spații verzi pentru agrement și sport, dar se înregistrează o creștere față de situația existentă (de la 2,74 ha la 3,20 ha) datorită extinderii intravilanului, respectiv introducerea unor suprafețe de plantații de protecție amplasate de-a lungul cursurilor de apă.</w:t>
      </w:r>
    </w:p>
    <w:p w:rsidR="008C6D97" w:rsidRPr="00FA35FC" w:rsidRDefault="008C6D97" w:rsidP="008C6D97">
      <w:pPr>
        <w:spacing w:after="0" w:line="240" w:lineRule="auto"/>
        <w:ind w:firstLine="567"/>
        <w:jc w:val="both"/>
        <w:rPr>
          <w:rFonts w:ascii="Arial" w:hAnsi="Arial" w:cs="Arial"/>
          <w:i/>
          <w:spacing w:val="-4"/>
          <w:lang w:val="ro-RO"/>
        </w:rPr>
      </w:pPr>
      <w:r w:rsidRPr="00FA35FC">
        <w:rPr>
          <w:rFonts w:ascii="Arial" w:hAnsi="Arial" w:cs="Arial"/>
          <w:b/>
          <w:i/>
          <w:spacing w:val="-4"/>
          <w:lang w:val="ro-RO"/>
        </w:rPr>
        <w:t>În localitatea Agrieșel</w:t>
      </w:r>
      <w:r w:rsidRPr="00FA35FC">
        <w:rPr>
          <w:rFonts w:ascii="Arial" w:hAnsi="Arial" w:cs="Arial"/>
          <w:i/>
          <w:spacing w:val="-4"/>
          <w:lang w:val="ro-RO"/>
        </w:rPr>
        <w:t xml:space="preserve"> nu există spații verzi pentru agrement și sport ,dar datorită extinderii intravilanului acestea cunosc o creștere (de la 0,19 ha la 0,32 ha) prin introducerea unor suprafețe de plantații de protecție amplasate de-a lungul cursurilor de apă.</w:t>
      </w:r>
    </w:p>
    <w:p w:rsidR="008C6D97" w:rsidRPr="00FA35FC" w:rsidRDefault="008C6D97" w:rsidP="008C6D97">
      <w:pPr>
        <w:spacing w:after="0" w:line="240" w:lineRule="auto"/>
        <w:ind w:firstLine="567"/>
        <w:jc w:val="both"/>
        <w:rPr>
          <w:rFonts w:ascii="Arial" w:hAnsi="Arial" w:cs="Arial"/>
          <w:i/>
          <w:spacing w:val="-4"/>
          <w:lang w:val="ro-RO"/>
        </w:rPr>
      </w:pPr>
      <w:r w:rsidRPr="00FA35FC">
        <w:rPr>
          <w:rFonts w:ascii="Arial" w:hAnsi="Arial" w:cs="Arial"/>
          <w:b/>
          <w:i/>
          <w:spacing w:val="-4"/>
          <w:lang w:val="ro-RO"/>
        </w:rPr>
        <w:t>În localitatea Oarzina</w:t>
      </w:r>
      <w:r w:rsidRPr="00FA35FC">
        <w:rPr>
          <w:rFonts w:ascii="Arial" w:hAnsi="Arial" w:cs="Arial"/>
          <w:i/>
          <w:spacing w:val="-4"/>
          <w:lang w:val="ro-RO"/>
        </w:rPr>
        <w:t xml:space="preserve"> nu există spații verzi pentru agrement și sport, decât zone de protecție de-a lungul cursurilor de apă. Acestea cunosc o ușoară scadere (de la 0,40 ha la 0,12 ha) </w:t>
      </w:r>
      <w:bookmarkStart w:id="0" w:name="_Hlk2759497"/>
      <w:r w:rsidRPr="00FA35FC">
        <w:rPr>
          <w:rFonts w:ascii="Arial" w:hAnsi="Arial" w:cs="Arial"/>
          <w:i/>
          <w:spacing w:val="-4"/>
          <w:lang w:val="ro-RO"/>
        </w:rPr>
        <w:t xml:space="preserve">datorită scăderii intravilanului </w:t>
      </w:r>
      <w:bookmarkEnd w:id="0"/>
      <w:r w:rsidRPr="00FA35FC">
        <w:rPr>
          <w:rFonts w:ascii="Arial" w:hAnsi="Arial" w:cs="Arial"/>
          <w:i/>
          <w:spacing w:val="-4"/>
          <w:lang w:val="ro-RO"/>
        </w:rPr>
        <w:t>(de la 7,65 ha la 6,27 ha). Zonele scoase din intravilan sunt marcate în planșe ca fiind zone de locuit având categoria de folosință arabil și fâneață.</w:t>
      </w:r>
    </w:p>
    <w:p w:rsidR="008C6D97" w:rsidRPr="00FA35FC" w:rsidRDefault="008C6D97" w:rsidP="008C6D97">
      <w:pPr>
        <w:spacing w:after="0" w:line="240" w:lineRule="auto"/>
        <w:ind w:firstLine="567"/>
        <w:jc w:val="both"/>
        <w:rPr>
          <w:rFonts w:ascii="Arial" w:hAnsi="Arial" w:cs="Arial"/>
          <w:i/>
          <w:spacing w:val="-4"/>
          <w:lang w:val="ro-RO"/>
        </w:rPr>
      </w:pPr>
      <w:r w:rsidRPr="00FA35FC">
        <w:rPr>
          <w:rFonts w:ascii="Arial" w:hAnsi="Arial" w:cs="Arial"/>
          <w:b/>
          <w:i/>
          <w:spacing w:val="-4"/>
          <w:lang w:val="ro-RO"/>
        </w:rPr>
        <w:t>În localitatea Racăteșu</w:t>
      </w:r>
      <w:r w:rsidRPr="00FA35FC">
        <w:rPr>
          <w:rFonts w:ascii="Arial" w:hAnsi="Arial" w:cs="Arial"/>
          <w:i/>
          <w:spacing w:val="-4"/>
          <w:lang w:val="ro-RO"/>
        </w:rPr>
        <w:t xml:space="preserve"> nu există spații verzi pentru agrement și sport, dar se înregistrează o creștere a a acestora față de situația existent (de la 0,69 ha la 1,55 ha) datorită extinderii intravilanului, respective introducerea unor suprafețe de plantații de protecție amplasate de-a lungul cursurilor de apă.</w:t>
      </w:r>
    </w:p>
    <w:p w:rsidR="008C6D97" w:rsidRPr="00FA35FC" w:rsidRDefault="008C6D97" w:rsidP="008C6D97">
      <w:pPr>
        <w:spacing w:after="0" w:line="240" w:lineRule="auto"/>
        <w:ind w:firstLine="567"/>
        <w:jc w:val="both"/>
        <w:rPr>
          <w:rFonts w:ascii="Arial" w:hAnsi="Arial" w:cs="Arial"/>
          <w:i/>
          <w:spacing w:val="-4"/>
          <w:lang w:val="ro-RO"/>
        </w:rPr>
      </w:pPr>
      <w:r w:rsidRPr="00FA35FC">
        <w:rPr>
          <w:rFonts w:ascii="Arial" w:hAnsi="Arial" w:cs="Arial"/>
          <w:b/>
          <w:i/>
          <w:spacing w:val="-4"/>
          <w:lang w:val="ro-RO"/>
        </w:rPr>
        <w:t>În localitatea Șendroaia</w:t>
      </w:r>
      <w:r w:rsidRPr="00FA35FC">
        <w:rPr>
          <w:rFonts w:ascii="Arial" w:hAnsi="Arial" w:cs="Arial"/>
          <w:i/>
          <w:spacing w:val="-4"/>
          <w:lang w:val="ro-RO"/>
        </w:rPr>
        <w:t xml:space="preserve"> nu există spații verzi pentru agrement și sport decât zone de plantații de protecție a cursurilor de apă. Față de situația existent acestea cunosc o ușoară descreștere  (de la 2,11 ha la 1,66 ha) datorită scoaterii din intravilan a unor suprafețe ale cursurilor de apă.</w:t>
      </w:r>
    </w:p>
    <w:p w:rsidR="008C6D97" w:rsidRPr="00FA35FC" w:rsidRDefault="008C6D97" w:rsidP="008C6D97">
      <w:pPr>
        <w:spacing w:after="0" w:line="240" w:lineRule="auto"/>
        <w:ind w:firstLine="567"/>
        <w:jc w:val="both"/>
        <w:rPr>
          <w:rFonts w:ascii="Arial" w:hAnsi="Arial" w:cs="Arial"/>
          <w:i/>
          <w:spacing w:val="-4"/>
          <w:lang w:val="ro-RO"/>
        </w:rPr>
      </w:pPr>
      <w:r w:rsidRPr="00FA35FC">
        <w:rPr>
          <w:rFonts w:ascii="Arial" w:hAnsi="Arial" w:cs="Arial"/>
          <w:b/>
          <w:i/>
          <w:spacing w:val="-4"/>
          <w:lang w:val="ro-RO"/>
        </w:rPr>
        <w:t>În localitatea Cireași</w:t>
      </w:r>
      <w:r w:rsidRPr="00FA35FC">
        <w:rPr>
          <w:rFonts w:ascii="Arial" w:hAnsi="Arial" w:cs="Arial"/>
          <w:i/>
          <w:spacing w:val="-4"/>
          <w:lang w:val="ro-RO"/>
        </w:rPr>
        <w:t xml:space="preserve"> nu există spații verzi pentru agrement și sport, dar se înregistrează o creștere față de situația existentă (de la 1,63 ha la 2,06 ha) datorită extinderii intravilanului, respectiv introducerea unor suprafețe de plantații de protecție amplasate de-a lungul cursurilor de apă.</w:t>
      </w:r>
    </w:p>
    <w:p w:rsidR="008C6D97" w:rsidRPr="00FA35FC" w:rsidRDefault="008C6D97" w:rsidP="008C6D97">
      <w:pPr>
        <w:spacing w:after="0" w:line="240" w:lineRule="auto"/>
        <w:ind w:firstLine="567"/>
        <w:jc w:val="both"/>
        <w:rPr>
          <w:rFonts w:ascii="Arial" w:hAnsi="Arial" w:cs="Arial"/>
          <w:i/>
          <w:spacing w:val="-4"/>
          <w:lang w:val="ro-RO"/>
        </w:rPr>
      </w:pPr>
      <w:r w:rsidRPr="00FA35FC">
        <w:rPr>
          <w:rFonts w:ascii="Arial" w:hAnsi="Arial" w:cs="Arial"/>
          <w:b/>
          <w:i/>
          <w:spacing w:val="-4"/>
          <w:lang w:val="ro-RO"/>
        </w:rPr>
        <w:lastRenderedPageBreak/>
        <w:t>În localitatea Lunca Sătească</w:t>
      </w:r>
      <w:r w:rsidRPr="00FA35FC">
        <w:rPr>
          <w:rFonts w:ascii="Arial" w:hAnsi="Arial" w:cs="Arial"/>
          <w:i/>
          <w:spacing w:val="-4"/>
          <w:lang w:val="ro-RO"/>
        </w:rPr>
        <w:t xml:space="preserve"> nu există spații verzi de agrement și sport decât zone de protecție de-a lungul cursurilor de apă. Acestea cunosc o ușoară scadere (de la 1,08 ha la 0,93 ha) datorită scăderii intravilanului (de la 18,23 ha la 15,74 ha). Zonele scoase din intravilan sunt marcate în planșe ca fiind zone de locuit având categoria de folosință arabil, fâneață și pășune.</w:t>
      </w:r>
    </w:p>
    <w:p w:rsidR="008C6D97" w:rsidRPr="00FA35FC" w:rsidRDefault="008C6D97" w:rsidP="008C6D97">
      <w:pPr>
        <w:spacing w:after="0" w:line="240" w:lineRule="auto"/>
        <w:ind w:firstLine="567"/>
        <w:jc w:val="both"/>
        <w:rPr>
          <w:rFonts w:ascii="Arial" w:hAnsi="Arial" w:cs="Arial"/>
          <w:i/>
          <w:spacing w:val="-4"/>
          <w:lang w:val="ro-RO"/>
        </w:rPr>
      </w:pPr>
      <w:r w:rsidRPr="00FA35FC">
        <w:rPr>
          <w:rFonts w:ascii="Arial" w:hAnsi="Arial" w:cs="Arial"/>
          <w:i/>
          <w:spacing w:val="-4"/>
          <w:lang w:val="ro-RO"/>
        </w:rPr>
        <w:t xml:space="preserve">În ceea ce privește </w:t>
      </w:r>
      <w:r w:rsidRPr="00FA35FC">
        <w:rPr>
          <w:rFonts w:ascii="Arial" w:hAnsi="Arial" w:cs="Arial"/>
          <w:b/>
          <w:i/>
          <w:spacing w:val="-4"/>
          <w:lang w:val="ro-RO"/>
        </w:rPr>
        <w:t>trupurile izolate din Comuna Tîrlișua</w:t>
      </w:r>
      <w:r w:rsidRPr="00FA35FC">
        <w:rPr>
          <w:rFonts w:ascii="Arial" w:hAnsi="Arial" w:cs="Arial"/>
          <w:i/>
          <w:spacing w:val="-4"/>
          <w:lang w:val="ro-RO"/>
        </w:rPr>
        <w:t xml:space="preserve"> nu exista spații verzi pentru agrement și sport decât zone de protecție de-a lungul cursurilor de apă. Față de situația existentă acestea cunosc o descreștere (de la 3,05 ha la 0,52 ha) datorită scăderii intravilanului ( de la 109,66 ha la 95,71 ha) și scoaterea unor suprafețe având categoria de folosință arabil și fâneață.</w:t>
      </w:r>
    </w:p>
    <w:p w:rsidR="008C6D97" w:rsidRPr="00FA35FC" w:rsidRDefault="00395630" w:rsidP="008C6D97">
      <w:pPr>
        <w:spacing w:after="0" w:line="240" w:lineRule="auto"/>
        <w:ind w:firstLine="567"/>
        <w:jc w:val="both"/>
        <w:rPr>
          <w:rFonts w:ascii="Arial" w:hAnsi="Arial" w:cs="Arial"/>
          <w:i/>
          <w:spacing w:val="-4"/>
          <w:lang w:val="ro-RO"/>
        </w:rPr>
      </w:pPr>
      <w:r>
        <w:rPr>
          <w:rFonts w:ascii="Arial" w:hAnsi="Arial" w:cs="Arial"/>
          <w:i/>
          <w:spacing w:val="-4"/>
          <w:lang w:val="ro-RO"/>
        </w:rPr>
        <w:t>S</w:t>
      </w:r>
      <w:r w:rsidR="008C6D97" w:rsidRPr="00FA35FC">
        <w:rPr>
          <w:rFonts w:ascii="Arial" w:hAnsi="Arial" w:cs="Arial"/>
          <w:i/>
          <w:spacing w:val="-4"/>
          <w:lang w:val="ro-RO"/>
        </w:rPr>
        <w:t xml:space="preserve">uprafețele de spații verzi nou apărute nu aveau o zonă funcțională bine definite în planul urbanistic general aprobat în anul 1999 întrucât acestea se aflau în extravilan, dar conform situației din teren acestea erau plantații de protecție. În ceea ce privește categoria de folosință a terenului acestea sunt majoritatea arabil și fâneață, cuprinse în zona albiei minore a râurilor, conform indicațiilor din planurile cadastrale. </w:t>
      </w:r>
    </w:p>
    <w:p w:rsidR="008C6D97" w:rsidRPr="00FA35FC" w:rsidRDefault="008C6D97" w:rsidP="008C6D97">
      <w:pPr>
        <w:spacing w:after="0" w:line="240" w:lineRule="auto"/>
        <w:ind w:firstLine="567"/>
        <w:jc w:val="both"/>
        <w:rPr>
          <w:rFonts w:ascii="Arial" w:hAnsi="Arial" w:cs="Arial"/>
          <w:i/>
          <w:spacing w:val="-4"/>
          <w:lang w:val="ro-RO"/>
        </w:rPr>
      </w:pPr>
      <w:r w:rsidRPr="00FA35FC">
        <w:rPr>
          <w:rFonts w:ascii="Arial" w:hAnsi="Arial" w:cs="Arial"/>
          <w:i/>
          <w:spacing w:val="-4"/>
          <w:lang w:val="ro-RO"/>
        </w:rPr>
        <w:t>Spațiile verzi amenajate în teritoriu sunt menționate în bilanțul localității și însumează suprafața de 18,71 ha, suprafață ce cuprinde spațiile verzi cu caracter public</w:t>
      </w:r>
      <w:r w:rsidR="00395630">
        <w:rPr>
          <w:rFonts w:ascii="Arial" w:hAnsi="Arial" w:cs="Arial"/>
          <w:i/>
          <w:spacing w:val="-4"/>
          <w:lang w:val="ro-RO"/>
        </w:rPr>
        <w:t xml:space="preserve"> </w:t>
      </w:r>
      <w:r w:rsidRPr="00FA35FC">
        <w:rPr>
          <w:rFonts w:ascii="Arial" w:hAnsi="Arial" w:cs="Arial"/>
          <w:i/>
          <w:spacing w:val="-4"/>
          <w:lang w:val="ro-RO"/>
        </w:rPr>
        <w:t>(parc, scuar)</w:t>
      </w:r>
      <w:r w:rsidR="00395630">
        <w:rPr>
          <w:rFonts w:ascii="Arial" w:hAnsi="Arial" w:cs="Arial"/>
          <w:i/>
          <w:spacing w:val="-4"/>
          <w:lang w:val="ro-RO"/>
        </w:rPr>
        <w:t>,</w:t>
      </w:r>
      <w:r w:rsidRPr="00FA35FC">
        <w:rPr>
          <w:rFonts w:ascii="Arial" w:hAnsi="Arial" w:cs="Arial"/>
          <w:i/>
          <w:spacing w:val="-4"/>
          <w:lang w:val="ro-RO"/>
        </w:rPr>
        <w:t xml:space="preserve"> plantațiile de protecție de-a lungul apelor și dotările de sport și agrement. Pentru calculul suprafeței de spațiu verde pe cap de locuitor la nivelul comunei, la această suprafață se pot adăuga și suprafețele de plantații de aliniament.</w:t>
      </w:r>
    </w:p>
    <w:p w:rsidR="008C6D97" w:rsidRPr="00FA35FC" w:rsidRDefault="008C6D97" w:rsidP="008C6D97">
      <w:pPr>
        <w:spacing w:after="0" w:line="240" w:lineRule="auto"/>
        <w:ind w:firstLine="567"/>
        <w:jc w:val="both"/>
        <w:rPr>
          <w:rFonts w:ascii="Arial" w:hAnsi="Arial" w:cs="Arial"/>
          <w:i/>
          <w:spacing w:val="-4"/>
          <w:lang w:val="ro-RO"/>
        </w:rPr>
      </w:pPr>
    </w:p>
    <w:tbl>
      <w:tblPr>
        <w:tblW w:w="9662" w:type="dxa"/>
        <w:tblInd w:w="108" w:type="dxa"/>
        <w:tblLook w:val="04A0" w:firstRow="1" w:lastRow="0" w:firstColumn="1" w:lastColumn="0" w:noHBand="0" w:noVBand="1"/>
      </w:tblPr>
      <w:tblGrid>
        <w:gridCol w:w="6663"/>
        <w:gridCol w:w="2999"/>
      </w:tblGrid>
      <w:tr w:rsidR="008C6D97" w:rsidRPr="00FA35FC" w:rsidTr="00643BFC">
        <w:trPr>
          <w:trHeight w:val="377"/>
        </w:trPr>
        <w:tc>
          <w:tcPr>
            <w:tcW w:w="6663" w:type="dxa"/>
            <w:tcBorders>
              <w:top w:val="single" w:sz="8" w:space="0" w:color="auto"/>
              <w:left w:val="single" w:sz="8" w:space="0" w:color="auto"/>
              <w:bottom w:val="single" w:sz="8" w:space="0" w:color="000000"/>
              <w:right w:val="single" w:sz="4" w:space="0" w:color="auto"/>
            </w:tcBorders>
            <w:shd w:val="clear" w:color="auto" w:fill="9CC2E5"/>
            <w:noWrap/>
            <w:vAlign w:val="center"/>
            <w:hideMark/>
          </w:tcPr>
          <w:p w:rsidR="008C6D97" w:rsidRPr="00FA35FC" w:rsidRDefault="008C6D97" w:rsidP="008C6D97">
            <w:pPr>
              <w:spacing w:after="0" w:line="240" w:lineRule="auto"/>
              <w:ind w:firstLine="567"/>
              <w:jc w:val="center"/>
              <w:rPr>
                <w:rFonts w:ascii="Arial" w:hAnsi="Arial" w:cs="Arial"/>
                <w:b/>
                <w:i/>
                <w:spacing w:val="-4"/>
                <w:sz w:val="18"/>
                <w:szCs w:val="18"/>
                <w:lang w:val="ro-RO"/>
              </w:rPr>
            </w:pPr>
            <w:r w:rsidRPr="00FA35FC">
              <w:rPr>
                <w:rFonts w:ascii="Arial" w:hAnsi="Arial" w:cs="Arial"/>
                <w:b/>
                <w:i/>
                <w:spacing w:val="-4"/>
                <w:sz w:val="18"/>
                <w:szCs w:val="18"/>
                <w:lang w:val="ro-RO"/>
              </w:rPr>
              <w:t>TIP SPAȚIU VERDE</w:t>
            </w:r>
          </w:p>
        </w:tc>
        <w:tc>
          <w:tcPr>
            <w:tcW w:w="2999" w:type="dxa"/>
            <w:tcBorders>
              <w:top w:val="single" w:sz="4" w:space="0" w:color="auto"/>
              <w:left w:val="single" w:sz="4" w:space="0" w:color="auto"/>
              <w:bottom w:val="single" w:sz="4" w:space="0" w:color="auto"/>
              <w:right w:val="single" w:sz="4" w:space="0" w:color="auto"/>
            </w:tcBorders>
            <w:shd w:val="clear" w:color="auto" w:fill="9CC2E5"/>
            <w:noWrap/>
            <w:vAlign w:val="center"/>
            <w:hideMark/>
          </w:tcPr>
          <w:p w:rsidR="008C6D97" w:rsidRPr="00FA35FC" w:rsidRDefault="008C6D97" w:rsidP="008C6D97">
            <w:pPr>
              <w:spacing w:after="0" w:line="240" w:lineRule="auto"/>
              <w:jc w:val="center"/>
              <w:rPr>
                <w:rFonts w:ascii="Arial" w:hAnsi="Arial" w:cs="Arial"/>
                <w:b/>
                <w:i/>
                <w:spacing w:val="-4"/>
                <w:sz w:val="18"/>
                <w:szCs w:val="18"/>
                <w:lang w:val="ro-RO"/>
              </w:rPr>
            </w:pPr>
            <w:r w:rsidRPr="00FA35FC">
              <w:rPr>
                <w:rFonts w:ascii="Arial" w:hAnsi="Arial" w:cs="Arial"/>
                <w:b/>
                <w:i/>
                <w:spacing w:val="-4"/>
                <w:sz w:val="18"/>
                <w:szCs w:val="18"/>
                <w:lang w:val="ro-RO"/>
              </w:rPr>
              <w:t>SUPRAFAŢĂ (ha)</w:t>
            </w:r>
          </w:p>
        </w:tc>
      </w:tr>
      <w:tr w:rsidR="008C6D97" w:rsidRPr="00FA35FC" w:rsidTr="00643BFC">
        <w:trPr>
          <w:trHeight w:val="425"/>
        </w:trPr>
        <w:tc>
          <w:tcPr>
            <w:tcW w:w="6663" w:type="dxa"/>
            <w:tcBorders>
              <w:top w:val="nil"/>
              <w:left w:val="single" w:sz="8" w:space="0" w:color="auto"/>
              <w:bottom w:val="single" w:sz="8" w:space="0" w:color="auto"/>
              <w:right w:val="single" w:sz="4" w:space="0" w:color="auto"/>
            </w:tcBorders>
            <w:noWrap/>
            <w:vAlign w:val="center"/>
            <w:hideMark/>
          </w:tcPr>
          <w:p w:rsidR="008C6D97" w:rsidRPr="00FA35FC" w:rsidRDefault="008C6D97" w:rsidP="008C6D97">
            <w:pPr>
              <w:spacing w:after="0" w:line="240" w:lineRule="auto"/>
              <w:rPr>
                <w:rFonts w:ascii="Arial" w:hAnsi="Arial" w:cs="Arial"/>
                <w:i/>
                <w:spacing w:val="-4"/>
                <w:sz w:val="18"/>
                <w:szCs w:val="18"/>
                <w:lang w:val="ro-RO"/>
              </w:rPr>
            </w:pPr>
            <w:r w:rsidRPr="00FA35FC">
              <w:rPr>
                <w:rFonts w:ascii="Arial" w:hAnsi="Arial" w:cs="Arial"/>
                <w:i/>
                <w:spacing w:val="-4"/>
                <w:sz w:val="18"/>
                <w:szCs w:val="18"/>
                <w:lang w:val="ro-RO"/>
              </w:rPr>
              <w:t>ZONA SPAŢII VERZI, SPORT, AGREMENT, PROTECŢIE</w:t>
            </w:r>
          </w:p>
        </w:tc>
        <w:tc>
          <w:tcPr>
            <w:tcW w:w="2999" w:type="dxa"/>
            <w:tcBorders>
              <w:top w:val="single" w:sz="4" w:space="0" w:color="auto"/>
              <w:left w:val="single" w:sz="4" w:space="0" w:color="auto"/>
              <w:bottom w:val="single" w:sz="4" w:space="0" w:color="auto"/>
              <w:right w:val="single" w:sz="4" w:space="0" w:color="auto"/>
            </w:tcBorders>
            <w:noWrap/>
            <w:vAlign w:val="center"/>
            <w:hideMark/>
          </w:tcPr>
          <w:p w:rsidR="008C6D97" w:rsidRPr="00FA35FC" w:rsidRDefault="008C6D97" w:rsidP="008C6D97">
            <w:pPr>
              <w:spacing w:after="0" w:line="240" w:lineRule="auto"/>
              <w:ind w:firstLine="567"/>
              <w:jc w:val="center"/>
              <w:rPr>
                <w:rFonts w:ascii="Arial" w:hAnsi="Arial" w:cs="Arial"/>
                <w:i/>
                <w:spacing w:val="-4"/>
                <w:sz w:val="18"/>
                <w:szCs w:val="18"/>
                <w:lang w:val="ro-RO"/>
              </w:rPr>
            </w:pPr>
            <w:r w:rsidRPr="00FA35FC">
              <w:rPr>
                <w:rFonts w:ascii="Arial" w:hAnsi="Arial" w:cs="Arial"/>
                <w:i/>
                <w:spacing w:val="-4"/>
                <w:sz w:val="18"/>
                <w:szCs w:val="18"/>
                <w:lang w:val="ro-RO"/>
              </w:rPr>
              <w:t>18,71</w:t>
            </w:r>
          </w:p>
        </w:tc>
      </w:tr>
      <w:tr w:rsidR="008C6D97" w:rsidRPr="00FA35FC" w:rsidTr="00643BFC">
        <w:trPr>
          <w:trHeight w:val="425"/>
        </w:trPr>
        <w:tc>
          <w:tcPr>
            <w:tcW w:w="6663" w:type="dxa"/>
            <w:tcBorders>
              <w:top w:val="single" w:sz="4" w:space="0" w:color="auto"/>
              <w:left w:val="single" w:sz="8" w:space="0" w:color="auto"/>
              <w:bottom w:val="single" w:sz="4" w:space="0" w:color="auto"/>
              <w:right w:val="single" w:sz="4" w:space="0" w:color="auto"/>
            </w:tcBorders>
            <w:shd w:val="clear" w:color="auto" w:fill="9CC2E5"/>
            <w:noWrap/>
            <w:vAlign w:val="center"/>
            <w:hideMark/>
          </w:tcPr>
          <w:p w:rsidR="008C6D97" w:rsidRPr="00FA35FC" w:rsidRDefault="008C6D97" w:rsidP="008C6D97">
            <w:pPr>
              <w:spacing w:after="0" w:line="240" w:lineRule="auto"/>
              <w:jc w:val="center"/>
              <w:rPr>
                <w:rFonts w:ascii="Arial" w:hAnsi="Arial" w:cs="Arial"/>
                <w:b/>
                <w:i/>
                <w:spacing w:val="-4"/>
                <w:sz w:val="18"/>
                <w:szCs w:val="18"/>
                <w:highlight w:val="yellow"/>
                <w:lang w:val="ro-RO"/>
              </w:rPr>
            </w:pPr>
            <w:r w:rsidRPr="00FA35FC">
              <w:rPr>
                <w:rFonts w:ascii="Arial" w:hAnsi="Arial" w:cs="Arial"/>
                <w:b/>
                <w:i/>
                <w:spacing w:val="-4"/>
                <w:sz w:val="18"/>
                <w:szCs w:val="18"/>
                <w:lang w:val="ro-RO"/>
              </w:rPr>
              <w:t>TOTAL NUMĂR LOCUITORI (2017)</w:t>
            </w:r>
          </w:p>
        </w:tc>
        <w:tc>
          <w:tcPr>
            <w:tcW w:w="2999" w:type="dxa"/>
            <w:tcBorders>
              <w:top w:val="single" w:sz="4" w:space="0" w:color="auto"/>
              <w:left w:val="single" w:sz="4" w:space="0" w:color="auto"/>
              <w:bottom w:val="single" w:sz="4" w:space="0" w:color="auto"/>
              <w:right w:val="single" w:sz="8" w:space="0" w:color="auto"/>
            </w:tcBorders>
            <w:shd w:val="clear" w:color="auto" w:fill="9CC2E5"/>
            <w:noWrap/>
            <w:vAlign w:val="center"/>
            <w:hideMark/>
          </w:tcPr>
          <w:p w:rsidR="008C6D97" w:rsidRPr="00FA35FC" w:rsidRDefault="008C6D97" w:rsidP="008C6D97">
            <w:pPr>
              <w:spacing w:after="0" w:line="240" w:lineRule="auto"/>
              <w:ind w:firstLine="567"/>
              <w:jc w:val="center"/>
              <w:rPr>
                <w:rFonts w:ascii="Arial" w:hAnsi="Arial" w:cs="Arial"/>
                <w:b/>
                <w:i/>
                <w:spacing w:val="-4"/>
                <w:sz w:val="18"/>
                <w:szCs w:val="18"/>
                <w:lang w:val="ro-RO"/>
              </w:rPr>
            </w:pPr>
            <w:r w:rsidRPr="00FA35FC">
              <w:rPr>
                <w:rFonts w:ascii="Arial" w:hAnsi="Arial" w:cs="Arial"/>
                <w:b/>
                <w:i/>
                <w:spacing w:val="-4"/>
                <w:sz w:val="18"/>
                <w:szCs w:val="18"/>
                <w:lang w:val="ro-RO"/>
              </w:rPr>
              <w:t>3409</w:t>
            </w:r>
          </w:p>
        </w:tc>
      </w:tr>
      <w:tr w:rsidR="008C6D97" w:rsidRPr="00FA35FC" w:rsidTr="00643BFC">
        <w:trPr>
          <w:trHeight w:val="425"/>
        </w:trPr>
        <w:tc>
          <w:tcPr>
            <w:tcW w:w="6663" w:type="dxa"/>
            <w:tcBorders>
              <w:top w:val="single" w:sz="4" w:space="0" w:color="auto"/>
              <w:left w:val="single" w:sz="8" w:space="0" w:color="auto"/>
              <w:bottom w:val="single" w:sz="8" w:space="0" w:color="auto"/>
              <w:right w:val="single" w:sz="4" w:space="0" w:color="auto"/>
            </w:tcBorders>
            <w:shd w:val="clear" w:color="auto" w:fill="9CC2E5"/>
            <w:noWrap/>
            <w:vAlign w:val="center"/>
            <w:hideMark/>
          </w:tcPr>
          <w:p w:rsidR="008C6D97" w:rsidRPr="00FA35FC" w:rsidRDefault="008C6D97" w:rsidP="008C6D97">
            <w:pPr>
              <w:spacing w:after="0" w:line="240" w:lineRule="auto"/>
              <w:jc w:val="center"/>
              <w:rPr>
                <w:rFonts w:ascii="Arial" w:hAnsi="Arial" w:cs="Arial"/>
                <w:i/>
                <w:spacing w:val="-4"/>
                <w:sz w:val="18"/>
                <w:szCs w:val="18"/>
                <w:highlight w:val="yellow"/>
                <w:lang w:val="ro-RO"/>
              </w:rPr>
            </w:pPr>
            <w:r w:rsidRPr="00FA35FC">
              <w:rPr>
                <w:rFonts w:ascii="Arial" w:hAnsi="Arial" w:cs="Arial"/>
                <w:b/>
                <w:i/>
                <w:spacing w:val="-4"/>
                <w:sz w:val="18"/>
                <w:szCs w:val="18"/>
                <w:lang w:val="ro-RO"/>
              </w:rPr>
              <w:t>SUPRAFAŢĂ SPAŢIU VERDE/LOCUITOR</w:t>
            </w:r>
          </w:p>
        </w:tc>
        <w:tc>
          <w:tcPr>
            <w:tcW w:w="2999" w:type="dxa"/>
            <w:tcBorders>
              <w:top w:val="single" w:sz="4" w:space="0" w:color="auto"/>
              <w:left w:val="single" w:sz="4" w:space="0" w:color="auto"/>
              <w:bottom w:val="single" w:sz="8" w:space="0" w:color="auto"/>
              <w:right w:val="single" w:sz="8" w:space="0" w:color="auto"/>
            </w:tcBorders>
            <w:shd w:val="clear" w:color="auto" w:fill="9CC2E5"/>
            <w:noWrap/>
            <w:vAlign w:val="center"/>
            <w:hideMark/>
          </w:tcPr>
          <w:p w:rsidR="008C6D97" w:rsidRPr="00FA35FC" w:rsidRDefault="008C6D97" w:rsidP="008C6D97">
            <w:pPr>
              <w:spacing w:after="0" w:line="240" w:lineRule="auto"/>
              <w:jc w:val="center"/>
              <w:rPr>
                <w:rFonts w:ascii="Arial" w:hAnsi="Arial" w:cs="Arial"/>
                <w:b/>
                <w:i/>
                <w:spacing w:val="-4"/>
                <w:sz w:val="18"/>
                <w:szCs w:val="18"/>
                <w:highlight w:val="yellow"/>
                <w:lang w:val="ro-RO"/>
              </w:rPr>
            </w:pPr>
            <w:r w:rsidRPr="00FA35FC">
              <w:rPr>
                <w:rFonts w:ascii="Arial" w:hAnsi="Arial" w:cs="Arial"/>
                <w:b/>
                <w:i/>
                <w:spacing w:val="-4"/>
                <w:sz w:val="18"/>
                <w:szCs w:val="18"/>
                <w:lang w:val="ro-RO"/>
              </w:rPr>
              <w:t>54,88 mp/cap locuitor</w:t>
            </w:r>
          </w:p>
        </w:tc>
      </w:tr>
    </w:tbl>
    <w:p w:rsidR="008C6D97" w:rsidRPr="00FA35FC" w:rsidRDefault="008C6D97" w:rsidP="008C6D97">
      <w:pPr>
        <w:spacing w:after="0" w:line="240" w:lineRule="auto"/>
        <w:ind w:firstLine="720"/>
        <w:jc w:val="both"/>
        <w:rPr>
          <w:rFonts w:ascii="Arial" w:hAnsi="Arial" w:cs="Arial"/>
          <w:i/>
          <w:spacing w:val="-4"/>
          <w:lang w:val="ro-RO"/>
        </w:rPr>
      </w:pPr>
    </w:p>
    <w:p w:rsidR="008C6D97" w:rsidRPr="00FA35FC" w:rsidRDefault="008C6D97" w:rsidP="008C6D97">
      <w:pPr>
        <w:spacing w:after="0" w:line="240" w:lineRule="auto"/>
        <w:ind w:firstLine="720"/>
        <w:jc w:val="both"/>
        <w:rPr>
          <w:rFonts w:ascii="Arial" w:hAnsi="Arial" w:cs="Arial"/>
          <w:b/>
          <w:i/>
          <w:spacing w:val="-4"/>
          <w:lang w:val="ro-RO"/>
        </w:rPr>
      </w:pPr>
      <w:r w:rsidRPr="00FA35FC">
        <w:rPr>
          <w:rFonts w:ascii="Arial" w:hAnsi="Arial" w:cs="Arial"/>
          <w:i/>
          <w:spacing w:val="-4"/>
          <w:lang w:val="ro-RO"/>
        </w:rPr>
        <w:t>În concluzie, comuna Tîrlişua deține o suprafață de spații verzi suficientă pentru menținerea calității vieții și nevoilor de petrecere a timpului liber a locuitorilor, suprafață ce respectă prevederile art. 2, alin. 1 din O.U.G. nr. 114/2007 pentru modificarea și completarea O.U.G. nr. 195/2005 privind protecția mediului, ce stipulează faptul că până la data de 31 decembrie 2013 autoritățile administrației publice locale au obligația de a asigura din terenul intravilan o suprafață spațiu verde de minimum 26mp/locuitor.</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ab/>
        <w:t>O altă măsură pentru protejarea factorului de mediu „AER" este modernizarea şi realizarea de noi capacităţi de producere a energiei electrice prin valorificarea energiei regenerabile solare.</w:t>
      </w:r>
    </w:p>
    <w:p w:rsidR="008C6D97" w:rsidRPr="00FA35FC" w:rsidRDefault="008C6D97" w:rsidP="008C6D97">
      <w:pPr>
        <w:autoSpaceDE w:val="0"/>
        <w:spacing w:after="0" w:line="240" w:lineRule="auto"/>
        <w:jc w:val="both"/>
        <w:rPr>
          <w:rFonts w:ascii="Arial" w:hAnsi="Arial" w:cs="Arial"/>
          <w:i/>
          <w:spacing w:val="-4"/>
          <w:u w:val="single"/>
          <w:lang w:val="ro-RO"/>
        </w:rPr>
      </w:pPr>
      <w:r w:rsidRPr="00FA35FC">
        <w:rPr>
          <w:rFonts w:ascii="Arial" w:hAnsi="Arial" w:cs="Arial"/>
          <w:b/>
          <w:i/>
          <w:spacing w:val="-4"/>
          <w:u w:val="single"/>
          <w:lang w:val="ro-RO"/>
        </w:rPr>
        <w:t>Zgomot și vibrații</w:t>
      </w:r>
    </w:p>
    <w:p w:rsidR="008C6D97" w:rsidRPr="00FA35FC" w:rsidRDefault="008C6D97" w:rsidP="008C6D97">
      <w:pPr>
        <w:spacing w:after="0" w:line="240" w:lineRule="auto"/>
        <w:ind w:firstLine="720"/>
        <w:jc w:val="both"/>
        <w:rPr>
          <w:rFonts w:ascii="Arial" w:hAnsi="Arial" w:cs="Arial"/>
          <w:i/>
          <w:spacing w:val="-4"/>
          <w:lang w:val="ro-RO"/>
        </w:rPr>
      </w:pPr>
      <w:r w:rsidRPr="00FA35FC">
        <w:rPr>
          <w:rFonts w:ascii="Arial" w:hAnsi="Arial" w:cs="Arial"/>
          <w:i/>
          <w:spacing w:val="-4"/>
          <w:lang w:val="ro-RO"/>
        </w:rPr>
        <w:t>Pentru atenuarea poluării fonice generată de circulaţia auto de pe DJ 171, dacă indicele de motorizare va creşte, se vor planta perdele de protecție acolo unde este posibil, iar amplasarea noilor construcții pe terenurile adiacente drumului national se va face cat mai departe față de axul drumui (regim de aliniere propus). Se va avea în vedere ca nivelul de zgomot în apropierea unităților economice productive să respecte STAS10009/</w:t>
      </w:r>
      <w:r w:rsidR="00395630">
        <w:rPr>
          <w:rFonts w:ascii="Arial" w:hAnsi="Arial" w:cs="Arial"/>
          <w:i/>
          <w:spacing w:val="-4"/>
          <w:lang w:val="ro-RO"/>
        </w:rPr>
        <w:t>2017</w:t>
      </w:r>
      <w:r w:rsidRPr="00FA35FC">
        <w:rPr>
          <w:rFonts w:ascii="Arial" w:hAnsi="Arial" w:cs="Arial"/>
          <w:i/>
          <w:spacing w:val="-4"/>
          <w:lang w:val="ro-RO"/>
        </w:rPr>
        <w:t xml:space="preserve">. </w:t>
      </w:r>
    </w:p>
    <w:p w:rsidR="008C6D97" w:rsidRPr="00FA35FC" w:rsidRDefault="008C6D97" w:rsidP="008C6D97">
      <w:pPr>
        <w:spacing w:after="0" w:line="240" w:lineRule="auto"/>
        <w:jc w:val="both"/>
        <w:rPr>
          <w:rFonts w:ascii="Arial" w:hAnsi="Arial" w:cs="Arial"/>
          <w:i/>
          <w:iCs/>
          <w:spacing w:val="-4"/>
          <w:lang w:val="ro-RO"/>
        </w:rPr>
      </w:pPr>
      <w:r w:rsidRPr="00FA35FC">
        <w:rPr>
          <w:rFonts w:ascii="Arial" w:hAnsi="Arial" w:cs="Arial"/>
          <w:b/>
          <w:i/>
          <w:spacing w:val="-4"/>
          <w:u w:val="single"/>
          <w:lang w:val="ro-RO"/>
        </w:rPr>
        <w:t>Măsuri pentru protejarea factorului de mediu „APĂ"</w:t>
      </w:r>
      <w:r w:rsidRPr="00FA35FC">
        <w:rPr>
          <w:rFonts w:ascii="Arial" w:hAnsi="Arial" w:cs="Arial"/>
          <w:b/>
          <w:i/>
          <w:iCs/>
          <w:spacing w:val="-4"/>
          <w:u w:val="single"/>
          <w:lang w:val="ro-RO"/>
        </w:rPr>
        <w:t>:</w:t>
      </w:r>
      <w:r w:rsidRPr="00FA35FC">
        <w:rPr>
          <w:rFonts w:ascii="Arial" w:hAnsi="Arial" w:cs="Arial"/>
          <w:i/>
          <w:iCs/>
          <w:spacing w:val="-4"/>
          <w:lang w:val="ro-RO"/>
        </w:rPr>
        <w:t xml:space="preserve"> </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 xml:space="preserve">S-au delimitat zonele de protecție sanitară pentru obiectivele de gospodărie a apelor și zona de inundabilitate. În ceea ce privește diminuarea surselor de poluare a apelor se vor respecta prevederile H.G. nr. 352/2005 care modifică și completează H.G. nr. 188/2002 – NTPA002 privind condițiile de evacuare a apelor uzate în rețelele de canalizare a localităților și direct în stațiile de epurare și limitele admise conform normelor și legilor în vigoare. </w:t>
      </w:r>
    </w:p>
    <w:p w:rsidR="008C6D97" w:rsidRPr="00FA35FC" w:rsidRDefault="008C6D97" w:rsidP="008C6D97">
      <w:pPr>
        <w:spacing w:after="0" w:line="240" w:lineRule="auto"/>
        <w:ind w:firstLine="720"/>
        <w:jc w:val="both"/>
        <w:rPr>
          <w:rFonts w:ascii="Arial" w:hAnsi="Arial" w:cs="Arial"/>
          <w:i/>
          <w:spacing w:val="-4"/>
          <w:lang w:val="ro-RO"/>
        </w:rPr>
      </w:pPr>
      <w:r w:rsidRPr="00FA35FC">
        <w:rPr>
          <w:rFonts w:ascii="Arial" w:hAnsi="Arial" w:cs="Arial"/>
          <w:i/>
          <w:spacing w:val="-4"/>
          <w:lang w:val="ro-RO"/>
        </w:rPr>
        <w:t>Se vor lua următoarele măsuri:</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-Regularizarea și ecologizarea cursurilor de apă;</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 Racordarea tuturor foselor septice vidanjabile existente la rețeaua de canalizare menajeră;</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 Interzicerea latrinelor uscate ca mod de rezolvare a instalațiilor sanitare în locuințele individuale;</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 Interzicerea campării la întâmplare, de obicei în apropierea cursurilor de apă;</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 Instituirea zonelor de protecție sanitară conform normelor în jurul captărilor de apă, a rezervoarelor, stațiilor de pompare, stațiilor de epurare;</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 Amplasarea de lucrări sau construcții, inclusiv cele de locuit, în zonele inundabile se va face numai pe baza avizului de amplasament și a avizului de gospodărire a apelor, conform normelor legale în vigoare;</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 înfiinţarea unei instalaţii de colectare şi tratare a apelor uzate;</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 îmbunătățirea calitătii apei potabile prin surse de apă de adâncime și sistem de alimentare cu apă, ceea ce va asigura o apă ce se va încadra în indicatorii de potabilitate;</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 realizarea unui sistem eficient de colectare a apelor meteorice;</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 în zonele sensibile cu risc natural și inundație - distanțe minime de construire față de acestea;</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lastRenderedPageBreak/>
        <w:t>- În documentațiile de urbanism ulterioare adoptării P.U.G.-ului se vor preciza restricțiile la regimul construcțiilor în funcție de limitele de inundabilitate și de instabilitatea terenului, unde este cazul.</w:t>
      </w:r>
    </w:p>
    <w:p w:rsidR="008C6D97" w:rsidRPr="00FA35FC" w:rsidRDefault="008C6D97" w:rsidP="008C6D97">
      <w:pPr>
        <w:autoSpaceDE w:val="0"/>
        <w:spacing w:after="0" w:line="240" w:lineRule="auto"/>
        <w:jc w:val="both"/>
        <w:rPr>
          <w:rFonts w:ascii="Arial" w:hAnsi="Arial" w:cs="Arial"/>
          <w:i/>
          <w:spacing w:val="-4"/>
          <w:lang w:val="ro-RO"/>
        </w:rPr>
      </w:pPr>
      <w:r w:rsidRPr="00FA35FC">
        <w:rPr>
          <w:rFonts w:ascii="Arial" w:hAnsi="Arial" w:cs="Arial"/>
          <w:b/>
          <w:i/>
          <w:spacing w:val="-4"/>
          <w:u w:val="single"/>
          <w:lang w:val="ro-RO"/>
        </w:rPr>
        <w:t>Măsuri pentru protejarea factorului de mediu „SOL"</w:t>
      </w:r>
      <w:r w:rsidRPr="00FA35FC">
        <w:rPr>
          <w:rFonts w:ascii="Arial" w:hAnsi="Arial" w:cs="Arial"/>
          <w:i/>
          <w:spacing w:val="-4"/>
          <w:lang w:val="ro-RO"/>
        </w:rPr>
        <w:t xml:space="preserve"> </w:t>
      </w:r>
    </w:p>
    <w:p w:rsidR="008C6D97" w:rsidRPr="00FA35FC" w:rsidRDefault="008C6D97" w:rsidP="008C6D97">
      <w:pPr>
        <w:autoSpaceDE w:val="0"/>
        <w:spacing w:after="0" w:line="240" w:lineRule="auto"/>
        <w:ind w:firstLine="720"/>
        <w:jc w:val="both"/>
        <w:rPr>
          <w:rFonts w:ascii="Arial" w:hAnsi="Arial" w:cs="Arial"/>
          <w:i/>
          <w:spacing w:val="-4"/>
          <w:lang w:val="ro-RO"/>
        </w:rPr>
      </w:pPr>
      <w:r w:rsidRPr="00FA35FC">
        <w:rPr>
          <w:rFonts w:ascii="Arial" w:hAnsi="Arial" w:cs="Arial"/>
          <w:i/>
          <w:spacing w:val="-4"/>
          <w:lang w:val="ro-RO"/>
        </w:rPr>
        <w:t>Obiectivele prevăzute de PUG au în vedere gestionarea deșeurilor (colectare, transport) în conformitate cu reglementările în vigoare prin:</w:t>
      </w:r>
    </w:p>
    <w:p w:rsidR="008C6D97" w:rsidRPr="00FA35FC" w:rsidRDefault="008C6D97" w:rsidP="008C6D97">
      <w:pPr>
        <w:spacing w:after="0" w:line="240" w:lineRule="auto"/>
        <w:ind w:firstLine="720"/>
        <w:jc w:val="both"/>
        <w:rPr>
          <w:rFonts w:ascii="Arial" w:hAnsi="Arial" w:cs="Arial"/>
          <w:i/>
          <w:spacing w:val="-4"/>
          <w:lang w:val="ro-RO"/>
        </w:rPr>
      </w:pPr>
      <w:r w:rsidRPr="00FA35FC">
        <w:rPr>
          <w:rFonts w:ascii="Arial" w:hAnsi="Arial" w:cs="Arial"/>
          <w:i/>
          <w:spacing w:val="-4"/>
          <w:lang w:val="ro-RO"/>
        </w:rPr>
        <w:t>- preluarea deșeurilor de către firma autorizată, gospodăriile vor fi dotate cu pubele PVC sau saci menajeri;</w:t>
      </w:r>
    </w:p>
    <w:p w:rsidR="008C6D97" w:rsidRPr="00FA35FC" w:rsidRDefault="008C6D97" w:rsidP="008C6D97">
      <w:pPr>
        <w:spacing w:after="0" w:line="240" w:lineRule="auto"/>
        <w:ind w:firstLine="720"/>
        <w:jc w:val="both"/>
        <w:rPr>
          <w:rFonts w:ascii="Arial" w:hAnsi="Arial" w:cs="Arial"/>
          <w:i/>
          <w:spacing w:val="-4"/>
          <w:lang w:val="ro-RO"/>
        </w:rPr>
      </w:pPr>
      <w:r w:rsidRPr="00FA35FC">
        <w:rPr>
          <w:rFonts w:ascii="Arial" w:hAnsi="Arial" w:cs="Arial"/>
          <w:i/>
          <w:spacing w:val="-4"/>
          <w:lang w:val="ro-RO"/>
        </w:rPr>
        <w:t>- realizarea de platforme de precolectare, betonate unde se vor depozita temporar si deşeurile reciclabile în containere cu capac, inscripționate;</w:t>
      </w:r>
    </w:p>
    <w:p w:rsidR="008C6D97" w:rsidRPr="00FA35FC" w:rsidRDefault="008C6D97" w:rsidP="008C6D97">
      <w:pPr>
        <w:spacing w:after="0" w:line="240" w:lineRule="auto"/>
        <w:ind w:firstLine="720"/>
        <w:jc w:val="both"/>
        <w:rPr>
          <w:rFonts w:ascii="Arial" w:hAnsi="Arial" w:cs="Arial"/>
          <w:i/>
          <w:spacing w:val="-4"/>
          <w:lang w:val="ro-RO"/>
        </w:rPr>
      </w:pPr>
      <w:r w:rsidRPr="00FA35FC">
        <w:rPr>
          <w:rFonts w:ascii="Arial" w:hAnsi="Arial" w:cs="Arial"/>
          <w:i/>
          <w:spacing w:val="-4"/>
          <w:lang w:val="ro-RO"/>
        </w:rPr>
        <w:t>-creşterea nivelului de recuperare şi valorificare a deşeurilor menajere refolosibile, prin asigurarea colect</w:t>
      </w:r>
      <w:r w:rsidR="00EA68E2">
        <w:rPr>
          <w:rFonts w:ascii="Arial" w:hAnsi="Arial" w:cs="Arial"/>
          <w:i/>
          <w:spacing w:val="-4"/>
          <w:lang w:val="ro-RO"/>
        </w:rPr>
        <w:t>ă</w:t>
      </w:r>
      <w:r w:rsidRPr="00FA35FC">
        <w:rPr>
          <w:rFonts w:ascii="Arial" w:hAnsi="Arial" w:cs="Arial"/>
          <w:i/>
          <w:spacing w:val="-4"/>
          <w:lang w:val="ro-RO"/>
        </w:rPr>
        <w:t>rii selective;</w:t>
      </w:r>
    </w:p>
    <w:p w:rsidR="008C6D97" w:rsidRPr="00FA35FC" w:rsidRDefault="008C6D97" w:rsidP="008C6D97">
      <w:pPr>
        <w:spacing w:after="0" w:line="240" w:lineRule="auto"/>
        <w:ind w:firstLine="720"/>
        <w:jc w:val="both"/>
        <w:rPr>
          <w:rFonts w:ascii="Arial" w:hAnsi="Arial" w:cs="Arial"/>
          <w:i/>
          <w:spacing w:val="-4"/>
          <w:lang w:val="ro-RO"/>
        </w:rPr>
      </w:pPr>
      <w:r w:rsidRPr="00FA35FC">
        <w:rPr>
          <w:rFonts w:ascii="Arial" w:hAnsi="Arial" w:cs="Arial"/>
          <w:i/>
          <w:spacing w:val="-4"/>
          <w:lang w:val="ro-RO"/>
        </w:rPr>
        <w:t>- s</w:t>
      </w:r>
      <w:r w:rsidR="00EA68E2">
        <w:rPr>
          <w:rFonts w:ascii="Arial" w:hAnsi="Arial" w:cs="Arial"/>
          <w:i/>
          <w:spacing w:val="-4"/>
          <w:lang w:val="ro-RO"/>
        </w:rPr>
        <w:t>isteme</w:t>
      </w:r>
      <w:r w:rsidRPr="00FA35FC">
        <w:rPr>
          <w:rFonts w:ascii="Arial" w:hAnsi="Arial" w:cs="Arial"/>
          <w:i/>
          <w:spacing w:val="-4"/>
          <w:lang w:val="ro-RO"/>
        </w:rPr>
        <w:t xml:space="preserve"> de compostare individuală a deșeurilor biodegradabile;</w:t>
      </w:r>
    </w:p>
    <w:p w:rsidR="008C6D97" w:rsidRPr="00FA35FC" w:rsidRDefault="008C6D97" w:rsidP="008C6D97">
      <w:pPr>
        <w:spacing w:after="0" w:line="240" w:lineRule="auto"/>
        <w:ind w:firstLine="720"/>
        <w:jc w:val="both"/>
        <w:rPr>
          <w:rFonts w:ascii="Arial" w:hAnsi="Arial" w:cs="Arial"/>
          <w:i/>
          <w:spacing w:val="-4"/>
          <w:lang w:val="ro-RO"/>
        </w:rPr>
      </w:pPr>
      <w:r w:rsidRPr="00FA35FC">
        <w:rPr>
          <w:rFonts w:ascii="Arial" w:hAnsi="Arial" w:cs="Arial"/>
          <w:i/>
          <w:spacing w:val="-4"/>
          <w:lang w:val="ro-RO"/>
        </w:rPr>
        <w:t>- cadavrele de animale vor fi gestionate prin realizarea unui centru pentru colectare și depozitare temporară care va fi dotat cu camera frigorifică, până la preluarea de către firma autorizată;</w:t>
      </w:r>
    </w:p>
    <w:p w:rsidR="008C6D97" w:rsidRPr="00FA35FC" w:rsidRDefault="008C6D97" w:rsidP="008C6D97">
      <w:pPr>
        <w:spacing w:after="0" w:line="240" w:lineRule="auto"/>
        <w:ind w:firstLine="720"/>
        <w:jc w:val="both"/>
        <w:rPr>
          <w:rFonts w:ascii="Arial" w:hAnsi="Arial" w:cs="Arial"/>
          <w:i/>
          <w:spacing w:val="-4"/>
          <w:lang w:val="ro-RO"/>
        </w:rPr>
      </w:pPr>
      <w:r w:rsidRPr="00FA35FC">
        <w:rPr>
          <w:rFonts w:ascii="Arial" w:hAnsi="Arial" w:cs="Arial"/>
          <w:i/>
          <w:spacing w:val="-4"/>
          <w:lang w:val="ro-RO"/>
        </w:rPr>
        <w:t>- derulare de proiecte de reconstrucție ecologică și minimizare a efectelor de degradare a solului;</w:t>
      </w:r>
    </w:p>
    <w:p w:rsidR="008C6D97" w:rsidRPr="00FA35FC" w:rsidRDefault="008C6D97" w:rsidP="008C6D97">
      <w:pPr>
        <w:spacing w:after="0" w:line="240" w:lineRule="auto"/>
        <w:ind w:firstLine="720"/>
        <w:jc w:val="both"/>
        <w:rPr>
          <w:rFonts w:ascii="Arial" w:hAnsi="Arial" w:cs="Arial"/>
          <w:i/>
          <w:spacing w:val="-4"/>
          <w:lang w:val="ro-RO"/>
        </w:rPr>
      </w:pPr>
      <w:r w:rsidRPr="00FA35FC">
        <w:rPr>
          <w:rFonts w:ascii="Arial" w:hAnsi="Arial" w:cs="Arial"/>
          <w:i/>
          <w:spacing w:val="-4"/>
          <w:lang w:val="ro-RO"/>
        </w:rPr>
        <w:t>- măsuri de combatere a eroziunii solului prin metode agrotehnice, însămânțări, plantări, înierbări;</w:t>
      </w:r>
    </w:p>
    <w:p w:rsidR="008C6D97" w:rsidRPr="00FA35FC" w:rsidRDefault="008C6D97" w:rsidP="008C6D97">
      <w:pPr>
        <w:spacing w:after="0" w:line="240" w:lineRule="auto"/>
        <w:ind w:firstLine="720"/>
        <w:jc w:val="both"/>
        <w:rPr>
          <w:rFonts w:ascii="Arial" w:hAnsi="Arial" w:cs="Arial"/>
          <w:i/>
          <w:spacing w:val="-4"/>
          <w:lang w:val="ro-RO"/>
        </w:rPr>
      </w:pPr>
      <w:r w:rsidRPr="00FA35FC">
        <w:rPr>
          <w:rFonts w:ascii="Arial" w:hAnsi="Arial" w:cs="Arial"/>
          <w:i/>
          <w:spacing w:val="-4"/>
          <w:lang w:val="ro-RO"/>
        </w:rPr>
        <w:t>- plantarea de arbori și arbuști ce va delimita o zonă de alianiament spre drumurile carosabile;</w:t>
      </w:r>
    </w:p>
    <w:p w:rsidR="008C6D97" w:rsidRPr="00FA35FC" w:rsidRDefault="008C6D97" w:rsidP="008C6D97">
      <w:pPr>
        <w:spacing w:after="0" w:line="240" w:lineRule="auto"/>
        <w:ind w:firstLine="720"/>
        <w:jc w:val="both"/>
        <w:rPr>
          <w:rFonts w:ascii="Arial" w:hAnsi="Arial" w:cs="Arial"/>
          <w:i/>
          <w:spacing w:val="-4"/>
          <w:lang w:val="ro-RO"/>
        </w:rPr>
      </w:pPr>
      <w:r w:rsidRPr="00FA35FC">
        <w:rPr>
          <w:rFonts w:ascii="Arial" w:hAnsi="Arial" w:cs="Arial"/>
          <w:i/>
          <w:spacing w:val="-4"/>
          <w:lang w:val="ro-RO"/>
        </w:rPr>
        <w:t>- plantarea perdelelor de protecție pentru cimitire, stația de epurare, zonele de captare și înmagazinare a apei potabile;</w:t>
      </w:r>
    </w:p>
    <w:p w:rsidR="008C6D97" w:rsidRPr="00FA35FC" w:rsidRDefault="008C6D97" w:rsidP="008C6D97">
      <w:pPr>
        <w:spacing w:after="0" w:line="240" w:lineRule="auto"/>
        <w:ind w:firstLine="720"/>
        <w:jc w:val="both"/>
        <w:rPr>
          <w:rFonts w:ascii="Arial" w:hAnsi="Arial" w:cs="Arial"/>
          <w:i/>
          <w:spacing w:val="-4"/>
          <w:lang w:val="ro-RO"/>
        </w:rPr>
      </w:pPr>
      <w:r w:rsidRPr="00FA35FC">
        <w:rPr>
          <w:rFonts w:ascii="Arial" w:hAnsi="Arial" w:cs="Arial"/>
          <w:i/>
          <w:spacing w:val="-4"/>
          <w:lang w:val="ro-RO"/>
        </w:rPr>
        <w:t>- educația ecologică a populației în spiritul protecției mediului înconjurător</w:t>
      </w:r>
      <w:r w:rsidR="00EA68E2">
        <w:rPr>
          <w:rFonts w:ascii="Arial" w:hAnsi="Arial" w:cs="Arial"/>
          <w:i/>
          <w:spacing w:val="-4"/>
          <w:lang w:val="ro-RO"/>
        </w:rPr>
        <w:t>.</w:t>
      </w:r>
    </w:p>
    <w:p w:rsidR="008C6D97" w:rsidRPr="00FA35FC" w:rsidRDefault="008C6D97" w:rsidP="008C6D97">
      <w:pPr>
        <w:spacing w:after="0" w:line="240" w:lineRule="auto"/>
        <w:ind w:firstLine="709"/>
        <w:jc w:val="both"/>
        <w:rPr>
          <w:rFonts w:ascii="Arial" w:hAnsi="Arial" w:cs="Arial"/>
          <w:i/>
          <w:spacing w:val="-4"/>
          <w:lang w:val="ro-RO"/>
        </w:rPr>
      </w:pPr>
      <w:r w:rsidRPr="00FA35FC">
        <w:rPr>
          <w:rFonts w:ascii="Arial" w:hAnsi="Arial" w:cs="Arial"/>
          <w:i/>
          <w:spacing w:val="-4"/>
          <w:lang w:val="ro-RO"/>
        </w:rPr>
        <w:t>Pe perioada efectuării lucrărilor de investiţie pentru realizarea obiectivelor PUG se vor produce modificări structurale ale profilului de sol ca urmare a săpăturilor şi excavațiilor prevăzute a se executa, dar proiectele ulterioare care vor fi supuse obținerii acordurilor de mediu, vor avea prevăzute o serie de măsuri compensatorii pentru protecţia solului şi subsolului</w:t>
      </w:r>
      <w:r w:rsidR="00EA68E2" w:rsidRPr="00FA35FC">
        <w:rPr>
          <w:rFonts w:ascii="Arial" w:hAnsi="Arial" w:cs="Arial"/>
          <w:i/>
          <w:spacing w:val="-4"/>
          <w:lang w:val="ro-RO"/>
        </w:rPr>
        <w:t>:</w:t>
      </w:r>
    </w:p>
    <w:p w:rsidR="008C6D97" w:rsidRPr="00FA35FC" w:rsidRDefault="008C6D97" w:rsidP="008C6D97">
      <w:pPr>
        <w:numPr>
          <w:ilvl w:val="0"/>
          <w:numId w:val="37"/>
        </w:numPr>
        <w:tabs>
          <w:tab w:val="left" w:pos="993"/>
        </w:tabs>
        <w:spacing w:after="0" w:line="240" w:lineRule="auto"/>
        <w:ind w:left="0" w:firstLine="709"/>
        <w:jc w:val="both"/>
        <w:rPr>
          <w:rFonts w:ascii="Arial" w:hAnsi="Arial"/>
          <w:i/>
          <w:spacing w:val="-4"/>
          <w:lang w:val="ro-RO"/>
        </w:rPr>
      </w:pPr>
      <w:r w:rsidRPr="00FA35FC">
        <w:rPr>
          <w:rFonts w:ascii="Arial" w:hAnsi="Arial"/>
          <w:i/>
          <w:spacing w:val="-4"/>
          <w:lang w:val="ro-RO"/>
        </w:rPr>
        <w:t>Limitarea extinderii zonei construite în zonele cu terenuri ce prezintă pericol de prăbușiri, alunecări şi în zonele naturale prevăzute prin proiect;</w:t>
      </w:r>
    </w:p>
    <w:p w:rsidR="008C6D97" w:rsidRPr="00FA35FC" w:rsidRDefault="008C6D97" w:rsidP="008C6D97">
      <w:pPr>
        <w:numPr>
          <w:ilvl w:val="0"/>
          <w:numId w:val="37"/>
        </w:numPr>
        <w:tabs>
          <w:tab w:val="left" w:pos="993"/>
        </w:tabs>
        <w:spacing w:after="0" w:line="240" w:lineRule="auto"/>
        <w:ind w:left="0" w:firstLine="709"/>
        <w:jc w:val="both"/>
        <w:rPr>
          <w:rFonts w:ascii="Arial" w:hAnsi="Arial"/>
          <w:i/>
          <w:spacing w:val="-4"/>
          <w:lang w:val="ro-RO"/>
        </w:rPr>
      </w:pPr>
      <w:r w:rsidRPr="00FA35FC">
        <w:rPr>
          <w:rFonts w:ascii="Arial" w:hAnsi="Arial"/>
          <w:i/>
          <w:spacing w:val="-4"/>
          <w:lang w:val="ro-RO"/>
        </w:rPr>
        <w:t>Regularizarea, consolidarea și protejarea malurilor la toate cursurile de apă cu caracter permanent, precum şi ale văilor şi viroagelor cu caracter toren</w:t>
      </w:r>
      <w:r w:rsidR="00EA68E2">
        <w:rPr>
          <w:rFonts w:ascii="Arial" w:hAnsi="Arial"/>
          <w:i/>
          <w:spacing w:val="-4"/>
          <w:lang w:val="ro-RO"/>
        </w:rPr>
        <w:t>ț</w:t>
      </w:r>
      <w:r w:rsidRPr="00FA35FC">
        <w:rPr>
          <w:rFonts w:ascii="Arial" w:hAnsi="Arial"/>
          <w:i/>
          <w:spacing w:val="-4"/>
          <w:lang w:val="ro-RO"/>
        </w:rPr>
        <w:t>ial;</w:t>
      </w:r>
    </w:p>
    <w:p w:rsidR="008C6D97" w:rsidRPr="00FA35FC" w:rsidRDefault="008C6D97" w:rsidP="008C6D97">
      <w:pPr>
        <w:numPr>
          <w:ilvl w:val="0"/>
          <w:numId w:val="37"/>
        </w:numPr>
        <w:tabs>
          <w:tab w:val="left" w:pos="993"/>
        </w:tabs>
        <w:spacing w:after="0" w:line="240" w:lineRule="auto"/>
        <w:ind w:left="0" w:firstLine="709"/>
        <w:jc w:val="both"/>
        <w:rPr>
          <w:rFonts w:ascii="Arial" w:hAnsi="Arial"/>
          <w:i/>
          <w:spacing w:val="-4"/>
          <w:lang w:val="ro-RO"/>
        </w:rPr>
      </w:pPr>
      <w:r w:rsidRPr="00FA35FC">
        <w:rPr>
          <w:rFonts w:ascii="Arial" w:hAnsi="Arial"/>
          <w:i/>
          <w:spacing w:val="-4"/>
          <w:lang w:val="ro-RO"/>
        </w:rPr>
        <w:t>Replantarea și consolidarea prin măsuri specific a terenurilor ce prezintă fenomenul de alunecare;</w:t>
      </w:r>
    </w:p>
    <w:p w:rsidR="008C6D97" w:rsidRPr="00FA35FC" w:rsidRDefault="008C6D97" w:rsidP="008C6D97">
      <w:pPr>
        <w:numPr>
          <w:ilvl w:val="0"/>
          <w:numId w:val="37"/>
        </w:numPr>
        <w:tabs>
          <w:tab w:val="left" w:pos="993"/>
        </w:tabs>
        <w:spacing w:after="0" w:line="240" w:lineRule="auto"/>
        <w:ind w:left="0" w:firstLine="709"/>
        <w:jc w:val="both"/>
        <w:rPr>
          <w:rFonts w:ascii="Arial" w:hAnsi="Arial"/>
          <w:i/>
          <w:spacing w:val="-4"/>
          <w:lang w:val="ro-RO"/>
        </w:rPr>
      </w:pPr>
      <w:r w:rsidRPr="00FA35FC">
        <w:rPr>
          <w:rFonts w:ascii="Arial" w:hAnsi="Arial"/>
          <w:i/>
          <w:spacing w:val="-4"/>
          <w:lang w:val="ro-RO"/>
        </w:rPr>
        <w:t>Utilizarea de către agenții economici a unor tehnologii moderne, cu potențial redus de poluare a solului;</w:t>
      </w:r>
    </w:p>
    <w:p w:rsidR="008C6D97" w:rsidRPr="00FA35FC" w:rsidRDefault="008C6D97" w:rsidP="008C6D97">
      <w:pPr>
        <w:numPr>
          <w:ilvl w:val="0"/>
          <w:numId w:val="37"/>
        </w:numPr>
        <w:tabs>
          <w:tab w:val="left" w:pos="993"/>
        </w:tabs>
        <w:spacing w:after="0" w:line="240" w:lineRule="auto"/>
        <w:ind w:left="0" w:firstLine="709"/>
        <w:jc w:val="both"/>
        <w:rPr>
          <w:rFonts w:ascii="Arial" w:hAnsi="Arial"/>
          <w:i/>
          <w:spacing w:val="-4"/>
          <w:lang w:val="ro-RO"/>
        </w:rPr>
      </w:pPr>
      <w:r w:rsidRPr="00FA35FC">
        <w:rPr>
          <w:rFonts w:ascii="Arial" w:hAnsi="Arial"/>
          <w:i/>
          <w:spacing w:val="-4"/>
          <w:lang w:val="ro-RO"/>
        </w:rPr>
        <w:t>Utilizarea îngrășămintelor organice în gospodăriile individuale se va face cu evitarea scurgerii în cursurile de apă;</w:t>
      </w:r>
    </w:p>
    <w:p w:rsidR="008C6D97" w:rsidRPr="00FA35FC" w:rsidRDefault="008C6D97" w:rsidP="008C6D97">
      <w:pPr>
        <w:numPr>
          <w:ilvl w:val="0"/>
          <w:numId w:val="37"/>
        </w:numPr>
        <w:tabs>
          <w:tab w:val="left" w:pos="993"/>
        </w:tabs>
        <w:spacing w:after="0" w:line="240" w:lineRule="auto"/>
        <w:ind w:left="0" w:firstLine="709"/>
        <w:jc w:val="both"/>
        <w:rPr>
          <w:rFonts w:ascii="Arial" w:hAnsi="Arial"/>
          <w:i/>
          <w:spacing w:val="-4"/>
          <w:lang w:val="ro-RO"/>
        </w:rPr>
      </w:pPr>
      <w:r w:rsidRPr="00FA35FC">
        <w:rPr>
          <w:rFonts w:ascii="Arial" w:hAnsi="Arial"/>
          <w:i/>
          <w:spacing w:val="-4"/>
          <w:lang w:val="ro-RO"/>
        </w:rPr>
        <w:t xml:space="preserve">În cadrul oricărei lucrări de construcții se vor lua măsuri pentru evitarea pierderilor de pământ, precum și pentru utilizarea pământului excavat în reamenajarea și restaurarea terenurilor. </w:t>
      </w:r>
    </w:p>
    <w:p w:rsidR="008C6D97" w:rsidRPr="00FA35FC" w:rsidRDefault="008C6D97" w:rsidP="008C6D97">
      <w:pPr>
        <w:autoSpaceDE w:val="0"/>
        <w:spacing w:after="0" w:line="240" w:lineRule="auto"/>
        <w:jc w:val="both"/>
        <w:rPr>
          <w:rFonts w:ascii="Arial" w:hAnsi="Arial" w:cs="Arial"/>
          <w:b/>
          <w:i/>
          <w:spacing w:val="-4"/>
          <w:u w:val="single"/>
          <w:lang w:val="ro-RO"/>
        </w:rPr>
      </w:pPr>
      <w:r w:rsidRPr="00FA35FC">
        <w:rPr>
          <w:rFonts w:ascii="Arial" w:hAnsi="Arial" w:cs="Arial"/>
          <w:b/>
          <w:i/>
          <w:spacing w:val="-4"/>
          <w:u w:val="single"/>
          <w:lang w:val="ro-RO"/>
        </w:rPr>
        <w:t xml:space="preserve">Măsuri pentru protejarea factorului de mediu „BIODIVERSITATE”: </w:t>
      </w:r>
    </w:p>
    <w:p w:rsidR="008C6D97" w:rsidRPr="00FA35FC" w:rsidRDefault="008C6D97" w:rsidP="008C6D97">
      <w:pPr>
        <w:spacing w:after="0" w:line="240" w:lineRule="auto"/>
        <w:jc w:val="both"/>
        <w:rPr>
          <w:rFonts w:ascii="Arial" w:hAnsi="Arial" w:cs="Arial"/>
          <w:b/>
          <w:i/>
          <w:spacing w:val="-4"/>
          <w:lang w:val="ro-RO"/>
        </w:rPr>
      </w:pPr>
      <w:r w:rsidRPr="00FA35FC">
        <w:rPr>
          <w:rFonts w:ascii="Arial" w:hAnsi="Arial" w:cs="Arial"/>
          <w:b/>
          <w:i/>
          <w:spacing w:val="-4"/>
          <w:lang w:val="ro-RO"/>
        </w:rPr>
        <w:t>Protecția biodiversității</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 xml:space="preserve">         Protejarea pădurilor se va realiza prin:</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a)Aplicarea susținută a măsurilor tehnice prevăzute în aranjamentele silvice;</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b)Suprafața totală a pădurilor nu poate fi micșorată decât cu aprobare special;</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 xml:space="preserve">c)Turismul, sportul, agrementul și alte asemenea se pot desfășura în cuprinsul fondului forestier numai cu respectarea reglementărilor legale, stabilite de organele de specialitate competente; </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d)Respectarea regimului de construire și a distanțelor minime de protecție față de ecosistemele forestiere;</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e)Evaluarea corectă și de detaliu a biodiversității din zona proiectelor.</w:t>
      </w:r>
    </w:p>
    <w:p w:rsidR="008C6D97" w:rsidRPr="00FA35FC" w:rsidRDefault="008C6D97" w:rsidP="008C6D97">
      <w:pPr>
        <w:spacing w:after="0" w:line="240" w:lineRule="auto"/>
        <w:jc w:val="both"/>
        <w:rPr>
          <w:rFonts w:ascii="Arial" w:hAnsi="Arial" w:cs="Arial"/>
          <w:b/>
          <w:i/>
          <w:spacing w:val="-4"/>
          <w:lang w:val="ro-RO"/>
        </w:rPr>
      </w:pPr>
      <w:r w:rsidRPr="00FA35FC">
        <w:rPr>
          <w:rFonts w:ascii="Arial" w:hAnsi="Arial" w:cs="Arial"/>
          <w:b/>
          <w:i/>
          <w:spacing w:val="-4"/>
          <w:lang w:val="ro-RO"/>
        </w:rPr>
        <w:t>Protecția populației și sănătatea umană</w:t>
      </w:r>
    </w:p>
    <w:p w:rsidR="008C6D97" w:rsidRPr="00FA35FC" w:rsidRDefault="008C6D97" w:rsidP="008C6D97">
      <w:pPr>
        <w:spacing w:after="0" w:line="240" w:lineRule="auto"/>
        <w:ind w:firstLine="720"/>
        <w:jc w:val="both"/>
        <w:rPr>
          <w:rFonts w:ascii="Arial" w:hAnsi="Arial" w:cs="Arial"/>
          <w:i/>
          <w:spacing w:val="-4"/>
          <w:lang w:val="ro-RO"/>
        </w:rPr>
      </w:pPr>
      <w:r w:rsidRPr="00FA35FC">
        <w:rPr>
          <w:rFonts w:ascii="Arial" w:hAnsi="Arial" w:cs="Arial"/>
          <w:i/>
          <w:spacing w:val="-4"/>
          <w:lang w:val="ro-RO"/>
        </w:rPr>
        <w:t>Pentru asigurarea sănătății populației se interzice amplasarea locuințelor în zona de protecție sanitară a cimitirelor umane pe o rază de 50 m, a stației de epurare tip modular pe o rază de 100 m și a dispensarului veterinar pe o rază de 30 m.</w:t>
      </w:r>
    </w:p>
    <w:p w:rsidR="008C6D97" w:rsidRPr="00FA35FC" w:rsidRDefault="008C6D97" w:rsidP="008C6D97">
      <w:pPr>
        <w:spacing w:after="0" w:line="240" w:lineRule="auto"/>
        <w:jc w:val="both"/>
        <w:rPr>
          <w:rFonts w:ascii="Arial" w:hAnsi="Arial" w:cs="Arial"/>
          <w:b/>
          <w:i/>
          <w:spacing w:val="-4"/>
          <w:lang w:val="ro-RO"/>
        </w:rPr>
      </w:pPr>
      <w:r w:rsidRPr="00FA35FC">
        <w:rPr>
          <w:rFonts w:ascii="Arial" w:hAnsi="Arial" w:cs="Arial"/>
          <w:b/>
          <w:i/>
          <w:spacing w:val="-4"/>
          <w:lang w:val="ro-RO"/>
        </w:rPr>
        <w:t>Prevenirea și combaterea riscurilor antropice</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a)Evitarea executării de drumuri și amplasării construcțiilor de orice fel pe versanții instabili;</w:t>
      </w:r>
    </w:p>
    <w:p w:rsidR="008C6D97" w:rsidRPr="00FA35FC" w:rsidRDefault="00FA35FC" w:rsidP="008C6D97">
      <w:pPr>
        <w:spacing w:after="0" w:line="240" w:lineRule="auto"/>
        <w:jc w:val="both"/>
        <w:rPr>
          <w:rFonts w:ascii="Arial" w:hAnsi="Arial" w:cs="Arial"/>
          <w:i/>
          <w:spacing w:val="-4"/>
          <w:lang w:val="ro-RO"/>
        </w:rPr>
      </w:pPr>
      <w:r w:rsidRPr="00FA35FC">
        <w:rPr>
          <w:rFonts w:ascii="Arial" w:hAnsi="Arial" w:cs="Arial"/>
          <w:i/>
          <w:spacing w:val="-4"/>
          <w:lang w:val="ro-RO"/>
        </w:rPr>
        <w:t>b</w:t>
      </w:r>
      <w:r w:rsidR="008C6D97" w:rsidRPr="00FA35FC">
        <w:rPr>
          <w:rFonts w:ascii="Arial" w:hAnsi="Arial" w:cs="Arial"/>
          <w:i/>
          <w:spacing w:val="-4"/>
          <w:lang w:val="ro-RO"/>
        </w:rPr>
        <w:t>)Se impune păstrarea unei zone de protecție în jurul surselor de unde magnetice – pentru LEA 20 kV pe o fâșie de 24 m;</w:t>
      </w:r>
    </w:p>
    <w:p w:rsidR="008C6D97" w:rsidRPr="00FA35FC" w:rsidRDefault="00FA35FC" w:rsidP="008C6D97">
      <w:pPr>
        <w:spacing w:after="0" w:line="240" w:lineRule="auto"/>
        <w:jc w:val="both"/>
        <w:rPr>
          <w:rFonts w:ascii="Arial" w:hAnsi="Arial" w:cs="Arial"/>
          <w:i/>
          <w:spacing w:val="-4"/>
          <w:lang w:val="ro-RO"/>
        </w:rPr>
      </w:pPr>
      <w:r w:rsidRPr="00FA35FC">
        <w:rPr>
          <w:rFonts w:ascii="Arial" w:hAnsi="Arial" w:cs="Arial"/>
          <w:i/>
          <w:spacing w:val="-4"/>
          <w:lang w:val="ro-RO"/>
        </w:rPr>
        <w:t>c</w:t>
      </w:r>
      <w:r w:rsidR="008C6D97" w:rsidRPr="00FA35FC">
        <w:rPr>
          <w:rFonts w:ascii="Arial" w:hAnsi="Arial" w:cs="Arial"/>
          <w:i/>
          <w:spacing w:val="-4"/>
          <w:lang w:val="ro-RO"/>
        </w:rPr>
        <w:t>)Nivelul admis de radiație al unei antene de telefonie mobile sau releu este cuprins între 4,5 și 9W/mp, conform Ordinului Ministerului Sănătății nr. 1193/2006.</w:t>
      </w:r>
    </w:p>
    <w:p w:rsidR="008C6D97" w:rsidRPr="00FA35FC" w:rsidRDefault="008C6D97" w:rsidP="008C6D97">
      <w:pPr>
        <w:spacing w:after="0" w:line="240" w:lineRule="auto"/>
        <w:jc w:val="both"/>
        <w:rPr>
          <w:rFonts w:ascii="Arial" w:hAnsi="Arial" w:cs="Arial"/>
          <w:bCs/>
          <w:i/>
          <w:spacing w:val="-4"/>
          <w:lang w:val="ro-RO"/>
        </w:rPr>
      </w:pPr>
      <w:r w:rsidRPr="00FA35FC">
        <w:rPr>
          <w:rFonts w:ascii="Arial" w:hAnsi="Arial" w:cs="Arial"/>
          <w:bCs/>
          <w:i/>
          <w:spacing w:val="-4"/>
          <w:lang w:val="ro-RO"/>
        </w:rPr>
        <w:t>d) problemele de mediu relevante pentru plan sau program:</w:t>
      </w:r>
    </w:p>
    <w:p w:rsidR="008C6D97" w:rsidRPr="00FA35FC" w:rsidRDefault="008C6D97" w:rsidP="008C6D97">
      <w:pPr>
        <w:autoSpaceDE w:val="0"/>
        <w:autoSpaceDN w:val="0"/>
        <w:adjustRightInd w:val="0"/>
        <w:spacing w:after="0" w:line="240" w:lineRule="auto"/>
        <w:ind w:firstLine="708"/>
        <w:jc w:val="both"/>
        <w:rPr>
          <w:rFonts w:ascii="Arial" w:hAnsi="Arial" w:cs="Arial"/>
          <w:i/>
          <w:spacing w:val="-4"/>
          <w:lang w:val="ro-RO"/>
        </w:rPr>
      </w:pPr>
      <w:r w:rsidRPr="00FA35FC">
        <w:rPr>
          <w:rFonts w:ascii="Arial" w:hAnsi="Arial" w:cs="Arial"/>
          <w:i/>
          <w:spacing w:val="-4"/>
          <w:lang w:val="ro-RO"/>
        </w:rPr>
        <w:t xml:space="preserve">Implementarea măsurilor din PUG se va face cu respectarea prevederilor legale în vigoare astfel încât impactul negativ asupra factorilor de mediu să fie unul redus. </w:t>
      </w:r>
    </w:p>
    <w:p w:rsidR="008C6D97" w:rsidRPr="00FA35FC" w:rsidRDefault="008C6D97" w:rsidP="008C6D97">
      <w:pPr>
        <w:autoSpaceDE w:val="0"/>
        <w:autoSpaceDN w:val="0"/>
        <w:adjustRightInd w:val="0"/>
        <w:spacing w:after="0" w:line="240" w:lineRule="auto"/>
        <w:ind w:firstLine="708"/>
        <w:jc w:val="both"/>
        <w:rPr>
          <w:rFonts w:ascii="Arial" w:hAnsi="Arial" w:cs="Arial"/>
          <w:i/>
          <w:spacing w:val="-4"/>
          <w:lang w:val="ro-RO"/>
        </w:rPr>
      </w:pPr>
      <w:r w:rsidRPr="00FA35FC">
        <w:rPr>
          <w:rFonts w:ascii="Arial" w:hAnsi="Arial" w:cs="Arial"/>
          <w:i/>
          <w:spacing w:val="-4"/>
          <w:lang w:val="ro-RO"/>
        </w:rPr>
        <w:lastRenderedPageBreak/>
        <w:t>Planul identifică disfuncționalitățile actuale, care sunt în relație direct cu factorii de mediu, iar prin măsurile pe care le propune se urmărește îmbunătățirea calității mediului.</w:t>
      </w:r>
    </w:p>
    <w:p w:rsidR="008C6D97" w:rsidRPr="00FA35FC" w:rsidRDefault="008C6D97" w:rsidP="008C6D97">
      <w:pPr>
        <w:spacing w:after="0" w:line="240" w:lineRule="auto"/>
        <w:jc w:val="both"/>
        <w:rPr>
          <w:rFonts w:ascii="Arial" w:hAnsi="Arial" w:cs="Arial"/>
          <w:bCs/>
          <w:i/>
          <w:spacing w:val="-4"/>
          <w:lang w:val="ro-RO"/>
        </w:rPr>
      </w:pPr>
      <w:r w:rsidRPr="00FA35FC">
        <w:rPr>
          <w:rFonts w:ascii="Arial" w:hAnsi="Arial" w:cs="Arial"/>
          <w:bCs/>
          <w:i/>
          <w:spacing w:val="-4"/>
          <w:lang w:val="ro-RO"/>
        </w:rPr>
        <w:t xml:space="preserve">e) relevanţa planului sau programului pentru implementarea legislaţiei naţionale şi comunitare de mediu (de exemplu, planurile şi programele legate de gospodărirea deşeurilor sau de gospodărirea apelor): </w:t>
      </w:r>
    </w:p>
    <w:p w:rsidR="008C6D97" w:rsidRPr="00FA35FC" w:rsidRDefault="008C6D97" w:rsidP="008C6D97">
      <w:pPr>
        <w:spacing w:after="0" w:line="240" w:lineRule="auto"/>
        <w:ind w:firstLine="680"/>
        <w:jc w:val="both"/>
        <w:rPr>
          <w:rFonts w:ascii="Arial" w:hAnsi="Arial" w:cs="Arial"/>
          <w:i/>
          <w:spacing w:val="-4"/>
          <w:lang w:val="ro-RO"/>
        </w:rPr>
      </w:pPr>
      <w:r w:rsidRPr="00FA35FC">
        <w:rPr>
          <w:rFonts w:ascii="Arial" w:hAnsi="Arial" w:cs="Arial"/>
          <w:i/>
          <w:spacing w:val="-4"/>
          <w:lang w:val="ro-RO"/>
        </w:rPr>
        <w:t xml:space="preserve">În județul Bistrița-Năsăud a fost implementat proiectul </w:t>
      </w:r>
      <w:r w:rsidRPr="00FA35FC">
        <w:rPr>
          <w:rFonts w:ascii="Arial" w:hAnsi="Arial" w:cs="Arial"/>
          <w:i/>
          <w:spacing w:val="-4"/>
          <w:shd w:val="clear" w:color="auto" w:fill="FFFFFF"/>
          <w:lang w:val="ro-RO"/>
        </w:rPr>
        <w:t>„</w:t>
      </w:r>
      <w:r w:rsidRPr="00FA35FC">
        <w:rPr>
          <w:rFonts w:ascii="Arial" w:hAnsi="Arial" w:cs="Arial"/>
          <w:i/>
          <w:spacing w:val="-4"/>
          <w:lang w:val="ro-RO"/>
        </w:rPr>
        <w:t>Sistem de management integrat al deşeurilor solide”. Colectarea deșeurilor se face conform acestui proiect.</w:t>
      </w:r>
    </w:p>
    <w:p w:rsidR="008C6D97" w:rsidRPr="00FA35FC" w:rsidRDefault="008C6D97" w:rsidP="008C6D97">
      <w:pPr>
        <w:spacing w:after="0" w:line="240" w:lineRule="auto"/>
        <w:ind w:firstLine="680"/>
        <w:jc w:val="both"/>
        <w:rPr>
          <w:rFonts w:ascii="Arial" w:hAnsi="Arial" w:cs="Arial"/>
          <w:i/>
          <w:spacing w:val="-4"/>
          <w:lang w:val="ro-RO"/>
        </w:rPr>
      </w:pPr>
      <w:r w:rsidRPr="00FA35FC">
        <w:rPr>
          <w:rFonts w:ascii="Arial" w:hAnsi="Arial" w:cs="Arial"/>
          <w:i/>
          <w:spacing w:val="-4"/>
          <w:lang w:val="ro-RO"/>
        </w:rPr>
        <w:t>Activitatea de gospodărirea apelor se realizează conform normativelor în vigoare.</w:t>
      </w:r>
    </w:p>
    <w:p w:rsidR="008C6D97" w:rsidRPr="00FA35FC" w:rsidRDefault="008C6D97" w:rsidP="008C6D97">
      <w:pPr>
        <w:spacing w:after="0" w:line="240" w:lineRule="auto"/>
        <w:rPr>
          <w:rFonts w:ascii="Arial" w:hAnsi="Arial" w:cs="Arial"/>
          <w:i/>
          <w:spacing w:val="-4"/>
          <w:lang w:val="ro-RO"/>
        </w:rPr>
      </w:pPr>
      <w:r w:rsidRPr="00FA35FC">
        <w:rPr>
          <w:rFonts w:ascii="Arial" w:hAnsi="Arial" w:cs="Arial"/>
          <w:i/>
          <w:spacing w:val="-4"/>
          <w:lang w:val="ro-RO"/>
        </w:rPr>
        <w:tab/>
        <w:t xml:space="preserve">În conformitate cu prevederile legale, gestionarea deșeurilor trebuie să se realizeze fără a pune în pericol sănătatea umană și fără a dauna mediului, în special: </w:t>
      </w:r>
      <w:r w:rsidRPr="00FA35FC">
        <w:rPr>
          <w:rFonts w:ascii="Arial" w:hAnsi="Arial" w:cs="Arial"/>
          <w:i/>
          <w:spacing w:val="-4"/>
          <w:lang w:val="ro-RO"/>
        </w:rPr>
        <w:br/>
      </w:r>
      <w:r w:rsidRPr="00FA35FC">
        <w:rPr>
          <w:rFonts w:ascii="Arial" w:hAnsi="Arial" w:cs="Arial"/>
          <w:i/>
          <w:spacing w:val="-4"/>
          <w:lang w:val="ro-RO"/>
        </w:rPr>
        <w:tab/>
        <w:t xml:space="preserve">-fără a genera riscuri pentru aer, apă, sol, faună sau floră; </w:t>
      </w:r>
      <w:r w:rsidRPr="00FA35FC">
        <w:rPr>
          <w:rFonts w:ascii="Arial" w:hAnsi="Arial" w:cs="Arial"/>
          <w:i/>
          <w:spacing w:val="-4"/>
          <w:lang w:val="ro-RO"/>
        </w:rPr>
        <w:br/>
      </w:r>
      <w:r w:rsidRPr="00FA35FC">
        <w:rPr>
          <w:rFonts w:ascii="Arial" w:hAnsi="Arial" w:cs="Arial"/>
          <w:i/>
          <w:spacing w:val="-4"/>
          <w:lang w:val="ro-RO"/>
        </w:rPr>
        <w:tab/>
        <w:t>- fără a crea disconfort din cauza zgomotului sau a mirosurilor.</w:t>
      </w:r>
    </w:p>
    <w:p w:rsidR="008C6D97" w:rsidRPr="00FA35FC" w:rsidRDefault="008C6D97" w:rsidP="008C6D97">
      <w:pPr>
        <w:spacing w:after="0" w:line="240" w:lineRule="auto"/>
        <w:rPr>
          <w:rFonts w:ascii="Arial" w:hAnsi="Arial" w:cs="Arial"/>
          <w:bCs/>
          <w:i/>
          <w:spacing w:val="-4"/>
          <w:lang w:val="ro-RO"/>
        </w:rPr>
      </w:pPr>
      <w:r w:rsidRPr="00FA35FC">
        <w:rPr>
          <w:rFonts w:ascii="Arial" w:hAnsi="Arial" w:cs="Arial"/>
          <w:b/>
          <w:bCs/>
          <w:i/>
          <w:spacing w:val="-4"/>
          <w:lang w:val="ro-RO"/>
        </w:rPr>
        <w:t xml:space="preserve">2. </w:t>
      </w:r>
      <w:r w:rsidRPr="00FA35FC">
        <w:rPr>
          <w:rFonts w:ascii="Arial" w:hAnsi="Arial" w:cs="Arial"/>
          <w:bCs/>
          <w:i/>
          <w:spacing w:val="-4"/>
          <w:lang w:val="ro-RO"/>
        </w:rPr>
        <w:t xml:space="preserve">Caracteristicile efectelor şi ale zonei posibil a fi afectate cu privire, în special, la: </w:t>
      </w:r>
    </w:p>
    <w:p w:rsidR="008C6D97" w:rsidRPr="00FA35FC" w:rsidRDefault="008C6D97" w:rsidP="008C6D97">
      <w:pPr>
        <w:spacing w:after="0" w:line="240" w:lineRule="auto"/>
        <w:jc w:val="both"/>
        <w:rPr>
          <w:rFonts w:ascii="Arial" w:hAnsi="Arial" w:cs="Arial"/>
          <w:bCs/>
          <w:i/>
          <w:spacing w:val="-4"/>
          <w:lang w:val="ro-RO"/>
        </w:rPr>
      </w:pPr>
      <w:r w:rsidRPr="00FA35FC">
        <w:rPr>
          <w:rFonts w:ascii="Arial" w:hAnsi="Arial" w:cs="Arial"/>
          <w:bCs/>
          <w:i/>
          <w:spacing w:val="-4"/>
          <w:lang w:val="ro-RO"/>
        </w:rPr>
        <w:t xml:space="preserve">a) probabilitatea, durata, frecvenţa şi reversibilitatea efectelor: </w:t>
      </w:r>
    </w:p>
    <w:p w:rsidR="008C6D97" w:rsidRPr="00FA35FC" w:rsidRDefault="008C6D97" w:rsidP="008C6D97">
      <w:pPr>
        <w:spacing w:after="0" w:line="240" w:lineRule="auto"/>
        <w:jc w:val="both"/>
        <w:rPr>
          <w:rFonts w:ascii="Arial" w:hAnsi="Arial" w:cs="Arial"/>
          <w:bCs/>
          <w:i/>
          <w:spacing w:val="-4"/>
          <w:lang w:val="ro-RO"/>
        </w:rPr>
      </w:pPr>
      <w:r w:rsidRPr="00FA35FC">
        <w:rPr>
          <w:rFonts w:ascii="Arial" w:hAnsi="Arial" w:cs="Arial"/>
          <w:bCs/>
          <w:i/>
          <w:spacing w:val="-4"/>
          <w:lang w:val="ro-RO"/>
        </w:rPr>
        <w:t xml:space="preserve">- </w:t>
      </w:r>
      <w:r w:rsidRPr="00FA35FC">
        <w:rPr>
          <w:rFonts w:ascii="Arial" w:hAnsi="Arial" w:cs="Arial"/>
          <w:i/>
          <w:spacing w:val="-4"/>
          <w:lang w:val="ro-RO"/>
        </w:rPr>
        <w:t>Promovarea P.U.G. Tîrlişua presupune zonificarea pe funcţiuni în care se vor dezvolta activităţi care nu vor avea un impact semnificativ asupra mediului având în vedere măsurile compensatorii pentru protejarea mediului, restricţiile şi măsurile ce se vor impune ulterior prin certificatele de urbanism, în conformitate cu Regulamentul de Urbanism al comunei aferent PUG-ului, prin acordurile de mediu care se vor elibera de către autorităţile abilitate pentru implementarea obiectivelor cuprinse in P.U.G., şi nu în ultimul rând având în vedere dotările utilitare ce au un rol de protecţie şi diminuare a emisiilor de poluanţi in mediu.</w:t>
      </w:r>
    </w:p>
    <w:p w:rsidR="008C6D97" w:rsidRPr="00FA35FC" w:rsidRDefault="008C6D97" w:rsidP="008C6D97">
      <w:pPr>
        <w:spacing w:after="0" w:line="240" w:lineRule="auto"/>
        <w:jc w:val="both"/>
        <w:rPr>
          <w:rFonts w:ascii="Arial" w:hAnsi="Arial" w:cs="Arial"/>
          <w:bCs/>
          <w:i/>
          <w:spacing w:val="-4"/>
          <w:lang w:val="ro-RO"/>
        </w:rPr>
      </w:pPr>
      <w:r w:rsidRPr="00FA35FC">
        <w:rPr>
          <w:rFonts w:ascii="Arial" w:hAnsi="Arial" w:cs="Arial"/>
          <w:bCs/>
          <w:i/>
          <w:spacing w:val="-4"/>
          <w:lang w:val="ro-RO"/>
        </w:rPr>
        <w:t xml:space="preserve">- </w:t>
      </w:r>
      <w:r w:rsidRPr="00FA35FC">
        <w:rPr>
          <w:rFonts w:ascii="Arial" w:hAnsi="Arial" w:cs="Arial"/>
          <w:i/>
          <w:spacing w:val="-4"/>
          <w:lang w:val="ro-RO"/>
        </w:rPr>
        <w:t>Pe perioada de execuţie a lucrărilor pentru implementarea obiectivelor P.U.G. activităţile de şantier au impact asupra calităţii atmosferei din zonele de lucru şi din zonele adiacente acestora. Execuția lucrărilor proiectate constituie, pe de o parte, o sursă de emisii de praf, ca și de poluanţi specifici arderii. Toate aceste efecte sunt pe termen scurt ele fiind doar pe durata construirii obiectivelor.</w:t>
      </w:r>
    </w:p>
    <w:p w:rsidR="008C6D97" w:rsidRPr="00FA35FC" w:rsidRDefault="008C6D97" w:rsidP="008C6D97">
      <w:pPr>
        <w:spacing w:after="0" w:line="240" w:lineRule="auto"/>
        <w:jc w:val="both"/>
        <w:rPr>
          <w:rFonts w:ascii="Arial" w:hAnsi="Arial" w:cs="Arial"/>
          <w:bCs/>
          <w:i/>
          <w:spacing w:val="-4"/>
          <w:lang w:val="ro-RO"/>
        </w:rPr>
      </w:pPr>
      <w:r w:rsidRPr="00FA35FC">
        <w:rPr>
          <w:rFonts w:ascii="Arial" w:hAnsi="Arial" w:cs="Arial"/>
          <w:bCs/>
          <w:i/>
          <w:spacing w:val="-4"/>
          <w:lang w:val="ro-RO"/>
        </w:rPr>
        <w:t xml:space="preserve">b) natura cumulativă a efectelor: </w:t>
      </w:r>
    </w:p>
    <w:p w:rsidR="008C6D97" w:rsidRPr="00FA35FC" w:rsidRDefault="008C6D97" w:rsidP="008C6D97">
      <w:pPr>
        <w:spacing w:after="0" w:line="240" w:lineRule="auto"/>
        <w:jc w:val="both"/>
        <w:rPr>
          <w:rFonts w:ascii="Arial" w:hAnsi="Arial" w:cs="Arial"/>
          <w:bCs/>
          <w:i/>
          <w:spacing w:val="-4"/>
          <w:lang w:val="ro-RO"/>
        </w:rPr>
      </w:pPr>
      <w:r w:rsidRPr="00FA35FC">
        <w:rPr>
          <w:rFonts w:ascii="Arial" w:hAnsi="Arial" w:cs="Arial"/>
          <w:bCs/>
          <w:i/>
          <w:spacing w:val="-4"/>
          <w:lang w:val="ro-RO"/>
        </w:rPr>
        <w:t xml:space="preserve">- </w:t>
      </w:r>
      <w:r w:rsidRPr="00FA35FC">
        <w:rPr>
          <w:rFonts w:ascii="Arial" w:hAnsi="Arial" w:cs="Arial"/>
          <w:i/>
          <w:spacing w:val="-4"/>
          <w:lang w:val="ro-RO"/>
        </w:rPr>
        <w:t>Pe baza evaluării efectelor cumulative ale implementării obiectivelor din P.U.G. s-a analizat dacă obiectivele de mediu se pot atinge sau există riscul încălcării standardelor de mediu și s-a concluzionat că există premisele atingerii obiectivelor de mediu și nu există riscul încălcării standardelor de mediu.</w:t>
      </w:r>
    </w:p>
    <w:p w:rsidR="00A06339" w:rsidRPr="00A06339" w:rsidRDefault="008C6D97" w:rsidP="008C6D97">
      <w:pPr>
        <w:spacing w:after="0" w:line="240" w:lineRule="auto"/>
        <w:jc w:val="both"/>
        <w:rPr>
          <w:rFonts w:ascii="Arial" w:hAnsi="Arial" w:cs="Arial"/>
          <w:bCs/>
          <w:i/>
          <w:spacing w:val="-4"/>
          <w:lang w:val="ro-RO"/>
        </w:rPr>
      </w:pPr>
      <w:r w:rsidRPr="00A06339">
        <w:rPr>
          <w:rFonts w:ascii="Arial" w:hAnsi="Arial" w:cs="Arial"/>
          <w:bCs/>
          <w:i/>
          <w:spacing w:val="-4"/>
          <w:lang w:val="ro-RO"/>
        </w:rPr>
        <w:t>c) natura transfrontalieră a efectelor:</w:t>
      </w:r>
      <w:r w:rsidR="00A06339" w:rsidRPr="00A06339">
        <w:rPr>
          <w:rFonts w:ascii="Arial" w:hAnsi="Arial" w:cs="Arial"/>
          <w:bCs/>
          <w:i/>
          <w:spacing w:val="-4"/>
          <w:lang w:val="ro-RO"/>
        </w:rPr>
        <w:t xml:space="preserve"> </w:t>
      </w:r>
      <w:r w:rsidR="00A06339" w:rsidRPr="00A06339">
        <w:rPr>
          <w:rFonts w:ascii="Arial" w:hAnsi="Arial" w:cs="Arial"/>
          <w:bCs/>
          <w:i/>
          <w:lang w:val="ro-RO"/>
        </w:rPr>
        <w:t>planul nu este situat în vecinătatea frontierelor</w:t>
      </w:r>
      <w:r w:rsidR="00A06339" w:rsidRPr="00A06339">
        <w:rPr>
          <w:rFonts w:ascii="Arial" w:hAnsi="Arial" w:cs="Arial"/>
          <w:bCs/>
          <w:i/>
          <w:spacing w:val="-4"/>
          <w:lang w:val="ro-RO"/>
        </w:rPr>
        <w:t xml:space="preserve"> </w:t>
      </w:r>
    </w:p>
    <w:p w:rsidR="008C6D97" w:rsidRPr="00FA35FC" w:rsidRDefault="008C6D97" w:rsidP="008C6D97">
      <w:pPr>
        <w:spacing w:after="0" w:line="240" w:lineRule="auto"/>
        <w:jc w:val="both"/>
        <w:rPr>
          <w:rFonts w:ascii="Arial" w:hAnsi="Arial" w:cs="Arial"/>
          <w:bCs/>
          <w:i/>
          <w:spacing w:val="-4"/>
          <w:lang w:val="ro-RO"/>
        </w:rPr>
      </w:pPr>
      <w:r w:rsidRPr="00FA35FC">
        <w:rPr>
          <w:rFonts w:ascii="Arial" w:hAnsi="Arial" w:cs="Arial"/>
          <w:bCs/>
          <w:i/>
          <w:spacing w:val="-4"/>
          <w:lang w:val="ro-RO"/>
        </w:rPr>
        <w:t>d) riscul pentru sănătatea umană sau pentru mediu (de exemplu, datorită accidentelor);</w:t>
      </w:r>
    </w:p>
    <w:p w:rsidR="008C6D97" w:rsidRPr="00FA35FC" w:rsidRDefault="008C6D97" w:rsidP="008C6D97">
      <w:pPr>
        <w:spacing w:after="0" w:line="240" w:lineRule="auto"/>
        <w:jc w:val="both"/>
        <w:rPr>
          <w:rFonts w:ascii="Arial" w:hAnsi="Arial" w:cs="Arial"/>
          <w:i/>
          <w:iCs/>
          <w:spacing w:val="-4"/>
          <w:lang w:val="ro-RO"/>
        </w:rPr>
      </w:pPr>
      <w:r w:rsidRPr="00FA35FC">
        <w:rPr>
          <w:rFonts w:ascii="Arial" w:hAnsi="Arial" w:cs="Arial"/>
          <w:i/>
          <w:spacing w:val="-4"/>
          <w:lang w:val="ro-RO"/>
        </w:rPr>
        <w:tab/>
      </w:r>
      <w:r w:rsidRPr="00FA35FC">
        <w:rPr>
          <w:rFonts w:ascii="Arial" w:hAnsi="Arial" w:cs="Arial"/>
          <w:i/>
          <w:iCs/>
          <w:spacing w:val="-4"/>
          <w:lang w:val="ro-RO"/>
        </w:rPr>
        <w:t>- factorul uman este principalul element generator al poluării;</w:t>
      </w:r>
    </w:p>
    <w:p w:rsidR="008C6D97" w:rsidRPr="00FA35FC" w:rsidRDefault="008C6D97" w:rsidP="008C6D97">
      <w:pPr>
        <w:spacing w:after="0" w:line="240" w:lineRule="auto"/>
        <w:jc w:val="both"/>
        <w:rPr>
          <w:rFonts w:ascii="Arial" w:hAnsi="Arial" w:cs="Arial"/>
          <w:i/>
          <w:iCs/>
          <w:spacing w:val="-4"/>
          <w:lang w:val="ro-RO"/>
        </w:rPr>
      </w:pPr>
      <w:r w:rsidRPr="00FA35FC">
        <w:rPr>
          <w:rFonts w:ascii="Arial" w:hAnsi="Arial" w:cs="Arial"/>
          <w:i/>
          <w:iCs/>
          <w:spacing w:val="-4"/>
          <w:lang w:val="ro-RO"/>
        </w:rPr>
        <w:tab/>
        <w:t>- evacuările necontrolate de ape uzate menajere sunt surse punctiforme de poluare a apei provenite de la locuinţele colective sau individuale. De asemenea, există o serie de surse difuze de poluare a apelor asociate activităţilor agricole şi de creştere a animalelor.</w:t>
      </w:r>
    </w:p>
    <w:p w:rsidR="008C6D97" w:rsidRPr="00FA35FC" w:rsidRDefault="008C6D97" w:rsidP="008C6D97">
      <w:pPr>
        <w:spacing w:after="0" w:line="240" w:lineRule="auto"/>
        <w:jc w:val="both"/>
        <w:rPr>
          <w:rFonts w:ascii="Arial" w:hAnsi="Arial" w:cs="Arial"/>
          <w:i/>
          <w:iCs/>
          <w:spacing w:val="-4"/>
          <w:lang w:val="ro-RO"/>
        </w:rPr>
      </w:pPr>
      <w:r w:rsidRPr="00FA35FC">
        <w:rPr>
          <w:rFonts w:ascii="Arial" w:hAnsi="Arial" w:cs="Arial"/>
          <w:i/>
          <w:iCs/>
          <w:spacing w:val="-4"/>
          <w:lang w:val="ro-RO"/>
        </w:rPr>
        <w:tab/>
        <w:t>- poluare datorată depozit</w:t>
      </w:r>
      <w:r w:rsidR="00A06339">
        <w:rPr>
          <w:rFonts w:ascii="Arial" w:hAnsi="Arial" w:cs="Arial"/>
          <w:i/>
          <w:iCs/>
          <w:spacing w:val="-4"/>
          <w:lang w:val="ro-RO"/>
        </w:rPr>
        <w:t>ărilor necontrolate</w:t>
      </w:r>
      <w:r w:rsidRPr="00FA35FC">
        <w:rPr>
          <w:rFonts w:ascii="Arial" w:hAnsi="Arial" w:cs="Arial"/>
          <w:i/>
          <w:iCs/>
          <w:spacing w:val="-4"/>
          <w:lang w:val="ro-RO"/>
        </w:rPr>
        <w:t xml:space="preserve"> a deşeurilor menajere, fenomene de eroziune datorită defrişarilor etc.;</w:t>
      </w:r>
    </w:p>
    <w:p w:rsidR="008C6D97" w:rsidRPr="00FA35FC" w:rsidRDefault="008C6D97" w:rsidP="008C6D97">
      <w:pPr>
        <w:spacing w:after="0" w:line="240" w:lineRule="auto"/>
        <w:jc w:val="both"/>
        <w:rPr>
          <w:rFonts w:ascii="Arial" w:hAnsi="Arial" w:cs="Arial"/>
          <w:i/>
          <w:iCs/>
          <w:spacing w:val="-4"/>
          <w:lang w:val="ro-RO"/>
        </w:rPr>
      </w:pPr>
      <w:r w:rsidRPr="00FA35FC">
        <w:rPr>
          <w:rFonts w:ascii="Arial" w:hAnsi="Arial" w:cs="Arial"/>
          <w:i/>
          <w:iCs/>
          <w:spacing w:val="-4"/>
          <w:lang w:val="ro-RO"/>
        </w:rPr>
        <w:tab/>
        <w:t>- riscuri naturale: alunecări de teren, zone indundabile, eroziune costieră, sistematizare verticală eronată;</w:t>
      </w:r>
    </w:p>
    <w:p w:rsidR="008C6D97" w:rsidRPr="00FA35FC" w:rsidRDefault="008C6D97" w:rsidP="008C6D97">
      <w:pPr>
        <w:spacing w:after="0" w:line="240" w:lineRule="auto"/>
        <w:jc w:val="both"/>
        <w:rPr>
          <w:rFonts w:ascii="Arial" w:hAnsi="Arial" w:cs="Arial"/>
          <w:i/>
          <w:iCs/>
          <w:spacing w:val="-4"/>
          <w:lang w:val="ro-RO"/>
        </w:rPr>
      </w:pPr>
      <w:r w:rsidRPr="00FA35FC">
        <w:rPr>
          <w:rFonts w:ascii="Arial" w:hAnsi="Arial" w:cs="Arial"/>
          <w:i/>
          <w:iCs/>
          <w:spacing w:val="-4"/>
          <w:lang w:val="ro-RO"/>
        </w:rPr>
        <w:tab/>
        <w:t>- poluare fonică şi prin noxe rezultată din circulaţia rutieră</w:t>
      </w:r>
      <w:r w:rsidR="00A06339" w:rsidRPr="00FA35FC">
        <w:rPr>
          <w:rFonts w:ascii="Arial" w:hAnsi="Arial" w:cs="Arial"/>
          <w:i/>
          <w:iCs/>
          <w:spacing w:val="-4"/>
          <w:lang w:val="ro-RO"/>
        </w:rPr>
        <w:t>;</w:t>
      </w:r>
      <w:r w:rsidRPr="00FA35FC">
        <w:rPr>
          <w:rFonts w:ascii="Arial" w:hAnsi="Arial" w:cs="Arial"/>
          <w:i/>
          <w:iCs/>
          <w:spacing w:val="-4"/>
          <w:lang w:val="ro-RO"/>
        </w:rPr>
        <w:t xml:space="preserve"> </w:t>
      </w:r>
    </w:p>
    <w:p w:rsidR="008C6D97" w:rsidRPr="00FA35FC" w:rsidRDefault="008C6D97" w:rsidP="008C6D97">
      <w:pPr>
        <w:spacing w:after="0" w:line="240" w:lineRule="auto"/>
        <w:jc w:val="both"/>
        <w:rPr>
          <w:rFonts w:ascii="Arial" w:hAnsi="Arial" w:cs="Arial"/>
          <w:i/>
          <w:iCs/>
          <w:spacing w:val="-4"/>
          <w:lang w:val="ro-RO"/>
        </w:rPr>
      </w:pPr>
      <w:r w:rsidRPr="00FA35FC">
        <w:rPr>
          <w:rFonts w:ascii="Arial" w:hAnsi="Arial" w:cs="Arial"/>
          <w:i/>
          <w:iCs/>
          <w:spacing w:val="-4"/>
          <w:lang w:val="ro-RO"/>
        </w:rPr>
        <w:tab/>
        <w:t>- lipsa de igienă a albiilor apelor minore, accesibilitate limitată, lipsa echipării edilitare corecte;</w:t>
      </w:r>
    </w:p>
    <w:p w:rsidR="008C6D97" w:rsidRPr="00FA35FC" w:rsidRDefault="008C6D97" w:rsidP="008C6D97">
      <w:pPr>
        <w:spacing w:after="0" w:line="240" w:lineRule="auto"/>
        <w:jc w:val="both"/>
        <w:rPr>
          <w:rFonts w:ascii="Arial" w:hAnsi="Arial" w:cs="Arial"/>
          <w:bCs/>
          <w:i/>
          <w:spacing w:val="-4"/>
          <w:lang w:val="ro-RO"/>
        </w:rPr>
      </w:pPr>
      <w:r w:rsidRPr="00FA35FC">
        <w:rPr>
          <w:rFonts w:ascii="Arial" w:hAnsi="Arial" w:cs="Arial"/>
          <w:bCs/>
          <w:i/>
          <w:spacing w:val="-4"/>
          <w:lang w:val="ro-RO"/>
        </w:rPr>
        <w:t>e) mărimea şi spaţialitatea efectelor (zona geografică şi mărimea populaţiei potenţial afectate):</w:t>
      </w:r>
    </w:p>
    <w:p w:rsidR="008C6D97" w:rsidRPr="00FA35FC" w:rsidRDefault="008C6D97" w:rsidP="008C6D97">
      <w:pPr>
        <w:spacing w:after="0" w:line="240" w:lineRule="auto"/>
        <w:ind w:firstLine="709"/>
        <w:jc w:val="both"/>
        <w:rPr>
          <w:rFonts w:ascii="Arial" w:hAnsi="Arial"/>
          <w:i/>
          <w:spacing w:val="-4"/>
          <w:lang w:val="ro-RO"/>
        </w:rPr>
      </w:pPr>
      <w:r w:rsidRPr="00FA35FC">
        <w:rPr>
          <w:rFonts w:ascii="Arial" w:hAnsi="Arial" w:cs="Arial"/>
          <w:i/>
          <w:spacing w:val="-4"/>
          <w:lang w:val="ro-RO"/>
        </w:rPr>
        <w:t>Comuna Tîrlişua se află în partea de nord-vest a județului Bistrița-Năsăud și se învecinează: la nord cu</w:t>
      </w:r>
      <w:r w:rsidRPr="00FA35FC">
        <w:rPr>
          <w:rFonts w:ascii="Arial" w:hAnsi="Arial"/>
          <w:i/>
          <w:spacing w:val="-4"/>
          <w:lang w:val="ro-RO"/>
        </w:rPr>
        <w:t xml:space="preserve"> județul Maramureș, la-Est cu comuna Zagra (jud. Bistrița- Năsăud), la Sud cu comuna Spermezeu, comuna Negrilești (jud. Bistrița-Năsăud), la Vest cu comuna Groșii Țibleșului (jud. Maramureș).</w:t>
      </w:r>
    </w:p>
    <w:p w:rsidR="008C6D97" w:rsidRPr="00FA35FC" w:rsidRDefault="008C6D97" w:rsidP="008C6D97">
      <w:pPr>
        <w:spacing w:after="0" w:line="240" w:lineRule="auto"/>
        <w:ind w:firstLine="708"/>
        <w:jc w:val="both"/>
        <w:rPr>
          <w:rFonts w:ascii="Arial" w:hAnsi="Arial" w:cs="Arial"/>
          <w:i/>
          <w:spacing w:val="-4"/>
          <w:lang w:val="ro-RO"/>
        </w:rPr>
      </w:pPr>
      <w:r w:rsidRPr="00FA35FC">
        <w:rPr>
          <w:rFonts w:ascii="Arial" w:hAnsi="Arial" w:cs="Arial"/>
          <w:i/>
          <w:spacing w:val="-4"/>
          <w:lang w:val="ro-RO"/>
        </w:rPr>
        <w:t>Analiza populației se realizează pe baza populației înregistrate la recensăminte. La recensământul realizat în anul 2011, în comuna Tîrlişua populația a fost de 3409, dintre care bărbați-1745 și femei-1664. Pentru a observa o mai bună evoluție a populației din comuna Tîrlişua, s-a ales o perioada de 10 ani</w:t>
      </w:r>
      <w:r w:rsidR="00A06339">
        <w:rPr>
          <w:rFonts w:ascii="Arial" w:hAnsi="Arial" w:cs="Arial"/>
          <w:i/>
          <w:spacing w:val="-4"/>
          <w:lang w:val="ro-RO"/>
        </w:rPr>
        <w:t>, respectiv</w:t>
      </w:r>
      <w:r w:rsidRPr="00FA35FC">
        <w:rPr>
          <w:rFonts w:ascii="Arial" w:hAnsi="Arial" w:cs="Arial"/>
          <w:i/>
          <w:spacing w:val="-4"/>
          <w:lang w:val="ro-RO"/>
        </w:rPr>
        <w:t xml:space="preserve"> 2008-2017.</w:t>
      </w:r>
    </w:p>
    <w:p w:rsidR="008C6D97" w:rsidRPr="00FA35FC" w:rsidRDefault="008C6D97" w:rsidP="008C6D97">
      <w:pPr>
        <w:spacing w:after="0" w:line="240" w:lineRule="auto"/>
        <w:ind w:firstLine="708"/>
        <w:jc w:val="both"/>
        <w:rPr>
          <w:rFonts w:ascii="Arial" w:hAnsi="Arial" w:cs="Arial"/>
          <w:i/>
          <w:spacing w:val="-4"/>
          <w:lang w:val="ro-RO"/>
        </w:rPr>
      </w:pPr>
      <w:r w:rsidRPr="00FA35FC">
        <w:rPr>
          <w:rFonts w:ascii="Arial" w:hAnsi="Arial" w:cs="Arial"/>
          <w:i/>
          <w:spacing w:val="-4"/>
          <w:lang w:val="ro-RO"/>
        </w:rPr>
        <w:t>Populația comunei Tîrlişua a înregistrat în perioada 2008-2017 o scădere constantă, pierzând astfel în acest interval 432 de persoane.</w:t>
      </w:r>
    </w:p>
    <w:p w:rsidR="008C6D97" w:rsidRPr="00FA35FC" w:rsidRDefault="008C6D97" w:rsidP="008C6D97">
      <w:pPr>
        <w:spacing w:after="0" w:line="240" w:lineRule="auto"/>
        <w:jc w:val="both"/>
        <w:rPr>
          <w:rFonts w:ascii="Arial" w:hAnsi="Arial" w:cs="Arial"/>
          <w:bCs/>
          <w:i/>
          <w:spacing w:val="-4"/>
          <w:lang w:val="ro-RO"/>
        </w:rPr>
      </w:pPr>
      <w:r w:rsidRPr="00FA35FC">
        <w:rPr>
          <w:rFonts w:ascii="Arial" w:hAnsi="Arial" w:cs="Arial"/>
          <w:bCs/>
          <w:i/>
          <w:spacing w:val="-4"/>
          <w:lang w:val="ro-RO"/>
        </w:rPr>
        <w:t xml:space="preserve">f) valoarea şi vulnerabilitatea arealului posibil a fi afectat, date de: </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 caracteristicile naturale speciale sau patrimoniul cultural - nu este cazul;</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 depasirea standardelor sau a valorilor limita de calitate a mediului - nu este cazul;</w:t>
      </w:r>
    </w:p>
    <w:p w:rsidR="008C6D97" w:rsidRPr="00FA35FC" w:rsidRDefault="008C6D97" w:rsidP="008C6D97">
      <w:pPr>
        <w:spacing w:after="0" w:line="240" w:lineRule="auto"/>
        <w:jc w:val="both"/>
        <w:rPr>
          <w:rFonts w:ascii="Arial" w:hAnsi="Arial" w:cs="Arial"/>
          <w:i/>
          <w:spacing w:val="-4"/>
          <w:lang w:val="ro-RO"/>
        </w:rPr>
      </w:pPr>
      <w:r w:rsidRPr="00FA35FC">
        <w:rPr>
          <w:rFonts w:ascii="Arial" w:hAnsi="Arial" w:cs="Arial"/>
          <w:i/>
          <w:spacing w:val="-4"/>
          <w:lang w:val="ro-RO"/>
        </w:rPr>
        <w:t>- folosirea terenului in mod intensiv - nu este cazul;</w:t>
      </w:r>
    </w:p>
    <w:p w:rsidR="008C6D97" w:rsidRPr="00FA35FC" w:rsidRDefault="008C6D97" w:rsidP="008C6D97">
      <w:pPr>
        <w:keepNext/>
        <w:shd w:val="clear" w:color="auto" w:fill="FFFFFF"/>
        <w:tabs>
          <w:tab w:val="left" w:pos="450"/>
        </w:tabs>
        <w:spacing w:after="0" w:line="240" w:lineRule="auto"/>
        <w:jc w:val="both"/>
        <w:rPr>
          <w:rFonts w:ascii="Arial" w:hAnsi="Arial" w:cs="Arial"/>
          <w:bCs/>
          <w:i/>
          <w:spacing w:val="-4"/>
          <w:lang w:val="ro-RO"/>
        </w:rPr>
      </w:pPr>
      <w:r w:rsidRPr="00FA35FC">
        <w:rPr>
          <w:rFonts w:ascii="Arial" w:hAnsi="Arial" w:cs="Arial"/>
          <w:bCs/>
          <w:i/>
          <w:spacing w:val="-4"/>
          <w:lang w:val="ro-RO"/>
        </w:rPr>
        <w:t xml:space="preserve">g) efectele asupra zonelor sau peisajelor care au un statut de protejare recunoscut pe plan naţional, comunitar sau internaţional: </w:t>
      </w:r>
      <w:r w:rsidRPr="00FA35FC">
        <w:rPr>
          <w:rFonts w:ascii="Arial" w:hAnsi="Arial" w:cs="Arial"/>
          <w:i/>
          <w:noProof/>
          <w:spacing w:val="-4"/>
          <w:lang w:val="ro-RO"/>
        </w:rPr>
        <w:t>pe teritoriul comunei Tîrlişua nu se regăsesc situri de importanță comunitară.</w:t>
      </w:r>
    </w:p>
    <w:p w:rsidR="009D4200" w:rsidRDefault="009D4200" w:rsidP="008C6D97">
      <w:pPr>
        <w:autoSpaceDE w:val="0"/>
        <w:autoSpaceDN w:val="0"/>
        <w:adjustRightInd w:val="0"/>
        <w:spacing w:after="0" w:line="240" w:lineRule="auto"/>
        <w:jc w:val="both"/>
        <w:rPr>
          <w:rFonts w:ascii="Arial" w:hAnsi="Arial" w:cs="Arial"/>
          <w:b/>
          <w:bCs/>
          <w:color w:val="000000"/>
          <w:spacing w:val="-4"/>
          <w:lang w:val="ro-RO"/>
        </w:rPr>
      </w:pPr>
    </w:p>
    <w:p w:rsidR="00A06339" w:rsidRDefault="00A06339" w:rsidP="008C6D97">
      <w:pPr>
        <w:autoSpaceDE w:val="0"/>
        <w:autoSpaceDN w:val="0"/>
        <w:adjustRightInd w:val="0"/>
        <w:spacing w:after="0" w:line="240" w:lineRule="auto"/>
        <w:jc w:val="both"/>
        <w:rPr>
          <w:rFonts w:ascii="Arial" w:hAnsi="Arial" w:cs="Arial"/>
          <w:b/>
          <w:bCs/>
          <w:color w:val="000000"/>
          <w:spacing w:val="-4"/>
          <w:lang w:val="ro-RO"/>
        </w:rPr>
      </w:pPr>
    </w:p>
    <w:p w:rsidR="00A06339" w:rsidRPr="00FA35FC" w:rsidRDefault="00A06339" w:rsidP="008C6D97">
      <w:pPr>
        <w:autoSpaceDE w:val="0"/>
        <w:autoSpaceDN w:val="0"/>
        <w:adjustRightInd w:val="0"/>
        <w:spacing w:after="0" w:line="240" w:lineRule="auto"/>
        <w:jc w:val="both"/>
        <w:rPr>
          <w:rFonts w:ascii="Arial" w:hAnsi="Arial" w:cs="Arial"/>
          <w:b/>
          <w:bCs/>
          <w:color w:val="000000"/>
          <w:spacing w:val="-4"/>
          <w:lang w:val="ro-RO"/>
        </w:rPr>
      </w:pPr>
    </w:p>
    <w:p w:rsidR="00511603" w:rsidRPr="00FA35FC" w:rsidRDefault="00511603" w:rsidP="008C6D97">
      <w:pPr>
        <w:autoSpaceDE w:val="0"/>
        <w:autoSpaceDN w:val="0"/>
        <w:adjustRightInd w:val="0"/>
        <w:spacing w:after="0" w:line="240" w:lineRule="auto"/>
        <w:jc w:val="both"/>
        <w:rPr>
          <w:rFonts w:ascii="Arial" w:hAnsi="Arial" w:cs="Arial"/>
          <w:color w:val="000000"/>
          <w:spacing w:val="-4"/>
          <w:lang w:val="ro-RO"/>
        </w:rPr>
      </w:pPr>
      <w:r w:rsidRPr="00FA35FC">
        <w:rPr>
          <w:rFonts w:ascii="Arial" w:hAnsi="Arial" w:cs="Arial"/>
          <w:b/>
          <w:bCs/>
          <w:color w:val="000000"/>
          <w:spacing w:val="-4"/>
          <w:lang w:val="ro-RO"/>
        </w:rPr>
        <w:lastRenderedPageBreak/>
        <w:t xml:space="preserve">Obligațiile titularului: </w:t>
      </w:r>
    </w:p>
    <w:p w:rsidR="00511603" w:rsidRPr="00FA35FC" w:rsidRDefault="00511603" w:rsidP="008C6D97">
      <w:pPr>
        <w:autoSpaceDE w:val="0"/>
        <w:autoSpaceDN w:val="0"/>
        <w:adjustRightInd w:val="0"/>
        <w:spacing w:after="0" w:line="240" w:lineRule="auto"/>
        <w:jc w:val="both"/>
        <w:rPr>
          <w:rFonts w:ascii="Arial" w:hAnsi="Arial" w:cs="Arial"/>
          <w:color w:val="000000"/>
          <w:spacing w:val="-4"/>
          <w:lang w:val="ro-RO"/>
        </w:rPr>
      </w:pPr>
      <w:r w:rsidRPr="00FA35FC">
        <w:rPr>
          <w:rFonts w:ascii="Arial" w:hAnsi="Arial" w:cs="Arial"/>
          <w:color w:val="000000"/>
          <w:spacing w:val="-4"/>
          <w:lang w:val="ro-RO"/>
        </w:rPr>
        <w:t>1. Titularul are obligația de a respecta legislația de mediu în vigoare.</w:t>
      </w:r>
    </w:p>
    <w:p w:rsidR="00511603" w:rsidRPr="00FA35FC" w:rsidRDefault="00511603" w:rsidP="008C6D97">
      <w:pPr>
        <w:autoSpaceDE w:val="0"/>
        <w:autoSpaceDN w:val="0"/>
        <w:adjustRightInd w:val="0"/>
        <w:spacing w:after="0" w:line="240" w:lineRule="auto"/>
        <w:jc w:val="both"/>
        <w:rPr>
          <w:rFonts w:ascii="Arial" w:hAnsi="Arial" w:cs="Arial"/>
          <w:color w:val="000000"/>
          <w:spacing w:val="-4"/>
          <w:lang w:val="ro-RO"/>
        </w:rPr>
      </w:pPr>
      <w:r w:rsidRPr="00FA35FC">
        <w:rPr>
          <w:rFonts w:ascii="Arial" w:hAnsi="Arial" w:cs="Arial"/>
          <w:color w:val="000000"/>
          <w:spacing w:val="-4"/>
          <w:lang w:val="ro-RO"/>
        </w:rPr>
        <w:t>2. Titularul planului are obligația de a supune procedurii de adoptare planul și orice modificare a acestuia, numai în forma avizată de autoritatea competentă de protecția mediului.</w:t>
      </w:r>
    </w:p>
    <w:p w:rsidR="00511603" w:rsidRPr="00FA35FC" w:rsidRDefault="00511603" w:rsidP="008C6D97">
      <w:pPr>
        <w:autoSpaceDE w:val="0"/>
        <w:autoSpaceDN w:val="0"/>
        <w:adjustRightInd w:val="0"/>
        <w:spacing w:after="0" w:line="240" w:lineRule="auto"/>
        <w:jc w:val="both"/>
        <w:rPr>
          <w:rFonts w:ascii="Arial" w:hAnsi="Arial" w:cs="Arial"/>
          <w:color w:val="000000"/>
          <w:spacing w:val="-4"/>
          <w:lang w:val="ro-RO"/>
        </w:rPr>
      </w:pPr>
      <w:r w:rsidRPr="00FA35FC">
        <w:rPr>
          <w:rFonts w:ascii="Arial" w:hAnsi="Arial" w:cs="Arial"/>
          <w:color w:val="000000"/>
          <w:spacing w:val="-4"/>
          <w:lang w:val="ro-RO"/>
        </w:rPr>
        <w:t>3. În vederea realizării proiectelor propuse prin PU</w:t>
      </w:r>
      <w:r w:rsidR="00E86237" w:rsidRPr="00FA35FC">
        <w:rPr>
          <w:rFonts w:ascii="Arial" w:hAnsi="Arial" w:cs="Arial"/>
          <w:color w:val="000000"/>
          <w:spacing w:val="-4"/>
          <w:lang w:val="ro-RO"/>
        </w:rPr>
        <w:t>G</w:t>
      </w:r>
      <w:r w:rsidRPr="00FA35FC">
        <w:rPr>
          <w:rFonts w:ascii="Arial" w:hAnsi="Arial" w:cs="Arial"/>
          <w:color w:val="000000"/>
          <w:spacing w:val="-4"/>
          <w:lang w:val="ro-RO"/>
        </w:rPr>
        <w:t xml:space="preserve">, titularul va notifica APM Bistrița-Năsăud și va solicita actele de reglementare conform legislației de mediu în vigoare. </w:t>
      </w:r>
    </w:p>
    <w:p w:rsidR="003933E9" w:rsidRPr="00FA35FC" w:rsidRDefault="00FC6439" w:rsidP="008C6D97">
      <w:pPr>
        <w:pStyle w:val="NormalWeb"/>
        <w:spacing w:before="0" w:beforeAutospacing="0" w:after="0" w:afterAutospacing="0"/>
        <w:jc w:val="both"/>
        <w:rPr>
          <w:rFonts w:ascii="Arial" w:hAnsi="Arial" w:cs="Arial"/>
          <w:spacing w:val="-4"/>
          <w:sz w:val="22"/>
          <w:szCs w:val="22"/>
          <w:lang w:val="ro-RO"/>
        </w:rPr>
      </w:pPr>
      <w:r w:rsidRPr="00FA35FC">
        <w:rPr>
          <w:rFonts w:ascii="Arial" w:hAnsi="Arial" w:cs="Arial"/>
          <w:spacing w:val="-4"/>
          <w:sz w:val="22"/>
          <w:szCs w:val="22"/>
          <w:lang w:val="ro-RO"/>
        </w:rPr>
        <w:t>4.S</w:t>
      </w:r>
      <w:r w:rsidR="003933E9" w:rsidRPr="00FA35FC">
        <w:rPr>
          <w:rFonts w:ascii="Arial" w:hAnsi="Arial" w:cs="Arial"/>
          <w:spacing w:val="-4"/>
          <w:sz w:val="22"/>
          <w:szCs w:val="22"/>
          <w:lang w:val="ro-RO"/>
        </w:rPr>
        <w:t>chimbarea destinaţiei terenurilor amenajate ca spaţii verzi şi/sau prevăzute ca atare în documentaţiile de urbanism, reducerea suprafeţelor acestora ori strămutarea lor este interzisă, indiferent de regimul juridic al acestora.</w:t>
      </w:r>
    </w:p>
    <w:p w:rsidR="003933E9" w:rsidRPr="00FA35FC" w:rsidRDefault="00066D0A" w:rsidP="008C6D97">
      <w:pPr>
        <w:pStyle w:val="NormalWeb"/>
        <w:spacing w:before="0" w:beforeAutospacing="0" w:after="0" w:afterAutospacing="0"/>
        <w:jc w:val="both"/>
        <w:rPr>
          <w:rFonts w:ascii="Arial" w:hAnsi="Arial" w:cs="Arial"/>
          <w:spacing w:val="-4"/>
          <w:sz w:val="22"/>
          <w:szCs w:val="22"/>
          <w:lang w:val="ro-RO"/>
        </w:rPr>
      </w:pPr>
      <w:r w:rsidRPr="00FA35FC">
        <w:rPr>
          <w:rFonts w:ascii="Arial" w:hAnsi="Arial" w:cs="Arial"/>
          <w:spacing w:val="-4"/>
          <w:sz w:val="22"/>
          <w:szCs w:val="22"/>
          <w:lang w:val="ro-RO"/>
        </w:rPr>
        <w:t xml:space="preserve">5. </w:t>
      </w:r>
      <w:r w:rsidR="00FC6439" w:rsidRPr="00FA35FC">
        <w:rPr>
          <w:rFonts w:ascii="Arial" w:hAnsi="Arial" w:cs="Arial"/>
          <w:spacing w:val="-4"/>
          <w:sz w:val="22"/>
          <w:szCs w:val="22"/>
          <w:lang w:val="ro-RO"/>
        </w:rPr>
        <w:t>L</w:t>
      </w:r>
      <w:r w:rsidR="003933E9" w:rsidRPr="00FA35FC">
        <w:rPr>
          <w:rFonts w:ascii="Arial" w:hAnsi="Arial" w:cs="Arial"/>
          <w:spacing w:val="-4"/>
          <w:sz w:val="22"/>
          <w:szCs w:val="22"/>
          <w:lang w:val="ro-RO"/>
        </w:rPr>
        <w:t>a extinderea suprafeţei intravilanului localităţilor, autorităţile publice locale au obligaţia să asigure o cotă de 5% pentru amenajarea de spaţii verzi publice.</w:t>
      </w:r>
    </w:p>
    <w:p w:rsidR="00443BCC" w:rsidRPr="00FA35FC" w:rsidRDefault="00443BCC" w:rsidP="008C6D97">
      <w:pPr>
        <w:pStyle w:val="NormalWeb"/>
        <w:spacing w:before="0" w:beforeAutospacing="0" w:after="0" w:afterAutospacing="0"/>
        <w:jc w:val="both"/>
        <w:rPr>
          <w:rFonts w:ascii="Arial" w:hAnsi="Arial" w:cs="Arial"/>
          <w:spacing w:val="-4"/>
          <w:sz w:val="22"/>
          <w:szCs w:val="22"/>
          <w:lang w:val="ro-RO"/>
        </w:rPr>
      </w:pPr>
      <w:r w:rsidRPr="00FA35FC">
        <w:rPr>
          <w:rFonts w:ascii="Arial" w:hAnsi="Arial" w:cs="Arial"/>
          <w:spacing w:val="-4"/>
          <w:sz w:val="22"/>
          <w:szCs w:val="22"/>
          <w:lang w:val="ro-RO"/>
        </w:rPr>
        <w:t xml:space="preserve">6. Se vor respecta condiţiile </w:t>
      </w:r>
      <w:r w:rsidR="00D97F4C" w:rsidRPr="00FA35FC">
        <w:rPr>
          <w:rFonts w:ascii="Arial" w:hAnsi="Arial" w:cs="Arial"/>
          <w:spacing w:val="-4"/>
          <w:sz w:val="22"/>
          <w:szCs w:val="22"/>
          <w:lang w:val="ro-RO"/>
        </w:rPr>
        <w:t xml:space="preserve">din Avizul de gospodărire a apelor nr. </w:t>
      </w:r>
      <w:r w:rsidR="00A06339">
        <w:rPr>
          <w:rFonts w:ascii="Arial" w:hAnsi="Arial" w:cs="Arial"/>
          <w:spacing w:val="-4"/>
          <w:sz w:val="22"/>
          <w:szCs w:val="22"/>
          <w:lang w:val="ro-RO"/>
        </w:rPr>
        <w:t>…………………….</w:t>
      </w:r>
      <w:r w:rsidR="00D97F4C" w:rsidRPr="00FA35FC">
        <w:rPr>
          <w:rFonts w:ascii="Arial" w:hAnsi="Arial" w:cs="Arial"/>
          <w:spacing w:val="-4"/>
          <w:sz w:val="22"/>
          <w:szCs w:val="22"/>
          <w:lang w:val="ro-RO"/>
        </w:rPr>
        <w:t xml:space="preserve"> emis de ABA Someş-Tisa.</w:t>
      </w:r>
    </w:p>
    <w:p w:rsidR="00511603" w:rsidRPr="00FA35FC" w:rsidRDefault="00EB3105" w:rsidP="008C6D97">
      <w:pPr>
        <w:pStyle w:val="NormalWeb"/>
        <w:spacing w:before="0" w:beforeAutospacing="0" w:after="0" w:afterAutospacing="0"/>
        <w:jc w:val="both"/>
        <w:rPr>
          <w:rFonts w:ascii="Arial" w:hAnsi="Arial" w:cs="Arial"/>
          <w:color w:val="000000"/>
          <w:spacing w:val="-4"/>
          <w:lang w:val="ro-RO"/>
        </w:rPr>
      </w:pPr>
      <w:r w:rsidRPr="00FA35FC">
        <w:rPr>
          <w:rFonts w:ascii="Arial" w:hAnsi="Arial" w:cs="Arial"/>
          <w:spacing w:val="-4"/>
          <w:lang w:val="ro-RO"/>
        </w:rPr>
        <w:t>6</w:t>
      </w:r>
      <w:r w:rsidR="00511603" w:rsidRPr="00FA35FC">
        <w:rPr>
          <w:rFonts w:ascii="Arial" w:hAnsi="Arial" w:cs="Arial"/>
          <w:spacing w:val="-4"/>
          <w:lang w:val="ro-RO"/>
        </w:rPr>
        <w:t>.</w:t>
      </w:r>
      <w:r w:rsidR="00511603" w:rsidRPr="00FA35FC">
        <w:rPr>
          <w:rFonts w:ascii="Arial" w:hAnsi="Arial" w:cs="Arial"/>
          <w:color w:val="FF0000"/>
          <w:spacing w:val="-4"/>
          <w:lang w:val="ro-RO"/>
        </w:rPr>
        <w:t xml:space="preserve"> </w:t>
      </w:r>
      <w:r w:rsidR="00511603" w:rsidRPr="00FA35FC">
        <w:rPr>
          <w:rFonts w:ascii="Arial" w:hAnsi="Arial" w:cs="Arial"/>
          <w:color w:val="000000"/>
          <w:spacing w:val="-4"/>
          <w:lang w:val="ro-RO"/>
        </w:rPr>
        <w:t xml:space="preserve">Titularul planului/programului are obligația de a notifica autoritatea competentă pentru protecția mediului despre orice modificare a planului/ programului, înainte de realizarea modificării. </w:t>
      </w:r>
    </w:p>
    <w:p w:rsidR="00511603" w:rsidRPr="00FA35FC" w:rsidRDefault="00EB3105" w:rsidP="008C6D97">
      <w:pPr>
        <w:autoSpaceDE w:val="0"/>
        <w:autoSpaceDN w:val="0"/>
        <w:adjustRightInd w:val="0"/>
        <w:spacing w:after="0" w:line="240" w:lineRule="auto"/>
        <w:jc w:val="both"/>
        <w:rPr>
          <w:rFonts w:ascii="Arial" w:hAnsi="Arial" w:cs="Arial"/>
          <w:color w:val="000000"/>
          <w:spacing w:val="-4"/>
          <w:lang w:val="ro-RO"/>
        </w:rPr>
      </w:pPr>
      <w:r w:rsidRPr="00FA35FC">
        <w:rPr>
          <w:rFonts w:ascii="Arial" w:hAnsi="Arial" w:cs="Arial"/>
          <w:color w:val="000000"/>
          <w:spacing w:val="-4"/>
          <w:lang w:val="ro-RO"/>
        </w:rPr>
        <w:t>7</w:t>
      </w:r>
      <w:r w:rsidR="00511603" w:rsidRPr="00FA35FC">
        <w:rPr>
          <w:rFonts w:ascii="Arial" w:hAnsi="Arial" w:cs="Arial"/>
          <w:color w:val="000000"/>
          <w:spacing w:val="-4"/>
          <w:lang w:val="ro-RO"/>
        </w:rPr>
        <w:t>. Răspunderea pentru corectitudinea informațiilor puse la dispoziție autorității competente pentru protecția mediului și a publicului revine în totalitate titularului planului.</w:t>
      </w:r>
    </w:p>
    <w:p w:rsidR="00511603" w:rsidRPr="00FA35FC" w:rsidRDefault="00511603" w:rsidP="008C6D97">
      <w:pPr>
        <w:autoSpaceDE w:val="0"/>
        <w:autoSpaceDN w:val="0"/>
        <w:adjustRightInd w:val="0"/>
        <w:spacing w:after="0" w:line="240" w:lineRule="auto"/>
        <w:jc w:val="both"/>
        <w:rPr>
          <w:rFonts w:ascii="Arial" w:hAnsi="Arial" w:cs="Arial"/>
          <w:color w:val="000000"/>
          <w:spacing w:val="-4"/>
          <w:lang w:val="ro-RO"/>
        </w:rPr>
      </w:pPr>
    </w:p>
    <w:p w:rsidR="00511603" w:rsidRPr="00FA35FC" w:rsidRDefault="00511603" w:rsidP="008C6D97">
      <w:pPr>
        <w:autoSpaceDE w:val="0"/>
        <w:autoSpaceDN w:val="0"/>
        <w:adjustRightInd w:val="0"/>
        <w:spacing w:after="0" w:line="240" w:lineRule="auto"/>
        <w:jc w:val="both"/>
        <w:rPr>
          <w:rFonts w:ascii="Arial" w:hAnsi="Arial" w:cs="Arial"/>
          <w:color w:val="000000"/>
          <w:spacing w:val="-4"/>
          <w:lang w:val="ro-RO"/>
        </w:rPr>
      </w:pPr>
      <w:r w:rsidRPr="00FA35FC">
        <w:rPr>
          <w:rFonts w:ascii="Arial" w:hAnsi="Arial" w:cs="Arial"/>
          <w:b/>
          <w:bCs/>
          <w:color w:val="000000"/>
          <w:spacing w:val="-4"/>
          <w:lang w:val="ro-RO"/>
        </w:rPr>
        <w:t xml:space="preserve">Informarea și participarea publicului la procedura de evaluare de mediu: </w:t>
      </w:r>
    </w:p>
    <w:p w:rsidR="00511603" w:rsidRPr="001F3486" w:rsidRDefault="00511603" w:rsidP="008C6D97">
      <w:pPr>
        <w:autoSpaceDE w:val="0"/>
        <w:autoSpaceDN w:val="0"/>
        <w:adjustRightInd w:val="0"/>
        <w:spacing w:after="0" w:line="240" w:lineRule="auto"/>
        <w:jc w:val="both"/>
        <w:rPr>
          <w:rFonts w:ascii="Arial" w:hAnsi="Arial" w:cs="Arial"/>
          <w:spacing w:val="-4"/>
          <w:lang w:val="ro-RO"/>
        </w:rPr>
      </w:pPr>
      <w:r w:rsidRPr="001F3486">
        <w:rPr>
          <w:rFonts w:ascii="Arial" w:hAnsi="Arial" w:cs="Arial"/>
          <w:spacing w:val="-4"/>
          <w:lang w:val="ro-RO"/>
        </w:rPr>
        <w:t>- Anunțuri publice privind depunerea no</w:t>
      </w:r>
      <w:bookmarkStart w:id="1" w:name="_GoBack"/>
      <w:bookmarkEnd w:id="1"/>
      <w:r w:rsidRPr="001F3486">
        <w:rPr>
          <w:rFonts w:ascii="Arial" w:hAnsi="Arial" w:cs="Arial"/>
          <w:spacing w:val="-4"/>
          <w:lang w:val="ro-RO"/>
        </w:rPr>
        <w:t>tificării apărute în cotidianul ”Răsunetul” din</w:t>
      </w:r>
      <w:r w:rsidR="008C6D97" w:rsidRPr="001F3486">
        <w:rPr>
          <w:rFonts w:ascii="Arial" w:hAnsi="Arial" w:cs="Arial"/>
          <w:spacing w:val="-4"/>
          <w:lang w:val="ro-RO"/>
        </w:rPr>
        <w:t xml:space="preserve"> 30.01.2019</w:t>
      </w:r>
      <w:r w:rsidR="00B018D6" w:rsidRPr="001F3486">
        <w:rPr>
          <w:rFonts w:ascii="Arial" w:hAnsi="Arial" w:cs="Arial"/>
          <w:spacing w:val="-4"/>
          <w:lang w:val="ro-RO"/>
        </w:rPr>
        <w:t xml:space="preserve"> </w:t>
      </w:r>
      <w:r w:rsidRPr="001F3486">
        <w:rPr>
          <w:rFonts w:ascii="Arial" w:hAnsi="Arial" w:cs="Arial"/>
          <w:spacing w:val="-4"/>
          <w:lang w:val="ro-RO"/>
        </w:rPr>
        <w:t xml:space="preserve">și din </w:t>
      </w:r>
      <w:r w:rsidR="008C6D97" w:rsidRPr="001F3486">
        <w:rPr>
          <w:rFonts w:ascii="Arial" w:hAnsi="Arial" w:cs="Arial"/>
          <w:spacing w:val="-4"/>
          <w:lang w:val="ro-RO"/>
        </w:rPr>
        <w:t>14.02.2019</w:t>
      </w:r>
      <w:r w:rsidRPr="001F3486">
        <w:rPr>
          <w:rFonts w:ascii="Arial" w:hAnsi="Arial" w:cs="Arial"/>
          <w:spacing w:val="-4"/>
          <w:lang w:val="ro-RO"/>
        </w:rPr>
        <w:t>;</w:t>
      </w:r>
    </w:p>
    <w:p w:rsidR="00511603" w:rsidRPr="001F3486" w:rsidRDefault="00511603" w:rsidP="008C6D97">
      <w:pPr>
        <w:autoSpaceDE w:val="0"/>
        <w:autoSpaceDN w:val="0"/>
        <w:adjustRightInd w:val="0"/>
        <w:spacing w:after="0" w:line="240" w:lineRule="auto"/>
        <w:jc w:val="both"/>
        <w:rPr>
          <w:rFonts w:ascii="Arial" w:hAnsi="Arial" w:cs="Arial"/>
          <w:spacing w:val="-4"/>
          <w:lang w:val="ro-RO"/>
        </w:rPr>
      </w:pPr>
      <w:r w:rsidRPr="001F3486">
        <w:rPr>
          <w:rFonts w:ascii="Arial" w:hAnsi="Arial" w:cs="Arial"/>
          <w:spacing w:val="-4"/>
          <w:lang w:val="ro-RO"/>
        </w:rPr>
        <w:t xml:space="preserve">- Anunț public privind depunerea notificării apărut pe site-ul APM Bistrița-Năsăud la </w:t>
      </w:r>
      <w:r w:rsidR="001F3486" w:rsidRPr="001F3486">
        <w:rPr>
          <w:rFonts w:ascii="Arial" w:hAnsi="Arial" w:cs="Arial"/>
          <w:spacing w:val="-4"/>
          <w:lang w:val="ro-RO"/>
        </w:rPr>
        <w:t>30.01.2019</w:t>
      </w:r>
      <w:r w:rsidRPr="001F3486">
        <w:rPr>
          <w:rFonts w:ascii="Arial" w:hAnsi="Arial" w:cs="Arial"/>
          <w:spacing w:val="-4"/>
          <w:lang w:val="ro-RO"/>
        </w:rPr>
        <w:t>;</w:t>
      </w:r>
    </w:p>
    <w:p w:rsidR="00511603" w:rsidRPr="001F3486" w:rsidRDefault="00511603" w:rsidP="008C6D97">
      <w:pPr>
        <w:autoSpaceDE w:val="0"/>
        <w:autoSpaceDN w:val="0"/>
        <w:adjustRightInd w:val="0"/>
        <w:spacing w:after="0" w:line="240" w:lineRule="auto"/>
        <w:jc w:val="both"/>
        <w:rPr>
          <w:rFonts w:ascii="Arial" w:hAnsi="Arial" w:cs="Arial"/>
          <w:spacing w:val="-4"/>
          <w:lang w:val="ro-RO"/>
        </w:rPr>
      </w:pPr>
      <w:r w:rsidRPr="001F3486">
        <w:rPr>
          <w:rFonts w:ascii="Arial" w:hAnsi="Arial" w:cs="Arial"/>
          <w:spacing w:val="-4"/>
          <w:lang w:val="ro-RO"/>
        </w:rPr>
        <w:t>-  Anunț public privind decizia etapei de încadrare publicat pe site-ul</w:t>
      </w:r>
      <w:r w:rsidR="00E20D0A" w:rsidRPr="001F3486">
        <w:rPr>
          <w:rFonts w:ascii="Arial" w:hAnsi="Arial" w:cs="Arial"/>
          <w:spacing w:val="-4"/>
          <w:lang w:val="ro-RO"/>
        </w:rPr>
        <w:t xml:space="preserve"> APM Bistrița-Năsăud în data de</w:t>
      </w:r>
      <w:r w:rsidR="001F3486" w:rsidRPr="001F3486">
        <w:rPr>
          <w:rFonts w:ascii="Arial" w:hAnsi="Arial" w:cs="Arial"/>
          <w:spacing w:val="-4"/>
          <w:lang w:val="ro-RO"/>
        </w:rPr>
        <w:t xml:space="preserve"> 04.04</w:t>
      </w:r>
      <w:r w:rsidR="008C6D97" w:rsidRPr="001F3486">
        <w:rPr>
          <w:rFonts w:ascii="Arial" w:hAnsi="Arial" w:cs="Arial"/>
          <w:spacing w:val="-4"/>
          <w:lang w:val="ro-RO"/>
        </w:rPr>
        <w:t>.2019.</w:t>
      </w:r>
    </w:p>
    <w:p w:rsidR="00511603" w:rsidRPr="00FA35FC" w:rsidRDefault="00511603" w:rsidP="008C6D97">
      <w:pPr>
        <w:autoSpaceDE w:val="0"/>
        <w:autoSpaceDN w:val="0"/>
        <w:adjustRightInd w:val="0"/>
        <w:spacing w:after="0" w:line="240" w:lineRule="auto"/>
        <w:jc w:val="both"/>
        <w:rPr>
          <w:rFonts w:ascii="Arial" w:hAnsi="Arial" w:cs="Arial"/>
          <w:color w:val="000000"/>
          <w:spacing w:val="-4"/>
          <w:lang w:val="ro-RO"/>
        </w:rPr>
      </w:pPr>
    </w:p>
    <w:p w:rsidR="00511603" w:rsidRPr="00FA35FC" w:rsidRDefault="00511603" w:rsidP="008C6D97">
      <w:pPr>
        <w:autoSpaceDE w:val="0"/>
        <w:autoSpaceDN w:val="0"/>
        <w:adjustRightInd w:val="0"/>
        <w:spacing w:after="0" w:line="240" w:lineRule="auto"/>
        <w:jc w:val="both"/>
        <w:rPr>
          <w:rFonts w:ascii="Arial" w:hAnsi="Arial" w:cs="Arial"/>
          <w:color w:val="000000"/>
          <w:spacing w:val="-4"/>
          <w:lang w:val="ro-RO"/>
        </w:rPr>
      </w:pPr>
      <w:r w:rsidRPr="00FA35FC">
        <w:rPr>
          <w:rFonts w:ascii="Arial" w:hAnsi="Arial" w:cs="Arial"/>
          <w:b/>
          <w:bCs/>
          <w:color w:val="000000"/>
          <w:spacing w:val="-4"/>
          <w:lang w:val="ro-RO"/>
        </w:rPr>
        <w:t xml:space="preserve">Prezenta decizie este valabilă pe toată durata implementării planului, dacǎ nu intervin modificǎri ale acestuia. </w:t>
      </w:r>
    </w:p>
    <w:p w:rsidR="00511603" w:rsidRPr="00FA35FC" w:rsidRDefault="00511603" w:rsidP="008C6D97">
      <w:pPr>
        <w:autoSpaceDE w:val="0"/>
        <w:autoSpaceDN w:val="0"/>
        <w:adjustRightInd w:val="0"/>
        <w:spacing w:after="0" w:line="240" w:lineRule="auto"/>
        <w:jc w:val="both"/>
        <w:rPr>
          <w:rFonts w:ascii="Arial" w:hAnsi="Arial" w:cs="Arial"/>
          <w:color w:val="000000"/>
          <w:spacing w:val="-4"/>
          <w:lang w:val="ro-RO"/>
        </w:rPr>
      </w:pPr>
    </w:p>
    <w:p w:rsidR="00490EEE" w:rsidRPr="00FA35FC" w:rsidRDefault="00490EEE" w:rsidP="008C6D97">
      <w:pPr>
        <w:autoSpaceDE w:val="0"/>
        <w:autoSpaceDN w:val="0"/>
        <w:adjustRightInd w:val="0"/>
        <w:spacing w:after="0" w:line="240" w:lineRule="auto"/>
        <w:jc w:val="both"/>
        <w:rPr>
          <w:rFonts w:ascii="Arial" w:eastAsia="Times New Roman" w:hAnsi="Arial" w:cs="Arial"/>
          <w:b/>
          <w:spacing w:val="-4"/>
          <w:lang w:val="ro-RO"/>
        </w:rPr>
      </w:pPr>
      <w:r w:rsidRPr="00FA35FC">
        <w:rPr>
          <w:rFonts w:ascii="Arial" w:hAnsi="Arial" w:cs="Arial"/>
          <w:b/>
          <w:spacing w:val="-4"/>
          <w:lang w:val="ro-RO"/>
        </w:rPr>
        <w:t>Pentru obţinerea autorizaţiei de construire a obiectivelor prevăzute se va urma procedura de reglementare conform Legii 292/2018 privind evaluarea impactului anumitor proiecte publice şi private asupra mediului.</w:t>
      </w:r>
    </w:p>
    <w:p w:rsidR="00511603" w:rsidRPr="00FA35FC" w:rsidRDefault="00511603" w:rsidP="008C6D97">
      <w:pPr>
        <w:autoSpaceDE w:val="0"/>
        <w:autoSpaceDN w:val="0"/>
        <w:adjustRightInd w:val="0"/>
        <w:spacing w:after="0" w:line="240" w:lineRule="auto"/>
        <w:ind w:firstLine="720"/>
        <w:jc w:val="both"/>
        <w:rPr>
          <w:rFonts w:ascii="Arial" w:eastAsia="Times New Roman" w:hAnsi="Arial" w:cs="Arial"/>
          <w:b/>
          <w:spacing w:val="-4"/>
          <w:lang w:val="ro-RO"/>
        </w:rPr>
      </w:pPr>
    </w:p>
    <w:p w:rsidR="00064C53" w:rsidRPr="00FA35FC" w:rsidRDefault="00511603" w:rsidP="008C6D97">
      <w:pPr>
        <w:autoSpaceDE w:val="0"/>
        <w:autoSpaceDN w:val="0"/>
        <w:adjustRightInd w:val="0"/>
        <w:spacing w:after="0" w:line="240" w:lineRule="auto"/>
        <w:jc w:val="both"/>
        <w:rPr>
          <w:rFonts w:ascii="Arial" w:eastAsia="Times New Roman" w:hAnsi="Arial" w:cs="Arial"/>
          <w:b/>
          <w:i/>
          <w:iCs/>
          <w:spacing w:val="-4"/>
          <w:lang w:val="ro-RO"/>
        </w:rPr>
      </w:pPr>
      <w:r w:rsidRPr="00FA35FC">
        <w:rPr>
          <w:rFonts w:ascii="Arial" w:eastAsia="Times New Roman" w:hAnsi="Arial" w:cs="Arial"/>
          <w:b/>
          <w:spacing w:val="-4"/>
          <w:lang w:val="ro-RO"/>
        </w:rPr>
        <w:t>Prezenta decizie poate fi contestată în conformitate cu prevederile Legii contenciosului administrativ nr. 554/5004, cu modificările şi completările ulterioare.</w:t>
      </w:r>
    </w:p>
    <w:p w:rsidR="00490EEE" w:rsidRDefault="00490EEE" w:rsidP="008C6D97">
      <w:pPr>
        <w:spacing w:after="0" w:line="240" w:lineRule="auto"/>
        <w:jc w:val="both"/>
        <w:rPr>
          <w:rFonts w:ascii="Arial" w:hAnsi="Arial" w:cs="Arial"/>
          <w:spacing w:val="-4"/>
          <w:lang w:val="ro-RO"/>
        </w:rPr>
      </w:pPr>
    </w:p>
    <w:p w:rsidR="00FA35FC" w:rsidRDefault="00FA35FC" w:rsidP="008C6D97">
      <w:pPr>
        <w:spacing w:after="0" w:line="240" w:lineRule="auto"/>
        <w:jc w:val="both"/>
        <w:rPr>
          <w:rFonts w:ascii="Arial" w:hAnsi="Arial" w:cs="Arial"/>
          <w:spacing w:val="-4"/>
          <w:lang w:val="ro-RO"/>
        </w:rPr>
      </w:pPr>
    </w:p>
    <w:p w:rsidR="00FA35FC" w:rsidRDefault="00FA35FC" w:rsidP="008C6D97">
      <w:pPr>
        <w:spacing w:after="0" w:line="240" w:lineRule="auto"/>
        <w:jc w:val="both"/>
        <w:rPr>
          <w:rFonts w:ascii="Arial" w:hAnsi="Arial" w:cs="Arial"/>
          <w:spacing w:val="-4"/>
          <w:lang w:val="ro-RO"/>
        </w:rPr>
      </w:pPr>
    </w:p>
    <w:p w:rsidR="00FA35FC" w:rsidRPr="00FA35FC" w:rsidRDefault="00FA35FC" w:rsidP="008C6D97">
      <w:pPr>
        <w:spacing w:after="0" w:line="240" w:lineRule="auto"/>
        <w:jc w:val="both"/>
        <w:rPr>
          <w:rFonts w:ascii="Arial" w:hAnsi="Arial" w:cs="Arial"/>
          <w:spacing w:val="-4"/>
          <w:lang w:val="ro-RO"/>
        </w:rPr>
      </w:pPr>
    </w:p>
    <w:p w:rsidR="00511603" w:rsidRPr="00FA35FC" w:rsidRDefault="00511603" w:rsidP="008C6D97">
      <w:pPr>
        <w:spacing w:after="0" w:line="240" w:lineRule="auto"/>
        <w:ind w:firstLine="708"/>
        <w:jc w:val="both"/>
        <w:rPr>
          <w:rFonts w:ascii="Arial" w:hAnsi="Arial" w:cs="Arial"/>
          <w:spacing w:val="-4"/>
          <w:lang w:val="ro-RO"/>
        </w:rPr>
      </w:pPr>
      <w:r w:rsidRPr="00FA35FC">
        <w:rPr>
          <w:rFonts w:ascii="Arial" w:hAnsi="Arial" w:cs="Arial"/>
          <w:spacing w:val="-4"/>
          <w:lang w:val="ro-RO"/>
        </w:rPr>
        <w:t>DIRECTOR EXECUTIV,</w:t>
      </w:r>
      <w:r w:rsidRPr="00FA35FC">
        <w:rPr>
          <w:rFonts w:ascii="Arial" w:hAnsi="Arial" w:cs="Arial"/>
          <w:spacing w:val="-4"/>
          <w:lang w:val="ro-RO"/>
        </w:rPr>
        <w:tab/>
      </w:r>
      <w:r w:rsidRPr="00FA35FC">
        <w:rPr>
          <w:rFonts w:ascii="Arial" w:hAnsi="Arial" w:cs="Arial"/>
          <w:spacing w:val="-4"/>
          <w:lang w:val="ro-RO"/>
        </w:rPr>
        <w:tab/>
        <w:t xml:space="preserve">                                            ŞEF SERVICIU </w:t>
      </w:r>
    </w:p>
    <w:p w:rsidR="00511603" w:rsidRPr="00FA35FC" w:rsidRDefault="00511603" w:rsidP="008C6D97">
      <w:pPr>
        <w:spacing w:after="0" w:line="240" w:lineRule="auto"/>
        <w:jc w:val="both"/>
        <w:rPr>
          <w:rFonts w:ascii="Arial" w:hAnsi="Arial" w:cs="Arial"/>
          <w:spacing w:val="-4"/>
          <w:lang w:val="ro-RO"/>
        </w:rPr>
      </w:pPr>
      <w:r w:rsidRPr="00FA35FC">
        <w:rPr>
          <w:rFonts w:ascii="Arial" w:hAnsi="Arial" w:cs="Arial"/>
          <w:spacing w:val="-4"/>
          <w:lang w:val="ro-RO"/>
        </w:rPr>
        <w:t xml:space="preserve">    </w:t>
      </w:r>
      <w:r w:rsidRPr="00FA35FC">
        <w:rPr>
          <w:rFonts w:ascii="Arial" w:hAnsi="Arial" w:cs="Arial"/>
          <w:spacing w:val="-4"/>
          <w:lang w:val="ro-RO"/>
        </w:rPr>
        <w:tab/>
      </w:r>
      <w:r w:rsidRPr="00FA35FC">
        <w:rPr>
          <w:rFonts w:ascii="Arial" w:hAnsi="Arial" w:cs="Arial"/>
          <w:spacing w:val="-4"/>
          <w:lang w:val="ro-RO"/>
        </w:rPr>
        <w:tab/>
      </w:r>
      <w:r w:rsidRPr="00FA35FC">
        <w:rPr>
          <w:rFonts w:ascii="Arial" w:hAnsi="Arial" w:cs="Arial"/>
          <w:spacing w:val="-4"/>
          <w:lang w:val="ro-RO"/>
        </w:rPr>
        <w:tab/>
      </w:r>
      <w:r w:rsidRPr="00FA35FC">
        <w:rPr>
          <w:rFonts w:ascii="Arial" w:hAnsi="Arial" w:cs="Arial"/>
          <w:spacing w:val="-4"/>
          <w:lang w:val="ro-RO"/>
        </w:rPr>
        <w:tab/>
      </w:r>
      <w:r w:rsidRPr="00FA35FC">
        <w:rPr>
          <w:rFonts w:ascii="Arial" w:hAnsi="Arial" w:cs="Arial"/>
          <w:spacing w:val="-4"/>
          <w:lang w:val="ro-RO"/>
        </w:rPr>
        <w:tab/>
      </w:r>
      <w:r w:rsidRPr="00FA35FC">
        <w:rPr>
          <w:rFonts w:ascii="Arial" w:hAnsi="Arial" w:cs="Arial"/>
          <w:spacing w:val="-4"/>
          <w:lang w:val="ro-RO"/>
        </w:rPr>
        <w:tab/>
      </w:r>
      <w:r w:rsidRPr="00FA35FC">
        <w:rPr>
          <w:rFonts w:ascii="Arial" w:hAnsi="Arial" w:cs="Arial"/>
          <w:spacing w:val="-4"/>
          <w:lang w:val="ro-RO"/>
        </w:rPr>
        <w:tab/>
      </w:r>
      <w:r w:rsidRPr="00FA35FC">
        <w:rPr>
          <w:rFonts w:ascii="Arial" w:hAnsi="Arial" w:cs="Arial"/>
          <w:spacing w:val="-4"/>
          <w:lang w:val="ro-RO"/>
        </w:rPr>
        <w:tab/>
        <w:t xml:space="preserve">    AVIZE, ACORDURI, AUTORIZAȚII, </w:t>
      </w:r>
    </w:p>
    <w:p w:rsidR="00511603" w:rsidRPr="00FA35FC" w:rsidRDefault="00511603" w:rsidP="008C6D97">
      <w:pPr>
        <w:spacing w:after="0" w:line="240" w:lineRule="auto"/>
        <w:jc w:val="both"/>
        <w:rPr>
          <w:rFonts w:ascii="Arial" w:hAnsi="Arial" w:cs="Arial"/>
          <w:spacing w:val="-4"/>
          <w:lang w:val="ro-RO"/>
        </w:rPr>
      </w:pPr>
      <w:r w:rsidRPr="00FA35FC">
        <w:rPr>
          <w:rFonts w:ascii="Arial" w:hAnsi="Arial" w:cs="Arial"/>
          <w:spacing w:val="-4"/>
          <w:lang w:val="ro-RO"/>
        </w:rPr>
        <w:t xml:space="preserve">    biolog-chimist Sever Ioan ROMAN</w:t>
      </w:r>
      <w:r w:rsidRPr="00FA35FC">
        <w:rPr>
          <w:rFonts w:ascii="Arial" w:hAnsi="Arial" w:cs="Arial"/>
          <w:spacing w:val="-4"/>
          <w:lang w:val="ro-RO"/>
        </w:rPr>
        <w:tab/>
        <w:t xml:space="preserve">                                                                                       </w:t>
      </w:r>
    </w:p>
    <w:p w:rsidR="00511603" w:rsidRPr="00FA35FC" w:rsidRDefault="00511603" w:rsidP="008C6D97">
      <w:pPr>
        <w:spacing w:after="0" w:line="240" w:lineRule="auto"/>
        <w:jc w:val="both"/>
        <w:rPr>
          <w:rFonts w:ascii="Arial" w:hAnsi="Arial" w:cs="Arial"/>
          <w:spacing w:val="-4"/>
          <w:lang w:val="ro-RO"/>
        </w:rPr>
      </w:pPr>
      <w:r w:rsidRPr="00FA35FC">
        <w:rPr>
          <w:rFonts w:ascii="Arial" w:hAnsi="Arial" w:cs="Arial"/>
          <w:spacing w:val="-4"/>
          <w:lang w:val="ro-RO"/>
        </w:rPr>
        <w:t xml:space="preserve">                                                                                                            ing. Marinela Suciu</w:t>
      </w:r>
    </w:p>
    <w:p w:rsidR="00511603" w:rsidRPr="00FA35FC" w:rsidRDefault="00511603" w:rsidP="008C6D97">
      <w:pPr>
        <w:spacing w:after="0" w:line="240" w:lineRule="auto"/>
        <w:jc w:val="both"/>
        <w:rPr>
          <w:rFonts w:ascii="Arial" w:hAnsi="Arial" w:cs="Arial"/>
          <w:spacing w:val="-4"/>
          <w:lang w:val="ro-RO"/>
        </w:rPr>
      </w:pPr>
      <w:r w:rsidRPr="00FA35FC">
        <w:rPr>
          <w:rFonts w:ascii="Arial" w:hAnsi="Arial" w:cs="Arial"/>
          <w:spacing w:val="-4"/>
          <w:lang w:val="ro-RO"/>
        </w:rPr>
        <w:t xml:space="preserve"> </w:t>
      </w:r>
      <w:r w:rsidRPr="00FA35FC">
        <w:rPr>
          <w:rFonts w:ascii="Arial" w:hAnsi="Arial" w:cs="Arial"/>
          <w:spacing w:val="-4"/>
          <w:lang w:val="ro-RO"/>
        </w:rPr>
        <w:tab/>
      </w:r>
      <w:r w:rsidRPr="00FA35FC">
        <w:rPr>
          <w:rFonts w:ascii="Arial" w:hAnsi="Arial" w:cs="Arial"/>
          <w:spacing w:val="-4"/>
          <w:lang w:val="ro-RO"/>
        </w:rPr>
        <w:tab/>
      </w:r>
      <w:r w:rsidRPr="00FA35FC">
        <w:rPr>
          <w:rFonts w:ascii="Arial" w:hAnsi="Arial" w:cs="Arial"/>
          <w:spacing w:val="-4"/>
          <w:lang w:val="ro-RO"/>
        </w:rPr>
        <w:tab/>
      </w:r>
      <w:r w:rsidRPr="00FA35FC">
        <w:rPr>
          <w:rFonts w:ascii="Arial" w:hAnsi="Arial" w:cs="Arial"/>
          <w:spacing w:val="-4"/>
          <w:lang w:val="ro-RO"/>
        </w:rPr>
        <w:tab/>
      </w:r>
      <w:r w:rsidRPr="00FA35FC">
        <w:rPr>
          <w:rFonts w:ascii="Arial" w:hAnsi="Arial" w:cs="Arial"/>
          <w:spacing w:val="-4"/>
          <w:lang w:val="ro-RO"/>
        </w:rPr>
        <w:tab/>
      </w:r>
      <w:r w:rsidRPr="00FA35FC">
        <w:rPr>
          <w:rFonts w:ascii="Arial" w:hAnsi="Arial" w:cs="Arial"/>
          <w:spacing w:val="-4"/>
          <w:lang w:val="ro-RO"/>
        </w:rPr>
        <w:tab/>
      </w:r>
      <w:r w:rsidRPr="00FA35FC">
        <w:rPr>
          <w:rFonts w:ascii="Arial" w:hAnsi="Arial" w:cs="Arial"/>
          <w:spacing w:val="-4"/>
          <w:lang w:val="ro-RO"/>
        </w:rPr>
        <w:tab/>
      </w:r>
      <w:r w:rsidRPr="00FA35FC">
        <w:rPr>
          <w:rFonts w:ascii="Arial" w:hAnsi="Arial" w:cs="Arial"/>
          <w:spacing w:val="-4"/>
          <w:lang w:val="ro-RO"/>
        </w:rPr>
        <w:tab/>
        <w:t xml:space="preserve">         </w:t>
      </w:r>
    </w:p>
    <w:p w:rsidR="00064C53" w:rsidRPr="00FA35FC" w:rsidRDefault="00064C53" w:rsidP="008C6D97">
      <w:pPr>
        <w:spacing w:after="0" w:line="240" w:lineRule="auto"/>
        <w:jc w:val="both"/>
        <w:rPr>
          <w:rFonts w:ascii="Arial" w:hAnsi="Arial" w:cs="Arial"/>
          <w:spacing w:val="-4"/>
          <w:lang w:val="ro-RO"/>
        </w:rPr>
      </w:pPr>
    </w:p>
    <w:p w:rsidR="00B03EC8" w:rsidRPr="00FA35FC" w:rsidRDefault="00B03EC8" w:rsidP="008C6D97">
      <w:pPr>
        <w:spacing w:after="0" w:line="240" w:lineRule="auto"/>
        <w:jc w:val="both"/>
        <w:rPr>
          <w:rFonts w:ascii="Arial" w:hAnsi="Arial" w:cs="Arial"/>
          <w:spacing w:val="-4"/>
          <w:lang w:val="ro-RO"/>
        </w:rPr>
      </w:pPr>
    </w:p>
    <w:p w:rsidR="00B03EC8" w:rsidRPr="00FA35FC" w:rsidRDefault="00B03EC8" w:rsidP="008C6D97">
      <w:pPr>
        <w:spacing w:after="0" w:line="240" w:lineRule="auto"/>
        <w:jc w:val="both"/>
        <w:rPr>
          <w:rFonts w:ascii="Arial" w:hAnsi="Arial" w:cs="Arial"/>
          <w:spacing w:val="-4"/>
          <w:lang w:val="ro-RO"/>
        </w:rPr>
      </w:pPr>
    </w:p>
    <w:p w:rsidR="00511603" w:rsidRPr="00FA35FC" w:rsidRDefault="00511603" w:rsidP="008C6D97">
      <w:pPr>
        <w:spacing w:after="0" w:line="240" w:lineRule="auto"/>
        <w:ind w:left="5760" w:firstLine="720"/>
        <w:jc w:val="both"/>
        <w:rPr>
          <w:rFonts w:ascii="Arial" w:hAnsi="Arial" w:cs="Arial"/>
          <w:spacing w:val="-4"/>
          <w:lang w:val="ro-RO"/>
        </w:rPr>
      </w:pPr>
      <w:r w:rsidRPr="00FA35FC">
        <w:rPr>
          <w:rFonts w:ascii="Arial" w:hAnsi="Arial" w:cs="Arial"/>
          <w:spacing w:val="-4"/>
          <w:lang w:val="ro-RO"/>
        </w:rPr>
        <w:t xml:space="preserve">  </w:t>
      </w:r>
      <w:r w:rsidR="00064C53" w:rsidRPr="00FA35FC">
        <w:rPr>
          <w:rFonts w:ascii="Arial" w:hAnsi="Arial" w:cs="Arial"/>
          <w:spacing w:val="-4"/>
          <w:lang w:val="ro-RO"/>
        </w:rPr>
        <w:t xml:space="preserve">   </w:t>
      </w:r>
      <w:r w:rsidRPr="00FA35FC">
        <w:rPr>
          <w:rFonts w:ascii="Arial" w:hAnsi="Arial" w:cs="Arial"/>
          <w:spacing w:val="-4"/>
          <w:lang w:val="ro-RO"/>
        </w:rPr>
        <w:t xml:space="preserve">      ÎNTOCMIT,</w:t>
      </w:r>
    </w:p>
    <w:p w:rsidR="00511603" w:rsidRPr="00FA35FC" w:rsidRDefault="00511603" w:rsidP="008C6D97">
      <w:pPr>
        <w:spacing w:after="0" w:line="240" w:lineRule="auto"/>
        <w:ind w:left="5760" w:firstLine="720"/>
        <w:jc w:val="both"/>
        <w:rPr>
          <w:rFonts w:ascii="Arial" w:hAnsi="Arial" w:cs="Arial"/>
          <w:spacing w:val="-4"/>
          <w:lang w:val="ro-RO"/>
        </w:rPr>
      </w:pPr>
      <w:r w:rsidRPr="00FA35FC">
        <w:rPr>
          <w:rFonts w:ascii="Arial" w:hAnsi="Arial" w:cs="Arial"/>
          <w:spacing w:val="-4"/>
          <w:lang w:val="ro-RO"/>
        </w:rPr>
        <w:t xml:space="preserve"> </w:t>
      </w:r>
    </w:p>
    <w:p w:rsidR="0045098B" w:rsidRPr="00FA35FC" w:rsidRDefault="00511603" w:rsidP="008C6D97">
      <w:pPr>
        <w:spacing w:after="0" w:line="240" w:lineRule="auto"/>
        <w:jc w:val="both"/>
        <w:rPr>
          <w:rFonts w:ascii="Arial" w:hAnsi="Arial" w:cs="Arial"/>
          <w:spacing w:val="-4"/>
          <w:lang w:val="ro-RO"/>
        </w:rPr>
      </w:pPr>
      <w:r w:rsidRPr="00FA35FC">
        <w:rPr>
          <w:rFonts w:ascii="Arial" w:hAnsi="Arial" w:cs="Arial"/>
          <w:spacing w:val="-4"/>
          <w:lang w:val="ro-RO"/>
        </w:rPr>
        <w:t xml:space="preserve">                                                                                                         </w:t>
      </w:r>
      <w:r w:rsidR="00064C53" w:rsidRPr="00FA35FC">
        <w:rPr>
          <w:rFonts w:ascii="Arial" w:hAnsi="Arial" w:cs="Arial"/>
          <w:spacing w:val="-4"/>
          <w:lang w:val="ro-RO"/>
        </w:rPr>
        <w:t xml:space="preserve">   </w:t>
      </w:r>
      <w:r w:rsidRPr="00FA35FC">
        <w:rPr>
          <w:rFonts w:ascii="Arial" w:hAnsi="Arial" w:cs="Arial"/>
          <w:spacing w:val="-4"/>
          <w:lang w:val="ro-RO"/>
        </w:rPr>
        <w:t xml:space="preserve">     </w:t>
      </w:r>
      <w:r w:rsidR="008C6D97" w:rsidRPr="00FA35FC">
        <w:rPr>
          <w:rFonts w:ascii="Arial" w:hAnsi="Arial" w:cs="Arial"/>
          <w:spacing w:val="-4"/>
          <w:lang w:val="ro-RO"/>
        </w:rPr>
        <w:t>geogr. Elena Greab</w:t>
      </w:r>
    </w:p>
    <w:p w:rsidR="0045098B" w:rsidRPr="00FA35FC" w:rsidRDefault="0045098B" w:rsidP="008C6D97">
      <w:pPr>
        <w:spacing w:after="0" w:line="240" w:lineRule="auto"/>
        <w:jc w:val="both"/>
        <w:rPr>
          <w:rFonts w:ascii="Arial" w:hAnsi="Arial" w:cs="Arial"/>
          <w:spacing w:val="-4"/>
          <w:lang w:val="ro-RO"/>
        </w:rPr>
      </w:pPr>
    </w:p>
    <w:p w:rsidR="00917C58" w:rsidRDefault="00917C58" w:rsidP="008C6D97">
      <w:pPr>
        <w:spacing w:after="0" w:line="240" w:lineRule="auto"/>
        <w:jc w:val="both"/>
        <w:rPr>
          <w:rFonts w:ascii="Arial" w:hAnsi="Arial" w:cs="Arial"/>
          <w:spacing w:val="-4"/>
          <w:lang w:val="ro-RO"/>
        </w:rPr>
      </w:pPr>
    </w:p>
    <w:p w:rsidR="00FA35FC" w:rsidRDefault="00FA35FC" w:rsidP="008C6D97">
      <w:pPr>
        <w:spacing w:after="0" w:line="240" w:lineRule="auto"/>
        <w:jc w:val="both"/>
        <w:rPr>
          <w:rFonts w:ascii="Arial" w:hAnsi="Arial" w:cs="Arial"/>
          <w:spacing w:val="-4"/>
          <w:lang w:val="ro-RO"/>
        </w:rPr>
      </w:pPr>
    </w:p>
    <w:p w:rsidR="00FA35FC" w:rsidRDefault="00FA35FC" w:rsidP="008C6D97">
      <w:pPr>
        <w:spacing w:after="0" w:line="240" w:lineRule="auto"/>
        <w:jc w:val="both"/>
        <w:rPr>
          <w:rFonts w:ascii="Arial" w:hAnsi="Arial" w:cs="Arial"/>
          <w:spacing w:val="-4"/>
          <w:lang w:val="ro-RO"/>
        </w:rPr>
      </w:pPr>
    </w:p>
    <w:p w:rsidR="00FA35FC" w:rsidRDefault="00FA35FC" w:rsidP="008C6D97">
      <w:pPr>
        <w:spacing w:after="0" w:line="240" w:lineRule="auto"/>
        <w:jc w:val="both"/>
        <w:rPr>
          <w:rFonts w:ascii="Arial" w:hAnsi="Arial" w:cs="Arial"/>
          <w:spacing w:val="-4"/>
          <w:lang w:val="ro-RO"/>
        </w:rPr>
      </w:pPr>
    </w:p>
    <w:p w:rsidR="00FA35FC" w:rsidRDefault="00FA35FC" w:rsidP="008C6D97">
      <w:pPr>
        <w:spacing w:after="0" w:line="240" w:lineRule="auto"/>
        <w:jc w:val="both"/>
        <w:rPr>
          <w:rFonts w:ascii="Arial" w:hAnsi="Arial" w:cs="Arial"/>
          <w:spacing w:val="-4"/>
          <w:lang w:val="ro-RO"/>
        </w:rPr>
      </w:pPr>
    </w:p>
    <w:p w:rsidR="00917C58" w:rsidRPr="00FA35FC" w:rsidRDefault="00917C58" w:rsidP="008C6D97">
      <w:pPr>
        <w:spacing w:after="0" w:line="240" w:lineRule="auto"/>
        <w:jc w:val="both"/>
        <w:rPr>
          <w:rFonts w:ascii="Arial" w:hAnsi="Arial" w:cs="Arial"/>
          <w:spacing w:val="-4"/>
          <w:lang w:val="ro-RO"/>
        </w:rPr>
      </w:pPr>
    </w:p>
    <w:p w:rsidR="003775BE" w:rsidRPr="00FA35FC" w:rsidRDefault="001F3486" w:rsidP="008C6D97">
      <w:pPr>
        <w:pStyle w:val="Header"/>
        <w:tabs>
          <w:tab w:val="clear" w:pos="4680"/>
        </w:tabs>
        <w:jc w:val="center"/>
        <w:rPr>
          <w:rFonts w:ascii="Times New Roman" w:hAnsi="Times New Roman"/>
          <w:b/>
          <w:spacing w:val="-4"/>
          <w:lang w:val="ro-RO"/>
        </w:rPr>
      </w:pPr>
      <w:r>
        <w:rPr>
          <w:rFonts w:ascii="Times New Roman" w:hAnsi="Times New Roman"/>
          <w:noProof/>
          <w:spacing w:val="-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75pt;margin-top:.85pt;width:41.9pt;height:34.45pt;z-index:-251657216">
            <v:imagedata r:id="rId10" o:title=""/>
          </v:shape>
          <o:OLEObject Type="Embed" ProgID="CorelDRAW.Graphic.13" ShapeID="_x0000_s1031" DrawAspect="Content" ObjectID="_1615884897" r:id="rId11"/>
        </w:object>
      </w:r>
      <w:r w:rsidR="003775BE" w:rsidRPr="00FA35FC">
        <w:rPr>
          <w:rFonts w:ascii="Times New Roman" w:hAnsi="Times New Roman"/>
          <w:noProof/>
          <w:spacing w:val="-4"/>
          <w:lang w:val="ro-RO" w:eastAsia="ro-RO"/>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F6AC30D"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3775BE" w:rsidRPr="00FA35FC">
        <w:rPr>
          <w:rFonts w:ascii="Times New Roman" w:hAnsi="Times New Roman"/>
          <w:b/>
          <w:spacing w:val="-4"/>
          <w:lang w:val="ro-RO"/>
        </w:rPr>
        <w:t>AGENŢIA PENTRU PROTECŢIA MEDIULUI BISTRIȚA - NĂSĂUD</w:t>
      </w:r>
    </w:p>
    <w:p w:rsidR="003775BE" w:rsidRPr="00FA35FC" w:rsidRDefault="003775BE" w:rsidP="008C6D97">
      <w:pPr>
        <w:pStyle w:val="Header"/>
        <w:tabs>
          <w:tab w:val="clear" w:pos="4680"/>
        </w:tabs>
        <w:jc w:val="center"/>
        <w:rPr>
          <w:rFonts w:ascii="Times New Roman" w:hAnsi="Times New Roman"/>
          <w:spacing w:val="-4"/>
          <w:lang w:val="ro-RO"/>
        </w:rPr>
      </w:pPr>
      <w:r w:rsidRPr="00FA35FC">
        <w:rPr>
          <w:rFonts w:ascii="Times New Roman" w:hAnsi="Times New Roman"/>
          <w:spacing w:val="-4"/>
          <w:lang w:val="ro-RO"/>
        </w:rPr>
        <w:t>Adresa: strada Parcului nr. 20, Bistrița, Cod 420035, jud. Bistrița-Năsăud</w:t>
      </w:r>
    </w:p>
    <w:p w:rsidR="00917C58" w:rsidRPr="00FA35FC" w:rsidRDefault="003775BE" w:rsidP="008C6D97">
      <w:pPr>
        <w:pStyle w:val="Header"/>
        <w:tabs>
          <w:tab w:val="clear" w:pos="4680"/>
        </w:tabs>
        <w:jc w:val="center"/>
        <w:rPr>
          <w:rFonts w:ascii="Arial" w:hAnsi="Arial" w:cs="Arial"/>
          <w:spacing w:val="-4"/>
          <w:lang w:val="ro-RO"/>
        </w:rPr>
      </w:pPr>
      <w:r w:rsidRPr="00FA35FC">
        <w:rPr>
          <w:rFonts w:ascii="Times New Roman" w:hAnsi="Times New Roman"/>
          <w:spacing w:val="-4"/>
          <w:lang w:val="ro-RO"/>
        </w:rPr>
        <w:t xml:space="preserve">E-mail: </w:t>
      </w:r>
      <w:hyperlink r:id="rId12" w:history="1">
        <w:r w:rsidRPr="00FA35FC">
          <w:rPr>
            <w:rStyle w:val="Hyperlink"/>
            <w:rFonts w:ascii="Times New Roman" w:hAnsi="Times New Roman"/>
            <w:spacing w:val="-4"/>
            <w:lang w:val="ro-RO"/>
          </w:rPr>
          <w:t>office@apmbn.anpm.ro</w:t>
        </w:r>
      </w:hyperlink>
      <w:r w:rsidRPr="00FA35FC">
        <w:rPr>
          <w:rFonts w:ascii="Times New Roman" w:hAnsi="Times New Roman"/>
          <w:spacing w:val="-4"/>
          <w:lang w:val="ro-RO"/>
        </w:rPr>
        <w:t>; Tel.0263 224 064; Fax 0263 223 709</w:t>
      </w:r>
    </w:p>
    <w:sectPr w:rsidR="00917C58" w:rsidRPr="00FA35FC" w:rsidSect="00B33D8E">
      <w:footerReference w:type="default" r:id="rId13"/>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D75" w:rsidRDefault="00F87D75" w:rsidP="0010560A">
      <w:pPr>
        <w:spacing w:after="0" w:line="240" w:lineRule="auto"/>
      </w:pPr>
      <w:r>
        <w:separator/>
      </w:r>
    </w:p>
  </w:endnote>
  <w:endnote w:type="continuationSeparator" w:id="0">
    <w:p w:rsidR="00F87D75" w:rsidRDefault="00F87D7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libri"/>
    <w:charset w:val="02"/>
    <w:family w:val="auto"/>
    <w:pitch w:val="default"/>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175480"/>
      <w:docPartObj>
        <w:docPartGallery w:val="Page Numbers (Bottom of Page)"/>
        <w:docPartUnique/>
      </w:docPartObj>
    </w:sdtPr>
    <w:sdtEndPr/>
    <w:sdtContent>
      <w:p w:rsidR="00AF1F07" w:rsidRDefault="00AF1F07">
        <w:pPr>
          <w:pStyle w:val="Footer"/>
          <w:jc w:val="center"/>
        </w:pPr>
        <w:r>
          <w:fldChar w:fldCharType="begin"/>
        </w:r>
        <w:r>
          <w:instrText>PAGE   \* MERGEFORMAT</w:instrText>
        </w:r>
        <w:r>
          <w:fldChar w:fldCharType="separate"/>
        </w:r>
        <w:r w:rsidR="001F3486" w:rsidRPr="001F3486">
          <w:rPr>
            <w:noProof/>
            <w:lang w:val="ro-RO"/>
          </w:rPr>
          <w:t>9</w:t>
        </w:r>
        <w:r>
          <w:fldChar w:fldCharType="end"/>
        </w:r>
      </w:p>
    </w:sdtContent>
  </w:sdt>
  <w:p w:rsidR="00D53472" w:rsidRDefault="00D534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D75" w:rsidRDefault="00F87D75" w:rsidP="0010560A">
      <w:pPr>
        <w:spacing w:after="0" w:line="240" w:lineRule="auto"/>
      </w:pPr>
      <w:r>
        <w:separator/>
      </w:r>
    </w:p>
  </w:footnote>
  <w:footnote w:type="continuationSeparator" w:id="0">
    <w:p w:rsidR="00F87D75" w:rsidRDefault="00F87D75"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4"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6"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2F32DB2"/>
    <w:multiLevelType w:val="hybridMultilevel"/>
    <w:tmpl w:val="A27E4ED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6D10960"/>
    <w:multiLevelType w:val="hybridMultilevel"/>
    <w:tmpl w:val="8F2884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AE25945"/>
    <w:multiLevelType w:val="hybridMultilevel"/>
    <w:tmpl w:val="071E5A70"/>
    <w:lvl w:ilvl="0" w:tplc="E5EAD9E2">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3CF154">
      <w:start w:val="1"/>
      <w:numFmt w:val="bullet"/>
      <w:lvlText w:val="o"/>
      <w:lvlJc w:val="left"/>
      <w:pPr>
        <w:ind w:left="2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87268">
      <w:start w:val="1"/>
      <w:numFmt w:val="bullet"/>
      <w:lvlText w:val="▪"/>
      <w:lvlJc w:val="left"/>
      <w:pPr>
        <w:ind w:left="3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225B4">
      <w:start w:val="1"/>
      <w:numFmt w:val="bullet"/>
      <w:lvlText w:val="•"/>
      <w:lvlJc w:val="left"/>
      <w:pPr>
        <w:ind w:left="3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E566C">
      <w:start w:val="1"/>
      <w:numFmt w:val="bullet"/>
      <w:lvlText w:val="o"/>
      <w:lvlJc w:val="left"/>
      <w:pPr>
        <w:ind w:left="4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4A406">
      <w:start w:val="1"/>
      <w:numFmt w:val="bullet"/>
      <w:lvlText w:val="▪"/>
      <w:lvlJc w:val="left"/>
      <w:pPr>
        <w:ind w:left="5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6D792">
      <w:start w:val="1"/>
      <w:numFmt w:val="bullet"/>
      <w:lvlText w:val="•"/>
      <w:lvlJc w:val="left"/>
      <w:pPr>
        <w:ind w:left="6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8133E">
      <w:start w:val="1"/>
      <w:numFmt w:val="bullet"/>
      <w:lvlText w:val="o"/>
      <w:lvlJc w:val="left"/>
      <w:pPr>
        <w:ind w:left="6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A70B2">
      <w:start w:val="1"/>
      <w:numFmt w:val="bullet"/>
      <w:lvlText w:val="▪"/>
      <w:lvlJc w:val="left"/>
      <w:pPr>
        <w:ind w:left="7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E2346A"/>
    <w:multiLevelType w:val="hybridMultilevel"/>
    <w:tmpl w:val="42FE5DD0"/>
    <w:lvl w:ilvl="0" w:tplc="44D8991C">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15:restartNumberingAfterBreak="0">
    <w:nsid w:val="39122BE2"/>
    <w:multiLevelType w:val="hybridMultilevel"/>
    <w:tmpl w:val="58E84EAA"/>
    <w:lvl w:ilvl="0" w:tplc="2AD6C856">
      <w:start w:val="3"/>
      <w:numFmt w:val="bullet"/>
      <w:lvlText w:val="-"/>
      <w:lvlJc w:val="left"/>
      <w:pPr>
        <w:ind w:left="1287" w:hanging="360"/>
      </w:pPr>
      <w:rPr>
        <w:rFonts w:ascii="Arial" w:eastAsia="Times New Roman" w:hAnsi="Arial"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3A20210B"/>
    <w:multiLevelType w:val="hybridMultilevel"/>
    <w:tmpl w:val="B20AD004"/>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1" w15:restartNumberingAfterBreak="0">
    <w:nsid w:val="48A22F6D"/>
    <w:multiLevelType w:val="hybridMultilevel"/>
    <w:tmpl w:val="BEFC859A"/>
    <w:lvl w:ilvl="0" w:tplc="CD082344">
      <w:start w:val="3"/>
      <w:numFmt w:val="bullet"/>
      <w:lvlText w:val="-"/>
      <w:lvlJc w:val="left"/>
      <w:pPr>
        <w:ind w:left="1440" w:hanging="360"/>
      </w:pPr>
      <w:rPr>
        <w:rFonts w:ascii="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4ADE7BB4"/>
    <w:multiLevelType w:val="singleLevel"/>
    <w:tmpl w:val="CD082344"/>
    <w:lvl w:ilvl="0">
      <w:start w:val="3"/>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15:restartNumberingAfterBreak="0">
    <w:nsid w:val="51591A62"/>
    <w:multiLevelType w:val="hybridMultilevel"/>
    <w:tmpl w:val="B1605DEA"/>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6"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D180A"/>
    <w:multiLevelType w:val="multilevel"/>
    <w:tmpl w:val="C1F2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0"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31"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D20179"/>
    <w:multiLevelType w:val="hybridMultilevel"/>
    <w:tmpl w:val="738A02E2"/>
    <w:lvl w:ilvl="0" w:tplc="ACE0B6DA">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28"/>
  </w:num>
  <w:num w:numId="2">
    <w:abstractNumId w:val="31"/>
  </w:num>
  <w:num w:numId="3">
    <w:abstractNumId w:val="19"/>
  </w:num>
  <w:num w:numId="4">
    <w:abstractNumId w:val="8"/>
  </w:num>
  <w:num w:numId="5">
    <w:abstractNumId w:val="4"/>
  </w:num>
  <w:num w:numId="6">
    <w:abstractNumId w:val="7"/>
  </w:num>
  <w:num w:numId="7">
    <w:abstractNumId w:val="10"/>
  </w:num>
  <w:num w:numId="8">
    <w:abstractNumId w:val="3"/>
  </w:num>
  <w:num w:numId="9">
    <w:abstractNumId w:val="23"/>
  </w:num>
  <w:num w:numId="10">
    <w:abstractNumId w:val="25"/>
  </w:num>
  <w:num w:numId="11">
    <w:abstractNumId w:val="36"/>
  </w:num>
  <w:num w:numId="12">
    <w:abstractNumId w:val="29"/>
  </w:num>
  <w:num w:numId="13">
    <w:abstractNumId w:val="15"/>
  </w:num>
  <w:num w:numId="14">
    <w:abstractNumId w:val="37"/>
  </w:num>
  <w:num w:numId="15">
    <w:abstractNumId w:val="3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num>
  <w:num w:numId="19">
    <w:abstractNumId w:val="34"/>
  </w:num>
  <w:num w:numId="20">
    <w:abstractNumId w:val="12"/>
  </w:num>
  <w:num w:numId="21">
    <w:abstractNumId w:val="35"/>
  </w:num>
  <w:num w:numId="22">
    <w:abstractNumId w:val="32"/>
  </w:num>
  <w:num w:numId="23">
    <w:abstractNumId w:val="26"/>
  </w:num>
  <w:num w:numId="24">
    <w:abstractNumId w:val="6"/>
  </w:num>
  <w:num w:numId="25">
    <w:abstractNumId w:val="1"/>
  </w:num>
  <w:num w:numId="26">
    <w:abstractNumId w:val="13"/>
  </w:num>
  <w:num w:numId="27">
    <w:abstractNumId w:val="14"/>
  </w:num>
  <w:num w:numId="28">
    <w:abstractNumId w:val="27"/>
  </w:num>
  <w:num w:numId="29">
    <w:abstractNumId w:val="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1"/>
  </w:num>
  <w:num w:numId="33">
    <w:abstractNumId w:val="33"/>
  </w:num>
  <w:num w:numId="34">
    <w:abstractNumId w:val="24"/>
  </w:num>
  <w:num w:numId="35">
    <w:abstractNumId w:val="9"/>
  </w:num>
  <w:num w:numId="36">
    <w:abstractNumId w:val="18"/>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C3F"/>
    <w:rsid w:val="000011F8"/>
    <w:rsid w:val="000119BD"/>
    <w:rsid w:val="00013189"/>
    <w:rsid w:val="00020949"/>
    <w:rsid w:val="00023C8E"/>
    <w:rsid w:val="00023D48"/>
    <w:rsid w:val="00027F80"/>
    <w:rsid w:val="00031326"/>
    <w:rsid w:val="00031330"/>
    <w:rsid w:val="00032A0D"/>
    <w:rsid w:val="000336A1"/>
    <w:rsid w:val="00037555"/>
    <w:rsid w:val="00044403"/>
    <w:rsid w:val="00046017"/>
    <w:rsid w:val="00046049"/>
    <w:rsid w:val="00046DC0"/>
    <w:rsid w:val="00047255"/>
    <w:rsid w:val="000567A2"/>
    <w:rsid w:val="00056F49"/>
    <w:rsid w:val="00062D94"/>
    <w:rsid w:val="00062ED1"/>
    <w:rsid w:val="000637A4"/>
    <w:rsid w:val="0006453C"/>
    <w:rsid w:val="00064C53"/>
    <w:rsid w:val="00066D0A"/>
    <w:rsid w:val="00070CF6"/>
    <w:rsid w:val="00070DD3"/>
    <w:rsid w:val="0007594F"/>
    <w:rsid w:val="00083AD8"/>
    <w:rsid w:val="00083BDC"/>
    <w:rsid w:val="00085AE3"/>
    <w:rsid w:val="000866DE"/>
    <w:rsid w:val="00086B9A"/>
    <w:rsid w:val="000872A6"/>
    <w:rsid w:val="000925FA"/>
    <w:rsid w:val="00093049"/>
    <w:rsid w:val="000940D6"/>
    <w:rsid w:val="00095760"/>
    <w:rsid w:val="000957B0"/>
    <w:rsid w:val="00095E4D"/>
    <w:rsid w:val="000961A9"/>
    <w:rsid w:val="00096D3C"/>
    <w:rsid w:val="000A2029"/>
    <w:rsid w:val="000A5091"/>
    <w:rsid w:val="000B4B54"/>
    <w:rsid w:val="000B4E57"/>
    <w:rsid w:val="000C0C96"/>
    <w:rsid w:val="000C3BBE"/>
    <w:rsid w:val="000C4375"/>
    <w:rsid w:val="000D0742"/>
    <w:rsid w:val="000D0D36"/>
    <w:rsid w:val="000D5BC3"/>
    <w:rsid w:val="000D6499"/>
    <w:rsid w:val="000E08B3"/>
    <w:rsid w:val="000E08BC"/>
    <w:rsid w:val="000E339A"/>
    <w:rsid w:val="000F4697"/>
    <w:rsid w:val="000F5694"/>
    <w:rsid w:val="000F7781"/>
    <w:rsid w:val="0010560A"/>
    <w:rsid w:val="00106940"/>
    <w:rsid w:val="001152F2"/>
    <w:rsid w:val="00115498"/>
    <w:rsid w:val="00117080"/>
    <w:rsid w:val="00117CBE"/>
    <w:rsid w:val="001200AB"/>
    <w:rsid w:val="0012204D"/>
    <w:rsid w:val="00122D39"/>
    <w:rsid w:val="00124ED9"/>
    <w:rsid w:val="00126182"/>
    <w:rsid w:val="001274F0"/>
    <w:rsid w:val="00127EB6"/>
    <w:rsid w:val="00130855"/>
    <w:rsid w:val="00132403"/>
    <w:rsid w:val="00134461"/>
    <w:rsid w:val="00140DBC"/>
    <w:rsid w:val="001502CF"/>
    <w:rsid w:val="00162C95"/>
    <w:rsid w:val="00163BFA"/>
    <w:rsid w:val="00163FDA"/>
    <w:rsid w:val="0016529F"/>
    <w:rsid w:val="00166EFD"/>
    <w:rsid w:val="0017069E"/>
    <w:rsid w:val="00170A56"/>
    <w:rsid w:val="00172000"/>
    <w:rsid w:val="00172DAB"/>
    <w:rsid w:val="001772F6"/>
    <w:rsid w:val="00177921"/>
    <w:rsid w:val="00180D2F"/>
    <w:rsid w:val="001872CB"/>
    <w:rsid w:val="001925F5"/>
    <w:rsid w:val="00195A33"/>
    <w:rsid w:val="00196B36"/>
    <w:rsid w:val="001A38B1"/>
    <w:rsid w:val="001A568C"/>
    <w:rsid w:val="001A62DF"/>
    <w:rsid w:val="001A6E02"/>
    <w:rsid w:val="001B05BF"/>
    <w:rsid w:val="001B0834"/>
    <w:rsid w:val="001B4263"/>
    <w:rsid w:val="001C724E"/>
    <w:rsid w:val="001C7394"/>
    <w:rsid w:val="001C7F47"/>
    <w:rsid w:val="001D0270"/>
    <w:rsid w:val="001D5949"/>
    <w:rsid w:val="001E1173"/>
    <w:rsid w:val="001E3089"/>
    <w:rsid w:val="001E6B6A"/>
    <w:rsid w:val="001E6ECE"/>
    <w:rsid w:val="001E7F8D"/>
    <w:rsid w:val="001F14EB"/>
    <w:rsid w:val="001F3486"/>
    <w:rsid w:val="001F35E7"/>
    <w:rsid w:val="001F51DB"/>
    <w:rsid w:val="001F7DFF"/>
    <w:rsid w:val="0020291E"/>
    <w:rsid w:val="002053A6"/>
    <w:rsid w:val="00206112"/>
    <w:rsid w:val="00206333"/>
    <w:rsid w:val="00211649"/>
    <w:rsid w:val="00213926"/>
    <w:rsid w:val="00214023"/>
    <w:rsid w:val="002176F5"/>
    <w:rsid w:val="0022200A"/>
    <w:rsid w:val="00222A11"/>
    <w:rsid w:val="002238D9"/>
    <w:rsid w:val="00232324"/>
    <w:rsid w:val="00235C1D"/>
    <w:rsid w:val="002422B0"/>
    <w:rsid w:val="00243963"/>
    <w:rsid w:val="002502C4"/>
    <w:rsid w:val="0025586E"/>
    <w:rsid w:val="002574AF"/>
    <w:rsid w:val="00271205"/>
    <w:rsid w:val="00274575"/>
    <w:rsid w:val="00274875"/>
    <w:rsid w:val="002749A9"/>
    <w:rsid w:val="00274D1B"/>
    <w:rsid w:val="0027789C"/>
    <w:rsid w:val="0028053B"/>
    <w:rsid w:val="0028462B"/>
    <w:rsid w:val="002847FF"/>
    <w:rsid w:val="00284FE2"/>
    <w:rsid w:val="00286C08"/>
    <w:rsid w:val="002871C5"/>
    <w:rsid w:val="00290A64"/>
    <w:rsid w:val="0029170F"/>
    <w:rsid w:val="00292CA6"/>
    <w:rsid w:val="00293FE2"/>
    <w:rsid w:val="00297FC9"/>
    <w:rsid w:val="00297FF2"/>
    <w:rsid w:val="002A2879"/>
    <w:rsid w:val="002A31CC"/>
    <w:rsid w:val="002A7DA6"/>
    <w:rsid w:val="002B4B5E"/>
    <w:rsid w:val="002B6D4B"/>
    <w:rsid w:val="002B750E"/>
    <w:rsid w:val="002C185C"/>
    <w:rsid w:val="002C1C4F"/>
    <w:rsid w:val="002C3198"/>
    <w:rsid w:val="002C3341"/>
    <w:rsid w:val="002C442C"/>
    <w:rsid w:val="002C6A4A"/>
    <w:rsid w:val="002C7D70"/>
    <w:rsid w:val="002D0EEA"/>
    <w:rsid w:val="002D3D80"/>
    <w:rsid w:val="002E23B6"/>
    <w:rsid w:val="002E3787"/>
    <w:rsid w:val="002E68D6"/>
    <w:rsid w:val="002F04D1"/>
    <w:rsid w:val="002F055B"/>
    <w:rsid w:val="002F4ACA"/>
    <w:rsid w:val="002F55DE"/>
    <w:rsid w:val="00303A63"/>
    <w:rsid w:val="003041B1"/>
    <w:rsid w:val="00307620"/>
    <w:rsid w:val="00307E74"/>
    <w:rsid w:val="00311CF2"/>
    <w:rsid w:val="00312392"/>
    <w:rsid w:val="00317DE4"/>
    <w:rsid w:val="00320B7E"/>
    <w:rsid w:val="00327923"/>
    <w:rsid w:val="00327C84"/>
    <w:rsid w:val="00331286"/>
    <w:rsid w:val="003319AB"/>
    <w:rsid w:val="003332FD"/>
    <w:rsid w:val="0033453D"/>
    <w:rsid w:val="00334DE6"/>
    <w:rsid w:val="00334F8A"/>
    <w:rsid w:val="0033682D"/>
    <w:rsid w:val="003404FC"/>
    <w:rsid w:val="003429F1"/>
    <w:rsid w:val="00347395"/>
    <w:rsid w:val="0035097B"/>
    <w:rsid w:val="00350C68"/>
    <w:rsid w:val="00354986"/>
    <w:rsid w:val="00357B46"/>
    <w:rsid w:val="00357F08"/>
    <w:rsid w:val="00363924"/>
    <w:rsid w:val="00370218"/>
    <w:rsid w:val="00374A17"/>
    <w:rsid w:val="0037519D"/>
    <w:rsid w:val="003775BE"/>
    <w:rsid w:val="00377782"/>
    <w:rsid w:val="00377E7D"/>
    <w:rsid w:val="00382D9C"/>
    <w:rsid w:val="00383CC6"/>
    <w:rsid w:val="00383DC2"/>
    <w:rsid w:val="00391D76"/>
    <w:rsid w:val="003933E9"/>
    <w:rsid w:val="00394E35"/>
    <w:rsid w:val="00395630"/>
    <w:rsid w:val="00396094"/>
    <w:rsid w:val="003A062F"/>
    <w:rsid w:val="003A2D3C"/>
    <w:rsid w:val="003A5E17"/>
    <w:rsid w:val="003A6F64"/>
    <w:rsid w:val="003B028F"/>
    <w:rsid w:val="003C1277"/>
    <w:rsid w:val="003C14A9"/>
    <w:rsid w:val="003C1720"/>
    <w:rsid w:val="003C23EE"/>
    <w:rsid w:val="003C3ED1"/>
    <w:rsid w:val="003C5D76"/>
    <w:rsid w:val="003C6148"/>
    <w:rsid w:val="003D0948"/>
    <w:rsid w:val="003D1D8B"/>
    <w:rsid w:val="003D3906"/>
    <w:rsid w:val="003D6F2E"/>
    <w:rsid w:val="003E2A00"/>
    <w:rsid w:val="003E4AEC"/>
    <w:rsid w:val="003E6903"/>
    <w:rsid w:val="003F19EA"/>
    <w:rsid w:val="003F39EB"/>
    <w:rsid w:val="003F3BD7"/>
    <w:rsid w:val="003F3DFD"/>
    <w:rsid w:val="003F4A7B"/>
    <w:rsid w:val="003F54AC"/>
    <w:rsid w:val="003F6FFA"/>
    <w:rsid w:val="00400677"/>
    <w:rsid w:val="00404B16"/>
    <w:rsid w:val="004108C0"/>
    <w:rsid w:val="00411776"/>
    <w:rsid w:val="00412F9C"/>
    <w:rsid w:val="0041758B"/>
    <w:rsid w:val="004212BC"/>
    <w:rsid w:val="00422B76"/>
    <w:rsid w:val="0042568F"/>
    <w:rsid w:val="0042650F"/>
    <w:rsid w:val="0042713C"/>
    <w:rsid w:val="0042784E"/>
    <w:rsid w:val="00430197"/>
    <w:rsid w:val="004368D6"/>
    <w:rsid w:val="00440A59"/>
    <w:rsid w:val="00443B16"/>
    <w:rsid w:val="00443BCC"/>
    <w:rsid w:val="00445306"/>
    <w:rsid w:val="0044697F"/>
    <w:rsid w:val="0045098B"/>
    <w:rsid w:val="00450E53"/>
    <w:rsid w:val="00453DC7"/>
    <w:rsid w:val="00456A7A"/>
    <w:rsid w:val="0046045F"/>
    <w:rsid w:val="00473A03"/>
    <w:rsid w:val="00474FC9"/>
    <w:rsid w:val="00475201"/>
    <w:rsid w:val="004765EB"/>
    <w:rsid w:val="00483107"/>
    <w:rsid w:val="0048390A"/>
    <w:rsid w:val="00486528"/>
    <w:rsid w:val="00490EEE"/>
    <w:rsid w:val="004926F0"/>
    <w:rsid w:val="00493A08"/>
    <w:rsid w:val="00494AE8"/>
    <w:rsid w:val="004976D8"/>
    <w:rsid w:val="00497B0D"/>
    <w:rsid w:val="004A1812"/>
    <w:rsid w:val="004A2AC9"/>
    <w:rsid w:val="004A34CF"/>
    <w:rsid w:val="004A3A25"/>
    <w:rsid w:val="004A5F3F"/>
    <w:rsid w:val="004A6E30"/>
    <w:rsid w:val="004A6F5B"/>
    <w:rsid w:val="004B29B8"/>
    <w:rsid w:val="004B2BEE"/>
    <w:rsid w:val="004B74BD"/>
    <w:rsid w:val="004B7C7C"/>
    <w:rsid w:val="004C06CE"/>
    <w:rsid w:val="004C0DEF"/>
    <w:rsid w:val="004C4DDE"/>
    <w:rsid w:val="004C4E8D"/>
    <w:rsid w:val="004C5333"/>
    <w:rsid w:val="004C57C1"/>
    <w:rsid w:val="004C71B9"/>
    <w:rsid w:val="004D4798"/>
    <w:rsid w:val="004D6C37"/>
    <w:rsid w:val="004E2504"/>
    <w:rsid w:val="004E4678"/>
    <w:rsid w:val="004E5157"/>
    <w:rsid w:val="004E5A4A"/>
    <w:rsid w:val="004E6862"/>
    <w:rsid w:val="004E6AE2"/>
    <w:rsid w:val="004E7171"/>
    <w:rsid w:val="004E7374"/>
    <w:rsid w:val="004F0F5A"/>
    <w:rsid w:val="004F1DB4"/>
    <w:rsid w:val="004F2C32"/>
    <w:rsid w:val="004F3BF8"/>
    <w:rsid w:val="004F3DF5"/>
    <w:rsid w:val="004F5B71"/>
    <w:rsid w:val="004F5D59"/>
    <w:rsid w:val="00503947"/>
    <w:rsid w:val="00504EFF"/>
    <w:rsid w:val="00506323"/>
    <w:rsid w:val="0050643F"/>
    <w:rsid w:val="00506C55"/>
    <w:rsid w:val="00511603"/>
    <w:rsid w:val="00515E10"/>
    <w:rsid w:val="005205EF"/>
    <w:rsid w:val="00520BCC"/>
    <w:rsid w:val="00521BB7"/>
    <w:rsid w:val="00524A5F"/>
    <w:rsid w:val="00525D05"/>
    <w:rsid w:val="00527C86"/>
    <w:rsid w:val="005312E6"/>
    <w:rsid w:val="00532353"/>
    <w:rsid w:val="005332BF"/>
    <w:rsid w:val="0053436D"/>
    <w:rsid w:val="005348F2"/>
    <w:rsid w:val="00537B71"/>
    <w:rsid w:val="0054340C"/>
    <w:rsid w:val="00546AE7"/>
    <w:rsid w:val="00555B18"/>
    <w:rsid w:val="00557ADD"/>
    <w:rsid w:val="005602ED"/>
    <w:rsid w:val="00560CBB"/>
    <w:rsid w:val="005610C8"/>
    <w:rsid w:val="00562722"/>
    <w:rsid w:val="00564AA4"/>
    <w:rsid w:val="00566C88"/>
    <w:rsid w:val="00571253"/>
    <w:rsid w:val="00573158"/>
    <w:rsid w:val="00574228"/>
    <w:rsid w:val="00575325"/>
    <w:rsid w:val="0058248D"/>
    <w:rsid w:val="00583E82"/>
    <w:rsid w:val="0058435F"/>
    <w:rsid w:val="00584500"/>
    <w:rsid w:val="00584B5D"/>
    <w:rsid w:val="00586D0A"/>
    <w:rsid w:val="0058721D"/>
    <w:rsid w:val="0059286F"/>
    <w:rsid w:val="00592F2E"/>
    <w:rsid w:val="005944DB"/>
    <w:rsid w:val="00595FCA"/>
    <w:rsid w:val="00597EBE"/>
    <w:rsid w:val="005A30E3"/>
    <w:rsid w:val="005A3E32"/>
    <w:rsid w:val="005A4BD4"/>
    <w:rsid w:val="005A57F1"/>
    <w:rsid w:val="005B076F"/>
    <w:rsid w:val="005B09B7"/>
    <w:rsid w:val="005B20C8"/>
    <w:rsid w:val="005C1C84"/>
    <w:rsid w:val="005C1E73"/>
    <w:rsid w:val="005C44D9"/>
    <w:rsid w:val="005C52FD"/>
    <w:rsid w:val="005C716F"/>
    <w:rsid w:val="005D3599"/>
    <w:rsid w:val="005D557A"/>
    <w:rsid w:val="005E3E40"/>
    <w:rsid w:val="005E54FA"/>
    <w:rsid w:val="005E6E01"/>
    <w:rsid w:val="005F347E"/>
    <w:rsid w:val="005F43D9"/>
    <w:rsid w:val="005F52B5"/>
    <w:rsid w:val="005F5EFA"/>
    <w:rsid w:val="005F6EF9"/>
    <w:rsid w:val="00600F6B"/>
    <w:rsid w:val="0060572C"/>
    <w:rsid w:val="006067E5"/>
    <w:rsid w:val="00606943"/>
    <w:rsid w:val="00607A7C"/>
    <w:rsid w:val="00610D4E"/>
    <w:rsid w:val="0061677F"/>
    <w:rsid w:val="00617F2C"/>
    <w:rsid w:val="00621FD4"/>
    <w:rsid w:val="006241A9"/>
    <w:rsid w:val="00624A27"/>
    <w:rsid w:val="00627497"/>
    <w:rsid w:val="00632117"/>
    <w:rsid w:val="0063255B"/>
    <w:rsid w:val="00634DCB"/>
    <w:rsid w:val="00642FEF"/>
    <w:rsid w:val="00644897"/>
    <w:rsid w:val="0064599E"/>
    <w:rsid w:val="00647DC2"/>
    <w:rsid w:val="0065046E"/>
    <w:rsid w:val="00650862"/>
    <w:rsid w:val="0065147F"/>
    <w:rsid w:val="006515DF"/>
    <w:rsid w:val="00653AE3"/>
    <w:rsid w:val="00654F2F"/>
    <w:rsid w:val="00662841"/>
    <w:rsid w:val="006669BB"/>
    <w:rsid w:val="006676E4"/>
    <w:rsid w:val="00667BDA"/>
    <w:rsid w:val="006714C0"/>
    <w:rsid w:val="00674C66"/>
    <w:rsid w:val="0067762C"/>
    <w:rsid w:val="00677AD1"/>
    <w:rsid w:val="00682585"/>
    <w:rsid w:val="0068498C"/>
    <w:rsid w:val="00695984"/>
    <w:rsid w:val="00697DE0"/>
    <w:rsid w:val="006A3C09"/>
    <w:rsid w:val="006A65AE"/>
    <w:rsid w:val="006A7BD0"/>
    <w:rsid w:val="006B1C3A"/>
    <w:rsid w:val="006B2848"/>
    <w:rsid w:val="006C097B"/>
    <w:rsid w:val="006C0998"/>
    <w:rsid w:val="006C5B6A"/>
    <w:rsid w:val="006C6B5C"/>
    <w:rsid w:val="006D262C"/>
    <w:rsid w:val="006D270A"/>
    <w:rsid w:val="006D3FCD"/>
    <w:rsid w:val="006D49F0"/>
    <w:rsid w:val="006D4EF3"/>
    <w:rsid w:val="006E1E1E"/>
    <w:rsid w:val="006E3CAD"/>
    <w:rsid w:val="006E422E"/>
    <w:rsid w:val="006E47EA"/>
    <w:rsid w:val="006E5BA2"/>
    <w:rsid w:val="006F0660"/>
    <w:rsid w:val="006F132B"/>
    <w:rsid w:val="006F1C5F"/>
    <w:rsid w:val="006F6973"/>
    <w:rsid w:val="00702379"/>
    <w:rsid w:val="007035FA"/>
    <w:rsid w:val="007041C5"/>
    <w:rsid w:val="00704C0D"/>
    <w:rsid w:val="00706555"/>
    <w:rsid w:val="007075A8"/>
    <w:rsid w:val="00707A74"/>
    <w:rsid w:val="007109C2"/>
    <w:rsid w:val="00713E4B"/>
    <w:rsid w:val="007153B4"/>
    <w:rsid w:val="00715E37"/>
    <w:rsid w:val="0072296D"/>
    <w:rsid w:val="007241B2"/>
    <w:rsid w:val="00726667"/>
    <w:rsid w:val="00731D4A"/>
    <w:rsid w:val="00735602"/>
    <w:rsid w:val="0074058D"/>
    <w:rsid w:val="007419B0"/>
    <w:rsid w:val="00745D2A"/>
    <w:rsid w:val="0074690B"/>
    <w:rsid w:val="00746FCA"/>
    <w:rsid w:val="00747B0C"/>
    <w:rsid w:val="007535AD"/>
    <w:rsid w:val="00754FFB"/>
    <w:rsid w:val="0075716C"/>
    <w:rsid w:val="007600B0"/>
    <w:rsid w:val="00765248"/>
    <w:rsid w:val="00765A22"/>
    <w:rsid w:val="00767CC2"/>
    <w:rsid w:val="00776505"/>
    <w:rsid w:val="007813E3"/>
    <w:rsid w:val="007829A0"/>
    <w:rsid w:val="007839E2"/>
    <w:rsid w:val="00783F43"/>
    <w:rsid w:val="00783FDE"/>
    <w:rsid w:val="00784811"/>
    <w:rsid w:val="00787E78"/>
    <w:rsid w:val="007929C8"/>
    <w:rsid w:val="00795EFA"/>
    <w:rsid w:val="007961DE"/>
    <w:rsid w:val="007A2E87"/>
    <w:rsid w:val="007B1493"/>
    <w:rsid w:val="007B3D76"/>
    <w:rsid w:val="007B3FEB"/>
    <w:rsid w:val="007B5387"/>
    <w:rsid w:val="007C0531"/>
    <w:rsid w:val="007C3BF2"/>
    <w:rsid w:val="007C5214"/>
    <w:rsid w:val="007D1ED2"/>
    <w:rsid w:val="007D3BA6"/>
    <w:rsid w:val="007D3BBE"/>
    <w:rsid w:val="007D459B"/>
    <w:rsid w:val="007D517F"/>
    <w:rsid w:val="007E0491"/>
    <w:rsid w:val="007E13C8"/>
    <w:rsid w:val="007E616F"/>
    <w:rsid w:val="007E73F8"/>
    <w:rsid w:val="007E780C"/>
    <w:rsid w:val="007F0184"/>
    <w:rsid w:val="007F1E9C"/>
    <w:rsid w:val="007F20BF"/>
    <w:rsid w:val="007F42CF"/>
    <w:rsid w:val="007F6DD2"/>
    <w:rsid w:val="007F7C39"/>
    <w:rsid w:val="00800985"/>
    <w:rsid w:val="00803F10"/>
    <w:rsid w:val="008061F3"/>
    <w:rsid w:val="00807BF6"/>
    <w:rsid w:val="008104EE"/>
    <w:rsid w:val="00811026"/>
    <w:rsid w:val="00812033"/>
    <w:rsid w:val="00813F7D"/>
    <w:rsid w:val="00821C87"/>
    <w:rsid w:val="00821E1F"/>
    <w:rsid w:val="00823B64"/>
    <w:rsid w:val="00827F55"/>
    <w:rsid w:val="00832006"/>
    <w:rsid w:val="00835055"/>
    <w:rsid w:val="008423D4"/>
    <w:rsid w:val="0084548F"/>
    <w:rsid w:val="00847D5D"/>
    <w:rsid w:val="00850AB1"/>
    <w:rsid w:val="00851170"/>
    <w:rsid w:val="00851F46"/>
    <w:rsid w:val="0085289E"/>
    <w:rsid w:val="00853BA9"/>
    <w:rsid w:val="00856DAE"/>
    <w:rsid w:val="00856FF9"/>
    <w:rsid w:val="00857595"/>
    <w:rsid w:val="00857A43"/>
    <w:rsid w:val="00863682"/>
    <w:rsid w:val="00864591"/>
    <w:rsid w:val="00864C6A"/>
    <w:rsid w:val="00870B21"/>
    <w:rsid w:val="00871B8B"/>
    <w:rsid w:val="008736B4"/>
    <w:rsid w:val="00875F83"/>
    <w:rsid w:val="00877C0A"/>
    <w:rsid w:val="008855CB"/>
    <w:rsid w:val="00891FCF"/>
    <w:rsid w:val="00894587"/>
    <w:rsid w:val="00894AA0"/>
    <w:rsid w:val="00894E79"/>
    <w:rsid w:val="00894ED4"/>
    <w:rsid w:val="00895E85"/>
    <w:rsid w:val="00897870"/>
    <w:rsid w:val="0089789D"/>
    <w:rsid w:val="008A1902"/>
    <w:rsid w:val="008A1E1D"/>
    <w:rsid w:val="008A2F6D"/>
    <w:rsid w:val="008A43F3"/>
    <w:rsid w:val="008A6695"/>
    <w:rsid w:val="008B14A8"/>
    <w:rsid w:val="008B52E1"/>
    <w:rsid w:val="008B7668"/>
    <w:rsid w:val="008C00F8"/>
    <w:rsid w:val="008C017C"/>
    <w:rsid w:val="008C14D6"/>
    <w:rsid w:val="008C1958"/>
    <w:rsid w:val="008C65A5"/>
    <w:rsid w:val="008C6D97"/>
    <w:rsid w:val="008D3FF8"/>
    <w:rsid w:val="008D57F5"/>
    <w:rsid w:val="008D7863"/>
    <w:rsid w:val="008E0F72"/>
    <w:rsid w:val="008F2D99"/>
    <w:rsid w:val="008F3E68"/>
    <w:rsid w:val="008F5228"/>
    <w:rsid w:val="008F7960"/>
    <w:rsid w:val="009012D9"/>
    <w:rsid w:val="0090175A"/>
    <w:rsid w:val="00915325"/>
    <w:rsid w:val="00916097"/>
    <w:rsid w:val="009172B8"/>
    <w:rsid w:val="00917B29"/>
    <w:rsid w:val="00917C58"/>
    <w:rsid w:val="00917E01"/>
    <w:rsid w:val="0092215D"/>
    <w:rsid w:val="00922204"/>
    <w:rsid w:val="00922E62"/>
    <w:rsid w:val="00924231"/>
    <w:rsid w:val="009247DF"/>
    <w:rsid w:val="00925B97"/>
    <w:rsid w:val="00931DA8"/>
    <w:rsid w:val="00932515"/>
    <w:rsid w:val="00933190"/>
    <w:rsid w:val="00933232"/>
    <w:rsid w:val="00933C8B"/>
    <w:rsid w:val="00934533"/>
    <w:rsid w:val="00943E4D"/>
    <w:rsid w:val="00944AD5"/>
    <w:rsid w:val="00945519"/>
    <w:rsid w:val="009529DC"/>
    <w:rsid w:val="009533E5"/>
    <w:rsid w:val="009544FB"/>
    <w:rsid w:val="00957825"/>
    <w:rsid w:val="00960019"/>
    <w:rsid w:val="00970AD4"/>
    <w:rsid w:val="00976283"/>
    <w:rsid w:val="009834BB"/>
    <w:rsid w:val="00983C72"/>
    <w:rsid w:val="009932F9"/>
    <w:rsid w:val="009940D6"/>
    <w:rsid w:val="0099518F"/>
    <w:rsid w:val="009A121B"/>
    <w:rsid w:val="009A4AB8"/>
    <w:rsid w:val="009A60B9"/>
    <w:rsid w:val="009B1DE0"/>
    <w:rsid w:val="009B2AA1"/>
    <w:rsid w:val="009B3344"/>
    <w:rsid w:val="009B4193"/>
    <w:rsid w:val="009B5D8E"/>
    <w:rsid w:val="009B6006"/>
    <w:rsid w:val="009B648B"/>
    <w:rsid w:val="009C20F2"/>
    <w:rsid w:val="009C2625"/>
    <w:rsid w:val="009C2648"/>
    <w:rsid w:val="009D4200"/>
    <w:rsid w:val="009D53D2"/>
    <w:rsid w:val="009D6B45"/>
    <w:rsid w:val="009E2EA8"/>
    <w:rsid w:val="009E51B1"/>
    <w:rsid w:val="009E6882"/>
    <w:rsid w:val="009F05B6"/>
    <w:rsid w:val="009F2F5A"/>
    <w:rsid w:val="009F33CC"/>
    <w:rsid w:val="009F3C8F"/>
    <w:rsid w:val="009F4C69"/>
    <w:rsid w:val="009F4F54"/>
    <w:rsid w:val="009F5473"/>
    <w:rsid w:val="00A00C3D"/>
    <w:rsid w:val="00A04574"/>
    <w:rsid w:val="00A06339"/>
    <w:rsid w:val="00A07BFA"/>
    <w:rsid w:val="00A10FB7"/>
    <w:rsid w:val="00A1120A"/>
    <w:rsid w:val="00A11F3B"/>
    <w:rsid w:val="00A12076"/>
    <w:rsid w:val="00A15581"/>
    <w:rsid w:val="00A161AA"/>
    <w:rsid w:val="00A16D8A"/>
    <w:rsid w:val="00A2663B"/>
    <w:rsid w:val="00A26E98"/>
    <w:rsid w:val="00A31109"/>
    <w:rsid w:val="00A31B58"/>
    <w:rsid w:val="00A342C4"/>
    <w:rsid w:val="00A34330"/>
    <w:rsid w:val="00A37490"/>
    <w:rsid w:val="00A41B4E"/>
    <w:rsid w:val="00A469F1"/>
    <w:rsid w:val="00A4756A"/>
    <w:rsid w:val="00A51714"/>
    <w:rsid w:val="00A53C0D"/>
    <w:rsid w:val="00A558D9"/>
    <w:rsid w:val="00A55A3E"/>
    <w:rsid w:val="00A60767"/>
    <w:rsid w:val="00A60C18"/>
    <w:rsid w:val="00A63305"/>
    <w:rsid w:val="00A63E15"/>
    <w:rsid w:val="00A67284"/>
    <w:rsid w:val="00A673DD"/>
    <w:rsid w:val="00A67F06"/>
    <w:rsid w:val="00A7084D"/>
    <w:rsid w:val="00A70A56"/>
    <w:rsid w:val="00A70BE8"/>
    <w:rsid w:val="00A77EEC"/>
    <w:rsid w:val="00A813D6"/>
    <w:rsid w:val="00A81AD9"/>
    <w:rsid w:val="00A82A46"/>
    <w:rsid w:val="00A9333B"/>
    <w:rsid w:val="00A944F3"/>
    <w:rsid w:val="00A96D60"/>
    <w:rsid w:val="00AA18DB"/>
    <w:rsid w:val="00AA2268"/>
    <w:rsid w:val="00AA2E0D"/>
    <w:rsid w:val="00AA419C"/>
    <w:rsid w:val="00AB221D"/>
    <w:rsid w:val="00AB286D"/>
    <w:rsid w:val="00AB3924"/>
    <w:rsid w:val="00AB3930"/>
    <w:rsid w:val="00AB402F"/>
    <w:rsid w:val="00AB5089"/>
    <w:rsid w:val="00AB5932"/>
    <w:rsid w:val="00AC05EB"/>
    <w:rsid w:val="00AC19A6"/>
    <w:rsid w:val="00AC1CEE"/>
    <w:rsid w:val="00AC39FA"/>
    <w:rsid w:val="00AC7A87"/>
    <w:rsid w:val="00AC7D11"/>
    <w:rsid w:val="00AD1C4E"/>
    <w:rsid w:val="00AD31DD"/>
    <w:rsid w:val="00AD762E"/>
    <w:rsid w:val="00AE0FD5"/>
    <w:rsid w:val="00AE4B94"/>
    <w:rsid w:val="00AE6FDD"/>
    <w:rsid w:val="00AF0D51"/>
    <w:rsid w:val="00AF0DEB"/>
    <w:rsid w:val="00AF1F07"/>
    <w:rsid w:val="00AF4E76"/>
    <w:rsid w:val="00AF4E7D"/>
    <w:rsid w:val="00B00457"/>
    <w:rsid w:val="00B015EF"/>
    <w:rsid w:val="00B018D6"/>
    <w:rsid w:val="00B01F60"/>
    <w:rsid w:val="00B03B20"/>
    <w:rsid w:val="00B03EC8"/>
    <w:rsid w:val="00B05E39"/>
    <w:rsid w:val="00B06FBE"/>
    <w:rsid w:val="00B07278"/>
    <w:rsid w:val="00B11A2C"/>
    <w:rsid w:val="00B13339"/>
    <w:rsid w:val="00B1445B"/>
    <w:rsid w:val="00B21B08"/>
    <w:rsid w:val="00B2469E"/>
    <w:rsid w:val="00B258F3"/>
    <w:rsid w:val="00B31B1F"/>
    <w:rsid w:val="00B33D8E"/>
    <w:rsid w:val="00B34DB2"/>
    <w:rsid w:val="00B40691"/>
    <w:rsid w:val="00B418D4"/>
    <w:rsid w:val="00B41A08"/>
    <w:rsid w:val="00B42606"/>
    <w:rsid w:val="00B43A80"/>
    <w:rsid w:val="00B43DCC"/>
    <w:rsid w:val="00B44507"/>
    <w:rsid w:val="00B51A05"/>
    <w:rsid w:val="00B529F3"/>
    <w:rsid w:val="00B538CF"/>
    <w:rsid w:val="00B53C3D"/>
    <w:rsid w:val="00B5419E"/>
    <w:rsid w:val="00B567F3"/>
    <w:rsid w:val="00B613E7"/>
    <w:rsid w:val="00B72650"/>
    <w:rsid w:val="00B75725"/>
    <w:rsid w:val="00B75E21"/>
    <w:rsid w:val="00B75E2B"/>
    <w:rsid w:val="00B75F16"/>
    <w:rsid w:val="00B75FD0"/>
    <w:rsid w:val="00B776FE"/>
    <w:rsid w:val="00B80ECD"/>
    <w:rsid w:val="00B81576"/>
    <w:rsid w:val="00B82024"/>
    <w:rsid w:val="00B832DC"/>
    <w:rsid w:val="00B905DB"/>
    <w:rsid w:val="00B918FF"/>
    <w:rsid w:val="00B919D5"/>
    <w:rsid w:val="00B93560"/>
    <w:rsid w:val="00B948A5"/>
    <w:rsid w:val="00B95C88"/>
    <w:rsid w:val="00B964A4"/>
    <w:rsid w:val="00BA06FE"/>
    <w:rsid w:val="00BA473C"/>
    <w:rsid w:val="00BA5160"/>
    <w:rsid w:val="00BA629E"/>
    <w:rsid w:val="00BB037A"/>
    <w:rsid w:val="00BB0896"/>
    <w:rsid w:val="00BB0CB3"/>
    <w:rsid w:val="00BB2FE2"/>
    <w:rsid w:val="00BC2951"/>
    <w:rsid w:val="00BC47F1"/>
    <w:rsid w:val="00BC4CF3"/>
    <w:rsid w:val="00BC6DD2"/>
    <w:rsid w:val="00BD3677"/>
    <w:rsid w:val="00BD44BB"/>
    <w:rsid w:val="00BD4956"/>
    <w:rsid w:val="00BD5E3A"/>
    <w:rsid w:val="00BD5F98"/>
    <w:rsid w:val="00BE2264"/>
    <w:rsid w:val="00BE228F"/>
    <w:rsid w:val="00BE2EEA"/>
    <w:rsid w:val="00BF071F"/>
    <w:rsid w:val="00BF1B27"/>
    <w:rsid w:val="00BF1D13"/>
    <w:rsid w:val="00BF5E23"/>
    <w:rsid w:val="00BF7E88"/>
    <w:rsid w:val="00BF7FCB"/>
    <w:rsid w:val="00C04256"/>
    <w:rsid w:val="00C04B57"/>
    <w:rsid w:val="00C064E7"/>
    <w:rsid w:val="00C07538"/>
    <w:rsid w:val="00C11FCF"/>
    <w:rsid w:val="00C125D2"/>
    <w:rsid w:val="00C132E7"/>
    <w:rsid w:val="00C13CA0"/>
    <w:rsid w:val="00C144A2"/>
    <w:rsid w:val="00C15D36"/>
    <w:rsid w:val="00C15FF2"/>
    <w:rsid w:val="00C1736B"/>
    <w:rsid w:val="00C17461"/>
    <w:rsid w:val="00C204C6"/>
    <w:rsid w:val="00C2323C"/>
    <w:rsid w:val="00C27BE3"/>
    <w:rsid w:val="00C27EAA"/>
    <w:rsid w:val="00C37DA6"/>
    <w:rsid w:val="00C4392F"/>
    <w:rsid w:val="00C44425"/>
    <w:rsid w:val="00C46B25"/>
    <w:rsid w:val="00C47447"/>
    <w:rsid w:val="00C50ADD"/>
    <w:rsid w:val="00C51B68"/>
    <w:rsid w:val="00C51C67"/>
    <w:rsid w:val="00C531F1"/>
    <w:rsid w:val="00C54383"/>
    <w:rsid w:val="00C564BE"/>
    <w:rsid w:val="00C57B9B"/>
    <w:rsid w:val="00C6259D"/>
    <w:rsid w:val="00C639A0"/>
    <w:rsid w:val="00C63F5E"/>
    <w:rsid w:val="00C6462A"/>
    <w:rsid w:val="00C67F55"/>
    <w:rsid w:val="00C70496"/>
    <w:rsid w:val="00C70DD4"/>
    <w:rsid w:val="00C73D10"/>
    <w:rsid w:val="00C8297D"/>
    <w:rsid w:val="00C83093"/>
    <w:rsid w:val="00C8410A"/>
    <w:rsid w:val="00C90CEF"/>
    <w:rsid w:val="00C9100D"/>
    <w:rsid w:val="00C9295E"/>
    <w:rsid w:val="00C93C03"/>
    <w:rsid w:val="00C946B2"/>
    <w:rsid w:val="00C9786A"/>
    <w:rsid w:val="00CA2DD5"/>
    <w:rsid w:val="00CA4DFD"/>
    <w:rsid w:val="00CA6E0A"/>
    <w:rsid w:val="00CA7673"/>
    <w:rsid w:val="00CB0FE7"/>
    <w:rsid w:val="00CB249F"/>
    <w:rsid w:val="00CB541D"/>
    <w:rsid w:val="00CB66CF"/>
    <w:rsid w:val="00CB6A58"/>
    <w:rsid w:val="00CC19DB"/>
    <w:rsid w:val="00CC295D"/>
    <w:rsid w:val="00CC2BF6"/>
    <w:rsid w:val="00CC57E8"/>
    <w:rsid w:val="00CD01C2"/>
    <w:rsid w:val="00CD2190"/>
    <w:rsid w:val="00CD517A"/>
    <w:rsid w:val="00CD69C9"/>
    <w:rsid w:val="00CE06BB"/>
    <w:rsid w:val="00CE37D7"/>
    <w:rsid w:val="00CF7034"/>
    <w:rsid w:val="00D000EB"/>
    <w:rsid w:val="00D00D94"/>
    <w:rsid w:val="00D04A15"/>
    <w:rsid w:val="00D07DE0"/>
    <w:rsid w:val="00D13C67"/>
    <w:rsid w:val="00D14AF3"/>
    <w:rsid w:val="00D15F48"/>
    <w:rsid w:val="00D16AD2"/>
    <w:rsid w:val="00D16CDE"/>
    <w:rsid w:val="00D176A7"/>
    <w:rsid w:val="00D17A24"/>
    <w:rsid w:val="00D23DF5"/>
    <w:rsid w:val="00D2763D"/>
    <w:rsid w:val="00D34019"/>
    <w:rsid w:val="00D348C2"/>
    <w:rsid w:val="00D351F4"/>
    <w:rsid w:val="00D368B7"/>
    <w:rsid w:val="00D43D79"/>
    <w:rsid w:val="00D45BCE"/>
    <w:rsid w:val="00D46694"/>
    <w:rsid w:val="00D50EF1"/>
    <w:rsid w:val="00D51D91"/>
    <w:rsid w:val="00D51FD9"/>
    <w:rsid w:val="00D53472"/>
    <w:rsid w:val="00D5375F"/>
    <w:rsid w:val="00D5449E"/>
    <w:rsid w:val="00D54C22"/>
    <w:rsid w:val="00D56E37"/>
    <w:rsid w:val="00D66662"/>
    <w:rsid w:val="00D6797A"/>
    <w:rsid w:val="00D70D7F"/>
    <w:rsid w:val="00D71973"/>
    <w:rsid w:val="00D72996"/>
    <w:rsid w:val="00D76771"/>
    <w:rsid w:val="00D779D4"/>
    <w:rsid w:val="00D80CE8"/>
    <w:rsid w:val="00D81109"/>
    <w:rsid w:val="00D8178C"/>
    <w:rsid w:val="00D8203B"/>
    <w:rsid w:val="00D860BF"/>
    <w:rsid w:val="00D8781B"/>
    <w:rsid w:val="00D92E39"/>
    <w:rsid w:val="00D97F4C"/>
    <w:rsid w:val="00DA1A47"/>
    <w:rsid w:val="00DA4B29"/>
    <w:rsid w:val="00DA725E"/>
    <w:rsid w:val="00DB0FE8"/>
    <w:rsid w:val="00DB11F2"/>
    <w:rsid w:val="00DB45CE"/>
    <w:rsid w:val="00DB5F76"/>
    <w:rsid w:val="00DB6EE3"/>
    <w:rsid w:val="00DB7A70"/>
    <w:rsid w:val="00DC4694"/>
    <w:rsid w:val="00DC526E"/>
    <w:rsid w:val="00DC679A"/>
    <w:rsid w:val="00DD11E2"/>
    <w:rsid w:val="00DD71D6"/>
    <w:rsid w:val="00DD79F6"/>
    <w:rsid w:val="00DE2958"/>
    <w:rsid w:val="00DE3C7C"/>
    <w:rsid w:val="00DE6C93"/>
    <w:rsid w:val="00DF0C76"/>
    <w:rsid w:val="00DF1186"/>
    <w:rsid w:val="00DF1C71"/>
    <w:rsid w:val="00E0495F"/>
    <w:rsid w:val="00E11FD7"/>
    <w:rsid w:val="00E122E9"/>
    <w:rsid w:val="00E1349F"/>
    <w:rsid w:val="00E150AE"/>
    <w:rsid w:val="00E20CF7"/>
    <w:rsid w:val="00E20D0A"/>
    <w:rsid w:val="00E2288E"/>
    <w:rsid w:val="00E31039"/>
    <w:rsid w:val="00E319B2"/>
    <w:rsid w:val="00E3286F"/>
    <w:rsid w:val="00E32B36"/>
    <w:rsid w:val="00E374C2"/>
    <w:rsid w:val="00E37963"/>
    <w:rsid w:val="00E41622"/>
    <w:rsid w:val="00E41ECD"/>
    <w:rsid w:val="00E423A5"/>
    <w:rsid w:val="00E4611E"/>
    <w:rsid w:val="00E50040"/>
    <w:rsid w:val="00E51362"/>
    <w:rsid w:val="00E52D55"/>
    <w:rsid w:val="00E53753"/>
    <w:rsid w:val="00E562D3"/>
    <w:rsid w:val="00E614BB"/>
    <w:rsid w:val="00E6583A"/>
    <w:rsid w:val="00E73954"/>
    <w:rsid w:val="00E7499D"/>
    <w:rsid w:val="00E760E5"/>
    <w:rsid w:val="00E81C64"/>
    <w:rsid w:val="00E85BF1"/>
    <w:rsid w:val="00E86237"/>
    <w:rsid w:val="00E90233"/>
    <w:rsid w:val="00E92F5E"/>
    <w:rsid w:val="00E97319"/>
    <w:rsid w:val="00E97B5C"/>
    <w:rsid w:val="00EA2969"/>
    <w:rsid w:val="00EA3B8F"/>
    <w:rsid w:val="00EA48A0"/>
    <w:rsid w:val="00EA494C"/>
    <w:rsid w:val="00EA4FF1"/>
    <w:rsid w:val="00EA68E2"/>
    <w:rsid w:val="00EB3105"/>
    <w:rsid w:val="00EB4525"/>
    <w:rsid w:val="00EB48B2"/>
    <w:rsid w:val="00EB6064"/>
    <w:rsid w:val="00EB6C6D"/>
    <w:rsid w:val="00EB793E"/>
    <w:rsid w:val="00EC0515"/>
    <w:rsid w:val="00EC1082"/>
    <w:rsid w:val="00EC323E"/>
    <w:rsid w:val="00EC4C28"/>
    <w:rsid w:val="00EC74BE"/>
    <w:rsid w:val="00ED0040"/>
    <w:rsid w:val="00ED0877"/>
    <w:rsid w:val="00ED479C"/>
    <w:rsid w:val="00ED4800"/>
    <w:rsid w:val="00EE05B7"/>
    <w:rsid w:val="00EE0FB8"/>
    <w:rsid w:val="00F0609B"/>
    <w:rsid w:val="00F10A5C"/>
    <w:rsid w:val="00F13027"/>
    <w:rsid w:val="00F17EA7"/>
    <w:rsid w:val="00F216A9"/>
    <w:rsid w:val="00F251AD"/>
    <w:rsid w:val="00F27EDD"/>
    <w:rsid w:val="00F36C6B"/>
    <w:rsid w:val="00F36F26"/>
    <w:rsid w:val="00F40DF3"/>
    <w:rsid w:val="00F4189C"/>
    <w:rsid w:val="00F419FE"/>
    <w:rsid w:val="00F42F5D"/>
    <w:rsid w:val="00F4328B"/>
    <w:rsid w:val="00F4754F"/>
    <w:rsid w:val="00F51B55"/>
    <w:rsid w:val="00F51F37"/>
    <w:rsid w:val="00F52594"/>
    <w:rsid w:val="00F5763D"/>
    <w:rsid w:val="00F63099"/>
    <w:rsid w:val="00F639DD"/>
    <w:rsid w:val="00F64392"/>
    <w:rsid w:val="00F65655"/>
    <w:rsid w:val="00F71352"/>
    <w:rsid w:val="00F718F4"/>
    <w:rsid w:val="00F74D16"/>
    <w:rsid w:val="00F756F2"/>
    <w:rsid w:val="00F76DD4"/>
    <w:rsid w:val="00F776C2"/>
    <w:rsid w:val="00F81B11"/>
    <w:rsid w:val="00F846A5"/>
    <w:rsid w:val="00F8516B"/>
    <w:rsid w:val="00F87111"/>
    <w:rsid w:val="00F87D75"/>
    <w:rsid w:val="00F9537D"/>
    <w:rsid w:val="00F964E0"/>
    <w:rsid w:val="00FA16C8"/>
    <w:rsid w:val="00FA35FC"/>
    <w:rsid w:val="00FA3943"/>
    <w:rsid w:val="00FA4466"/>
    <w:rsid w:val="00FA620B"/>
    <w:rsid w:val="00FB1D8D"/>
    <w:rsid w:val="00FB2461"/>
    <w:rsid w:val="00FB2FE8"/>
    <w:rsid w:val="00FB5429"/>
    <w:rsid w:val="00FC05F7"/>
    <w:rsid w:val="00FC4BDA"/>
    <w:rsid w:val="00FC6308"/>
    <w:rsid w:val="00FC6439"/>
    <w:rsid w:val="00FC75A0"/>
    <w:rsid w:val="00FD2A79"/>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43A7B5C0"/>
  <w15:docId w15:val="{21D41208-B411-407B-8186-F8687616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560A"/>
    <w:pPr>
      <w:tabs>
        <w:tab w:val="center" w:pos="4680"/>
        <w:tab w:val="right" w:pos="9360"/>
      </w:tabs>
      <w:spacing w:after="0" w:line="240" w:lineRule="auto"/>
    </w:pPr>
  </w:style>
  <w:style w:type="character" w:customStyle="1" w:styleId="HeaderChar">
    <w:name w:val="Header Char"/>
    <w:basedOn w:val="DefaultParagraphFont"/>
    <w:link w:val="Header"/>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ableContents">
    <w:name w:val="Table Contents"/>
    <w:basedOn w:val="Normal"/>
    <w:rsid w:val="002053A6"/>
    <w:pPr>
      <w:suppressLineNumbers/>
      <w:suppressAutoHyphens/>
      <w:overflowPunct w:val="0"/>
      <w:autoSpaceDE w:val="0"/>
      <w:autoSpaceDN w:val="0"/>
      <w:adjustRightInd w:val="0"/>
      <w:spacing w:after="0" w:line="240" w:lineRule="auto"/>
      <w:textAlignment w:val="baseline"/>
    </w:pPr>
    <w:rPr>
      <w:rFonts w:ascii="Times" w:eastAsia="Times New Roman" w:hAnsi="Times" w:cs="Times New Roman"/>
      <w:kern w:val="1"/>
      <w:sz w:val="28"/>
      <w:szCs w:val="20"/>
      <w:lang w:val="ro-RO"/>
    </w:rPr>
  </w:style>
  <w:style w:type="character" w:styleId="Strong">
    <w:name w:val="Strong"/>
    <w:basedOn w:val="DefaultParagraphFont"/>
    <w:uiPriority w:val="22"/>
    <w:qFormat/>
    <w:rsid w:val="00864591"/>
    <w:rPr>
      <w:b/>
      <w:bCs/>
    </w:rPr>
  </w:style>
  <w:style w:type="paragraph" w:customStyle="1" w:styleId="TableHeading">
    <w:name w:val="Table Heading"/>
    <w:basedOn w:val="TableContents"/>
    <w:rsid w:val="00A2663B"/>
    <w:pPr>
      <w:overflowPunct/>
      <w:autoSpaceDE/>
      <w:autoSpaceDN/>
      <w:adjustRightInd/>
      <w:jc w:val="center"/>
      <w:textAlignment w:val="auto"/>
    </w:pPr>
    <w:rPr>
      <w:rFonts w:ascii="Times New Roman" w:hAnsi="Times New Roman"/>
      <w:b/>
      <w:bCs/>
      <w:i/>
      <w:iCs/>
      <w:kern w:val="0"/>
      <w:sz w:val="24"/>
      <w:szCs w:val="24"/>
      <w:lang w:eastAsia="ar-SA"/>
    </w:rPr>
  </w:style>
  <w:style w:type="paragraph" w:customStyle="1" w:styleId="ShortReturnAddress">
    <w:name w:val="Short Return Address"/>
    <w:basedOn w:val="Normal"/>
    <w:rsid w:val="00F65655"/>
    <w:pPr>
      <w:suppressAutoHyphens/>
      <w:spacing w:after="0" w:line="240" w:lineRule="auto"/>
    </w:pPr>
    <w:rPr>
      <w:rFonts w:ascii="Times New Roman" w:eastAsia="Times New Roman" w:hAnsi="Times New Roman" w:cs="Times New Roman"/>
      <w:sz w:val="20"/>
      <w:szCs w:val="20"/>
      <w:lang w:val="ro-RO" w:eastAsia="ar-SA"/>
    </w:rPr>
  </w:style>
  <w:style w:type="paragraph" w:customStyle="1" w:styleId="tablazat">
    <w:name w:val="tablazat"/>
    <w:basedOn w:val="Normal"/>
    <w:rsid w:val="00F65655"/>
    <w:pPr>
      <w:widowControl w:val="0"/>
      <w:spacing w:after="0" w:line="240" w:lineRule="auto"/>
      <w:jc w:val="center"/>
    </w:pPr>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3722">
      <w:bodyDiv w:val="1"/>
      <w:marLeft w:val="0"/>
      <w:marRight w:val="0"/>
      <w:marTop w:val="0"/>
      <w:marBottom w:val="0"/>
      <w:divBdr>
        <w:top w:val="none" w:sz="0" w:space="0" w:color="auto"/>
        <w:left w:val="none" w:sz="0" w:space="0" w:color="auto"/>
        <w:bottom w:val="none" w:sz="0" w:space="0" w:color="auto"/>
        <w:right w:val="none" w:sz="0" w:space="0" w:color="auto"/>
      </w:divBdr>
      <w:divsChild>
        <w:div w:id="1346437991">
          <w:marLeft w:val="0"/>
          <w:marRight w:val="0"/>
          <w:marTop w:val="0"/>
          <w:marBottom w:val="0"/>
          <w:divBdr>
            <w:top w:val="none" w:sz="0" w:space="0" w:color="auto"/>
            <w:left w:val="none" w:sz="0" w:space="0" w:color="auto"/>
            <w:bottom w:val="none" w:sz="0" w:space="0" w:color="auto"/>
            <w:right w:val="none" w:sz="0" w:space="0" w:color="auto"/>
          </w:divBdr>
          <w:divsChild>
            <w:div w:id="707993898">
              <w:marLeft w:val="0"/>
              <w:marRight w:val="0"/>
              <w:marTop w:val="0"/>
              <w:marBottom w:val="0"/>
              <w:divBdr>
                <w:top w:val="none" w:sz="0" w:space="0" w:color="auto"/>
                <w:left w:val="none" w:sz="0" w:space="0" w:color="auto"/>
                <w:bottom w:val="none" w:sz="0" w:space="0" w:color="auto"/>
                <w:right w:val="none" w:sz="0" w:space="0" w:color="auto"/>
              </w:divBdr>
              <w:divsChild>
                <w:div w:id="194855321">
                  <w:marLeft w:val="0"/>
                  <w:marRight w:val="0"/>
                  <w:marTop w:val="0"/>
                  <w:marBottom w:val="0"/>
                  <w:divBdr>
                    <w:top w:val="none" w:sz="0" w:space="0" w:color="auto"/>
                    <w:left w:val="none" w:sz="0" w:space="0" w:color="auto"/>
                    <w:bottom w:val="none" w:sz="0" w:space="0" w:color="auto"/>
                    <w:right w:val="none" w:sz="0" w:space="0" w:color="auto"/>
                  </w:divBdr>
                  <w:divsChild>
                    <w:div w:id="1477576084">
                      <w:marLeft w:val="0"/>
                      <w:marRight w:val="0"/>
                      <w:marTop w:val="0"/>
                      <w:marBottom w:val="0"/>
                      <w:divBdr>
                        <w:top w:val="none" w:sz="0" w:space="0" w:color="auto"/>
                        <w:left w:val="none" w:sz="0" w:space="0" w:color="auto"/>
                        <w:bottom w:val="none" w:sz="0" w:space="0" w:color="auto"/>
                        <w:right w:val="none" w:sz="0" w:space="0" w:color="auto"/>
                      </w:divBdr>
                      <w:divsChild>
                        <w:div w:id="344477814">
                          <w:marLeft w:val="0"/>
                          <w:marRight w:val="0"/>
                          <w:marTop w:val="0"/>
                          <w:marBottom w:val="0"/>
                          <w:divBdr>
                            <w:top w:val="none" w:sz="0" w:space="0" w:color="auto"/>
                            <w:left w:val="none" w:sz="0" w:space="0" w:color="auto"/>
                            <w:bottom w:val="none" w:sz="0" w:space="0" w:color="auto"/>
                            <w:right w:val="none" w:sz="0" w:space="0" w:color="auto"/>
                          </w:divBdr>
                          <w:divsChild>
                            <w:div w:id="197743155">
                              <w:marLeft w:val="0"/>
                              <w:marRight w:val="0"/>
                              <w:marTop w:val="0"/>
                              <w:marBottom w:val="0"/>
                              <w:divBdr>
                                <w:top w:val="none" w:sz="0" w:space="0" w:color="auto"/>
                                <w:left w:val="none" w:sz="0" w:space="0" w:color="auto"/>
                                <w:bottom w:val="none" w:sz="0" w:space="0" w:color="auto"/>
                                <w:right w:val="none" w:sz="0" w:space="0" w:color="auto"/>
                              </w:divBdr>
                              <w:divsChild>
                                <w:div w:id="866913882">
                                  <w:marLeft w:val="0"/>
                                  <w:marRight w:val="0"/>
                                  <w:marTop w:val="0"/>
                                  <w:marBottom w:val="0"/>
                                  <w:divBdr>
                                    <w:top w:val="none" w:sz="0" w:space="0" w:color="auto"/>
                                    <w:left w:val="none" w:sz="0" w:space="0" w:color="auto"/>
                                    <w:bottom w:val="none" w:sz="0" w:space="0" w:color="auto"/>
                                    <w:right w:val="none" w:sz="0" w:space="0" w:color="auto"/>
                                  </w:divBdr>
                                  <w:divsChild>
                                    <w:div w:id="664285696">
                                      <w:marLeft w:val="0"/>
                                      <w:marRight w:val="0"/>
                                      <w:marTop w:val="0"/>
                                      <w:marBottom w:val="0"/>
                                      <w:divBdr>
                                        <w:top w:val="none" w:sz="0" w:space="0" w:color="auto"/>
                                        <w:left w:val="none" w:sz="0" w:space="0" w:color="auto"/>
                                        <w:bottom w:val="none" w:sz="0" w:space="0" w:color="auto"/>
                                        <w:right w:val="none" w:sz="0" w:space="0" w:color="auto"/>
                                      </w:divBdr>
                                      <w:divsChild>
                                        <w:div w:id="2025087020">
                                          <w:marLeft w:val="0"/>
                                          <w:marRight w:val="0"/>
                                          <w:marTop w:val="0"/>
                                          <w:marBottom w:val="0"/>
                                          <w:divBdr>
                                            <w:top w:val="none" w:sz="0" w:space="0" w:color="auto"/>
                                            <w:left w:val="none" w:sz="0" w:space="0" w:color="auto"/>
                                            <w:bottom w:val="none" w:sz="0" w:space="0" w:color="auto"/>
                                            <w:right w:val="none" w:sz="0" w:space="0" w:color="auto"/>
                                          </w:divBdr>
                                          <w:divsChild>
                                            <w:div w:id="2048799627">
                                              <w:marLeft w:val="0"/>
                                              <w:marRight w:val="0"/>
                                              <w:marTop w:val="0"/>
                                              <w:marBottom w:val="0"/>
                                              <w:divBdr>
                                                <w:top w:val="none" w:sz="0" w:space="0" w:color="auto"/>
                                                <w:left w:val="none" w:sz="0" w:space="0" w:color="auto"/>
                                                <w:bottom w:val="none" w:sz="0" w:space="0" w:color="auto"/>
                                                <w:right w:val="none" w:sz="0" w:space="0" w:color="auto"/>
                                              </w:divBdr>
                                              <w:divsChild>
                                                <w:div w:id="1301231860">
                                                  <w:marLeft w:val="0"/>
                                                  <w:marRight w:val="0"/>
                                                  <w:marTop w:val="0"/>
                                                  <w:marBottom w:val="0"/>
                                                  <w:divBdr>
                                                    <w:top w:val="none" w:sz="0" w:space="0" w:color="auto"/>
                                                    <w:left w:val="none" w:sz="0" w:space="0" w:color="auto"/>
                                                    <w:bottom w:val="none" w:sz="0" w:space="0" w:color="auto"/>
                                                    <w:right w:val="none" w:sz="0" w:space="0" w:color="auto"/>
                                                  </w:divBdr>
                                                  <w:divsChild>
                                                    <w:div w:id="21208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73102">
      <w:bodyDiv w:val="1"/>
      <w:marLeft w:val="0"/>
      <w:marRight w:val="0"/>
      <w:marTop w:val="0"/>
      <w:marBottom w:val="0"/>
      <w:divBdr>
        <w:top w:val="none" w:sz="0" w:space="0" w:color="auto"/>
        <w:left w:val="none" w:sz="0" w:space="0" w:color="auto"/>
        <w:bottom w:val="none" w:sz="0" w:space="0" w:color="auto"/>
        <w:right w:val="none" w:sz="0" w:space="0" w:color="auto"/>
      </w:divBdr>
      <w:divsChild>
        <w:div w:id="1297174294">
          <w:marLeft w:val="0"/>
          <w:marRight w:val="0"/>
          <w:marTop w:val="0"/>
          <w:marBottom w:val="0"/>
          <w:divBdr>
            <w:top w:val="none" w:sz="0" w:space="0" w:color="auto"/>
            <w:left w:val="none" w:sz="0" w:space="0" w:color="auto"/>
            <w:bottom w:val="none" w:sz="0" w:space="0" w:color="auto"/>
            <w:right w:val="none" w:sz="0" w:space="0" w:color="auto"/>
          </w:divBdr>
          <w:divsChild>
            <w:div w:id="1843280038">
              <w:marLeft w:val="0"/>
              <w:marRight w:val="0"/>
              <w:marTop w:val="0"/>
              <w:marBottom w:val="0"/>
              <w:divBdr>
                <w:top w:val="none" w:sz="0" w:space="0" w:color="auto"/>
                <w:left w:val="none" w:sz="0" w:space="0" w:color="auto"/>
                <w:bottom w:val="none" w:sz="0" w:space="0" w:color="auto"/>
                <w:right w:val="none" w:sz="0" w:space="0" w:color="auto"/>
              </w:divBdr>
              <w:divsChild>
                <w:div w:id="1044981068">
                  <w:marLeft w:val="0"/>
                  <w:marRight w:val="0"/>
                  <w:marTop w:val="0"/>
                  <w:marBottom w:val="0"/>
                  <w:divBdr>
                    <w:top w:val="none" w:sz="0" w:space="0" w:color="auto"/>
                    <w:left w:val="none" w:sz="0" w:space="0" w:color="auto"/>
                    <w:bottom w:val="none" w:sz="0" w:space="0" w:color="auto"/>
                    <w:right w:val="none" w:sz="0" w:space="0" w:color="auto"/>
                  </w:divBdr>
                  <w:divsChild>
                    <w:div w:id="506286838">
                      <w:marLeft w:val="0"/>
                      <w:marRight w:val="0"/>
                      <w:marTop w:val="0"/>
                      <w:marBottom w:val="0"/>
                      <w:divBdr>
                        <w:top w:val="none" w:sz="0" w:space="0" w:color="auto"/>
                        <w:left w:val="none" w:sz="0" w:space="0" w:color="auto"/>
                        <w:bottom w:val="none" w:sz="0" w:space="0" w:color="auto"/>
                        <w:right w:val="none" w:sz="0" w:space="0" w:color="auto"/>
                      </w:divBdr>
                      <w:divsChild>
                        <w:div w:id="1693460080">
                          <w:marLeft w:val="0"/>
                          <w:marRight w:val="0"/>
                          <w:marTop w:val="0"/>
                          <w:marBottom w:val="0"/>
                          <w:divBdr>
                            <w:top w:val="none" w:sz="0" w:space="0" w:color="auto"/>
                            <w:left w:val="none" w:sz="0" w:space="0" w:color="auto"/>
                            <w:bottom w:val="none" w:sz="0" w:space="0" w:color="auto"/>
                            <w:right w:val="none" w:sz="0" w:space="0" w:color="auto"/>
                          </w:divBdr>
                          <w:divsChild>
                            <w:div w:id="574972988">
                              <w:marLeft w:val="0"/>
                              <w:marRight w:val="0"/>
                              <w:marTop w:val="0"/>
                              <w:marBottom w:val="0"/>
                              <w:divBdr>
                                <w:top w:val="none" w:sz="0" w:space="0" w:color="auto"/>
                                <w:left w:val="none" w:sz="0" w:space="0" w:color="auto"/>
                                <w:bottom w:val="none" w:sz="0" w:space="0" w:color="auto"/>
                                <w:right w:val="none" w:sz="0" w:space="0" w:color="auto"/>
                              </w:divBdr>
                              <w:divsChild>
                                <w:div w:id="433668985">
                                  <w:marLeft w:val="0"/>
                                  <w:marRight w:val="0"/>
                                  <w:marTop w:val="0"/>
                                  <w:marBottom w:val="0"/>
                                  <w:divBdr>
                                    <w:top w:val="none" w:sz="0" w:space="0" w:color="auto"/>
                                    <w:left w:val="none" w:sz="0" w:space="0" w:color="auto"/>
                                    <w:bottom w:val="none" w:sz="0" w:space="0" w:color="auto"/>
                                    <w:right w:val="none" w:sz="0" w:space="0" w:color="auto"/>
                                  </w:divBdr>
                                  <w:divsChild>
                                    <w:div w:id="969625092">
                                      <w:marLeft w:val="0"/>
                                      <w:marRight w:val="0"/>
                                      <w:marTop w:val="0"/>
                                      <w:marBottom w:val="0"/>
                                      <w:divBdr>
                                        <w:top w:val="none" w:sz="0" w:space="0" w:color="auto"/>
                                        <w:left w:val="none" w:sz="0" w:space="0" w:color="auto"/>
                                        <w:bottom w:val="none" w:sz="0" w:space="0" w:color="auto"/>
                                        <w:right w:val="none" w:sz="0" w:space="0" w:color="auto"/>
                                      </w:divBdr>
                                      <w:divsChild>
                                        <w:div w:id="563221667">
                                          <w:marLeft w:val="0"/>
                                          <w:marRight w:val="0"/>
                                          <w:marTop w:val="0"/>
                                          <w:marBottom w:val="0"/>
                                          <w:divBdr>
                                            <w:top w:val="none" w:sz="0" w:space="0" w:color="auto"/>
                                            <w:left w:val="none" w:sz="0" w:space="0" w:color="auto"/>
                                            <w:bottom w:val="none" w:sz="0" w:space="0" w:color="auto"/>
                                            <w:right w:val="none" w:sz="0" w:space="0" w:color="auto"/>
                                          </w:divBdr>
                                          <w:divsChild>
                                            <w:div w:id="994602696">
                                              <w:marLeft w:val="0"/>
                                              <w:marRight w:val="0"/>
                                              <w:marTop w:val="0"/>
                                              <w:marBottom w:val="0"/>
                                              <w:divBdr>
                                                <w:top w:val="none" w:sz="0" w:space="0" w:color="auto"/>
                                                <w:left w:val="none" w:sz="0" w:space="0" w:color="auto"/>
                                                <w:bottom w:val="none" w:sz="0" w:space="0" w:color="auto"/>
                                                <w:right w:val="none" w:sz="0" w:space="0" w:color="auto"/>
                                              </w:divBdr>
                                              <w:divsChild>
                                                <w:div w:id="1711606266">
                                                  <w:marLeft w:val="0"/>
                                                  <w:marRight w:val="0"/>
                                                  <w:marTop w:val="0"/>
                                                  <w:marBottom w:val="0"/>
                                                  <w:divBdr>
                                                    <w:top w:val="none" w:sz="0" w:space="0" w:color="auto"/>
                                                    <w:left w:val="none" w:sz="0" w:space="0" w:color="auto"/>
                                                    <w:bottom w:val="none" w:sz="0" w:space="0" w:color="auto"/>
                                                    <w:right w:val="none" w:sz="0" w:space="0" w:color="auto"/>
                                                  </w:divBdr>
                                                  <w:divsChild>
                                                    <w:div w:id="18791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253209">
      <w:bodyDiv w:val="1"/>
      <w:marLeft w:val="0"/>
      <w:marRight w:val="0"/>
      <w:marTop w:val="0"/>
      <w:marBottom w:val="0"/>
      <w:divBdr>
        <w:top w:val="none" w:sz="0" w:space="0" w:color="auto"/>
        <w:left w:val="none" w:sz="0" w:space="0" w:color="auto"/>
        <w:bottom w:val="none" w:sz="0" w:space="0" w:color="auto"/>
        <w:right w:val="none" w:sz="0" w:space="0" w:color="auto"/>
      </w:divBdr>
      <w:divsChild>
        <w:div w:id="151458184">
          <w:marLeft w:val="0"/>
          <w:marRight w:val="0"/>
          <w:marTop w:val="0"/>
          <w:marBottom w:val="0"/>
          <w:divBdr>
            <w:top w:val="none" w:sz="0" w:space="0" w:color="auto"/>
            <w:left w:val="none" w:sz="0" w:space="0" w:color="auto"/>
            <w:bottom w:val="none" w:sz="0" w:space="0" w:color="auto"/>
            <w:right w:val="none" w:sz="0" w:space="0" w:color="auto"/>
          </w:divBdr>
          <w:divsChild>
            <w:div w:id="1631857947">
              <w:marLeft w:val="0"/>
              <w:marRight w:val="0"/>
              <w:marTop w:val="0"/>
              <w:marBottom w:val="0"/>
              <w:divBdr>
                <w:top w:val="none" w:sz="0" w:space="0" w:color="auto"/>
                <w:left w:val="none" w:sz="0" w:space="0" w:color="auto"/>
                <w:bottom w:val="none" w:sz="0" w:space="0" w:color="auto"/>
                <w:right w:val="none" w:sz="0" w:space="0" w:color="auto"/>
              </w:divBdr>
              <w:divsChild>
                <w:div w:id="718288722">
                  <w:marLeft w:val="0"/>
                  <w:marRight w:val="0"/>
                  <w:marTop w:val="0"/>
                  <w:marBottom w:val="0"/>
                  <w:divBdr>
                    <w:top w:val="none" w:sz="0" w:space="0" w:color="auto"/>
                    <w:left w:val="none" w:sz="0" w:space="0" w:color="auto"/>
                    <w:bottom w:val="none" w:sz="0" w:space="0" w:color="auto"/>
                    <w:right w:val="none" w:sz="0" w:space="0" w:color="auto"/>
                  </w:divBdr>
                  <w:divsChild>
                    <w:div w:id="1843931647">
                      <w:marLeft w:val="0"/>
                      <w:marRight w:val="0"/>
                      <w:marTop w:val="0"/>
                      <w:marBottom w:val="0"/>
                      <w:divBdr>
                        <w:top w:val="none" w:sz="0" w:space="0" w:color="auto"/>
                        <w:left w:val="none" w:sz="0" w:space="0" w:color="auto"/>
                        <w:bottom w:val="none" w:sz="0" w:space="0" w:color="auto"/>
                        <w:right w:val="none" w:sz="0" w:space="0" w:color="auto"/>
                      </w:divBdr>
                      <w:divsChild>
                        <w:div w:id="449864463">
                          <w:marLeft w:val="0"/>
                          <w:marRight w:val="0"/>
                          <w:marTop w:val="0"/>
                          <w:marBottom w:val="0"/>
                          <w:divBdr>
                            <w:top w:val="none" w:sz="0" w:space="0" w:color="auto"/>
                            <w:left w:val="none" w:sz="0" w:space="0" w:color="auto"/>
                            <w:bottom w:val="none" w:sz="0" w:space="0" w:color="auto"/>
                            <w:right w:val="none" w:sz="0" w:space="0" w:color="auto"/>
                          </w:divBdr>
                          <w:divsChild>
                            <w:div w:id="1543784410">
                              <w:marLeft w:val="0"/>
                              <w:marRight w:val="0"/>
                              <w:marTop w:val="0"/>
                              <w:marBottom w:val="0"/>
                              <w:divBdr>
                                <w:top w:val="none" w:sz="0" w:space="0" w:color="auto"/>
                                <w:left w:val="none" w:sz="0" w:space="0" w:color="auto"/>
                                <w:bottom w:val="none" w:sz="0" w:space="0" w:color="auto"/>
                                <w:right w:val="none" w:sz="0" w:space="0" w:color="auto"/>
                              </w:divBdr>
                              <w:divsChild>
                                <w:div w:id="921718668">
                                  <w:marLeft w:val="0"/>
                                  <w:marRight w:val="0"/>
                                  <w:marTop w:val="0"/>
                                  <w:marBottom w:val="0"/>
                                  <w:divBdr>
                                    <w:top w:val="none" w:sz="0" w:space="0" w:color="auto"/>
                                    <w:left w:val="none" w:sz="0" w:space="0" w:color="auto"/>
                                    <w:bottom w:val="none" w:sz="0" w:space="0" w:color="auto"/>
                                    <w:right w:val="none" w:sz="0" w:space="0" w:color="auto"/>
                                  </w:divBdr>
                                  <w:divsChild>
                                    <w:div w:id="1497769471">
                                      <w:marLeft w:val="0"/>
                                      <w:marRight w:val="0"/>
                                      <w:marTop w:val="0"/>
                                      <w:marBottom w:val="0"/>
                                      <w:divBdr>
                                        <w:top w:val="none" w:sz="0" w:space="0" w:color="auto"/>
                                        <w:left w:val="none" w:sz="0" w:space="0" w:color="auto"/>
                                        <w:bottom w:val="none" w:sz="0" w:space="0" w:color="auto"/>
                                        <w:right w:val="none" w:sz="0" w:space="0" w:color="auto"/>
                                      </w:divBdr>
                                      <w:divsChild>
                                        <w:div w:id="101531201">
                                          <w:marLeft w:val="0"/>
                                          <w:marRight w:val="0"/>
                                          <w:marTop w:val="0"/>
                                          <w:marBottom w:val="0"/>
                                          <w:divBdr>
                                            <w:top w:val="none" w:sz="0" w:space="0" w:color="auto"/>
                                            <w:left w:val="none" w:sz="0" w:space="0" w:color="auto"/>
                                            <w:bottom w:val="none" w:sz="0" w:space="0" w:color="auto"/>
                                            <w:right w:val="none" w:sz="0" w:space="0" w:color="auto"/>
                                          </w:divBdr>
                                          <w:divsChild>
                                            <w:div w:id="590894450">
                                              <w:marLeft w:val="0"/>
                                              <w:marRight w:val="0"/>
                                              <w:marTop w:val="0"/>
                                              <w:marBottom w:val="0"/>
                                              <w:divBdr>
                                                <w:top w:val="none" w:sz="0" w:space="0" w:color="auto"/>
                                                <w:left w:val="none" w:sz="0" w:space="0" w:color="auto"/>
                                                <w:bottom w:val="none" w:sz="0" w:space="0" w:color="auto"/>
                                                <w:right w:val="none" w:sz="0" w:space="0" w:color="auto"/>
                                              </w:divBdr>
                                              <w:divsChild>
                                                <w:div w:id="333336983">
                                                  <w:marLeft w:val="0"/>
                                                  <w:marRight w:val="0"/>
                                                  <w:marTop w:val="0"/>
                                                  <w:marBottom w:val="0"/>
                                                  <w:divBdr>
                                                    <w:top w:val="none" w:sz="0" w:space="0" w:color="auto"/>
                                                    <w:left w:val="none" w:sz="0" w:space="0" w:color="auto"/>
                                                    <w:bottom w:val="none" w:sz="0" w:space="0" w:color="auto"/>
                                                    <w:right w:val="none" w:sz="0" w:space="0" w:color="auto"/>
                                                  </w:divBdr>
                                                  <w:divsChild>
                                                    <w:div w:id="36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apmbn.anp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8CA6-8FFD-402B-BB7D-2E1ED72C7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9</Pages>
  <Words>4926</Words>
  <Characters>28573</Characters>
  <Application>Microsoft Office Word</Application>
  <DocSecurity>0</DocSecurity>
  <Lines>238</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33433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Greab Elena</cp:lastModifiedBy>
  <cp:revision>43</cp:revision>
  <cp:lastPrinted>2019-03-18T13:29:00Z</cp:lastPrinted>
  <dcterms:created xsi:type="dcterms:W3CDTF">2019-02-22T07:18:00Z</dcterms:created>
  <dcterms:modified xsi:type="dcterms:W3CDTF">2019-04-04T09:09:00Z</dcterms:modified>
</cp:coreProperties>
</file>