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1CC" w:rsidRDefault="002A31CC" w:rsidP="002A31CC">
      <w:pPr>
        <w:spacing w:before="120" w:line="60" w:lineRule="atLeast"/>
        <w:outlineLvl w:val="0"/>
        <w:rPr>
          <w:rFonts w:ascii="Garamond" w:hAnsi="Garamond"/>
          <w:b/>
          <w:bCs/>
          <w:color w:val="FFFFFF"/>
          <w:sz w:val="16"/>
          <w:szCs w:val="16"/>
          <w:lang w:val="ro-RO"/>
        </w:rPr>
      </w:pPr>
    </w:p>
    <w:p w:rsidR="00903EB0" w:rsidRPr="00903EB0" w:rsidRDefault="00903EB0" w:rsidP="00903EB0">
      <w:pPr>
        <w:tabs>
          <w:tab w:val="left" w:pos="9000"/>
        </w:tabs>
        <w:spacing w:after="0" w:line="240" w:lineRule="auto"/>
        <w:rPr>
          <w:rFonts w:cs="Times New Roman"/>
          <w:lang w:val="it-IT"/>
        </w:rPr>
      </w:pPr>
      <w:r w:rsidRPr="00903EB0">
        <w:rPr>
          <w:rFonts w:cs="Times New Roman"/>
          <w:noProof/>
        </w:rPr>
        <w:drawing>
          <wp:anchor distT="0" distB="0" distL="114300" distR="114300" simplePos="0" relativeHeight="251659264" behindDoc="1" locked="0" layoutInCell="1" allowOverlap="1" wp14:anchorId="3F6BDA79" wp14:editId="27A91A3E">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3" name="Imagine 3"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centenar_ROMA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3EB0">
        <w:rPr>
          <w:rFonts w:ascii="Times New Roman" w:hAnsi="Times New Roman" w:cs="Times New Roman"/>
          <w:b/>
          <w:color w:val="00214E"/>
          <w:sz w:val="32"/>
          <w:szCs w:val="32"/>
          <w:lang w:val="ro-RO"/>
        </w:rPr>
        <w:t xml:space="preserve">  </w:t>
      </w:r>
      <w:r w:rsidRPr="00903EB0">
        <w:rPr>
          <w:rFonts w:cs="Times New Roman"/>
          <w:noProof/>
        </w:rPr>
        <w:drawing>
          <wp:anchor distT="0" distB="0" distL="114300" distR="114300" simplePos="0" relativeHeight="251660288" behindDoc="1" locked="0" layoutInCell="1" allowOverlap="1" wp14:anchorId="1D607E8A" wp14:editId="19E32896">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Imagine 3"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centenar_ROMA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3EB0">
        <w:rPr>
          <w:rFonts w:ascii="Times New Roman" w:hAnsi="Times New Roman" w:cs="Times New Roman"/>
          <w:b/>
          <w:color w:val="00214E"/>
          <w:sz w:val="32"/>
          <w:szCs w:val="32"/>
          <w:lang w:val="ro-RO"/>
        </w:rPr>
        <w:t xml:space="preserve">  </w:t>
      </w:r>
      <w:r w:rsidRPr="00903EB0">
        <w:rPr>
          <w:rFonts w:cs="Times New Roman"/>
          <w:noProof/>
        </w:rPr>
        <w:drawing>
          <wp:anchor distT="0" distB="0" distL="114300" distR="114300" simplePos="0" relativeHeight="251661312" behindDoc="0" locked="0" layoutInCell="1" allowOverlap="1" wp14:anchorId="3A98BBAA" wp14:editId="106432F1">
            <wp:simplePos x="0" y="0"/>
            <wp:positionH relativeFrom="column">
              <wp:posOffset>4978400</wp:posOffset>
            </wp:positionH>
            <wp:positionV relativeFrom="paragraph">
              <wp:posOffset>39370</wp:posOffset>
            </wp:positionV>
            <wp:extent cx="1311275" cy="699770"/>
            <wp:effectExtent l="0" t="0" r="3175"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3EB0">
        <w:rPr>
          <w:rFonts w:cs="Times New Roman"/>
          <w:noProof/>
        </w:rPr>
        <w:drawing>
          <wp:anchor distT="0" distB="0" distL="114300" distR="114300" simplePos="0" relativeHeight="251662336" behindDoc="0" locked="0" layoutInCell="1" allowOverlap="1" wp14:anchorId="6F02F448" wp14:editId="5F6258DA">
            <wp:simplePos x="0" y="0"/>
            <wp:positionH relativeFrom="column">
              <wp:posOffset>-63500</wp:posOffset>
            </wp:positionH>
            <wp:positionV relativeFrom="paragraph">
              <wp:posOffset>-92710</wp:posOffset>
            </wp:positionV>
            <wp:extent cx="859155" cy="850265"/>
            <wp:effectExtent l="0" t="0" r="0" b="6985"/>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3EB0">
        <w:rPr>
          <w:rFonts w:cs="Times New Roman"/>
          <w:lang w:val="it-IT"/>
        </w:rPr>
        <w:t xml:space="preserve">                     </w:t>
      </w:r>
    </w:p>
    <w:p w:rsidR="00903EB0" w:rsidRPr="00903EB0" w:rsidRDefault="00903EB0" w:rsidP="00903EB0">
      <w:pPr>
        <w:tabs>
          <w:tab w:val="left" w:pos="9000"/>
        </w:tabs>
        <w:spacing w:after="0" w:line="240" w:lineRule="auto"/>
        <w:jc w:val="center"/>
        <w:rPr>
          <w:rFonts w:ascii="Times New Roman" w:hAnsi="Times New Roman" w:cs="Times New Roman"/>
          <w:b/>
          <w:sz w:val="28"/>
          <w:szCs w:val="28"/>
          <w:lang w:val="it-IT"/>
        </w:rPr>
      </w:pPr>
      <w:r w:rsidRPr="00903EB0">
        <w:rPr>
          <w:rFonts w:ascii="Times New Roman" w:hAnsi="Times New Roman" w:cs="Times New Roman"/>
          <w:b/>
          <w:sz w:val="28"/>
          <w:szCs w:val="28"/>
          <w:lang w:val="it-IT"/>
        </w:rPr>
        <w:t>Ministerul Mediului</w:t>
      </w:r>
    </w:p>
    <w:p w:rsidR="00903EB0" w:rsidRPr="00903EB0" w:rsidRDefault="00903EB0" w:rsidP="00903EB0">
      <w:pPr>
        <w:tabs>
          <w:tab w:val="left" w:pos="9000"/>
        </w:tabs>
        <w:spacing w:after="0" w:line="240" w:lineRule="auto"/>
        <w:jc w:val="right"/>
        <w:rPr>
          <w:rFonts w:ascii="Times New Roman" w:hAnsi="Times New Roman" w:cs="Times New Roman"/>
          <w:b/>
          <w:sz w:val="32"/>
          <w:szCs w:val="32"/>
          <w:lang w:val="it-IT"/>
        </w:rPr>
      </w:pPr>
      <w:r w:rsidRPr="00903EB0">
        <w:rPr>
          <w:rFonts w:ascii="Times New Roman" w:hAnsi="Times New Roman" w:cs="Times New Roman"/>
          <w:b/>
          <w:sz w:val="32"/>
          <w:szCs w:val="32"/>
          <w:lang w:val="it-IT"/>
        </w:rPr>
        <w:t>Agen</w:t>
      </w:r>
      <w:r w:rsidRPr="00903EB0">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03EB0" w:rsidRPr="00903EB0" w:rsidTr="000C4EF6">
        <w:trPr>
          <w:trHeight w:val="692"/>
        </w:trPr>
        <w:tc>
          <w:tcPr>
            <w:tcW w:w="10031" w:type="dxa"/>
            <w:tcBorders>
              <w:top w:val="single" w:sz="8" w:space="0" w:color="000000"/>
              <w:bottom w:val="single" w:sz="8" w:space="0" w:color="000000"/>
            </w:tcBorders>
            <w:shd w:val="clear" w:color="auto" w:fill="auto"/>
            <w:vAlign w:val="center"/>
          </w:tcPr>
          <w:p w:rsidR="00903EB0" w:rsidRPr="00903EB0" w:rsidRDefault="00903EB0" w:rsidP="00903EB0">
            <w:pPr>
              <w:spacing w:after="0"/>
              <w:jc w:val="center"/>
              <w:rPr>
                <w:rFonts w:ascii="Times New Roman" w:hAnsi="Times New Roman" w:cs="Times New Roman"/>
                <w:b/>
                <w:bCs/>
                <w:color w:val="FFFFFF"/>
                <w:sz w:val="24"/>
                <w:szCs w:val="24"/>
                <w:lang w:val="ro-RO"/>
              </w:rPr>
            </w:pPr>
            <w:r w:rsidRPr="00903EB0">
              <w:rPr>
                <w:rFonts w:ascii="Times New Roman" w:hAnsi="Times New Roman" w:cs="Times New Roman"/>
                <w:b/>
                <w:bCs/>
                <w:sz w:val="28"/>
                <w:szCs w:val="28"/>
                <w:lang w:val="fr-FR"/>
              </w:rPr>
              <w:t xml:space="preserve">AGENŢIA PENTRU PROTECŢIA MEDIULUI BISTRIȚA - NĂSĂUD </w:t>
            </w:r>
          </w:p>
        </w:tc>
      </w:tr>
    </w:tbl>
    <w:p w:rsidR="00903EB0" w:rsidRPr="00903EB0" w:rsidRDefault="00903EB0" w:rsidP="00903EB0">
      <w:pPr>
        <w:tabs>
          <w:tab w:val="left" w:pos="9000"/>
        </w:tabs>
        <w:spacing w:after="0" w:line="240" w:lineRule="auto"/>
        <w:rPr>
          <w:rFonts w:ascii="Garamond" w:hAnsi="Garamond" w:cs="Times New Roman"/>
          <w:b/>
          <w:bCs/>
          <w:color w:val="FFFFFF"/>
          <w:sz w:val="16"/>
          <w:szCs w:val="16"/>
          <w:lang w:val="ro-RO"/>
        </w:rPr>
      </w:pPr>
    </w:p>
    <w:p w:rsidR="00903EB0" w:rsidRPr="00903EB0" w:rsidRDefault="00903EB0" w:rsidP="00903EB0">
      <w:pPr>
        <w:tabs>
          <w:tab w:val="left" w:pos="9000"/>
        </w:tabs>
        <w:spacing w:after="0" w:line="240" w:lineRule="auto"/>
        <w:rPr>
          <w:rFonts w:ascii="Garamond" w:hAnsi="Garamond" w:cs="Times New Roman"/>
          <w:b/>
          <w:bCs/>
          <w:color w:val="FFFFFF"/>
          <w:sz w:val="16"/>
          <w:szCs w:val="16"/>
          <w:lang w:val="ro-RO"/>
        </w:rPr>
      </w:pPr>
    </w:p>
    <w:p w:rsidR="00FF430C" w:rsidRDefault="00FF430C" w:rsidP="002A31CC">
      <w:pPr>
        <w:spacing w:after="0" w:line="240" w:lineRule="auto"/>
        <w:jc w:val="center"/>
        <w:rPr>
          <w:rFonts w:ascii="Arial" w:eastAsia="Times New Roman" w:hAnsi="Arial" w:cs="Arial"/>
          <w:b/>
          <w:lang w:val="ro-RO"/>
        </w:rPr>
      </w:pPr>
    </w:p>
    <w:p w:rsidR="00FF430C" w:rsidRDefault="002A31CC" w:rsidP="002A31CC">
      <w:pPr>
        <w:spacing w:after="0" w:line="240" w:lineRule="auto"/>
        <w:jc w:val="center"/>
        <w:rPr>
          <w:rFonts w:ascii="Arial" w:eastAsia="Times New Roman" w:hAnsi="Arial" w:cs="Arial"/>
          <w:b/>
          <w:lang w:val="ro-RO"/>
        </w:rPr>
      </w:pPr>
      <w:r w:rsidRPr="00525D05">
        <w:rPr>
          <w:rFonts w:ascii="Arial" w:eastAsia="Times New Roman" w:hAnsi="Arial" w:cs="Arial"/>
          <w:b/>
          <w:lang w:val="ro-RO"/>
        </w:rPr>
        <w:t>DECIZIE</w:t>
      </w:r>
    </w:p>
    <w:p w:rsidR="002A31CC" w:rsidRDefault="002A31CC" w:rsidP="002A31CC">
      <w:pPr>
        <w:spacing w:after="0" w:line="240" w:lineRule="auto"/>
        <w:jc w:val="center"/>
        <w:rPr>
          <w:rFonts w:ascii="Arial" w:eastAsia="Times New Roman" w:hAnsi="Arial" w:cs="Arial"/>
          <w:b/>
          <w:lang w:val="ro-RO"/>
        </w:rPr>
      </w:pPr>
      <w:r w:rsidRPr="00525D05">
        <w:rPr>
          <w:rFonts w:ascii="Arial" w:eastAsia="Times New Roman" w:hAnsi="Arial" w:cs="Arial"/>
          <w:b/>
          <w:lang w:val="ro-RO"/>
        </w:rPr>
        <w:t xml:space="preserve"> </w:t>
      </w:r>
    </w:p>
    <w:p w:rsidR="00C1736B" w:rsidRDefault="00C1736B" w:rsidP="00C1736B">
      <w:pPr>
        <w:spacing w:after="0" w:line="240" w:lineRule="auto"/>
        <w:jc w:val="center"/>
        <w:rPr>
          <w:rFonts w:ascii="Arial" w:eastAsia="Times New Roman" w:hAnsi="Arial" w:cs="Arial"/>
          <w:b/>
          <w:lang w:val="ro-RO"/>
        </w:rPr>
      </w:pPr>
      <w:r>
        <w:rPr>
          <w:rFonts w:ascii="Arial" w:eastAsia="Times New Roman" w:hAnsi="Arial" w:cs="Arial"/>
          <w:b/>
          <w:lang w:val="ro-RO"/>
        </w:rPr>
        <w:t xml:space="preserve">nr. </w:t>
      </w:r>
      <w:r w:rsidR="00DD31E8">
        <w:rPr>
          <w:rFonts w:ascii="Arial" w:eastAsia="Times New Roman" w:hAnsi="Arial" w:cs="Arial"/>
          <w:b/>
          <w:lang w:val="ro-RO"/>
        </w:rPr>
        <w:t>........</w:t>
      </w:r>
      <w:r w:rsidR="00B53AF9">
        <w:rPr>
          <w:rFonts w:ascii="Arial" w:eastAsia="Times New Roman" w:hAnsi="Arial" w:cs="Arial"/>
          <w:b/>
          <w:lang w:val="ro-RO"/>
        </w:rPr>
        <w:t xml:space="preserve"> </w:t>
      </w:r>
      <w:r>
        <w:rPr>
          <w:rFonts w:ascii="Arial" w:eastAsia="Times New Roman" w:hAnsi="Arial" w:cs="Arial"/>
          <w:b/>
          <w:lang w:val="ro-RO"/>
        </w:rPr>
        <w:t xml:space="preserve">din </w:t>
      </w:r>
      <w:r w:rsidR="00DD31E8">
        <w:rPr>
          <w:rFonts w:ascii="Arial" w:eastAsia="Times New Roman" w:hAnsi="Arial" w:cs="Arial"/>
          <w:b/>
          <w:lang w:val="ro-RO"/>
        </w:rPr>
        <w:t>IUNIE</w:t>
      </w:r>
      <w:r w:rsidR="00903EB0">
        <w:rPr>
          <w:rFonts w:ascii="Arial" w:eastAsia="Times New Roman" w:hAnsi="Arial" w:cs="Arial"/>
          <w:b/>
          <w:lang w:val="ro-RO"/>
        </w:rPr>
        <w:t xml:space="preserve"> 2019</w:t>
      </w:r>
    </w:p>
    <w:p w:rsidR="00511603" w:rsidRDefault="00511603" w:rsidP="00511603">
      <w:pPr>
        <w:spacing w:after="0" w:line="240" w:lineRule="auto"/>
        <w:jc w:val="both"/>
        <w:rPr>
          <w:rFonts w:ascii="Arial" w:eastAsia="Times New Roman" w:hAnsi="Arial" w:cs="Arial"/>
          <w:b/>
          <w:lang w:val="ro-RO"/>
        </w:rPr>
      </w:pPr>
    </w:p>
    <w:p w:rsidR="00511603" w:rsidRPr="00525D05" w:rsidRDefault="00511603" w:rsidP="00511603">
      <w:pPr>
        <w:autoSpaceDE w:val="0"/>
        <w:autoSpaceDN w:val="0"/>
        <w:adjustRightInd w:val="0"/>
        <w:spacing w:after="0" w:line="240" w:lineRule="auto"/>
        <w:jc w:val="both"/>
        <w:rPr>
          <w:rFonts w:ascii="Times New Roman" w:hAnsi="Times New Roman" w:cs="Times New Roman"/>
          <w:color w:val="000000"/>
          <w:sz w:val="24"/>
          <w:szCs w:val="24"/>
          <w:lang w:val="ro-RO"/>
        </w:rPr>
      </w:pPr>
      <w:r w:rsidRPr="00525D05">
        <w:rPr>
          <w:rFonts w:ascii="Arial" w:eastAsia="Times New Roman" w:hAnsi="Arial" w:cs="Arial"/>
          <w:color w:val="000000"/>
          <w:sz w:val="24"/>
          <w:szCs w:val="24"/>
          <w:lang w:val="ro-RO"/>
        </w:rPr>
        <w:tab/>
      </w:r>
    </w:p>
    <w:p w:rsidR="00CD01C2" w:rsidRPr="00525D05" w:rsidRDefault="00511603" w:rsidP="00511603">
      <w:pPr>
        <w:autoSpaceDE w:val="0"/>
        <w:autoSpaceDN w:val="0"/>
        <w:adjustRightInd w:val="0"/>
        <w:spacing w:after="0" w:line="240" w:lineRule="auto"/>
        <w:jc w:val="both"/>
        <w:rPr>
          <w:rFonts w:ascii="Arial" w:hAnsi="Arial" w:cs="Arial"/>
          <w:color w:val="000000"/>
          <w:lang w:val="ro-RO"/>
        </w:rPr>
      </w:pPr>
      <w:r w:rsidRPr="00525D05">
        <w:rPr>
          <w:rFonts w:ascii="Arial" w:hAnsi="Arial" w:cs="Arial"/>
          <w:color w:val="000000"/>
          <w:lang w:val="ro-RO"/>
        </w:rPr>
        <w:tab/>
        <w:t xml:space="preserve">Urmare a notificării depuse de </w:t>
      </w:r>
      <w:r w:rsidR="00DD31E8">
        <w:rPr>
          <w:rFonts w:ascii="Arial" w:hAnsi="Arial" w:cs="Arial"/>
          <w:color w:val="000000"/>
          <w:lang w:val="ro-RO"/>
        </w:rPr>
        <w:t>PINTEA ANCA SORINA</w:t>
      </w:r>
      <w:r w:rsidR="0038436A" w:rsidRPr="0038436A">
        <w:rPr>
          <w:rFonts w:ascii="Arial" w:hAnsi="Arial" w:cs="Arial"/>
          <w:color w:val="000000"/>
          <w:lang w:val="ro-RO"/>
        </w:rPr>
        <w:t xml:space="preserve"> </w:t>
      </w:r>
      <w:r w:rsidR="0038436A" w:rsidRPr="00525D05">
        <w:rPr>
          <w:rFonts w:ascii="Arial" w:hAnsi="Arial" w:cs="Arial"/>
          <w:color w:val="000000"/>
          <w:lang w:val="ro-RO"/>
        </w:rPr>
        <w:t>cu domici</w:t>
      </w:r>
      <w:r w:rsidR="0038436A">
        <w:rPr>
          <w:rFonts w:ascii="Arial" w:hAnsi="Arial" w:cs="Arial"/>
          <w:color w:val="000000"/>
          <w:lang w:val="ro-RO"/>
        </w:rPr>
        <w:t>li</w:t>
      </w:r>
      <w:r w:rsidR="0038436A" w:rsidRPr="00525D05">
        <w:rPr>
          <w:rFonts w:ascii="Arial" w:hAnsi="Arial" w:cs="Arial"/>
          <w:color w:val="000000"/>
          <w:lang w:val="ro-RO"/>
        </w:rPr>
        <w:t xml:space="preserve">ul în </w:t>
      </w:r>
      <w:r w:rsidR="0038436A">
        <w:rPr>
          <w:rFonts w:ascii="Arial" w:hAnsi="Arial" w:cs="Arial"/>
          <w:color w:val="000000"/>
          <w:lang w:val="ro-RO"/>
        </w:rPr>
        <w:t>municipiul Cluj Napoca, str. Trifoiului, nr. 25</w:t>
      </w:r>
      <w:r w:rsidR="00DD31E8">
        <w:rPr>
          <w:rFonts w:ascii="Arial" w:hAnsi="Arial" w:cs="Arial"/>
          <w:color w:val="000000"/>
          <w:lang w:val="ro-RO"/>
        </w:rPr>
        <w:t xml:space="preserve">, </w:t>
      </w:r>
      <w:r w:rsidR="00931F0F">
        <w:rPr>
          <w:rFonts w:ascii="Arial" w:hAnsi="Arial" w:cs="Arial"/>
          <w:color w:val="000000"/>
          <w:lang w:val="ro-RO"/>
        </w:rPr>
        <w:t xml:space="preserve">de </w:t>
      </w:r>
      <w:r w:rsidR="00DD31E8">
        <w:rPr>
          <w:rFonts w:ascii="Arial" w:hAnsi="Arial" w:cs="Arial"/>
          <w:color w:val="000000"/>
          <w:lang w:val="ro-RO"/>
        </w:rPr>
        <w:t>BARCAN MIHAI ANTON</w:t>
      </w:r>
      <w:r w:rsidR="0038436A">
        <w:rPr>
          <w:rFonts w:ascii="Arial" w:hAnsi="Arial" w:cs="Arial"/>
          <w:color w:val="000000"/>
          <w:lang w:val="ro-RO"/>
        </w:rPr>
        <w:t xml:space="preserve"> cu domiciliul în municipiul Bistrița, str. Dragoș Vodă, nr. 2, sc. G, ap. 1 </w:t>
      </w:r>
      <w:r w:rsidR="00DD31E8">
        <w:rPr>
          <w:rFonts w:ascii="Arial" w:hAnsi="Arial" w:cs="Arial"/>
          <w:color w:val="000000"/>
          <w:lang w:val="ro-RO"/>
        </w:rPr>
        <w:t xml:space="preserve">și </w:t>
      </w:r>
      <w:r w:rsidR="00931F0F">
        <w:rPr>
          <w:rFonts w:ascii="Arial" w:hAnsi="Arial" w:cs="Arial"/>
          <w:color w:val="000000"/>
          <w:lang w:val="ro-RO"/>
        </w:rPr>
        <w:t xml:space="preserve">de </w:t>
      </w:r>
      <w:r w:rsidR="00DD31E8">
        <w:rPr>
          <w:rFonts w:ascii="Arial" w:hAnsi="Arial" w:cs="Arial"/>
          <w:color w:val="000000"/>
          <w:lang w:val="ro-RO"/>
        </w:rPr>
        <w:t>FLAMAND LAZAR</w:t>
      </w:r>
      <w:r w:rsidRPr="00525D05">
        <w:rPr>
          <w:rFonts w:ascii="Arial" w:hAnsi="Arial" w:cs="Arial"/>
          <w:b/>
          <w:bCs/>
          <w:color w:val="000000"/>
          <w:lang w:val="ro-RO"/>
        </w:rPr>
        <w:t xml:space="preserve"> </w:t>
      </w:r>
      <w:r w:rsidRPr="00525D05">
        <w:rPr>
          <w:rFonts w:ascii="Arial" w:hAnsi="Arial" w:cs="Arial"/>
          <w:color w:val="000000"/>
          <w:lang w:val="ro-RO"/>
        </w:rPr>
        <w:t xml:space="preserve">cu </w:t>
      </w:r>
      <w:r w:rsidR="001A38B1" w:rsidRPr="00525D05">
        <w:rPr>
          <w:rFonts w:ascii="Arial" w:hAnsi="Arial" w:cs="Arial"/>
          <w:color w:val="000000"/>
          <w:lang w:val="ro-RO"/>
        </w:rPr>
        <w:t>domici</w:t>
      </w:r>
      <w:r w:rsidR="00525D05">
        <w:rPr>
          <w:rFonts w:ascii="Arial" w:hAnsi="Arial" w:cs="Arial"/>
          <w:color w:val="000000"/>
          <w:lang w:val="ro-RO"/>
        </w:rPr>
        <w:t>li</w:t>
      </w:r>
      <w:r w:rsidR="001A38B1" w:rsidRPr="00525D05">
        <w:rPr>
          <w:rFonts w:ascii="Arial" w:hAnsi="Arial" w:cs="Arial"/>
          <w:color w:val="000000"/>
          <w:lang w:val="ro-RO"/>
        </w:rPr>
        <w:t>ul</w:t>
      </w:r>
      <w:r w:rsidRPr="00525D05">
        <w:rPr>
          <w:rFonts w:ascii="Arial" w:hAnsi="Arial" w:cs="Arial"/>
          <w:color w:val="000000"/>
          <w:lang w:val="ro-RO"/>
        </w:rPr>
        <w:t xml:space="preserve"> în </w:t>
      </w:r>
      <w:r w:rsidR="0038436A">
        <w:rPr>
          <w:rFonts w:ascii="Arial" w:hAnsi="Arial" w:cs="Arial"/>
          <w:color w:val="000000"/>
          <w:lang w:val="ro-RO"/>
        </w:rPr>
        <w:t>comuna Șanț, bl. 1, ap. 4</w:t>
      </w:r>
      <w:r w:rsidRPr="00525D05">
        <w:rPr>
          <w:rFonts w:ascii="Arial" w:hAnsi="Arial" w:cs="Arial"/>
          <w:color w:val="000000"/>
          <w:lang w:val="ro-RO"/>
        </w:rPr>
        <w:t xml:space="preserve"> privind prima versiune a planului</w:t>
      </w:r>
      <w:r w:rsidRPr="00525D05">
        <w:rPr>
          <w:rFonts w:ascii="Arial" w:hAnsi="Arial" w:cs="Arial"/>
          <w:b/>
          <w:bCs/>
          <w:color w:val="000000"/>
          <w:lang w:val="ro-RO"/>
        </w:rPr>
        <w:t xml:space="preserve"> PUZ</w:t>
      </w:r>
      <w:r w:rsidRPr="00525D05">
        <w:rPr>
          <w:rFonts w:ascii="Arial" w:hAnsi="Arial" w:cs="Arial"/>
          <w:b/>
          <w:bCs/>
          <w:i/>
          <w:color w:val="000000"/>
          <w:lang w:val="ro-RO"/>
        </w:rPr>
        <w:t>–</w:t>
      </w:r>
      <w:r w:rsidRPr="00525D05">
        <w:rPr>
          <w:rFonts w:ascii="Arial" w:hAnsi="Arial" w:cs="Arial"/>
          <w:b/>
          <w:bCs/>
          <w:color w:val="000000"/>
          <w:lang w:val="ro-RO"/>
        </w:rPr>
        <w:t>”</w:t>
      </w:r>
      <w:r w:rsidR="009649F2">
        <w:rPr>
          <w:rFonts w:ascii="Arial" w:hAnsi="Arial" w:cs="Arial"/>
          <w:b/>
          <w:bCs/>
          <w:color w:val="000000"/>
          <w:lang w:val="ro-RO"/>
        </w:rPr>
        <w:t>Construire case de locuit D+P+2E</w:t>
      </w:r>
      <w:r w:rsidRPr="00525D05">
        <w:rPr>
          <w:rFonts w:ascii="Arial" w:hAnsi="Arial" w:cs="Arial"/>
          <w:b/>
          <w:bCs/>
          <w:color w:val="000000"/>
          <w:lang w:val="ro-RO"/>
        </w:rPr>
        <w:t>”</w:t>
      </w:r>
      <w:r w:rsidRPr="00525D05">
        <w:rPr>
          <w:rFonts w:ascii="Arial" w:hAnsi="Arial" w:cs="Arial"/>
          <w:color w:val="000000"/>
          <w:lang w:val="ro-RO"/>
        </w:rPr>
        <w:t xml:space="preserve"> în municipiul Bistrița, </w:t>
      </w:r>
      <w:r w:rsidR="00150444">
        <w:rPr>
          <w:rFonts w:ascii="Arial" w:hAnsi="Arial" w:cs="Arial"/>
          <w:color w:val="000000"/>
          <w:lang w:val="ro-RO"/>
        </w:rPr>
        <w:t>str. Vânătorului, fn și str. Apusului, nr. 8</w:t>
      </w:r>
      <w:r w:rsidR="009649F2">
        <w:rPr>
          <w:rFonts w:ascii="Arial" w:hAnsi="Arial" w:cs="Arial"/>
          <w:color w:val="000000"/>
          <w:lang w:val="ro-RO"/>
        </w:rPr>
        <w:t xml:space="preserve">, </w:t>
      </w:r>
      <w:r w:rsidRPr="00525D05">
        <w:rPr>
          <w:rFonts w:ascii="Arial" w:hAnsi="Arial" w:cs="Arial"/>
          <w:bCs/>
          <w:color w:val="000000"/>
          <w:lang w:val="ro-RO"/>
        </w:rPr>
        <w:t xml:space="preserve">jud. Bistrița-Năsăud, </w:t>
      </w:r>
      <w:r w:rsidRPr="00525D05">
        <w:rPr>
          <w:rFonts w:ascii="Arial" w:hAnsi="Arial" w:cs="Arial"/>
          <w:color w:val="000000"/>
          <w:lang w:val="ro-RO"/>
        </w:rPr>
        <w:t xml:space="preserve">solicitare înregistrată la Agenţia pentru Protecţia Mediului Bistrița sub nr. </w:t>
      </w:r>
      <w:r w:rsidR="009649F2">
        <w:rPr>
          <w:rFonts w:ascii="Arial" w:hAnsi="Arial" w:cs="Arial"/>
          <w:color w:val="000000"/>
          <w:lang w:val="ro-RO"/>
        </w:rPr>
        <w:t>6591/22.05</w:t>
      </w:r>
      <w:r w:rsidR="00903EB0">
        <w:rPr>
          <w:rFonts w:ascii="Arial" w:hAnsi="Arial" w:cs="Arial"/>
          <w:color w:val="000000"/>
          <w:lang w:val="ro-RO"/>
        </w:rPr>
        <w:t>.2019</w:t>
      </w:r>
      <w:r w:rsidRPr="00525D05">
        <w:rPr>
          <w:rFonts w:ascii="Arial" w:hAnsi="Arial" w:cs="Arial"/>
          <w:color w:val="000000"/>
          <w:lang w:val="ro-RO"/>
        </w:rPr>
        <w:t>,</w:t>
      </w:r>
      <w:r w:rsidR="00C1736B">
        <w:rPr>
          <w:rFonts w:ascii="Arial" w:hAnsi="Arial" w:cs="Arial"/>
          <w:color w:val="000000"/>
          <w:lang w:val="ro-RO"/>
        </w:rPr>
        <w:t xml:space="preserve"> cu ultima completare la nr. </w:t>
      </w:r>
      <w:r w:rsidR="009649F2">
        <w:rPr>
          <w:rFonts w:ascii="Arial" w:hAnsi="Arial" w:cs="Arial"/>
          <w:color w:val="000000"/>
          <w:lang w:val="ro-RO"/>
        </w:rPr>
        <w:t>....................................</w:t>
      </w:r>
      <w:r w:rsidR="00C1736B">
        <w:rPr>
          <w:rFonts w:ascii="Arial" w:hAnsi="Arial" w:cs="Arial"/>
          <w:color w:val="000000"/>
          <w:lang w:val="ro-RO"/>
        </w:rPr>
        <w:t>,</w:t>
      </w: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r w:rsidRPr="00525D05">
        <w:rPr>
          <w:rFonts w:ascii="Arial" w:hAnsi="Arial" w:cs="Arial"/>
          <w:color w:val="000000"/>
          <w:lang w:val="ro-RO"/>
        </w:rPr>
        <w:tab/>
        <w:t xml:space="preserve">- HG nr. 1000/2012 privind reorganizarea și funcționarea Agenției Naționale pentru Protecția Mediului și a instituțiilor publice aflate în subordinea acesteia, cu modificările și completările ulterioare; </w:t>
      </w: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r w:rsidRPr="00525D05">
        <w:rPr>
          <w:rFonts w:ascii="Arial" w:hAnsi="Arial" w:cs="Arial"/>
          <w:color w:val="000000"/>
          <w:lang w:val="ro-RO"/>
        </w:rPr>
        <w:tab/>
        <w:t xml:space="preserve">- OUG nr. 195/2005 privind protecţia mediului, aprobată cu modificări prin Legea nr. 265/2006, cu modificările și completările ulterioare; </w:t>
      </w: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r w:rsidRPr="00525D05">
        <w:rPr>
          <w:rFonts w:ascii="Arial" w:hAnsi="Arial" w:cs="Arial"/>
          <w:color w:val="000000"/>
          <w:lang w:val="ro-RO"/>
        </w:rPr>
        <w:tab/>
        <w:t xml:space="preserve">- HG 1076/2004 privind stabilirea procedurii de realizare a evaluării de mediu pentru planuri şi programe, cu modificările și completările ulterioare; </w:t>
      </w: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r w:rsidRPr="00525D05">
        <w:rPr>
          <w:rFonts w:ascii="Arial" w:hAnsi="Arial" w:cs="Arial"/>
          <w:color w:val="000000"/>
          <w:lang w:val="ro-RO"/>
        </w:rPr>
        <w:tab/>
      </w:r>
    </w:p>
    <w:p w:rsidR="00511603" w:rsidRDefault="00511603" w:rsidP="00511603">
      <w:pPr>
        <w:autoSpaceDE w:val="0"/>
        <w:autoSpaceDN w:val="0"/>
        <w:adjustRightInd w:val="0"/>
        <w:spacing w:after="0" w:line="240" w:lineRule="auto"/>
        <w:jc w:val="both"/>
        <w:rPr>
          <w:rFonts w:ascii="Arial" w:hAnsi="Arial" w:cs="Arial"/>
          <w:b/>
          <w:bCs/>
          <w:color w:val="000000"/>
          <w:lang w:val="ro-RO"/>
        </w:rPr>
      </w:pPr>
      <w:r w:rsidRPr="00525D05">
        <w:rPr>
          <w:rFonts w:ascii="Arial" w:hAnsi="Arial" w:cs="Arial"/>
          <w:color w:val="000000"/>
          <w:lang w:val="ro-RO"/>
        </w:rPr>
        <w:t xml:space="preserve"> </w:t>
      </w:r>
      <w:r w:rsidRPr="00525D05">
        <w:rPr>
          <w:rFonts w:ascii="Arial" w:hAnsi="Arial" w:cs="Arial"/>
          <w:b/>
          <w:bCs/>
          <w:color w:val="000000"/>
          <w:lang w:val="ro-RO"/>
        </w:rPr>
        <w:t xml:space="preserve">AGENȚIA PENTRU PROTECȚIA MEDIULUI BISTRIȚA-NĂSĂUD, </w:t>
      </w:r>
    </w:p>
    <w:p w:rsidR="00525D05" w:rsidRPr="00525D05" w:rsidRDefault="00525D05" w:rsidP="00511603">
      <w:pPr>
        <w:autoSpaceDE w:val="0"/>
        <w:autoSpaceDN w:val="0"/>
        <w:adjustRightInd w:val="0"/>
        <w:spacing w:after="0" w:line="240" w:lineRule="auto"/>
        <w:jc w:val="both"/>
        <w:rPr>
          <w:rFonts w:ascii="Arial" w:hAnsi="Arial" w:cs="Arial"/>
          <w:color w:val="000000"/>
          <w:lang w:val="ro-RO"/>
        </w:rPr>
      </w:pP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r w:rsidRPr="00525D05">
        <w:rPr>
          <w:rFonts w:ascii="Arial" w:hAnsi="Arial" w:cs="Arial"/>
          <w:color w:val="000000"/>
          <w:lang w:val="ro-RO"/>
        </w:rPr>
        <w:tab/>
        <w:t xml:space="preserve">- urmare a consultării titularului planului, a autorității de sănătate publică și a </w:t>
      </w:r>
      <w:r w:rsidRPr="00525D05">
        <w:rPr>
          <w:rFonts w:ascii="Arial" w:hAnsi="Arial" w:cs="Arial"/>
          <w:lang w:val="ro-RO"/>
        </w:rPr>
        <w:t>autorităților interesate de efectele implementării planului</w:t>
      </w:r>
      <w:r w:rsidRPr="00525D05">
        <w:rPr>
          <w:rFonts w:ascii="Arial" w:hAnsi="Arial" w:cs="Arial"/>
          <w:color w:val="000000"/>
          <w:lang w:val="ro-RO"/>
        </w:rPr>
        <w:t xml:space="preserve"> în cadrul </w:t>
      </w:r>
      <w:r w:rsidRPr="00525D05">
        <w:rPr>
          <w:rFonts w:ascii="Arial" w:hAnsi="Arial" w:cs="Arial"/>
          <w:lang w:val="ro-RO"/>
        </w:rPr>
        <w:t xml:space="preserve">ședinței </w:t>
      </w:r>
      <w:r w:rsidRPr="00525D05">
        <w:rPr>
          <w:rFonts w:ascii="Arial" w:hAnsi="Arial" w:cs="Arial"/>
          <w:color w:val="000000"/>
          <w:lang w:val="ro-RO"/>
        </w:rPr>
        <w:t xml:space="preserve">Comitetului Special Constituit din </w:t>
      </w:r>
      <w:r w:rsidR="00903EB0">
        <w:rPr>
          <w:rFonts w:ascii="Arial" w:hAnsi="Arial" w:cs="Arial"/>
          <w:color w:val="000000"/>
          <w:lang w:val="ro-RO"/>
        </w:rPr>
        <w:t>1</w:t>
      </w:r>
      <w:r w:rsidR="009649F2">
        <w:rPr>
          <w:rFonts w:ascii="Arial" w:hAnsi="Arial" w:cs="Arial"/>
          <w:color w:val="000000"/>
          <w:lang w:val="ro-RO"/>
        </w:rPr>
        <w:t>1</w:t>
      </w:r>
      <w:r w:rsidRPr="00525D05">
        <w:rPr>
          <w:rFonts w:ascii="Arial" w:hAnsi="Arial" w:cs="Arial"/>
          <w:color w:val="000000"/>
          <w:lang w:val="ro-RO"/>
        </w:rPr>
        <w:t>.</w:t>
      </w:r>
      <w:r w:rsidR="00903EB0">
        <w:rPr>
          <w:rFonts w:ascii="Arial" w:hAnsi="Arial" w:cs="Arial"/>
          <w:color w:val="000000"/>
          <w:lang w:val="ro-RO"/>
        </w:rPr>
        <w:t>0</w:t>
      </w:r>
      <w:r w:rsidR="009649F2">
        <w:rPr>
          <w:rFonts w:ascii="Arial" w:hAnsi="Arial" w:cs="Arial"/>
          <w:color w:val="000000"/>
          <w:lang w:val="ro-RO"/>
        </w:rPr>
        <w:t>6</w:t>
      </w:r>
      <w:r w:rsidRPr="00525D05">
        <w:rPr>
          <w:rFonts w:ascii="Arial" w:hAnsi="Arial" w:cs="Arial"/>
          <w:color w:val="000000"/>
          <w:lang w:val="ro-RO"/>
        </w:rPr>
        <w:t>.201</w:t>
      </w:r>
      <w:r w:rsidR="00903EB0">
        <w:rPr>
          <w:rFonts w:ascii="Arial" w:hAnsi="Arial" w:cs="Arial"/>
          <w:color w:val="000000"/>
          <w:lang w:val="ro-RO"/>
        </w:rPr>
        <w:t>9</w:t>
      </w:r>
      <w:r w:rsidRPr="00525D05">
        <w:rPr>
          <w:rFonts w:ascii="Arial" w:hAnsi="Arial" w:cs="Arial"/>
          <w:color w:val="000000"/>
          <w:lang w:val="ro-RO"/>
        </w:rPr>
        <w:t xml:space="preserve">,  </w:t>
      </w: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r w:rsidRPr="00525D05">
        <w:rPr>
          <w:rFonts w:ascii="Arial" w:hAnsi="Arial" w:cs="Arial"/>
          <w:color w:val="000000"/>
          <w:lang w:val="ro-RO"/>
        </w:rPr>
        <w:tab/>
        <w:t xml:space="preserve">- în urma parcurgerii etapei de încadrare conform HG 1076/2004 privind stabilirea procedurii de realizare a evaluării de mediu pentru planuri şi programe, </w:t>
      </w: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r w:rsidRPr="00525D05">
        <w:rPr>
          <w:rFonts w:ascii="Arial" w:hAnsi="Arial" w:cs="Arial"/>
          <w:color w:val="000000"/>
          <w:lang w:val="ro-RO"/>
        </w:rPr>
        <w:tab/>
        <w:t xml:space="preserve">- în conformitate cu prevederile art. 5, alin. 3, litera a) și a Anexei 1 – Criterii pentru determinarea efectelor semnificative potențiale asupra mediului din HG 1076/2004 privind stabilirea procedurii de realizare a evaluării de mediu pentru planuri şi programe, </w:t>
      </w: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r w:rsidRPr="00525D05">
        <w:rPr>
          <w:rFonts w:ascii="Arial" w:hAnsi="Arial" w:cs="Arial"/>
          <w:color w:val="000000"/>
          <w:lang w:val="ro-RO"/>
        </w:rPr>
        <w:tab/>
        <w:t xml:space="preserve">- urmare a informării publicului prin anunţuri repetate şi în lipsa oricărui comentariu din partea publicului, </w:t>
      </w: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p>
    <w:p w:rsidR="00511603" w:rsidRPr="00525D05" w:rsidRDefault="00511603" w:rsidP="00511603">
      <w:pPr>
        <w:autoSpaceDE w:val="0"/>
        <w:autoSpaceDN w:val="0"/>
        <w:adjustRightInd w:val="0"/>
        <w:spacing w:after="0" w:line="240" w:lineRule="auto"/>
        <w:jc w:val="both"/>
        <w:rPr>
          <w:rFonts w:ascii="Arial" w:hAnsi="Arial" w:cs="Arial"/>
          <w:b/>
          <w:bCs/>
          <w:color w:val="000000"/>
          <w:lang w:val="ro-RO"/>
        </w:rPr>
      </w:pPr>
      <w:r w:rsidRPr="00525D05">
        <w:rPr>
          <w:rFonts w:ascii="Arial" w:hAnsi="Arial" w:cs="Arial"/>
          <w:b/>
          <w:bCs/>
          <w:color w:val="000000"/>
          <w:lang w:val="ro-RO"/>
        </w:rPr>
        <w:t>decide:</w:t>
      </w: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p>
    <w:p w:rsidR="00903EB0" w:rsidRDefault="00511603" w:rsidP="009649F2">
      <w:pPr>
        <w:autoSpaceDE w:val="0"/>
        <w:autoSpaceDN w:val="0"/>
        <w:adjustRightInd w:val="0"/>
        <w:spacing w:after="0" w:line="240" w:lineRule="auto"/>
        <w:jc w:val="both"/>
        <w:rPr>
          <w:rFonts w:ascii="Arial" w:hAnsi="Arial" w:cs="Arial"/>
          <w:color w:val="000000"/>
          <w:lang w:val="ro-RO"/>
        </w:rPr>
      </w:pPr>
      <w:r w:rsidRPr="00525D05">
        <w:rPr>
          <w:rFonts w:ascii="Arial" w:hAnsi="Arial" w:cs="Arial"/>
          <w:b/>
          <w:i/>
          <w:lang w:val="ro-RO"/>
        </w:rPr>
        <w:t xml:space="preserve">planul </w:t>
      </w:r>
      <w:r w:rsidR="00903EB0">
        <w:rPr>
          <w:rFonts w:ascii="Arial" w:hAnsi="Arial" w:cs="Arial"/>
          <w:b/>
          <w:i/>
          <w:lang w:val="ro-RO"/>
        </w:rPr>
        <w:t>–</w:t>
      </w:r>
      <w:r w:rsidR="009649F2" w:rsidRPr="009649F2">
        <w:rPr>
          <w:rFonts w:ascii="Arial" w:hAnsi="Arial" w:cs="Arial"/>
          <w:b/>
          <w:bCs/>
          <w:color w:val="000000"/>
          <w:lang w:val="ro-RO"/>
        </w:rPr>
        <w:t xml:space="preserve"> </w:t>
      </w:r>
      <w:r w:rsidR="009649F2" w:rsidRPr="00525D05">
        <w:rPr>
          <w:rFonts w:ascii="Arial" w:hAnsi="Arial" w:cs="Arial"/>
          <w:b/>
          <w:bCs/>
          <w:color w:val="000000"/>
          <w:lang w:val="ro-RO"/>
        </w:rPr>
        <w:t>PUZ</w:t>
      </w:r>
      <w:r w:rsidR="009649F2" w:rsidRPr="00525D05">
        <w:rPr>
          <w:rFonts w:ascii="Arial" w:hAnsi="Arial" w:cs="Arial"/>
          <w:b/>
          <w:bCs/>
          <w:i/>
          <w:color w:val="000000"/>
          <w:lang w:val="ro-RO"/>
        </w:rPr>
        <w:t>–</w:t>
      </w:r>
      <w:r w:rsidR="009649F2" w:rsidRPr="00525D05">
        <w:rPr>
          <w:rFonts w:ascii="Arial" w:hAnsi="Arial" w:cs="Arial"/>
          <w:b/>
          <w:bCs/>
          <w:color w:val="000000"/>
          <w:lang w:val="ro-RO"/>
        </w:rPr>
        <w:t>”</w:t>
      </w:r>
      <w:r w:rsidR="009649F2">
        <w:rPr>
          <w:rFonts w:ascii="Arial" w:hAnsi="Arial" w:cs="Arial"/>
          <w:b/>
          <w:bCs/>
          <w:color w:val="000000"/>
          <w:lang w:val="ro-RO"/>
        </w:rPr>
        <w:t>Construire case de locuit D+P+2E</w:t>
      </w:r>
      <w:r w:rsidR="009649F2" w:rsidRPr="00525D05">
        <w:rPr>
          <w:rFonts w:ascii="Arial" w:hAnsi="Arial" w:cs="Arial"/>
          <w:b/>
          <w:bCs/>
          <w:color w:val="000000"/>
          <w:lang w:val="ro-RO"/>
        </w:rPr>
        <w:t>”</w:t>
      </w:r>
      <w:r w:rsidR="009649F2" w:rsidRPr="00525D05">
        <w:rPr>
          <w:rFonts w:ascii="Arial" w:hAnsi="Arial" w:cs="Arial"/>
          <w:color w:val="000000"/>
          <w:lang w:val="ro-RO"/>
        </w:rPr>
        <w:t xml:space="preserve"> în municipiul Bistrița, </w:t>
      </w:r>
      <w:r w:rsidR="001715F2">
        <w:rPr>
          <w:rFonts w:ascii="Arial" w:hAnsi="Arial" w:cs="Arial"/>
          <w:color w:val="000000"/>
          <w:lang w:val="ro-RO"/>
        </w:rPr>
        <w:t>str. Vânătorului, fn</w:t>
      </w:r>
      <w:r w:rsidR="00150444">
        <w:rPr>
          <w:rFonts w:ascii="Arial" w:hAnsi="Arial" w:cs="Arial"/>
          <w:color w:val="000000"/>
          <w:lang w:val="ro-RO"/>
        </w:rPr>
        <w:t xml:space="preserve"> și str. Apusului, nr. 8</w:t>
      </w:r>
      <w:r w:rsidR="009649F2">
        <w:rPr>
          <w:rFonts w:ascii="Arial" w:hAnsi="Arial" w:cs="Arial"/>
          <w:color w:val="000000"/>
          <w:lang w:val="ro-RO"/>
        </w:rPr>
        <w:t xml:space="preserve">, </w:t>
      </w:r>
      <w:r w:rsidR="009649F2" w:rsidRPr="00525D05">
        <w:rPr>
          <w:rFonts w:ascii="Arial" w:hAnsi="Arial" w:cs="Arial"/>
          <w:bCs/>
          <w:color w:val="000000"/>
          <w:lang w:val="ro-RO"/>
        </w:rPr>
        <w:t xml:space="preserve">jud. Bistrița-Năsăud, </w:t>
      </w:r>
      <w:r w:rsidRPr="00525D05">
        <w:rPr>
          <w:rFonts w:ascii="Arial" w:hAnsi="Arial" w:cs="Arial"/>
          <w:b/>
          <w:i/>
          <w:color w:val="000000"/>
          <w:lang w:val="ro-RO"/>
        </w:rPr>
        <w:t>titular</w:t>
      </w:r>
      <w:r w:rsidR="009649F2">
        <w:rPr>
          <w:rFonts w:ascii="Arial" w:hAnsi="Arial" w:cs="Arial"/>
          <w:b/>
          <w:i/>
          <w:color w:val="000000"/>
          <w:lang w:val="ro-RO"/>
        </w:rPr>
        <w:t>i</w:t>
      </w:r>
      <w:r w:rsidRPr="00525D05">
        <w:rPr>
          <w:rFonts w:ascii="Arial" w:hAnsi="Arial" w:cs="Arial"/>
          <w:b/>
          <w:i/>
          <w:color w:val="000000"/>
          <w:lang w:val="ro-RO"/>
        </w:rPr>
        <w:t>:</w:t>
      </w:r>
      <w:r w:rsidRPr="00525D05">
        <w:rPr>
          <w:rFonts w:ascii="Arial" w:hAnsi="Arial" w:cs="Arial"/>
          <w:i/>
          <w:color w:val="000000"/>
          <w:lang w:val="ro-RO"/>
        </w:rPr>
        <w:t xml:space="preserve"> </w:t>
      </w:r>
      <w:r w:rsidR="009649F2">
        <w:rPr>
          <w:rFonts w:ascii="Arial" w:hAnsi="Arial" w:cs="Arial"/>
          <w:color w:val="000000"/>
          <w:lang w:val="ro-RO"/>
        </w:rPr>
        <w:t>PINTEA ANCA SORINA</w:t>
      </w:r>
      <w:r w:rsidR="009649F2" w:rsidRPr="0038436A">
        <w:rPr>
          <w:rFonts w:ascii="Arial" w:hAnsi="Arial" w:cs="Arial"/>
          <w:color w:val="000000"/>
          <w:lang w:val="ro-RO"/>
        </w:rPr>
        <w:t xml:space="preserve"> </w:t>
      </w:r>
      <w:r w:rsidR="009649F2" w:rsidRPr="00525D05">
        <w:rPr>
          <w:rFonts w:ascii="Arial" w:hAnsi="Arial" w:cs="Arial"/>
          <w:color w:val="000000"/>
          <w:lang w:val="ro-RO"/>
        </w:rPr>
        <w:t>cu domici</w:t>
      </w:r>
      <w:r w:rsidR="009649F2">
        <w:rPr>
          <w:rFonts w:ascii="Arial" w:hAnsi="Arial" w:cs="Arial"/>
          <w:color w:val="000000"/>
          <w:lang w:val="ro-RO"/>
        </w:rPr>
        <w:t>li</w:t>
      </w:r>
      <w:r w:rsidR="009649F2" w:rsidRPr="00525D05">
        <w:rPr>
          <w:rFonts w:ascii="Arial" w:hAnsi="Arial" w:cs="Arial"/>
          <w:color w:val="000000"/>
          <w:lang w:val="ro-RO"/>
        </w:rPr>
        <w:t xml:space="preserve">ul în </w:t>
      </w:r>
      <w:r w:rsidR="009649F2">
        <w:rPr>
          <w:rFonts w:ascii="Arial" w:hAnsi="Arial" w:cs="Arial"/>
          <w:color w:val="000000"/>
          <w:lang w:val="ro-RO"/>
        </w:rPr>
        <w:t>municipiul Cluj Napoca, str. Trifoiului, nr. 25, BARCAN MIHAI ANTON cu domiciliul în municipiul Bistrița, str. Dragoș Vodă, nr. 2, sc. G, ap. 1 și FLAMAND LAZAR</w:t>
      </w:r>
      <w:r w:rsidR="009649F2" w:rsidRPr="00525D05">
        <w:rPr>
          <w:rFonts w:ascii="Arial" w:hAnsi="Arial" w:cs="Arial"/>
          <w:b/>
          <w:bCs/>
          <w:color w:val="000000"/>
          <w:lang w:val="ro-RO"/>
        </w:rPr>
        <w:t xml:space="preserve"> </w:t>
      </w:r>
      <w:r w:rsidR="009649F2" w:rsidRPr="00525D05">
        <w:rPr>
          <w:rFonts w:ascii="Arial" w:hAnsi="Arial" w:cs="Arial"/>
          <w:color w:val="000000"/>
          <w:lang w:val="ro-RO"/>
        </w:rPr>
        <w:t>cu domici</w:t>
      </w:r>
      <w:r w:rsidR="009649F2">
        <w:rPr>
          <w:rFonts w:ascii="Arial" w:hAnsi="Arial" w:cs="Arial"/>
          <w:color w:val="000000"/>
          <w:lang w:val="ro-RO"/>
        </w:rPr>
        <w:t>li</w:t>
      </w:r>
      <w:r w:rsidR="009649F2" w:rsidRPr="00525D05">
        <w:rPr>
          <w:rFonts w:ascii="Arial" w:hAnsi="Arial" w:cs="Arial"/>
          <w:color w:val="000000"/>
          <w:lang w:val="ro-RO"/>
        </w:rPr>
        <w:t xml:space="preserve">ul în </w:t>
      </w:r>
      <w:r w:rsidR="009649F2">
        <w:rPr>
          <w:rFonts w:ascii="Arial" w:hAnsi="Arial" w:cs="Arial"/>
          <w:color w:val="000000"/>
          <w:lang w:val="ro-RO"/>
        </w:rPr>
        <w:t>comuna Șanț, bl. 1, ap. 4,</w:t>
      </w:r>
    </w:p>
    <w:p w:rsidR="009649F2" w:rsidRPr="00525D05" w:rsidRDefault="009649F2" w:rsidP="009649F2">
      <w:pPr>
        <w:autoSpaceDE w:val="0"/>
        <w:autoSpaceDN w:val="0"/>
        <w:adjustRightInd w:val="0"/>
        <w:spacing w:after="0" w:line="240" w:lineRule="auto"/>
        <w:jc w:val="both"/>
        <w:rPr>
          <w:rFonts w:ascii="Arial" w:hAnsi="Arial" w:cs="Arial"/>
          <w:i/>
          <w:color w:val="000000"/>
          <w:lang w:val="ro-RO"/>
        </w:rPr>
      </w:pPr>
    </w:p>
    <w:p w:rsidR="00511603" w:rsidRPr="00525D05" w:rsidRDefault="00511603" w:rsidP="00511603">
      <w:pPr>
        <w:autoSpaceDE w:val="0"/>
        <w:autoSpaceDN w:val="0"/>
        <w:adjustRightInd w:val="0"/>
        <w:spacing w:after="0" w:line="240" w:lineRule="auto"/>
        <w:jc w:val="both"/>
        <w:rPr>
          <w:rFonts w:ascii="Arial" w:hAnsi="Arial" w:cs="Arial"/>
          <w:b/>
          <w:bCs/>
          <w:i/>
          <w:color w:val="000000"/>
          <w:lang w:val="ro-RO"/>
        </w:rPr>
      </w:pPr>
      <w:r w:rsidRPr="00525D05">
        <w:rPr>
          <w:rFonts w:ascii="Arial" w:hAnsi="Arial" w:cs="Arial"/>
          <w:b/>
          <w:bCs/>
          <w:i/>
          <w:color w:val="000000"/>
          <w:lang w:val="ro-RO"/>
        </w:rPr>
        <w:t xml:space="preserve">nu necesită evaluare de mediu, nu necesită evaluare adecvată și se adoptă fără aviz de mediu. </w:t>
      </w:r>
    </w:p>
    <w:p w:rsidR="002053A6" w:rsidRPr="00525D05" w:rsidRDefault="002053A6" w:rsidP="00511603">
      <w:pPr>
        <w:autoSpaceDE w:val="0"/>
        <w:autoSpaceDN w:val="0"/>
        <w:adjustRightInd w:val="0"/>
        <w:spacing w:after="0" w:line="240" w:lineRule="auto"/>
        <w:jc w:val="both"/>
        <w:rPr>
          <w:rFonts w:ascii="Arial" w:hAnsi="Arial" w:cs="Arial"/>
          <w:b/>
          <w:bCs/>
          <w:i/>
          <w:color w:val="000000"/>
          <w:lang w:val="ro-RO"/>
        </w:rPr>
      </w:pPr>
    </w:p>
    <w:p w:rsidR="00511603" w:rsidRPr="00525D05" w:rsidRDefault="00511603" w:rsidP="00511603">
      <w:pPr>
        <w:autoSpaceDE w:val="0"/>
        <w:autoSpaceDN w:val="0"/>
        <w:adjustRightInd w:val="0"/>
        <w:spacing w:after="0" w:line="240" w:lineRule="auto"/>
        <w:jc w:val="both"/>
        <w:rPr>
          <w:rFonts w:ascii="Arial" w:hAnsi="Arial" w:cs="Arial"/>
          <w:b/>
          <w:color w:val="000000"/>
          <w:lang w:val="ro-RO"/>
        </w:rPr>
      </w:pPr>
      <w:r w:rsidRPr="00525D05">
        <w:rPr>
          <w:rFonts w:ascii="Arial" w:hAnsi="Arial" w:cs="Arial"/>
          <w:b/>
          <w:color w:val="000000"/>
          <w:lang w:val="ro-RO"/>
        </w:rPr>
        <w:t>Motivele care au stat la baza luării deciziei etapei de încadrare sunt:</w:t>
      </w:r>
    </w:p>
    <w:p w:rsidR="002053A6" w:rsidRPr="00525D05" w:rsidRDefault="002053A6" w:rsidP="00525D05">
      <w:pPr>
        <w:autoSpaceDE w:val="0"/>
        <w:autoSpaceDN w:val="0"/>
        <w:adjustRightInd w:val="0"/>
        <w:spacing w:after="0" w:line="240" w:lineRule="auto"/>
        <w:jc w:val="both"/>
        <w:rPr>
          <w:rFonts w:ascii="Arial" w:eastAsia="TimesNewRomanPSMT" w:hAnsi="Arial" w:cs="Arial"/>
          <w:i/>
          <w:lang w:val="ro-RO"/>
        </w:rPr>
      </w:pPr>
      <w:r w:rsidRPr="00525D05">
        <w:rPr>
          <w:rFonts w:ascii="Arial" w:eastAsia="TimesNewRomanPSMT" w:hAnsi="Arial" w:cs="Arial"/>
          <w:i/>
          <w:lang w:val="ro-RO"/>
        </w:rPr>
        <w:t xml:space="preserve">- planul are ca scop stabilirea reglementărilor care se impun pentru </w:t>
      </w:r>
      <w:r w:rsidR="0008179D">
        <w:rPr>
          <w:rFonts w:ascii="Arial" w:eastAsia="TimesNewRomanPSMT" w:hAnsi="Arial" w:cs="Arial"/>
          <w:i/>
          <w:lang w:val="ro-RO"/>
        </w:rPr>
        <w:t xml:space="preserve">suprafața de teren S=5029+1540+750=7319 </w:t>
      </w:r>
      <w:r w:rsidR="0008179D" w:rsidRPr="0008179D">
        <w:rPr>
          <w:rFonts w:ascii="Arial" w:eastAsia="TimesNewRomanPSMT" w:hAnsi="Arial" w:cs="Arial"/>
          <w:i/>
          <w:lang w:val="ro-RO"/>
        </w:rPr>
        <w:t>m</w:t>
      </w:r>
      <w:r w:rsidR="0008179D" w:rsidRPr="0008179D">
        <w:rPr>
          <w:rFonts w:ascii="Arial" w:eastAsia="TimesNewRomanPSMT" w:hAnsi="Arial" w:cs="Arial"/>
          <w:i/>
          <w:vertAlign w:val="superscript"/>
          <w:lang w:val="ro-RO"/>
        </w:rPr>
        <w:t>2</w:t>
      </w:r>
      <w:r w:rsidR="0008179D">
        <w:rPr>
          <w:rFonts w:ascii="Arial" w:eastAsia="TimesNewRomanPSMT" w:hAnsi="Arial" w:cs="Arial"/>
          <w:i/>
          <w:lang w:val="ro-RO"/>
        </w:rPr>
        <w:t xml:space="preserve"> în vederea </w:t>
      </w:r>
      <w:r w:rsidRPr="0008179D">
        <w:rPr>
          <w:rFonts w:ascii="Arial" w:eastAsia="TimesNewRomanPSMT" w:hAnsi="Arial" w:cs="Arial"/>
          <w:i/>
          <w:lang w:val="ro-RO"/>
        </w:rPr>
        <w:t>realizării</w:t>
      </w:r>
      <w:r w:rsidRPr="00525D05">
        <w:rPr>
          <w:rFonts w:ascii="Arial" w:eastAsia="TimesNewRomanPSMT" w:hAnsi="Arial" w:cs="Arial"/>
          <w:i/>
          <w:lang w:val="ro-RO"/>
        </w:rPr>
        <w:t xml:space="preserve"> unor case de locuit;</w:t>
      </w:r>
    </w:p>
    <w:p w:rsidR="002053A6" w:rsidRPr="00525D05" w:rsidRDefault="002053A6" w:rsidP="00525D05">
      <w:pPr>
        <w:autoSpaceDE w:val="0"/>
        <w:autoSpaceDN w:val="0"/>
        <w:adjustRightInd w:val="0"/>
        <w:spacing w:after="0" w:line="240" w:lineRule="auto"/>
        <w:jc w:val="both"/>
        <w:rPr>
          <w:rFonts w:ascii="Arial" w:eastAsia="TimesNewRomanPSMT" w:hAnsi="Arial" w:cs="Arial"/>
          <w:i/>
          <w:lang w:val="ro-RO"/>
        </w:rPr>
      </w:pPr>
      <w:r w:rsidRPr="00525D05">
        <w:rPr>
          <w:rFonts w:ascii="Arial" w:eastAsia="TimesNewRomanPSMT" w:hAnsi="Arial" w:cs="Arial"/>
          <w:i/>
          <w:lang w:val="ro-RO"/>
        </w:rPr>
        <w:t>- conform certificat</w:t>
      </w:r>
      <w:r w:rsidR="0008179D">
        <w:rPr>
          <w:rFonts w:ascii="Arial" w:eastAsia="TimesNewRomanPSMT" w:hAnsi="Arial" w:cs="Arial"/>
          <w:i/>
          <w:lang w:val="ro-RO"/>
        </w:rPr>
        <w:t>elor</w:t>
      </w:r>
      <w:r w:rsidRPr="00525D05">
        <w:rPr>
          <w:rFonts w:ascii="Arial" w:eastAsia="TimesNewRomanPSMT" w:hAnsi="Arial" w:cs="Arial"/>
          <w:i/>
          <w:lang w:val="ro-RO"/>
        </w:rPr>
        <w:t xml:space="preserve"> de urbanism </w:t>
      </w:r>
      <w:r w:rsidR="001715F2">
        <w:rPr>
          <w:rFonts w:ascii="Arial" w:eastAsia="TimesNewRomanPSMT" w:hAnsi="Arial" w:cs="Arial"/>
          <w:i/>
          <w:lang w:val="ro-RO"/>
        </w:rPr>
        <w:t xml:space="preserve">nr. 654/29.03.2019, </w:t>
      </w:r>
      <w:r w:rsidRPr="00525D05">
        <w:rPr>
          <w:rFonts w:ascii="Arial" w:eastAsia="TimesNewRomanPSMT" w:hAnsi="Arial" w:cs="Arial"/>
          <w:i/>
          <w:lang w:val="ro-RO"/>
        </w:rPr>
        <w:t xml:space="preserve">nr. </w:t>
      </w:r>
      <w:r w:rsidR="001715F2">
        <w:rPr>
          <w:rFonts w:ascii="Arial" w:eastAsia="TimesNewRomanPSMT" w:hAnsi="Arial" w:cs="Arial"/>
          <w:i/>
          <w:lang w:val="ro-RO"/>
        </w:rPr>
        <w:t xml:space="preserve">842/24.04.2019 și nr. 949/25.04.2019 </w:t>
      </w:r>
      <w:r w:rsidRPr="00525D05">
        <w:rPr>
          <w:rFonts w:ascii="Arial" w:eastAsia="TimesNewRomanPSMT" w:hAnsi="Arial" w:cs="Arial"/>
          <w:i/>
          <w:lang w:val="ro-RO"/>
        </w:rPr>
        <w:t xml:space="preserve"> regimul economic al terenului este </w:t>
      </w:r>
      <w:r w:rsidR="001715F2">
        <w:rPr>
          <w:rFonts w:ascii="Arial" w:eastAsia="TimesNewRomanPSMT" w:hAnsi="Arial" w:cs="Arial"/>
          <w:i/>
          <w:lang w:val="ro-RO"/>
        </w:rPr>
        <w:t>livadă</w:t>
      </w:r>
      <w:r w:rsidRPr="00525D05">
        <w:rPr>
          <w:rFonts w:ascii="Arial" w:eastAsia="TimesNewRomanPSMT" w:hAnsi="Arial" w:cs="Arial"/>
          <w:i/>
          <w:lang w:val="ro-RO"/>
        </w:rPr>
        <w:t>;</w:t>
      </w:r>
    </w:p>
    <w:p w:rsidR="002053A6" w:rsidRPr="00525D05" w:rsidRDefault="002053A6" w:rsidP="00525D05">
      <w:pPr>
        <w:autoSpaceDE w:val="0"/>
        <w:autoSpaceDN w:val="0"/>
        <w:adjustRightInd w:val="0"/>
        <w:spacing w:after="0" w:line="240" w:lineRule="auto"/>
        <w:jc w:val="both"/>
        <w:rPr>
          <w:rFonts w:ascii="Arial" w:eastAsia="TimesNewRomanPSMT" w:hAnsi="Arial" w:cs="Arial"/>
          <w:i/>
          <w:lang w:val="ro-RO"/>
        </w:rPr>
      </w:pPr>
      <w:r w:rsidRPr="00525D05">
        <w:rPr>
          <w:rFonts w:ascii="Arial" w:eastAsia="TimesNewRomanPSMT" w:hAnsi="Arial" w:cs="Arial"/>
          <w:i/>
          <w:lang w:val="ro-RO"/>
        </w:rPr>
        <w:t xml:space="preserve">- </w:t>
      </w:r>
      <w:r w:rsidRPr="00525D05">
        <w:rPr>
          <w:rFonts w:ascii="Arial" w:hAnsi="Arial" w:cs="Arial"/>
          <w:i/>
          <w:lang w:val="ro-RO"/>
        </w:rPr>
        <w:t>conform PUG Bistriţa, terenu</w:t>
      </w:r>
      <w:r w:rsidR="001715F2">
        <w:rPr>
          <w:rFonts w:ascii="Arial" w:hAnsi="Arial" w:cs="Arial"/>
          <w:i/>
          <w:lang w:val="ro-RO"/>
        </w:rPr>
        <w:t>rile sunt situate în UTR 18-L2 – subzonă de locuire individuală cu regim de construire discontinuucu înălțime maximă (D)+P+2E, în afara zonei protejate;</w:t>
      </w:r>
    </w:p>
    <w:p w:rsidR="002053A6" w:rsidRPr="000F576E" w:rsidRDefault="002053A6" w:rsidP="00525D05">
      <w:pPr>
        <w:spacing w:after="0" w:line="240" w:lineRule="auto"/>
        <w:jc w:val="both"/>
        <w:rPr>
          <w:rFonts w:ascii="Arial" w:hAnsi="Arial" w:cs="Arial"/>
          <w:i/>
          <w:lang w:val="ro-RO"/>
        </w:rPr>
      </w:pPr>
      <w:r w:rsidRPr="000F576E">
        <w:rPr>
          <w:rFonts w:ascii="Arial" w:hAnsi="Arial" w:cs="Arial"/>
          <w:i/>
          <w:lang w:val="ro-RO"/>
        </w:rPr>
        <w:lastRenderedPageBreak/>
        <w:t>- conform Avizului de oportunitate</w:t>
      </w:r>
      <w:r w:rsidR="006E5EB7">
        <w:rPr>
          <w:rFonts w:ascii="Arial" w:hAnsi="Arial" w:cs="Arial"/>
          <w:i/>
          <w:lang w:val="ro-RO"/>
        </w:rPr>
        <w:t xml:space="preserve">, </w:t>
      </w:r>
      <w:bookmarkStart w:id="0" w:name="_GoBack"/>
      <w:bookmarkEnd w:id="0"/>
      <w:r w:rsidRPr="000F576E">
        <w:rPr>
          <w:rFonts w:ascii="Arial" w:hAnsi="Arial" w:cs="Arial"/>
          <w:i/>
          <w:lang w:val="ro-RO"/>
        </w:rPr>
        <w:t xml:space="preserve">funcțiunea terenului studiat prin PUZ va fi </w:t>
      </w:r>
      <w:r w:rsidR="000A347B" w:rsidRPr="000F576E">
        <w:rPr>
          <w:rFonts w:ascii="Arial" w:hAnsi="Arial" w:cs="Arial"/>
          <w:i/>
          <w:lang w:val="ro-RO"/>
        </w:rPr>
        <w:t xml:space="preserve">de L2, </w:t>
      </w:r>
      <w:r w:rsidRPr="000F576E">
        <w:rPr>
          <w:rFonts w:ascii="Arial" w:hAnsi="Arial" w:cs="Arial"/>
          <w:i/>
          <w:lang w:val="ro-RO"/>
        </w:rPr>
        <w:t xml:space="preserve">”subzonă </w:t>
      </w:r>
      <w:r w:rsidR="000A347B" w:rsidRPr="000F576E">
        <w:rPr>
          <w:rFonts w:ascii="Arial" w:hAnsi="Arial" w:cs="Arial"/>
          <w:i/>
          <w:lang w:val="ro-RO"/>
        </w:rPr>
        <w:t>de locuire individuală cu regim de construire discontinuu, cu înălțime maximă P+2E, în afara zonei protejate</w:t>
      </w:r>
      <w:r w:rsidRPr="000F576E">
        <w:rPr>
          <w:rFonts w:ascii="Arial" w:hAnsi="Arial" w:cs="Arial"/>
          <w:i/>
          <w:lang w:val="ro-RO"/>
        </w:rPr>
        <w:t>”;</w:t>
      </w:r>
    </w:p>
    <w:p w:rsidR="00292CA6" w:rsidRPr="00525D05" w:rsidRDefault="00292CA6" w:rsidP="00525D05">
      <w:pPr>
        <w:spacing w:after="0" w:line="240" w:lineRule="auto"/>
        <w:jc w:val="both"/>
        <w:rPr>
          <w:rFonts w:ascii="Arial" w:hAnsi="Arial" w:cs="Arial"/>
          <w:b/>
          <w:bCs/>
          <w:i/>
          <w:lang w:val="ro-RO"/>
        </w:rPr>
      </w:pPr>
    </w:p>
    <w:p w:rsidR="002053A6" w:rsidRPr="00525D05" w:rsidRDefault="002053A6" w:rsidP="002053A6">
      <w:pPr>
        <w:spacing w:after="0" w:line="240" w:lineRule="auto"/>
        <w:jc w:val="both"/>
        <w:rPr>
          <w:rFonts w:ascii="Arial" w:hAnsi="Arial" w:cs="Arial"/>
          <w:bCs/>
          <w:i/>
          <w:lang w:val="ro-RO"/>
        </w:rPr>
      </w:pPr>
      <w:r w:rsidRPr="00525D05">
        <w:rPr>
          <w:rFonts w:ascii="Arial" w:hAnsi="Arial" w:cs="Arial"/>
          <w:b/>
          <w:bCs/>
          <w:i/>
          <w:lang w:val="ro-RO"/>
        </w:rPr>
        <w:t>1.</w:t>
      </w:r>
      <w:r w:rsidRPr="00525D05">
        <w:rPr>
          <w:rFonts w:ascii="Arial" w:hAnsi="Arial" w:cs="Arial"/>
          <w:bCs/>
          <w:i/>
          <w:lang w:val="ro-RO"/>
        </w:rPr>
        <w:t>Caracteristicile planurilor şi programelor cu privire, în special, la:</w:t>
      </w:r>
    </w:p>
    <w:p w:rsidR="002053A6" w:rsidRPr="00525D05" w:rsidRDefault="002053A6" w:rsidP="002053A6">
      <w:pPr>
        <w:spacing w:after="0" w:line="240" w:lineRule="auto"/>
        <w:jc w:val="both"/>
        <w:rPr>
          <w:rFonts w:ascii="Arial" w:hAnsi="Arial" w:cs="Arial"/>
          <w:bCs/>
          <w:i/>
          <w:lang w:val="ro-RO"/>
        </w:rPr>
      </w:pPr>
      <w:r w:rsidRPr="00525D05">
        <w:rPr>
          <w:rFonts w:ascii="Arial" w:hAnsi="Arial" w:cs="Arial"/>
          <w:bCs/>
          <w:i/>
          <w:lang w:val="ro-RO"/>
        </w:rPr>
        <w:t xml:space="preserve"> a) gradul în care planul sau programul creează un cadru pentru proiecte şi alte activităţi viitoare fie în ceea ce priveşte amplasamentul, natura, mărimea şi condiţiile de funcţionare, fie în privinţa alocării resurselor:</w:t>
      </w:r>
    </w:p>
    <w:p w:rsidR="00B86DE1" w:rsidRDefault="002053A6" w:rsidP="00894E38">
      <w:pPr>
        <w:spacing w:after="0" w:line="240" w:lineRule="auto"/>
        <w:jc w:val="both"/>
        <w:rPr>
          <w:rFonts w:ascii="Arial" w:hAnsi="Arial" w:cs="Arial"/>
          <w:i/>
        </w:rPr>
      </w:pPr>
      <w:r w:rsidRPr="00525D05">
        <w:rPr>
          <w:rFonts w:ascii="Arial" w:eastAsia="TimesNewRomanPSMT" w:hAnsi="Arial" w:cs="Arial"/>
          <w:i/>
          <w:lang w:val="ro-RO"/>
        </w:rPr>
        <w:tab/>
      </w:r>
      <w:r w:rsidR="00883C79">
        <w:rPr>
          <w:rFonts w:ascii="Arial" w:eastAsia="TimesNewRomanPSMT" w:hAnsi="Arial" w:cs="Arial"/>
          <w:i/>
          <w:lang w:val="ro-RO"/>
        </w:rPr>
        <w:t>P</w:t>
      </w:r>
      <w:r w:rsidRPr="00525D05">
        <w:rPr>
          <w:rFonts w:ascii="Arial" w:hAnsi="Arial" w:cs="Arial"/>
          <w:i/>
          <w:lang w:val="ro-RO"/>
        </w:rPr>
        <w:t xml:space="preserve">rezentul PUZ </w:t>
      </w:r>
      <w:r w:rsidR="00883C79">
        <w:rPr>
          <w:rFonts w:ascii="Arial" w:hAnsi="Arial" w:cs="Arial"/>
          <w:i/>
          <w:lang w:val="ro-RO"/>
        </w:rPr>
        <w:t xml:space="preserve">are ca </w:t>
      </w:r>
      <w:proofErr w:type="spellStart"/>
      <w:r w:rsidR="00883C79" w:rsidRPr="00883C79">
        <w:rPr>
          <w:rFonts w:ascii="Arial" w:hAnsi="Arial" w:cs="Arial"/>
          <w:i/>
        </w:rPr>
        <w:t>obiect</w:t>
      </w:r>
      <w:proofErr w:type="spellEnd"/>
      <w:r w:rsidR="00883C79" w:rsidRPr="00883C79">
        <w:rPr>
          <w:rFonts w:ascii="Arial" w:hAnsi="Arial" w:cs="Arial"/>
          <w:i/>
        </w:rPr>
        <w:t xml:space="preserve"> </w:t>
      </w:r>
      <w:proofErr w:type="spellStart"/>
      <w:r w:rsidR="00883C79" w:rsidRPr="00883C79">
        <w:rPr>
          <w:rFonts w:ascii="Arial" w:hAnsi="Arial" w:cs="Arial"/>
          <w:i/>
        </w:rPr>
        <w:t>stabilirea</w:t>
      </w:r>
      <w:proofErr w:type="spellEnd"/>
      <w:r w:rsidR="00883C79" w:rsidRPr="00883C79">
        <w:rPr>
          <w:rFonts w:ascii="Arial" w:hAnsi="Arial" w:cs="Arial"/>
          <w:i/>
        </w:rPr>
        <w:t xml:space="preserve"> </w:t>
      </w:r>
      <w:proofErr w:type="spellStart"/>
      <w:r w:rsidR="00883C79" w:rsidRPr="00883C79">
        <w:rPr>
          <w:rFonts w:ascii="Arial" w:hAnsi="Arial" w:cs="Arial"/>
          <w:i/>
        </w:rPr>
        <w:t>condiţiilor</w:t>
      </w:r>
      <w:proofErr w:type="spellEnd"/>
      <w:r w:rsidR="00883C79" w:rsidRPr="00883C79">
        <w:rPr>
          <w:rFonts w:ascii="Arial" w:hAnsi="Arial" w:cs="Arial"/>
          <w:i/>
        </w:rPr>
        <w:t xml:space="preserve"> </w:t>
      </w:r>
      <w:proofErr w:type="spellStart"/>
      <w:r w:rsidR="00883C79" w:rsidRPr="00883C79">
        <w:rPr>
          <w:rFonts w:ascii="Arial" w:hAnsi="Arial" w:cs="Arial"/>
          <w:i/>
        </w:rPr>
        <w:t>şi</w:t>
      </w:r>
      <w:proofErr w:type="spellEnd"/>
      <w:r w:rsidR="00883C79" w:rsidRPr="00883C79">
        <w:rPr>
          <w:rFonts w:ascii="Arial" w:hAnsi="Arial" w:cs="Arial"/>
          <w:i/>
        </w:rPr>
        <w:t xml:space="preserve"> </w:t>
      </w:r>
      <w:proofErr w:type="spellStart"/>
      <w:r w:rsidR="00883C79" w:rsidRPr="00883C79">
        <w:rPr>
          <w:rFonts w:ascii="Arial" w:hAnsi="Arial" w:cs="Arial"/>
          <w:i/>
        </w:rPr>
        <w:t>reglementărilor</w:t>
      </w:r>
      <w:proofErr w:type="spellEnd"/>
      <w:r w:rsidR="00883C79" w:rsidRPr="00883C79">
        <w:rPr>
          <w:rFonts w:ascii="Arial" w:hAnsi="Arial" w:cs="Arial"/>
          <w:i/>
        </w:rPr>
        <w:t xml:space="preserve"> care se </w:t>
      </w:r>
      <w:proofErr w:type="spellStart"/>
      <w:r w:rsidR="00883C79" w:rsidRPr="00883C79">
        <w:rPr>
          <w:rFonts w:ascii="Arial" w:hAnsi="Arial" w:cs="Arial"/>
          <w:i/>
        </w:rPr>
        <w:t>impun</w:t>
      </w:r>
      <w:proofErr w:type="spellEnd"/>
      <w:r w:rsidR="00883C79" w:rsidRPr="00883C79">
        <w:rPr>
          <w:rFonts w:ascii="Arial" w:hAnsi="Arial" w:cs="Arial"/>
          <w:i/>
        </w:rPr>
        <w:t xml:space="preserve"> a fi </w:t>
      </w:r>
      <w:proofErr w:type="spellStart"/>
      <w:r w:rsidR="00883C79" w:rsidRPr="00883C79">
        <w:rPr>
          <w:rFonts w:ascii="Arial" w:hAnsi="Arial" w:cs="Arial"/>
          <w:i/>
        </w:rPr>
        <w:t>respectate</w:t>
      </w:r>
      <w:proofErr w:type="spellEnd"/>
      <w:r w:rsidR="00883C79" w:rsidRPr="00883C79">
        <w:rPr>
          <w:rFonts w:ascii="Arial" w:hAnsi="Arial" w:cs="Arial"/>
          <w:i/>
        </w:rPr>
        <w:t xml:space="preserve"> </w:t>
      </w:r>
      <w:proofErr w:type="spellStart"/>
      <w:r w:rsidR="00883C79" w:rsidRPr="00883C79">
        <w:rPr>
          <w:rFonts w:ascii="Arial" w:hAnsi="Arial" w:cs="Arial"/>
          <w:i/>
        </w:rPr>
        <w:t>în</w:t>
      </w:r>
      <w:proofErr w:type="spellEnd"/>
      <w:r w:rsidR="00883C79" w:rsidRPr="00883C79">
        <w:rPr>
          <w:rFonts w:ascii="Arial" w:hAnsi="Arial" w:cs="Arial"/>
          <w:i/>
        </w:rPr>
        <w:t xml:space="preserve"> </w:t>
      </w:r>
      <w:proofErr w:type="spellStart"/>
      <w:r w:rsidR="00883C79" w:rsidRPr="00883C79">
        <w:rPr>
          <w:rFonts w:ascii="Arial" w:hAnsi="Arial" w:cs="Arial"/>
          <w:i/>
        </w:rPr>
        <w:t>vederea</w:t>
      </w:r>
      <w:proofErr w:type="spellEnd"/>
      <w:r w:rsidR="00883C79" w:rsidRPr="00883C79">
        <w:rPr>
          <w:rFonts w:ascii="Arial" w:hAnsi="Arial" w:cs="Arial"/>
          <w:i/>
        </w:rPr>
        <w:t xml:space="preserve"> </w:t>
      </w:r>
      <w:proofErr w:type="spellStart"/>
      <w:r w:rsidR="00883C79" w:rsidRPr="00883C79">
        <w:rPr>
          <w:rFonts w:ascii="Arial" w:hAnsi="Arial" w:cs="Arial"/>
          <w:i/>
        </w:rPr>
        <w:t>rezolvării</w:t>
      </w:r>
      <w:proofErr w:type="spellEnd"/>
      <w:r w:rsidR="00883C79" w:rsidRPr="00883C79">
        <w:rPr>
          <w:rFonts w:ascii="Arial" w:hAnsi="Arial" w:cs="Arial"/>
          <w:i/>
        </w:rPr>
        <w:t xml:space="preserve"> </w:t>
      </w:r>
      <w:proofErr w:type="spellStart"/>
      <w:r w:rsidR="00883C79" w:rsidRPr="00883C79">
        <w:rPr>
          <w:rFonts w:ascii="Arial" w:hAnsi="Arial" w:cs="Arial"/>
          <w:i/>
        </w:rPr>
        <w:t>problemelor</w:t>
      </w:r>
      <w:proofErr w:type="spellEnd"/>
      <w:r w:rsidR="00883C79" w:rsidRPr="00883C79">
        <w:rPr>
          <w:rFonts w:ascii="Arial" w:hAnsi="Arial" w:cs="Arial"/>
          <w:i/>
        </w:rPr>
        <w:t xml:space="preserve"> </w:t>
      </w:r>
      <w:proofErr w:type="spellStart"/>
      <w:r w:rsidR="00883C79" w:rsidRPr="00883C79">
        <w:rPr>
          <w:rFonts w:ascii="Arial" w:hAnsi="Arial" w:cs="Arial"/>
          <w:i/>
        </w:rPr>
        <w:t>funcţionale</w:t>
      </w:r>
      <w:proofErr w:type="spellEnd"/>
      <w:r w:rsidR="00883C79" w:rsidRPr="00883C79">
        <w:rPr>
          <w:rFonts w:ascii="Arial" w:hAnsi="Arial" w:cs="Arial"/>
          <w:i/>
        </w:rPr>
        <w:t xml:space="preserve">, </w:t>
      </w:r>
      <w:proofErr w:type="spellStart"/>
      <w:r w:rsidR="00883C79" w:rsidRPr="00883C79">
        <w:rPr>
          <w:rFonts w:ascii="Arial" w:hAnsi="Arial" w:cs="Arial"/>
          <w:i/>
        </w:rPr>
        <w:t>tehnice</w:t>
      </w:r>
      <w:proofErr w:type="spellEnd"/>
      <w:r w:rsidR="00883C79" w:rsidRPr="00883C79">
        <w:rPr>
          <w:rFonts w:ascii="Arial" w:hAnsi="Arial" w:cs="Arial"/>
          <w:i/>
        </w:rPr>
        <w:t xml:space="preserve"> </w:t>
      </w:r>
      <w:proofErr w:type="spellStart"/>
      <w:r w:rsidR="00883C79" w:rsidRPr="00883C79">
        <w:rPr>
          <w:rFonts w:ascii="Arial" w:hAnsi="Arial" w:cs="Arial"/>
          <w:i/>
        </w:rPr>
        <w:t>şi</w:t>
      </w:r>
      <w:proofErr w:type="spellEnd"/>
      <w:r w:rsidR="00883C79" w:rsidRPr="00883C79">
        <w:rPr>
          <w:rFonts w:ascii="Arial" w:hAnsi="Arial" w:cs="Arial"/>
          <w:i/>
        </w:rPr>
        <w:t xml:space="preserve"> </w:t>
      </w:r>
      <w:proofErr w:type="spellStart"/>
      <w:r w:rsidR="00883C79" w:rsidRPr="00883C79">
        <w:rPr>
          <w:rFonts w:ascii="Arial" w:hAnsi="Arial" w:cs="Arial"/>
          <w:i/>
        </w:rPr>
        <w:t>estetice</w:t>
      </w:r>
      <w:proofErr w:type="spellEnd"/>
      <w:r w:rsidR="00883C79" w:rsidRPr="00883C79">
        <w:rPr>
          <w:rFonts w:ascii="Arial" w:hAnsi="Arial" w:cs="Arial"/>
          <w:i/>
        </w:rPr>
        <w:t xml:space="preserve"> </w:t>
      </w:r>
      <w:proofErr w:type="spellStart"/>
      <w:r w:rsidR="00883C79" w:rsidRPr="00883C79">
        <w:rPr>
          <w:rFonts w:ascii="Arial" w:hAnsi="Arial" w:cs="Arial"/>
          <w:i/>
        </w:rPr>
        <w:t>privind</w:t>
      </w:r>
      <w:proofErr w:type="spellEnd"/>
      <w:r w:rsidR="00883C79" w:rsidRPr="00883C79">
        <w:rPr>
          <w:rFonts w:ascii="Arial" w:hAnsi="Arial" w:cs="Arial"/>
          <w:i/>
        </w:rPr>
        <w:t xml:space="preserve">  </w:t>
      </w:r>
      <w:proofErr w:type="spellStart"/>
      <w:r w:rsidR="00883C79" w:rsidRPr="00883C79">
        <w:rPr>
          <w:rFonts w:ascii="Arial" w:hAnsi="Arial" w:cs="Arial"/>
          <w:i/>
        </w:rPr>
        <w:t>realizarea</w:t>
      </w:r>
      <w:proofErr w:type="spellEnd"/>
      <w:r w:rsidR="00883C79" w:rsidRPr="00883C79">
        <w:rPr>
          <w:rFonts w:ascii="Arial" w:hAnsi="Arial" w:cs="Arial"/>
          <w:i/>
        </w:rPr>
        <w:t xml:space="preserve"> </w:t>
      </w:r>
      <w:proofErr w:type="spellStart"/>
      <w:r w:rsidR="00883C79" w:rsidRPr="00883C79">
        <w:rPr>
          <w:rFonts w:ascii="Arial" w:hAnsi="Arial" w:cs="Arial"/>
          <w:i/>
        </w:rPr>
        <w:t>unor</w:t>
      </w:r>
      <w:proofErr w:type="spellEnd"/>
      <w:r w:rsidR="00883C79" w:rsidRPr="00883C79">
        <w:rPr>
          <w:rFonts w:ascii="Arial" w:hAnsi="Arial" w:cs="Arial"/>
          <w:i/>
        </w:rPr>
        <w:t xml:space="preserve"> </w:t>
      </w:r>
      <w:proofErr w:type="spellStart"/>
      <w:r w:rsidR="00883C79" w:rsidRPr="00883C79">
        <w:rPr>
          <w:rFonts w:ascii="Arial" w:hAnsi="Arial" w:cs="Arial"/>
          <w:i/>
        </w:rPr>
        <w:t>locuinte</w:t>
      </w:r>
      <w:proofErr w:type="spellEnd"/>
      <w:r w:rsidR="00883C79" w:rsidRPr="00883C79">
        <w:rPr>
          <w:rFonts w:ascii="Arial" w:hAnsi="Arial" w:cs="Arial"/>
          <w:i/>
        </w:rPr>
        <w:t xml:space="preserve"> </w:t>
      </w:r>
      <w:proofErr w:type="spellStart"/>
      <w:r w:rsidR="00883C79" w:rsidRPr="00883C79">
        <w:rPr>
          <w:rFonts w:ascii="Arial" w:hAnsi="Arial" w:cs="Arial"/>
          <w:i/>
        </w:rPr>
        <w:t>individuale</w:t>
      </w:r>
      <w:proofErr w:type="spellEnd"/>
      <w:r w:rsidR="00883C79" w:rsidRPr="00883C79">
        <w:rPr>
          <w:rFonts w:ascii="Arial" w:hAnsi="Arial" w:cs="Arial"/>
          <w:i/>
        </w:rPr>
        <w:t>.</w:t>
      </w:r>
      <w:r w:rsidR="00894E38">
        <w:rPr>
          <w:rFonts w:ascii="Arial" w:hAnsi="Arial" w:cs="Arial"/>
          <w:i/>
        </w:rPr>
        <w:t xml:space="preserve"> </w:t>
      </w:r>
      <w:r w:rsidR="00894E38" w:rsidRPr="00894E38">
        <w:rPr>
          <w:rFonts w:ascii="Arial" w:hAnsi="Arial" w:cs="Arial"/>
          <w:i/>
        </w:rPr>
        <w:t xml:space="preserve">Se </w:t>
      </w:r>
      <w:proofErr w:type="spellStart"/>
      <w:r w:rsidR="00894E38" w:rsidRPr="00894E38">
        <w:rPr>
          <w:rFonts w:ascii="Arial" w:hAnsi="Arial" w:cs="Arial"/>
          <w:i/>
        </w:rPr>
        <w:t>propune</w:t>
      </w:r>
      <w:proofErr w:type="spellEnd"/>
      <w:r w:rsidR="00894E38" w:rsidRPr="00894E38">
        <w:rPr>
          <w:rFonts w:ascii="Arial" w:hAnsi="Arial" w:cs="Arial"/>
          <w:i/>
        </w:rPr>
        <w:t xml:space="preserve"> </w:t>
      </w:r>
      <w:proofErr w:type="spellStart"/>
      <w:r w:rsidR="00894E38" w:rsidRPr="00894E38">
        <w:rPr>
          <w:rFonts w:ascii="Arial" w:hAnsi="Arial" w:cs="Arial"/>
          <w:i/>
        </w:rPr>
        <w:t>reglementarea</w:t>
      </w:r>
      <w:proofErr w:type="spellEnd"/>
      <w:r w:rsidR="00894E38" w:rsidRPr="00894E38">
        <w:rPr>
          <w:rFonts w:ascii="Arial" w:hAnsi="Arial" w:cs="Arial"/>
          <w:i/>
        </w:rPr>
        <w:t xml:space="preserve"> </w:t>
      </w:r>
      <w:proofErr w:type="spellStart"/>
      <w:r w:rsidR="00894E38" w:rsidRPr="00894E38">
        <w:rPr>
          <w:rFonts w:ascii="Arial" w:hAnsi="Arial" w:cs="Arial"/>
          <w:i/>
        </w:rPr>
        <w:t>zonei</w:t>
      </w:r>
      <w:proofErr w:type="spellEnd"/>
      <w:r w:rsidR="00894E38" w:rsidRPr="00894E38">
        <w:rPr>
          <w:rFonts w:ascii="Arial" w:hAnsi="Arial" w:cs="Arial"/>
          <w:i/>
        </w:rPr>
        <w:t xml:space="preserve"> situate </w:t>
      </w:r>
      <w:proofErr w:type="spellStart"/>
      <w:r w:rsidR="00894E38">
        <w:rPr>
          <w:rFonts w:ascii="Arial" w:hAnsi="Arial" w:cs="Arial"/>
          <w:i/>
        </w:rPr>
        <w:t>î</w:t>
      </w:r>
      <w:r w:rsidR="00894E38" w:rsidRPr="00894E38">
        <w:rPr>
          <w:rFonts w:ascii="Arial" w:hAnsi="Arial" w:cs="Arial"/>
          <w:i/>
        </w:rPr>
        <w:t>n</w:t>
      </w:r>
      <w:proofErr w:type="spellEnd"/>
      <w:r w:rsidR="00894E38" w:rsidRPr="00894E38">
        <w:rPr>
          <w:rFonts w:ascii="Arial" w:hAnsi="Arial" w:cs="Arial"/>
          <w:i/>
        </w:rPr>
        <w:t xml:space="preserve"> UTR </w:t>
      </w:r>
      <w:r w:rsidR="00894E38">
        <w:rPr>
          <w:rFonts w:ascii="Arial" w:hAnsi="Arial" w:cs="Arial"/>
          <w:i/>
        </w:rPr>
        <w:t>18 (</w:t>
      </w:r>
      <w:r w:rsidR="00894E38" w:rsidRPr="00894E38">
        <w:rPr>
          <w:rFonts w:ascii="Arial" w:hAnsi="Arial" w:cs="Arial"/>
          <w:i/>
        </w:rPr>
        <w:t xml:space="preserve">str. </w:t>
      </w:r>
      <w:proofErr w:type="spellStart"/>
      <w:r w:rsidR="00894E38" w:rsidRPr="00894E38">
        <w:rPr>
          <w:rFonts w:ascii="Arial" w:hAnsi="Arial" w:cs="Arial"/>
          <w:i/>
        </w:rPr>
        <w:t>V</w:t>
      </w:r>
      <w:r w:rsidR="00894E38">
        <w:rPr>
          <w:rFonts w:ascii="Arial" w:hAnsi="Arial" w:cs="Arial"/>
          <w:i/>
        </w:rPr>
        <w:t>â</w:t>
      </w:r>
      <w:r w:rsidR="00894E38" w:rsidRPr="00894E38">
        <w:rPr>
          <w:rFonts w:ascii="Arial" w:hAnsi="Arial" w:cs="Arial"/>
          <w:i/>
        </w:rPr>
        <w:t>n</w:t>
      </w:r>
      <w:r w:rsidR="00894E38">
        <w:rPr>
          <w:rFonts w:ascii="Arial" w:hAnsi="Arial" w:cs="Arial"/>
          <w:i/>
        </w:rPr>
        <w:t>ă</w:t>
      </w:r>
      <w:r w:rsidR="00894E38" w:rsidRPr="00894E38">
        <w:rPr>
          <w:rFonts w:ascii="Arial" w:hAnsi="Arial" w:cs="Arial"/>
          <w:i/>
        </w:rPr>
        <w:t>torului</w:t>
      </w:r>
      <w:proofErr w:type="spellEnd"/>
      <w:r w:rsidR="00894E38">
        <w:rPr>
          <w:rFonts w:ascii="Arial" w:hAnsi="Arial" w:cs="Arial"/>
          <w:i/>
        </w:rPr>
        <w:t xml:space="preserve">, </w:t>
      </w:r>
      <w:proofErr w:type="spellStart"/>
      <w:r w:rsidR="00894E38" w:rsidRPr="00894E38">
        <w:rPr>
          <w:rFonts w:ascii="Arial" w:hAnsi="Arial" w:cs="Arial"/>
          <w:i/>
        </w:rPr>
        <w:t>nr</w:t>
      </w:r>
      <w:proofErr w:type="spellEnd"/>
      <w:r w:rsidR="00894E38" w:rsidRPr="00894E38">
        <w:rPr>
          <w:rFonts w:ascii="Arial" w:hAnsi="Arial" w:cs="Arial"/>
          <w:i/>
        </w:rPr>
        <w:t xml:space="preserve">. 11-11G, </w:t>
      </w:r>
      <w:proofErr w:type="spellStart"/>
      <w:r w:rsidR="00894E38" w:rsidRPr="00894E38">
        <w:rPr>
          <w:rFonts w:ascii="Arial" w:hAnsi="Arial" w:cs="Arial"/>
          <w:i/>
        </w:rPr>
        <w:t>nr</w:t>
      </w:r>
      <w:proofErr w:type="spellEnd"/>
      <w:r w:rsidR="00894E38" w:rsidRPr="00894E38">
        <w:rPr>
          <w:rFonts w:ascii="Arial" w:hAnsi="Arial" w:cs="Arial"/>
          <w:i/>
        </w:rPr>
        <w:t xml:space="preserve">. 15 </w:t>
      </w:r>
      <w:proofErr w:type="spellStart"/>
      <w:r w:rsidR="00894E38" w:rsidRPr="00894E38">
        <w:rPr>
          <w:rFonts w:ascii="Arial" w:hAnsi="Arial" w:cs="Arial"/>
          <w:i/>
        </w:rPr>
        <w:t>si</w:t>
      </w:r>
      <w:proofErr w:type="spellEnd"/>
      <w:r w:rsidR="00894E38" w:rsidRPr="00894E38">
        <w:rPr>
          <w:rFonts w:ascii="Arial" w:hAnsi="Arial" w:cs="Arial"/>
          <w:i/>
        </w:rPr>
        <w:t xml:space="preserve"> str. </w:t>
      </w:r>
      <w:proofErr w:type="spellStart"/>
      <w:r w:rsidR="00894E38" w:rsidRPr="00894E38">
        <w:rPr>
          <w:rFonts w:ascii="Arial" w:hAnsi="Arial" w:cs="Arial"/>
          <w:i/>
        </w:rPr>
        <w:t>Apusului</w:t>
      </w:r>
      <w:proofErr w:type="spellEnd"/>
      <w:r w:rsidR="00894E38" w:rsidRPr="00894E38">
        <w:rPr>
          <w:rFonts w:ascii="Arial" w:hAnsi="Arial" w:cs="Arial"/>
          <w:i/>
        </w:rPr>
        <w:t xml:space="preserve"> </w:t>
      </w:r>
      <w:proofErr w:type="spellStart"/>
      <w:r w:rsidR="00894E38" w:rsidRPr="00894E38">
        <w:rPr>
          <w:rFonts w:ascii="Arial" w:hAnsi="Arial" w:cs="Arial"/>
          <w:i/>
        </w:rPr>
        <w:t>nr</w:t>
      </w:r>
      <w:proofErr w:type="spellEnd"/>
      <w:r w:rsidR="00894E38" w:rsidRPr="00894E38">
        <w:rPr>
          <w:rFonts w:ascii="Arial" w:hAnsi="Arial" w:cs="Arial"/>
          <w:i/>
        </w:rPr>
        <w:t>. 8</w:t>
      </w:r>
      <w:r w:rsidR="00894E38">
        <w:rPr>
          <w:rFonts w:ascii="Arial" w:hAnsi="Arial" w:cs="Arial"/>
          <w:i/>
        </w:rPr>
        <w:t xml:space="preserve">) </w:t>
      </w:r>
      <w:proofErr w:type="spellStart"/>
      <w:r w:rsidR="00894E38">
        <w:rPr>
          <w:rFonts w:ascii="Arial" w:hAnsi="Arial" w:cs="Arial"/>
          <w:i/>
        </w:rPr>
        <w:t>ș</w:t>
      </w:r>
      <w:r w:rsidR="00894E38" w:rsidRPr="00894E38">
        <w:rPr>
          <w:rFonts w:ascii="Arial" w:hAnsi="Arial" w:cs="Arial"/>
          <w:i/>
        </w:rPr>
        <w:t>i</w:t>
      </w:r>
      <w:proofErr w:type="spellEnd"/>
      <w:r w:rsidR="00894E38" w:rsidRPr="00894E38">
        <w:rPr>
          <w:rFonts w:ascii="Arial" w:hAnsi="Arial" w:cs="Arial"/>
          <w:i/>
        </w:rPr>
        <w:t xml:space="preserve"> </w:t>
      </w:r>
      <w:proofErr w:type="spellStart"/>
      <w:r w:rsidR="00894E38" w:rsidRPr="00894E38">
        <w:rPr>
          <w:rFonts w:ascii="Arial" w:hAnsi="Arial" w:cs="Arial"/>
          <w:i/>
        </w:rPr>
        <w:t>cor</w:t>
      </w:r>
      <w:r w:rsidR="00B86DE1">
        <w:rPr>
          <w:rFonts w:ascii="Arial" w:hAnsi="Arial" w:cs="Arial"/>
          <w:i/>
        </w:rPr>
        <w:t>e</w:t>
      </w:r>
      <w:r w:rsidR="00894E38" w:rsidRPr="00894E38">
        <w:rPr>
          <w:rFonts w:ascii="Arial" w:hAnsi="Arial" w:cs="Arial"/>
          <w:i/>
        </w:rPr>
        <w:t>larea</w:t>
      </w:r>
      <w:proofErr w:type="spellEnd"/>
      <w:r w:rsidR="00894E38" w:rsidRPr="00894E38">
        <w:rPr>
          <w:rFonts w:ascii="Arial" w:hAnsi="Arial" w:cs="Arial"/>
          <w:i/>
        </w:rPr>
        <w:t xml:space="preserve"> </w:t>
      </w:r>
      <w:proofErr w:type="spellStart"/>
      <w:r w:rsidR="00894E38" w:rsidRPr="00894E38">
        <w:rPr>
          <w:rFonts w:ascii="Arial" w:hAnsi="Arial" w:cs="Arial"/>
          <w:i/>
        </w:rPr>
        <w:t>acesteia</w:t>
      </w:r>
      <w:proofErr w:type="spellEnd"/>
      <w:r w:rsidR="00894E38" w:rsidRPr="00894E38">
        <w:rPr>
          <w:rFonts w:ascii="Arial" w:hAnsi="Arial" w:cs="Arial"/>
          <w:i/>
        </w:rPr>
        <w:t xml:space="preserve"> cu </w:t>
      </w:r>
      <w:proofErr w:type="spellStart"/>
      <w:r w:rsidR="00894E38" w:rsidRPr="00894E38">
        <w:rPr>
          <w:rFonts w:ascii="Arial" w:hAnsi="Arial" w:cs="Arial"/>
          <w:i/>
        </w:rPr>
        <w:t>subzona</w:t>
      </w:r>
      <w:proofErr w:type="spellEnd"/>
      <w:r w:rsidR="00894E38" w:rsidRPr="00894E38">
        <w:rPr>
          <w:rFonts w:ascii="Arial" w:hAnsi="Arial" w:cs="Arial"/>
          <w:i/>
        </w:rPr>
        <w:t xml:space="preserve"> de </w:t>
      </w:r>
      <w:proofErr w:type="spellStart"/>
      <w:r w:rsidR="00894E38" w:rsidRPr="00894E38">
        <w:rPr>
          <w:rFonts w:ascii="Arial" w:hAnsi="Arial" w:cs="Arial"/>
          <w:i/>
        </w:rPr>
        <w:t>locuire</w:t>
      </w:r>
      <w:proofErr w:type="spellEnd"/>
      <w:r w:rsidR="00894E38" w:rsidRPr="00894E38">
        <w:rPr>
          <w:rFonts w:ascii="Arial" w:hAnsi="Arial" w:cs="Arial"/>
          <w:i/>
        </w:rPr>
        <w:t xml:space="preserve"> </w:t>
      </w:r>
      <w:proofErr w:type="spellStart"/>
      <w:r w:rsidR="00894E38" w:rsidRPr="00894E38">
        <w:rPr>
          <w:rFonts w:ascii="Arial" w:hAnsi="Arial" w:cs="Arial"/>
          <w:i/>
        </w:rPr>
        <w:t>individual</w:t>
      </w:r>
      <w:r w:rsidR="00894E38">
        <w:rPr>
          <w:rFonts w:ascii="Arial" w:hAnsi="Arial" w:cs="Arial"/>
          <w:i/>
        </w:rPr>
        <w:t>ă</w:t>
      </w:r>
      <w:proofErr w:type="spellEnd"/>
      <w:r w:rsidR="00894E38" w:rsidRPr="00894E38">
        <w:rPr>
          <w:rFonts w:ascii="Arial" w:hAnsi="Arial" w:cs="Arial"/>
          <w:i/>
        </w:rPr>
        <w:t xml:space="preserve"> cu </w:t>
      </w:r>
      <w:proofErr w:type="spellStart"/>
      <w:r w:rsidR="00894E38" w:rsidRPr="00894E38">
        <w:rPr>
          <w:rFonts w:ascii="Arial" w:hAnsi="Arial" w:cs="Arial"/>
          <w:i/>
        </w:rPr>
        <w:t>regi</w:t>
      </w:r>
      <w:r w:rsidR="00B86DE1">
        <w:rPr>
          <w:rFonts w:ascii="Arial" w:hAnsi="Arial" w:cs="Arial"/>
          <w:i/>
        </w:rPr>
        <w:t>m</w:t>
      </w:r>
      <w:proofErr w:type="spellEnd"/>
      <w:r w:rsidR="00B86DE1">
        <w:rPr>
          <w:rFonts w:ascii="Arial" w:hAnsi="Arial" w:cs="Arial"/>
          <w:i/>
        </w:rPr>
        <w:t xml:space="preserve"> de </w:t>
      </w:r>
      <w:proofErr w:type="spellStart"/>
      <w:r w:rsidR="00B86DE1">
        <w:rPr>
          <w:rFonts w:ascii="Arial" w:hAnsi="Arial" w:cs="Arial"/>
          <w:i/>
        </w:rPr>
        <w:t>construire</w:t>
      </w:r>
      <w:proofErr w:type="spellEnd"/>
      <w:r w:rsidR="00B86DE1">
        <w:rPr>
          <w:rFonts w:ascii="Arial" w:hAnsi="Arial" w:cs="Arial"/>
          <w:i/>
        </w:rPr>
        <w:t xml:space="preserve"> </w:t>
      </w:r>
      <w:proofErr w:type="spellStart"/>
      <w:r w:rsidR="00B86DE1">
        <w:rPr>
          <w:rFonts w:ascii="Arial" w:hAnsi="Arial" w:cs="Arial"/>
          <w:i/>
        </w:rPr>
        <w:t>discontinuu</w:t>
      </w:r>
      <w:proofErr w:type="spellEnd"/>
      <w:r w:rsidR="00B86DE1">
        <w:rPr>
          <w:rFonts w:ascii="Arial" w:hAnsi="Arial" w:cs="Arial"/>
          <w:i/>
        </w:rPr>
        <w:t xml:space="preserve"> L2:</w:t>
      </w:r>
    </w:p>
    <w:p w:rsidR="00B86DE1" w:rsidRDefault="00B86DE1" w:rsidP="00894E38">
      <w:pPr>
        <w:spacing w:after="0" w:line="240" w:lineRule="auto"/>
        <w:jc w:val="both"/>
        <w:rPr>
          <w:rFonts w:ascii="Arial" w:hAnsi="Arial" w:cs="Arial"/>
          <w:i/>
        </w:rPr>
      </w:pPr>
      <w:r>
        <w:rPr>
          <w:rFonts w:ascii="Arial" w:hAnsi="Arial" w:cs="Arial"/>
          <w:i/>
        </w:rPr>
        <w:t xml:space="preserve">- </w:t>
      </w:r>
      <w:proofErr w:type="spellStart"/>
      <w:proofErr w:type="gramStart"/>
      <w:r w:rsidR="00894E38" w:rsidRPr="00894E38">
        <w:rPr>
          <w:rFonts w:ascii="Arial" w:hAnsi="Arial" w:cs="Arial"/>
          <w:i/>
        </w:rPr>
        <w:t>functiune</w:t>
      </w:r>
      <w:proofErr w:type="spellEnd"/>
      <w:proofErr w:type="gramEnd"/>
      <w:r w:rsidR="00894E38" w:rsidRPr="00894E38">
        <w:rPr>
          <w:rFonts w:ascii="Arial" w:hAnsi="Arial" w:cs="Arial"/>
          <w:i/>
        </w:rPr>
        <w:t xml:space="preserve"> </w:t>
      </w:r>
      <w:proofErr w:type="spellStart"/>
      <w:r w:rsidR="00894E38" w:rsidRPr="00894E38">
        <w:rPr>
          <w:rFonts w:ascii="Arial" w:hAnsi="Arial" w:cs="Arial"/>
          <w:i/>
        </w:rPr>
        <w:t>dominant</w:t>
      </w:r>
      <w:r w:rsidR="00894E38">
        <w:rPr>
          <w:rFonts w:ascii="Arial" w:hAnsi="Arial" w:cs="Arial"/>
          <w:i/>
        </w:rPr>
        <w:t>ă</w:t>
      </w:r>
      <w:proofErr w:type="spellEnd"/>
      <w:r w:rsidR="00894E38" w:rsidRPr="00894E38">
        <w:rPr>
          <w:rFonts w:ascii="Arial" w:hAnsi="Arial" w:cs="Arial"/>
          <w:i/>
        </w:rPr>
        <w:t xml:space="preserve"> - </w:t>
      </w:r>
      <w:proofErr w:type="spellStart"/>
      <w:r w:rsidR="00894E38" w:rsidRPr="00894E38">
        <w:rPr>
          <w:rFonts w:ascii="Arial" w:hAnsi="Arial" w:cs="Arial"/>
          <w:i/>
        </w:rPr>
        <w:t>locuin</w:t>
      </w:r>
      <w:r w:rsidR="00894E38">
        <w:rPr>
          <w:rFonts w:ascii="Arial" w:hAnsi="Arial" w:cs="Arial"/>
          <w:i/>
        </w:rPr>
        <w:t>ț</w:t>
      </w:r>
      <w:r w:rsidR="00894E38" w:rsidRPr="00894E38">
        <w:rPr>
          <w:rFonts w:ascii="Arial" w:hAnsi="Arial" w:cs="Arial"/>
          <w:i/>
        </w:rPr>
        <w:t>e</w:t>
      </w:r>
      <w:proofErr w:type="spellEnd"/>
      <w:r w:rsidR="00894E38" w:rsidRPr="00894E38">
        <w:rPr>
          <w:rFonts w:ascii="Arial" w:hAnsi="Arial" w:cs="Arial"/>
          <w:i/>
        </w:rPr>
        <w:t xml:space="preserve"> </w:t>
      </w:r>
      <w:proofErr w:type="spellStart"/>
      <w:r w:rsidR="00894E38" w:rsidRPr="00894E38">
        <w:rPr>
          <w:rFonts w:ascii="Arial" w:hAnsi="Arial" w:cs="Arial"/>
          <w:i/>
        </w:rPr>
        <w:t>individuale</w:t>
      </w:r>
      <w:proofErr w:type="spellEnd"/>
      <w:r w:rsidR="00894E38" w:rsidRPr="00894E38">
        <w:rPr>
          <w:rFonts w:ascii="Arial" w:hAnsi="Arial" w:cs="Arial"/>
          <w:i/>
        </w:rPr>
        <w:t xml:space="preserve"> cu </w:t>
      </w:r>
      <w:proofErr w:type="spellStart"/>
      <w:r w:rsidR="00894E38" w:rsidRPr="00894E38">
        <w:rPr>
          <w:rFonts w:ascii="Arial" w:hAnsi="Arial" w:cs="Arial"/>
          <w:i/>
        </w:rPr>
        <w:t>regim</w:t>
      </w:r>
      <w:proofErr w:type="spellEnd"/>
      <w:r w:rsidR="00894E38" w:rsidRPr="00894E38">
        <w:rPr>
          <w:rFonts w:ascii="Arial" w:hAnsi="Arial" w:cs="Arial"/>
          <w:i/>
        </w:rPr>
        <w:t xml:space="preserve"> </w:t>
      </w:r>
      <w:proofErr w:type="spellStart"/>
      <w:r w:rsidR="00894E38" w:rsidRPr="00894E38">
        <w:rPr>
          <w:rFonts w:ascii="Arial" w:hAnsi="Arial" w:cs="Arial"/>
          <w:i/>
        </w:rPr>
        <w:t>discontinuu</w:t>
      </w:r>
      <w:proofErr w:type="spellEnd"/>
      <w:r>
        <w:rPr>
          <w:rFonts w:ascii="Arial" w:hAnsi="Arial" w:cs="Arial"/>
          <w:i/>
        </w:rPr>
        <w:t>;</w:t>
      </w:r>
    </w:p>
    <w:p w:rsidR="00894E38" w:rsidRPr="00894E38" w:rsidRDefault="00B86DE1" w:rsidP="00894E38">
      <w:pPr>
        <w:spacing w:after="0" w:line="240" w:lineRule="auto"/>
        <w:jc w:val="both"/>
        <w:rPr>
          <w:rFonts w:ascii="Arial" w:hAnsi="Arial" w:cs="Arial"/>
          <w:i/>
        </w:rPr>
      </w:pPr>
      <w:r>
        <w:rPr>
          <w:rFonts w:ascii="Arial" w:hAnsi="Arial" w:cs="Arial"/>
          <w:i/>
        </w:rPr>
        <w:t xml:space="preserve">- </w:t>
      </w:r>
      <w:proofErr w:type="spellStart"/>
      <w:proofErr w:type="gramStart"/>
      <w:r w:rsidR="00894E38" w:rsidRPr="00894E38">
        <w:rPr>
          <w:rFonts w:ascii="Arial" w:hAnsi="Arial" w:cs="Arial"/>
          <w:i/>
        </w:rPr>
        <w:t>functiune</w:t>
      </w:r>
      <w:proofErr w:type="spellEnd"/>
      <w:proofErr w:type="gramEnd"/>
      <w:r w:rsidR="00894E38" w:rsidRPr="00894E38">
        <w:rPr>
          <w:rFonts w:ascii="Arial" w:hAnsi="Arial" w:cs="Arial"/>
          <w:i/>
        </w:rPr>
        <w:t xml:space="preserve"> </w:t>
      </w:r>
      <w:proofErr w:type="spellStart"/>
      <w:r w:rsidR="00894E38" w:rsidRPr="00894E38">
        <w:rPr>
          <w:rFonts w:ascii="Arial" w:hAnsi="Arial" w:cs="Arial"/>
          <w:i/>
        </w:rPr>
        <w:t>propus</w:t>
      </w:r>
      <w:r w:rsidR="00894E38">
        <w:rPr>
          <w:rFonts w:ascii="Arial" w:hAnsi="Arial" w:cs="Arial"/>
          <w:i/>
        </w:rPr>
        <w:t>ă</w:t>
      </w:r>
      <w:proofErr w:type="spellEnd"/>
      <w:r>
        <w:rPr>
          <w:rFonts w:ascii="Arial" w:hAnsi="Arial" w:cs="Arial"/>
          <w:i/>
        </w:rPr>
        <w:t xml:space="preserve"> - </w:t>
      </w:r>
      <w:proofErr w:type="spellStart"/>
      <w:r w:rsidR="00894E38" w:rsidRPr="00894E38">
        <w:rPr>
          <w:rFonts w:ascii="Arial" w:hAnsi="Arial" w:cs="Arial"/>
          <w:i/>
        </w:rPr>
        <w:t>locuin</w:t>
      </w:r>
      <w:r w:rsidR="00894E38">
        <w:rPr>
          <w:rFonts w:ascii="Arial" w:hAnsi="Arial" w:cs="Arial"/>
          <w:i/>
        </w:rPr>
        <w:t>ț</w:t>
      </w:r>
      <w:r w:rsidR="00894E38" w:rsidRPr="00894E38">
        <w:rPr>
          <w:rFonts w:ascii="Arial" w:hAnsi="Arial" w:cs="Arial"/>
          <w:i/>
        </w:rPr>
        <w:t>e</w:t>
      </w:r>
      <w:proofErr w:type="spellEnd"/>
      <w:r w:rsidR="00894E38" w:rsidRPr="00894E38">
        <w:rPr>
          <w:rFonts w:ascii="Arial" w:hAnsi="Arial" w:cs="Arial"/>
          <w:i/>
        </w:rPr>
        <w:t xml:space="preserve"> </w:t>
      </w:r>
      <w:proofErr w:type="spellStart"/>
      <w:r w:rsidR="00894E38" w:rsidRPr="00894E38">
        <w:rPr>
          <w:rFonts w:ascii="Arial" w:hAnsi="Arial" w:cs="Arial"/>
          <w:i/>
        </w:rPr>
        <w:t>individuale</w:t>
      </w:r>
      <w:proofErr w:type="spellEnd"/>
      <w:r w:rsidR="00894E38" w:rsidRPr="00894E38">
        <w:rPr>
          <w:rFonts w:ascii="Arial" w:hAnsi="Arial" w:cs="Arial"/>
          <w:i/>
        </w:rPr>
        <w:t xml:space="preserve"> cu </w:t>
      </w:r>
      <w:proofErr w:type="spellStart"/>
      <w:r w:rsidR="00894E38" w:rsidRPr="00894E38">
        <w:rPr>
          <w:rFonts w:ascii="Arial" w:hAnsi="Arial" w:cs="Arial"/>
          <w:i/>
        </w:rPr>
        <w:t>regim</w:t>
      </w:r>
      <w:proofErr w:type="spellEnd"/>
      <w:r w:rsidR="00894E38" w:rsidRPr="00894E38">
        <w:rPr>
          <w:rFonts w:ascii="Arial" w:hAnsi="Arial" w:cs="Arial"/>
          <w:i/>
        </w:rPr>
        <w:t xml:space="preserve"> </w:t>
      </w:r>
      <w:proofErr w:type="spellStart"/>
      <w:r w:rsidR="00894E38" w:rsidRPr="00894E38">
        <w:rPr>
          <w:rFonts w:ascii="Arial" w:hAnsi="Arial" w:cs="Arial"/>
          <w:i/>
        </w:rPr>
        <w:t>discontinuu</w:t>
      </w:r>
      <w:proofErr w:type="spellEnd"/>
      <w:r w:rsidR="00894E38" w:rsidRPr="00894E38">
        <w:rPr>
          <w:rFonts w:ascii="Arial" w:hAnsi="Arial" w:cs="Arial"/>
          <w:i/>
        </w:rPr>
        <w:t xml:space="preserve"> cu </w:t>
      </w:r>
      <w:proofErr w:type="spellStart"/>
      <w:r w:rsidR="00894E38">
        <w:rPr>
          <w:rFonts w:ascii="Arial" w:hAnsi="Arial" w:cs="Arial"/>
          <w:i/>
        </w:rPr>
        <w:t>î</w:t>
      </w:r>
      <w:r w:rsidR="00894E38" w:rsidRPr="00894E38">
        <w:rPr>
          <w:rFonts w:ascii="Arial" w:hAnsi="Arial" w:cs="Arial"/>
          <w:i/>
        </w:rPr>
        <w:t>n</w:t>
      </w:r>
      <w:r w:rsidR="00894E38">
        <w:rPr>
          <w:rFonts w:ascii="Arial" w:hAnsi="Arial" w:cs="Arial"/>
          <w:i/>
        </w:rPr>
        <w:t>ă</w:t>
      </w:r>
      <w:r w:rsidR="00894E38" w:rsidRPr="00894E38">
        <w:rPr>
          <w:rFonts w:ascii="Arial" w:hAnsi="Arial" w:cs="Arial"/>
          <w:i/>
        </w:rPr>
        <w:t>ltime</w:t>
      </w:r>
      <w:proofErr w:type="spellEnd"/>
      <w:r w:rsidR="00894E38" w:rsidRPr="00894E38">
        <w:rPr>
          <w:rFonts w:ascii="Arial" w:hAnsi="Arial" w:cs="Arial"/>
          <w:i/>
        </w:rPr>
        <w:t xml:space="preserve"> maxima (D,S)+P+2E.</w:t>
      </w:r>
    </w:p>
    <w:p w:rsidR="002053A6" w:rsidRPr="00525D05" w:rsidRDefault="002053A6" w:rsidP="00525D05">
      <w:pPr>
        <w:spacing w:after="0" w:line="240" w:lineRule="auto"/>
        <w:jc w:val="both"/>
        <w:rPr>
          <w:rFonts w:ascii="Arial" w:hAnsi="Arial" w:cs="Arial"/>
          <w:i/>
          <w:lang w:val="ro-RO"/>
        </w:rPr>
      </w:pPr>
    </w:p>
    <w:p w:rsidR="002053A6" w:rsidRPr="00525D05" w:rsidRDefault="002053A6" w:rsidP="002053A6">
      <w:pPr>
        <w:spacing w:after="0" w:line="240" w:lineRule="auto"/>
        <w:jc w:val="both"/>
        <w:rPr>
          <w:rFonts w:ascii="Arial" w:hAnsi="Arial" w:cs="Arial"/>
          <w:bCs/>
          <w:i/>
          <w:lang w:val="ro-RO"/>
        </w:rPr>
      </w:pPr>
      <w:r w:rsidRPr="00525D05">
        <w:rPr>
          <w:rFonts w:ascii="Arial" w:hAnsi="Arial" w:cs="Arial"/>
          <w:bCs/>
          <w:i/>
          <w:lang w:val="ro-RO"/>
        </w:rPr>
        <w:t>b) gradul în care planul sau programul influenţează alte planuri şi programe, inclusiv pe cele în care se integrează sau care derivă din ele:</w:t>
      </w:r>
    </w:p>
    <w:p w:rsidR="002053A6" w:rsidRPr="00525D05" w:rsidRDefault="002053A6" w:rsidP="002053A6">
      <w:pPr>
        <w:autoSpaceDE w:val="0"/>
        <w:autoSpaceDN w:val="0"/>
        <w:adjustRightInd w:val="0"/>
        <w:spacing w:after="0" w:line="240" w:lineRule="auto"/>
        <w:jc w:val="both"/>
        <w:rPr>
          <w:rFonts w:ascii="Arial" w:eastAsia="TimesNewRomanPSMT" w:hAnsi="Arial" w:cs="Arial"/>
          <w:i/>
          <w:lang w:val="ro-RO"/>
        </w:rPr>
      </w:pPr>
      <w:r w:rsidRPr="00525D05">
        <w:rPr>
          <w:rFonts w:ascii="Arial" w:eastAsia="TimesNewRomanPSMT" w:hAnsi="Arial" w:cs="Arial"/>
          <w:i/>
          <w:lang w:val="ro-RO"/>
        </w:rPr>
        <w:tab/>
        <w:t>Conform PUG Bistrița aprobat prin HCL nr. 136/2013, terenul este situat în</w:t>
      </w:r>
      <w:r w:rsidR="007A59DE">
        <w:rPr>
          <w:rFonts w:ascii="Arial" w:eastAsia="TimesNewRomanPSMT" w:hAnsi="Arial" w:cs="Arial"/>
          <w:i/>
          <w:lang w:val="ro-RO"/>
        </w:rPr>
        <w:t xml:space="preserve"> </w:t>
      </w:r>
      <w:r w:rsidR="00B86DE1">
        <w:rPr>
          <w:rFonts w:ascii="Arial" w:eastAsia="TimesNewRomanPSMT" w:hAnsi="Arial" w:cs="Arial"/>
          <w:i/>
          <w:lang w:val="ro-RO"/>
        </w:rPr>
        <w:t xml:space="preserve">intravilanul </w:t>
      </w:r>
      <w:r w:rsidR="007A59DE">
        <w:rPr>
          <w:rFonts w:ascii="Arial" w:eastAsia="TimesNewRomanPSMT" w:hAnsi="Arial" w:cs="Arial"/>
          <w:i/>
          <w:lang w:val="ro-RO"/>
        </w:rPr>
        <w:t xml:space="preserve">municipiului și </w:t>
      </w:r>
      <w:r w:rsidR="00A23031">
        <w:rPr>
          <w:rFonts w:ascii="Arial" w:eastAsia="TimesNewRomanPSMT" w:hAnsi="Arial" w:cs="Arial"/>
          <w:i/>
          <w:lang w:val="ro-RO"/>
        </w:rPr>
        <w:t>are regimul economic fâneață și livadă</w:t>
      </w:r>
      <w:r w:rsidRPr="00525D05">
        <w:rPr>
          <w:rFonts w:ascii="Arial" w:eastAsia="TimesNewRomanPSMT" w:hAnsi="Arial" w:cs="Arial"/>
          <w:i/>
          <w:lang w:val="ro-RO"/>
        </w:rPr>
        <w:t>. La  realizarea PUZ-ului propus s-a avut in vedere respectarea condițiilor din Regulamentul Local de Urbanism aferent PUG Bistrița cu privire la parcelarea terenurilor, amplasarea și retragerea construcțiilor, asigurarea acceselor și parcărilor, echiparea tehnico-edilitară, asigurarea de spații verzi.</w:t>
      </w:r>
    </w:p>
    <w:p w:rsidR="00292CA6" w:rsidRPr="00525D05" w:rsidRDefault="002053A6" w:rsidP="00292CA6">
      <w:pPr>
        <w:spacing w:after="0" w:line="240" w:lineRule="auto"/>
        <w:jc w:val="both"/>
        <w:rPr>
          <w:rFonts w:ascii="Arial" w:hAnsi="Arial" w:cs="Arial"/>
          <w:bCs/>
          <w:i/>
          <w:lang w:val="ro-RO"/>
        </w:rPr>
      </w:pPr>
      <w:r w:rsidRPr="00525D05">
        <w:rPr>
          <w:rFonts w:ascii="Arial" w:hAnsi="Arial" w:cs="Arial"/>
          <w:bCs/>
          <w:i/>
          <w:lang w:val="ro-RO"/>
        </w:rPr>
        <w:t>c) relevanţa planului sau programului în/pentru integrarea consideraţiilor de mediu, mai ales din perspectiva promovării dezvoltării durabile:</w:t>
      </w:r>
      <w:r w:rsidR="00292CA6" w:rsidRPr="00525D05">
        <w:rPr>
          <w:rFonts w:ascii="Arial" w:hAnsi="Arial" w:cs="Arial"/>
          <w:bCs/>
          <w:i/>
          <w:lang w:val="ro-RO"/>
        </w:rPr>
        <w:t xml:space="preserve"> bilanţ teritorial dat prin varianta de plan: </w:t>
      </w:r>
    </w:p>
    <w:p w:rsidR="00292CA6" w:rsidRPr="00525D05" w:rsidRDefault="00292CA6" w:rsidP="00292CA6">
      <w:pPr>
        <w:spacing w:after="0" w:line="240" w:lineRule="auto"/>
        <w:jc w:val="both"/>
        <w:rPr>
          <w:rFonts w:ascii="Arial" w:hAnsi="Arial" w:cs="Arial"/>
          <w:lang w:val="ro-RO"/>
        </w:rPr>
      </w:pPr>
      <w:r w:rsidRPr="00525D05">
        <w:rPr>
          <w:rFonts w:ascii="Arial" w:hAnsi="Arial" w:cs="Arial"/>
          <w:lang w:val="ro-RO"/>
        </w:rPr>
        <w:tab/>
      </w:r>
      <w:r w:rsidRPr="00525D05">
        <w:rPr>
          <w:rFonts w:ascii="Arial" w:hAnsi="Arial" w:cs="Arial"/>
          <w:lang w:val="ro-RO"/>
        </w:rPr>
        <w:tab/>
      </w:r>
    </w:p>
    <w:p w:rsidR="000F576E" w:rsidRDefault="000F576E" w:rsidP="000F576E">
      <w:pPr>
        <w:jc w:val="both"/>
        <w:rPr>
          <w:rFonts w:ascii="Arial" w:hAnsi="Arial" w:cs="Arial"/>
          <w:bCs/>
          <w:i/>
        </w:rPr>
      </w:pPr>
      <w:r w:rsidRPr="00CE6FDF">
        <w:rPr>
          <w:rFonts w:ascii="Arial" w:hAnsi="Arial" w:cs="Arial"/>
          <w:bCs/>
          <w:i/>
        </w:rPr>
        <w:t>1. PINTEA ANCA SORINA - S=5.029mp</w:t>
      </w:r>
    </w:p>
    <w:tbl>
      <w:tblPr>
        <w:tblStyle w:val="TableGrid"/>
        <w:tblW w:w="0" w:type="auto"/>
        <w:tblLayout w:type="fixed"/>
        <w:tblLook w:val="04A0" w:firstRow="1" w:lastRow="0" w:firstColumn="1" w:lastColumn="0" w:noHBand="0" w:noVBand="1"/>
      </w:tblPr>
      <w:tblGrid>
        <w:gridCol w:w="4248"/>
        <w:gridCol w:w="1080"/>
        <w:gridCol w:w="990"/>
        <w:gridCol w:w="1440"/>
        <w:gridCol w:w="1983"/>
      </w:tblGrid>
      <w:tr w:rsidR="000F576E" w:rsidRPr="000F576E" w:rsidTr="00A770C4">
        <w:tc>
          <w:tcPr>
            <w:tcW w:w="4248" w:type="dxa"/>
          </w:tcPr>
          <w:p w:rsidR="000F576E" w:rsidRPr="000F576E" w:rsidRDefault="000F576E" w:rsidP="000F576E">
            <w:pPr>
              <w:spacing w:after="0" w:line="240" w:lineRule="auto"/>
              <w:jc w:val="both"/>
              <w:rPr>
                <w:rFonts w:ascii="Arial" w:eastAsia="Calibri" w:hAnsi="Arial" w:cs="Arial"/>
                <w:bCs/>
                <w:i/>
              </w:rPr>
            </w:pPr>
          </w:p>
        </w:tc>
        <w:tc>
          <w:tcPr>
            <w:tcW w:w="2070" w:type="dxa"/>
            <w:gridSpan w:val="2"/>
          </w:tcPr>
          <w:p w:rsidR="000F576E" w:rsidRPr="000F576E" w:rsidRDefault="000F576E" w:rsidP="000F576E">
            <w:pPr>
              <w:spacing w:after="0" w:line="240" w:lineRule="auto"/>
              <w:jc w:val="both"/>
              <w:rPr>
                <w:rFonts w:ascii="Arial" w:eastAsia="Calibri" w:hAnsi="Arial" w:cs="Arial"/>
                <w:b/>
                <w:bCs/>
                <w:i/>
              </w:rPr>
            </w:pPr>
            <w:r w:rsidRPr="000F576E">
              <w:rPr>
                <w:rFonts w:ascii="Arial" w:eastAsia="Calibri" w:hAnsi="Arial" w:cs="Arial"/>
                <w:b/>
                <w:bCs/>
                <w:i/>
              </w:rPr>
              <w:t>EXISTENT</w:t>
            </w:r>
          </w:p>
        </w:tc>
        <w:tc>
          <w:tcPr>
            <w:tcW w:w="3423" w:type="dxa"/>
            <w:gridSpan w:val="2"/>
          </w:tcPr>
          <w:p w:rsidR="000F576E" w:rsidRPr="000F576E" w:rsidRDefault="000F576E" w:rsidP="000F576E">
            <w:pPr>
              <w:spacing w:after="0" w:line="240" w:lineRule="auto"/>
              <w:jc w:val="both"/>
              <w:rPr>
                <w:rFonts w:ascii="Arial" w:eastAsia="Calibri" w:hAnsi="Arial" w:cs="Arial"/>
                <w:b/>
                <w:bCs/>
                <w:i/>
              </w:rPr>
            </w:pPr>
            <w:r w:rsidRPr="000F576E">
              <w:rPr>
                <w:rFonts w:ascii="Arial" w:eastAsia="Calibri" w:hAnsi="Arial" w:cs="Arial"/>
                <w:b/>
                <w:bCs/>
                <w:i/>
              </w:rPr>
              <w:t>PROPUS</w:t>
            </w:r>
          </w:p>
        </w:tc>
      </w:tr>
      <w:tr w:rsidR="000F576E" w:rsidRPr="000F576E" w:rsidTr="00A770C4">
        <w:tc>
          <w:tcPr>
            <w:tcW w:w="4248"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Spatii construite</w:t>
            </w:r>
          </w:p>
        </w:tc>
        <w:tc>
          <w:tcPr>
            <w:tcW w:w="1080" w:type="dxa"/>
          </w:tcPr>
          <w:p w:rsidR="000F576E" w:rsidRPr="000F576E" w:rsidRDefault="000F576E" w:rsidP="000F576E">
            <w:pPr>
              <w:spacing w:after="0" w:line="240" w:lineRule="auto"/>
              <w:jc w:val="both"/>
              <w:rPr>
                <w:rFonts w:ascii="Arial" w:eastAsia="Calibri" w:hAnsi="Arial" w:cs="Arial"/>
                <w:bCs/>
                <w:i/>
                <w:sz w:val="20"/>
                <w:szCs w:val="20"/>
              </w:rPr>
            </w:pPr>
          </w:p>
        </w:tc>
        <w:tc>
          <w:tcPr>
            <w:tcW w:w="990" w:type="dxa"/>
          </w:tcPr>
          <w:p w:rsidR="000F576E" w:rsidRPr="000F576E" w:rsidRDefault="000F576E" w:rsidP="000F576E">
            <w:pPr>
              <w:spacing w:after="0" w:line="240" w:lineRule="auto"/>
              <w:jc w:val="both"/>
              <w:rPr>
                <w:rFonts w:ascii="Arial" w:eastAsia="Calibri" w:hAnsi="Arial" w:cs="Arial"/>
                <w:bCs/>
                <w:i/>
                <w:sz w:val="20"/>
                <w:szCs w:val="20"/>
              </w:rPr>
            </w:pPr>
          </w:p>
        </w:tc>
        <w:tc>
          <w:tcPr>
            <w:tcW w:w="1440"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1068.75mp</w:t>
            </w:r>
          </w:p>
        </w:tc>
        <w:tc>
          <w:tcPr>
            <w:tcW w:w="1983"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21.29%(max35%)</w:t>
            </w:r>
          </w:p>
        </w:tc>
      </w:tr>
      <w:tr w:rsidR="000F576E" w:rsidRPr="000F576E" w:rsidTr="00A770C4">
        <w:tc>
          <w:tcPr>
            <w:tcW w:w="4248"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Circulatii carosabile/pietonale in interiorul parcelelor</w:t>
            </w:r>
          </w:p>
        </w:tc>
        <w:tc>
          <w:tcPr>
            <w:tcW w:w="1080" w:type="dxa"/>
          </w:tcPr>
          <w:p w:rsidR="000F576E" w:rsidRPr="000F576E" w:rsidRDefault="000F576E" w:rsidP="000F576E">
            <w:pPr>
              <w:spacing w:after="0" w:line="240" w:lineRule="auto"/>
              <w:jc w:val="both"/>
              <w:rPr>
                <w:rFonts w:ascii="Arial" w:eastAsia="Calibri" w:hAnsi="Arial" w:cs="Arial"/>
                <w:bCs/>
                <w:i/>
                <w:sz w:val="20"/>
                <w:szCs w:val="20"/>
              </w:rPr>
            </w:pPr>
          </w:p>
        </w:tc>
        <w:tc>
          <w:tcPr>
            <w:tcW w:w="990" w:type="dxa"/>
          </w:tcPr>
          <w:p w:rsidR="000F576E" w:rsidRPr="000F576E" w:rsidRDefault="000F576E" w:rsidP="000F576E">
            <w:pPr>
              <w:spacing w:after="0" w:line="240" w:lineRule="auto"/>
              <w:jc w:val="both"/>
              <w:rPr>
                <w:rFonts w:ascii="Arial" w:eastAsia="Calibri" w:hAnsi="Arial" w:cs="Arial"/>
                <w:bCs/>
                <w:i/>
                <w:sz w:val="20"/>
                <w:szCs w:val="20"/>
              </w:rPr>
            </w:pPr>
          </w:p>
        </w:tc>
        <w:tc>
          <w:tcPr>
            <w:tcW w:w="1440"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595.68mp</w:t>
            </w:r>
          </w:p>
        </w:tc>
        <w:tc>
          <w:tcPr>
            <w:tcW w:w="1983"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11.84%</w:t>
            </w:r>
          </w:p>
        </w:tc>
      </w:tr>
      <w:tr w:rsidR="000F576E" w:rsidRPr="000F576E" w:rsidTr="00A770C4">
        <w:tc>
          <w:tcPr>
            <w:tcW w:w="4248"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Teren care se va ceda in vederea modernizarii strazilor</w:t>
            </w:r>
          </w:p>
        </w:tc>
        <w:tc>
          <w:tcPr>
            <w:tcW w:w="1080" w:type="dxa"/>
          </w:tcPr>
          <w:p w:rsidR="000F576E" w:rsidRPr="000F576E" w:rsidRDefault="000F576E" w:rsidP="000F576E">
            <w:pPr>
              <w:spacing w:after="0" w:line="240" w:lineRule="auto"/>
              <w:jc w:val="both"/>
              <w:rPr>
                <w:rFonts w:ascii="Arial" w:eastAsia="Calibri" w:hAnsi="Arial" w:cs="Arial"/>
                <w:bCs/>
                <w:i/>
                <w:sz w:val="20"/>
                <w:szCs w:val="20"/>
              </w:rPr>
            </w:pPr>
          </w:p>
        </w:tc>
        <w:tc>
          <w:tcPr>
            <w:tcW w:w="990" w:type="dxa"/>
          </w:tcPr>
          <w:p w:rsidR="000F576E" w:rsidRPr="000F576E" w:rsidRDefault="000F576E" w:rsidP="000F576E">
            <w:pPr>
              <w:spacing w:after="0" w:line="240" w:lineRule="auto"/>
              <w:jc w:val="both"/>
              <w:rPr>
                <w:rFonts w:ascii="Arial" w:eastAsia="Calibri" w:hAnsi="Arial" w:cs="Arial"/>
                <w:bCs/>
                <w:i/>
                <w:sz w:val="20"/>
                <w:szCs w:val="20"/>
              </w:rPr>
            </w:pPr>
          </w:p>
        </w:tc>
        <w:tc>
          <w:tcPr>
            <w:tcW w:w="1440"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32mp</w:t>
            </w:r>
          </w:p>
        </w:tc>
        <w:tc>
          <w:tcPr>
            <w:tcW w:w="1983"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0.63%</w:t>
            </w:r>
          </w:p>
        </w:tc>
      </w:tr>
      <w:tr w:rsidR="000F576E" w:rsidRPr="000F576E" w:rsidTr="00A770C4">
        <w:tc>
          <w:tcPr>
            <w:tcW w:w="4248"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Spatii verzi amenajate</w:t>
            </w:r>
          </w:p>
        </w:tc>
        <w:tc>
          <w:tcPr>
            <w:tcW w:w="1080" w:type="dxa"/>
          </w:tcPr>
          <w:p w:rsidR="000F576E" w:rsidRPr="000F576E" w:rsidRDefault="000F576E" w:rsidP="000F576E">
            <w:pPr>
              <w:spacing w:after="0" w:line="240" w:lineRule="auto"/>
              <w:jc w:val="both"/>
              <w:rPr>
                <w:rFonts w:ascii="Arial" w:eastAsia="Calibri" w:hAnsi="Arial" w:cs="Arial"/>
                <w:bCs/>
                <w:i/>
                <w:sz w:val="20"/>
                <w:szCs w:val="20"/>
              </w:rPr>
            </w:pPr>
          </w:p>
        </w:tc>
        <w:tc>
          <w:tcPr>
            <w:tcW w:w="990" w:type="dxa"/>
          </w:tcPr>
          <w:p w:rsidR="000F576E" w:rsidRPr="000F576E" w:rsidRDefault="000F576E" w:rsidP="000F576E">
            <w:pPr>
              <w:spacing w:after="0" w:line="240" w:lineRule="auto"/>
              <w:jc w:val="both"/>
              <w:rPr>
                <w:rFonts w:ascii="Arial" w:eastAsia="Calibri" w:hAnsi="Arial" w:cs="Arial"/>
                <w:bCs/>
                <w:i/>
                <w:sz w:val="20"/>
                <w:szCs w:val="20"/>
              </w:rPr>
            </w:pPr>
          </w:p>
        </w:tc>
        <w:tc>
          <w:tcPr>
            <w:tcW w:w="1440"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1605.70mp</w:t>
            </w:r>
          </w:p>
        </w:tc>
        <w:tc>
          <w:tcPr>
            <w:tcW w:w="1983"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31.92%</w:t>
            </w:r>
          </w:p>
        </w:tc>
      </w:tr>
      <w:tr w:rsidR="000F576E" w:rsidRPr="000F576E" w:rsidTr="00A770C4">
        <w:tc>
          <w:tcPr>
            <w:tcW w:w="4248"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Spatii verzi neamenajate/gradini/alei</w:t>
            </w:r>
          </w:p>
        </w:tc>
        <w:tc>
          <w:tcPr>
            <w:tcW w:w="1080"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5.029mp</w:t>
            </w:r>
          </w:p>
        </w:tc>
        <w:tc>
          <w:tcPr>
            <w:tcW w:w="990"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100%</w:t>
            </w:r>
          </w:p>
        </w:tc>
        <w:tc>
          <w:tcPr>
            <w:tcW w:w="1440"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898.60mp</w:t>
            </w:r>
          </w:p>
        </w:tc>
        <w:tc>
          <w:tcPr>
            <w:tcW w:w="1983"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17.86%</w:t>
            </w:r>
          </w:p>
        </w:tc>
      </w:tr>
      <w:tr w:rsidR="000F576E" w:rsidRPr="000F576E" w:rsidTr="00A770C4">
        <w:tc>
          <w:tcPr>
            <w:tcW w:w="4248"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Suprafata teren loturi locuinte</w:t>
            </w:r>
          </w:p>
        </w:tc>
        <w:tc>
          <w:tcPr>
            <w:tcW w:w="1080"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5.029mp</w:t>
            </w:r>
          </w:p>
        </w:tc>
        <w:tc>
          <w:tcPr>
            <w:tcW w:w="990"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100%</w:t>
            </w:r>
          </w:p>
        </w:tc>
        <w:tc>
          <w:tcPr>
            <w:tcW w:w="1440" w:type="dxa"/>
          </w:tcPr>
          <w:p w:rsidR="000F576E" w:rsidRPr="000F576E" w:rsidRDefault="000F576E" w:rsidP="000F576E">
            <w:pPr>
              <w:spacing w:after="0" w:line="240" w:lineRule="auto"/>
              <w:jc w:val="both"/>
              <w:rPr>
                <w:rFonts w:ascii="Arial" w:eastAsia="Calibri" w:hAnsi="Arial" w:cs="Arial"/>
                <w:bCs/>
                <w:i/>
                <w:sz w:val="20"/>
                <w:szCs w:val="20"/>
              </w:rPr>
            </w:pPr>
          </w:p>
        </w:tc>
        <w:tc>
          <w:tcPr>
            <w:tcW w:w="1983" w:type="dxa"/>
          </w:tcPr>
          <w:p w:rsidR="000F576E" w:rsidRPr="000F576E" w:rsidRDefault="000F576E" w:rsidP="000F576E">
            <w:pPr>
              <w:spacing w:after="0" w:line="240" w:lineRule="auto"/>
              <w:jc w:val="both"/>
              <w:rPr>
                <w:rFonts w:ascii="Arial" w:eastAsia="Calibri" w:hAnsi="Arial" w:cs="Arial"/>
                <w:bCs/>
                <w:i/>
                <w:sz w:val="20"/>
                <w:szCs w:val="20"/>
              </w:rPr>
            </w:pPr>
          </w:p>
        </w:tc>
      </w:tr>
      <w:tr w:rsidR="000F576E" w:rsidRPr="000F576E" w:rsidTr="00A770C4">
        <w:tc>
          <w:tcPr>
            <w:tcW w:w="4248"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Suprafata drum acces teren</w:t>
            </w:r>
          </w:p>
        </w:tc>
        <w:tc>
          <w:tcPr>
            <w:tcW w:w="1080" w:type="dxa"/>
          </w:tcPr>
          <w:p w:rsidR="000F576E" w:rsidRPr="000F576E" w:rsidRDefault="000F576E" w:rsidP="000F576E">
            <w:pPr>
              <w:spacing w:after="0" w:line="240" w:lineRule="auto"/>
              <w:jc w:val="both"/>
              <w:rPr>
                <w:rFonts w:ascii="Arial" w:eastAsia="Calibri" w:hAnsi="Arial" w:cs="Arial"/>
                <w:bCs/>
                <w:i/>
                <w:sz w:val="20"/>
                <w:szCs w:val="20"/>
              </w:rPr>
            </w:pPr>
          </w:p>
        </w:tc>
        <w:tc>
          <w:tcPr>
            <w:tcW w:w="990" w:type="dxa"/>
          </w:tcPr>
          <w:p w:rsidR="000F576E" w:rsidRPr="000F576E" w:rsidRDefault="000F576E" w:rsidP="000F576E">
            <w:pPr>
              <w:spacing w:after="0" w:line="240" w:lineRule="auto"/>
              <w:jc w:val="both"/>
              <w:rPr>
                <w:rFonts w:ascii="Arial" w:eastAsia="Calibri" w:hAnsi="Arial" w:cs="Arial"/>
                <w:bCs/>
                <w:i/>
                <w:sz w:val="20"/>
                <w:szCs w:val="20"/>
              </w:rPr>
            </w:pPr>
          </w:p>
        </w:tc>
        <w:tc>
          <w:tcPr>
            <w:tcW w:w="1440"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828.27mp</w:t>
            </w:r>
          </w:p>
        </w:tc>
        <w:tc>
          <w:tcPr>
            <w:tcW w:w="1983"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16.46%</w:t>
            </w:r>
          </w:p>
        </w:tc>
      </w:tr>
      <w:tr w:rsidR="000F576E" w:rsidRPr="000F576E" w:rsidTr="00A770C4">
        <w:tc>
          <w:tcPr>
            <w:tcW w:w="4248"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Suprafata teren studiat - reglementat</w:t>
            </w:r>
          </w:p>
        </w:tc>
        <w:tc>
          <w:tcPr>
            <w:tcW w:w="1080"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5.029mp</w:t>
            </w:r>
          </w:p>
        </w:tc>
        <w:tc>
          <w:tcPr>
            <w:tcW w:w="990" w:type="dxa"/>
          </w:tcPr>
          <w:p w:rsidR="000F576E" w:rsidRPr="000F576E" w:rsidRDefault="000F576E" w:rsidP="000F576E">
            <w:pPr>
              <w:spacing w:after="0" w:line="240" w:lineRule="auto"/>
              <w:jc w:val="both"/>
              <w:rPr>
                <w:rFonts w:ascii="Arial" w:eastAsia="Calibri" w:hAnsi="Arial" w:cs="Arial"/>
                <w:bCs/>
                <w:i/>
                <w:sz w:val="20"/>
                <w:szCs w:val="20"/>
              </w:rPr>
            </w:pPr>
          </w:p>
        </w:tc>
        <w:tc>
          <w:tcPr>
            <w:tcW w:w="1440"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5.029mp</w:t>
            </w:r>
          </w:p>
        </w:tc>
        <w:tc>
          <w:tcPr>
            <w:tcW w:w="1983"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100%</w:t>
            </w:r>
          </w:p>
        </w:tc>
      </w:tr>
    </w:tbl>
    <w:p w:rsidR="000F576E" w:rsidRDefault="000F576E" w:rsidP="002053A6">
      <w:pPr>
        <w:spacing w:after="0" w:line="240" w:lineRule="auto"/>
        <w:jc w:val="both"/>
        <w:rPr>
          <w:rFonts w:ascii="Arial" w:hAnsi="Arial" w:cs="Arial"/>
          <w:bCs/>
          <w:i/>
          <w:lang w:val="ro-RO"/>
        </w:rPr>
      </w:pPr>
    </w:p>
    <w:p w:rsidR="000F576E" w:rsidRPr="00CE6FDF" w:rsidRDefault="000F576E" w:rsidP="000F576E">
      <w:pPr>
        <w:jc w:val="both"/>
        <w:rPr>
          <w:rFonts w:ascii="Arial" w:hAnsi="Arial" w:cs="Arial"/>
          <w:bCs/>
          <w:i/>
        </w:rPr>
      </w:pPr>
      <w:r w:rsidRPr="00CE6FDF">
        <w:rPr>
          <w:rFonts w:ascii="Arial" w:hAnsi="Arial" w:cs="Arial"/>
          <w:bCs/>
          <w:i/>
        </w:rPr>
        <w:t>2. BARCAN MIHAI ANTON - S=1.540mp</w:t>
      </w:r>
    </w:p>
    <w:tbl>
      <w:tblPr>
        <w:tblStyle w:val="TableGrid"/>
        <w:tblW w:w="0" w:type="auto"/>
        <w:tblLayout w:type="fixed"/>
        <w:tblLook w:val="04A0" w:firstRow="1" w:lastRow="0" w:firstColumn="1" w:lastColumn="0" w:noHBand="0" w:noVBand="1"/>
      </w:tblPr>
      <w:tblGrid>
        <w:gridCol w:w="4248"/>
        <w:gridCol w:w="1080"/>
        <w:gridCol w:w="990"/>
        <w:gridCol w:w="1440"/>
        <w:gridCol w:w="1983"/>
      </w:tblGrid>
      <w:tr w:rsidR="000F576E" w:rsidRPr="000F576E" w:rsidTr="00A770C4">
        <w:tc>
          <w:tcPr>
            <w:tcW w:w="4248" w:type="dxa"/>
          </w:tcPr>
          <w:p w:rsidR="000F576E" w:rsidRPr="000F576E" w:rsidRDefault="000F576E" w:rsidP="000F576E">
            <w:pPr>
              <w:spacing w:after="0" w:line="240" w:lineRule="auto"/>
              <w:jc w:val="both"/>
              <w:rPr>
                <w:rFonts w:ascii="Arial" w:eastAsia="Calibri" w:hAnsi="Arial" w:cs="Arial"/>
                <w:bCs/>
                <w:i/>
                <w:sz w:val="20"/>
                <w:szCs w:val="20"/>
              </w:rPr>
            </w:pPr>
          </w:p>
        </w:tc>
        <w:tc>
          <w:tcPr>
            <w:tcW w:w="2070" w:type="dxa"/>
            <w:gridSpan w:val="2"/>
          </w:tcPr>
          <w:p w:rsidR="000F576E" w:rsidRPr="000F576E" w:rsidRDefault="000F576E" w:rsidP="000F576E">
            <w:pPr>
              <w:spacing w:after="0" w:line="240" w:lineRule="auto"/>
              <w:jc w:val="both"/>
              <w:rPr>
                <w:rFonts w:ascii="Arial" w:eastAsia="Calibri" w:hAnsi="Arial" w:cs="Arial"/>
                <w:b/>
                <w:bCs/>
                <w:i/>
                <w:sz w:val="20"/>
                <w:szCs w:val="20"/>
              </w:rPr>
            </w:pPr>
            <w:r w:rsidRPr="000F576E">
              <w:rPr>
                <w:rFonts w:ascii="Arial" w:eastAsia="Calibri" w:hAnsi="Arial" w:cs="Arial"/>
                <w:b/>
                <w:bCs/>
                <w:i/>
                <w:sz w:val="20"/>
                <w:szCs w:val="20"/>
              </w:rPr>
              <w:t>EXISTENT</w:t>
            </w:r>
          </w:p>
        </w:tc>
        <w:tc>
          <w:tcPr>
            <w:tcW w:w="3423" w:type="dxa"/>
            <w:gridSpan w:val="2"/>
          </w:tcPr>
          <w:p w:rsidR="000F576E" w:rsidRPr="000F576E" w:rsidRDefault="000F576E" w:rsidP="000F576E">
            <w:pPr>
              <w:spacing w:after="0" w:line="240" w:lineRule="auto"/>
              <w:jc w:val="both"/>
              <w:rPr>
                <w:rFonts w:ascii="Arial" w:eastAsia="Calibri" w:hAnsi="Arial" w:cs="Arial"/>
                <w:b/>
                <w:bCs/>
                <w:i/>
                <w:sz w:val="20"/>
                <w:szCs w:val="20"/>
              </w:rPr>
            </w:pPr>
            <w:r w:rsidRPr="000F576E">
              <w:rPr>
                <w:rFonts w:ascii="Arial" w:eastAsia="Calibri" w:hAnsi="Arial" w:cs="Arial"/>
                <w:b/>
                <w:bCs/>
                <w:i/>
                <w:sz w:val="20"/>
                <w:szCs w:val="20"/>
              </w:rPr>
              <w:t>PROPUS</w:t>
            </w:r>
          </w:p>
        </w:tc>
      </w:tr>
      <w:tr w:rsidR="000F576E" w:rsidRPr="000F576E" w:rsidTr="00A770C4">
        <w:tc>
          <w:tcPr>
            <w:tcW w:w="4248"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Spatii construite</w:t>
            </w:r>
          </w:p>
        </w:tc>
        <w:tc>
          <w:tcPr>
            <w:tcW w:w="1080" w:type="dxa"/>
          </w:tcPr>
          <w:p w:rsidR="000F576E" w:rsidRPr="000F576E" w:rsidRDefault="000F576E" w:rsidP="000F576E">
            <w:pPr>
              <w:spacing w:after="0" w:line="240" w:lineRule="auto"/>
              <w:jc w:val="both"/>
              <w:rPr>
                <w:rFonts w:ascii="Arial" w:eastAsia="Calibri" w:hAnsi="Arial" w:cs="Arial"/>
                <w:bCs/>
                <w:i/>
                <w:sz w:val="20"/>
                <w:szCs w:val="20"/>
              </w:rPr>
            </w:pPr>
          </w:p>
        </w:tc>
        <w:tc>
          <w:tcPr>
            <w:tcW w:w="990" w:type="dxa"/>
          </w:tcPr>
          <w:p w:rsidR="000F576E" w:rsidRPr="000F576E" w:rsidRDefault="000F576E" w:rsidP="000F576E">
            <w:pPr>
              <w:spacing w:after="0" w:line="240" w:lineRule="auto"/>
              <w:jc w:val="both"/>
              <w:rPr>
                <w:rFonts w:ascii="Arial" w:eastAsia="Calibri" w:hAnsi="Arial" w:cs="Arial"/>
                <w:bCs/>
                <w:i/>
                <w:sz w:val="20"/>
                <w:szCs w:val="20"/>
              </w:rPr>
            </w:pPr>
          </w:p>
        </w:tc>
        <w:tc>
          <w:tcPr>
            <w:tcW w:w="1440"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308.25mp</w:t>
            </w:r>
          </w:p>
        </w:tc>
        <w:tc>
          <w:tcPr>
            <w:tcW w:w="1983"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20.01%(max35%)</w:t>
            </w:r>
          </w:p>
        </w:tc>
      </w:tr>
      <w:tr w:rsidR="000F576E" w:rsidRPr="000F576E" w:rsidTr="00A770C4">
        <w:tc>
          <w:tcPr>
            <w:tcW w:w="4248"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Circulatii carosabile/pietonale in interiorul parcelelor</w:t>
            </w:r>
          </w:p>
        </w:tc>
        <w:tc>
          <w:tcPr>
            <w:tcW w:w="1080" w:type="dxa"/>
          </w:tcPr>
          <w:p w:rsidR="000F576E" w:rsidRPr="000F576E" w:rsidRDefault="000F576E" w:rsidP="000F576E">
            <w:pPr>
              <w:spacing w:after="0" w:line="240" w:lineRule="auto"/>
              <w:jc w:val="both"/>
              <w:rPr>
                <w:rFonts w:ascii="Arial" w:eastAsia="Calibri" w:hAnsi="Arial" w:cs="Arial"/>
                <w:bCs/>
                <w:i/>
                <w:sz w:val="20"/>
                <w:szCs w:val="20"/>
              </w:rPr>
            </w:pPr>
          </w:p>
        </w:tc>
        <w:tc>
          <w:tcPr>
            <w:tcW w:w="990" w:type="dxa"/>
          </w:tcPr>
          <w:p w:rsidR="000F576E" w:rsidRPr="000F576E" w:rsidRDefault="000F576E" w:rsidP="000F576E">
            <w:pPr>
              <w:spacing w:after="0" w:line="240" w:lineRule="auto"/>
              <w:jc w:val="both"/>
              <w:rPr>
                <w:rFonts w:ascii="Arial" w:eastAsia="Calibri" w:hAnsi="Arial" w:cs="Arial"/>
                <w:bCs/>
                <w:i/>
                <w:sz w:val="20"/>
                <w:szCs w:val="20"/>
              </w:rPr>
            </w:pPr>
          </w:p>
        </w:tc>
        <w:tc>
          <w:tcPr>
            <w:tcW w:w="1440"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179.62mp</w:t>
            </w:r>
          </w:p>
        </w:tc>
        <w:tc>
          <w:tcPr>
            <w:tcW w:w="1983"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11.68%</w:t>
            </w:r>
          </w:p>
        </w:tc>
      </w:tr>
      <w:tr w:rsidR="000F576E" w:rsidRPr="000F576E" w:rsidTr="00A770C4">
        <w:tc>
          <w:tcPr>
            <w:tcW w:w="4248"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Teren care se va ceda in vederea modernizarii strazilor</w:t>
            </w:r>
          </w:p>
        </w:tc>
        <w:tc>
          <w:tcPr>
            <w:tcW w:w="1080" w:type="dxa"/>
          </w:tcPr>
          <w:p w:rsidR="000F576E" w:rsidRPr="000F576E" w:rsidRDefault="000F576E" w:rsidP="000F576E">
            <w:pPr>
              <w:spacing w:after="0" w:line="240" w:lineRule="auto"/>
              <w:jc w:val="both"/>
              <w:rPr>
                <w:rFonts w:ascii="Arial" w:eastAsia="Calibri" w:hAnsi="Arial" w:cs="Arial"/>
                <w:bCs/>
                <w:i/>
                <w:sz w:val="20"/>
                <w:szCs w:val="20"/>
              </w:rPr>
            </w:pPr>
          </w:p>
        </w:tc>
        <w:tc>
          <w:tcPr>
            <w:tcW w:w="990" w:type="dxa"/>
          </w:tcPr>
          <w:p w:rsidR="000F576E" w:rsidRPr="000F576E" w:rsidRDefault="000F576E" w:rsidP="000F576E">
            <w:pPr>
              <w:spacing w:after="0" w:line="240" w:lineRule="auto"/>
              <w:jc w:val="both"/>
              <w:rPr>
                <w:rFonts w:ascii="Arial" w:eastAsia="Calibri" w:hAnsi="Arial" w:cs="Arial"/>
                <w:bCs/>
                <w:i/>
                <w:sz w:val="20"/>
                <w:szCs w:val="20"/>
              </w:rPr>
            </w:pPr>
          </w:p>
        </w:tc>
        <w:tc>
          <w:tcPr>
            <w:tcW w:w="1440"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136.50mp</w:t>
            </w:r>
          </w:p>
        </w:tc>
        <w:tc>
          <w:tcPr>
            <w:tcW w:w="1983"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8.86%</w:t>
            </w:r>
          </w:p>
        </w:tc>
      </w:tr>
      <w:tr w:rsidR="000F576E" w:rsidRPr="000F576E" w:rsidTr="00A770C4">
        <w:tc>
          <w:tcPr>
            <w:tcW w:w="4248"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Spatii verzi amenajate</w:t>
            </w:r>
          </w:p>
        </w:tc>
        <w:tc>
          <w:tcPr>
            <w:tcW w:w="1080" w:type="dxa"/>
          </w:tcPr>
          <w:p w:rsidR="000F576E" w:rsidRPr="000F576E" w:rsidRDefault="000F576E" w:rsidP="000F576E">
            <w:pPr>
              <w:spacing w:after="0" w:line="240" w:lineRule="auto"/>
              <w:jc w:val="both"/>
              <w:rPr>
                <w:rFonts w:ascii="Arial" w:eastAsia="Calibri" w:hAnsi="Arial" w:cs="Arial"/>
                <w:bCs/>
                <w:i/>
                <w:sz w:val="20"/>
                <w:szCs w:val="20"/>
              </w:rPr>
            </w:pPr>
          </w:p>
        </w:tc>
        <w:tc>
          <w:tcPr>
            <w:tcW w:w="990" w:type="dxa"/>
          </w:tcPr>
          <w:p w:rsidR="000F576E" w:rsidRPr="000F576E" w:rsidRDefault="000F576E" w:rsidP="000F576E">
            <w:pPr>
              <w:spacing w:after="0" w:line="240" w:lineRule="auto"/>
              <w:jc w:val="both"/>
              <w:rPr>
                <w:rFonts w:ascii="Arial" w:eastAsia="Calibri" w:hAnsi="Arial" w:cs="Arial"/>
                <w:bCs/>
                <w:i/>
                <w:sz w:val="20"/>
                <w:szCs w:val="20"/>
              </w:rPr>
            </w:pPr>
          </w:p>
        </w:tc>
        <w:tc>
          <w:tcPr>
            <w:tcW w:w="1440"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730.96mp</w:t>
            </w:r>
          </w:p>
        </w:tc>
        <w:tc>
          <w:tcPr>
            <w:tcW w:w="1983"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47.46%</w:t>
            </w:r>
          </w:p>
        </w:tc>
      </w:tr>
      <w:tr w:rsidR="000F576E" w:rsidRPr="000F576E" w:rsidTr="00A770C4">
        <w:tc>
          <w:tcPr>
            <w:tcW w:w="4248"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Spatii verzi neamenajate/gradini/alei</w:t>
            </w:r>
          </w:p>
        </w:tc>
        <w:tc>
          <w:tcPr>
            <w:tcW w:w="1080"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1540mp</w:t>
            </w:r>
          </w:p>
        </w:tc>
        <w:tc>
          <w:tcPr>
            <w:tcW w:w="990"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100%</w:t>
            </w:r>
          </w:p>
        </w:tc>
        <w:tc>
          <w:tcPr>
            <w:tcW w:w="1440"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184.67mp</w:t>
            </w:r>
          </w:p>
        </w:tc>
        <w:tc>
          <w:tcPr>
            <w:tcW w:w="1983"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11.99%</w:t>
            </w:r>
          </w:p>
        </w:tc>
      </w:tr>
      <w:tr w:rsidR="000F576E" w:rsidRPr="000F576E" w:rsidTr="00A770C4">
        <w:tc>
          <w:tcPr>
            <w:tcW w:w="4248"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Suprafata teren loturi locuinte</w:t>
            </w:r>
          </w:p>
        </w:tc>
        <w:tc>
          <w:tcPr>
            <w:tcW w:w="1080"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1540mp</w:t>
            </w:r>
          </w:p>
        </w:tc>
        <w:tc>
          <w:tcPr>
            <w:tcW w:w="990"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100%</w:t>
            </w:r>
          </w:p>
        </w:tc>
        <w:tc>
          <w:tcPr>
            <w:tcW w:w="1440" w:type="dxa"/>
          </w:tcPr>
          <w:p w:rsidR="000F576E" w:rsidRPr="000F576E" w:rsidRDefault="000F576E" w:rsidP="000F576E">
            <w:pPr>
              <w:spacing w:after="0" w:line="240" w:lineRule="auto"/>
              <w:jc w:val="both"/>
              <w:rPr>
                <w:rFonts w:ascii="Arial" w:eastAsia="Calibri" w:hAnsi="Arial" w:cs="Arial"/>
                <w:bCs/>
                <w:i/>
                <w:sz w:val="20"/>
                <w:szCs w:val="20"/>
              </w:rPr>
            </w:pPr>
          </w:p>
        </w:tc>
        <w:tc>
          <w:tcPr>
            <w:tcW w:w="1983" w:type="dxa"/>
          </w:tcPr>
          <w:p w:rsidR="000F576E" w:rsidRPr="000F576E" w:rsidRDefault="000F576E" w:rsidP="000F576E">
            <w:pPr>
              <w:spacing w:after="0" w:line="240" w:lineRule="auto"/>
              <w:jc w:val="both"/>
              <w:rPr>
                <w:rFonts w:ascii="Arial" w:eastAsia="Calibri" w:hAnsi="Arial" w:cs="Arial"/>
                <w:bCs/>
                <w:i/>
                <w:sz w:val="20"/>
                <w:szCs w:val="20"/>
              </w:rPr>
            </w:pPr>
          </w:p>
        </w:tc>
      </w:tr>
      <w:tr w:rsidR="000F576E" w:rsidRPr="000F576E" w:rsidTr="00A770C4">
        <w:tc>
          <w:tcPr>
            <w:tcW w:w="4248"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Suprafata drum acces teren</w:t>
            </w:r>
          </w:p>
        </w:tc>
        <w:tc>
          <w:tcPr>
            <w:tcW w:w="1080" w:type="dxa"/>
          </w:tcPr>
          <w:p w:rsidR="000F576E" w:rsidRPr="000F576E" w:rsidRDefault="000F576E" w:rsidP="000F576E">
            <w:pPr>
              <w:spacing w:after="0" w:line="240" w:lineRule="auto"/>
              <w:jc w:val="both"/>
              <w:rPr>
                <w:rFonts w:ascii="Arial" w:eastAsia="Calibri" w:hAnsi="Arial" w:cs="Arial"/>
                <w:bCs/>
                <w:i/>
                <w:sz w:val="20"/>
                <w:szCs w:val="20"/>
              </w:rPr>
            </w:pPr>
          </w:p>
        </w:tc>
        <w:tc>
          <w:tcPr>
            <w:tcW w:w="990" w:type="dxa"/>
          </w:tcPr>
          <w:p w:rsidR="000F576E" w:rsidRPr="000F576E" w:rsidRDefault="000F576E" w:rsidP="000F576E">
            <w:pPr>
              <w:spacing w:after="0" w:line="240" w:lineRule="auto"/>
              <w:jc w:val="both"/>
              <w:rPr>
                <w:rFonts w:ascii="Arial" w:eastAsia="Calibri" w:hAnsi="Arial" w:cs="Arial"/>
                <w:bCs/>
                <w:i/>
                <w:sz w:val="20"/>
                <w:szCs w:val="20"/>
              </w:rPr>
            </w:pPr>
          </w:p>
        </w:tc>
        <w:tc>
          <w:tcPr>
            <w:tcW w:w="1440" w:type="dxa"/>
          </w:tcPr>
          <w:p w:rsidR="000F576E" w:rsidRPr="000F576E" w:rsidRDefault="000F576E" w:rsidP="000F576E">
            <w:pPr>
              <w:spacing w:after="0" w:line="240" w:lineRule="auto"/>
              <w:jc w:val="both"/>
              <w:rPr>
                <w:rFonts w:ascii="Arial" w:eastAsia="Calibri" w:hAnsi="Arial" w:cs="Arial"/>
                <w:bCs/>
                <w:i/>
                <w:sz w:val="20"/>
                <w:szCs w:val="20"/>
              </w:rPr>
            </w:pPr>
          </w:p>
        </w:tc>
        <w:tc>
          <w:tcPr>
            <w:tcW w:w="1983" w:type="dxa"/>
          </w:tcPr>
          <w:p w:rsidR="000F576E" w:rsidRPr="000F576E" w:rsidRDefault="000F576E" w:rsidP="000F576E">
            <w:pPr>
              <w:spacing w:after="0" w:line="240" w:lineRule="auto"/>
              <w:jc w:val="both"/>
              <w:rPr>
                <w:rFonts w:ascii="Arial" w:eastAsia="Calibri" w:hAnsi="Arial" w:cs="Arial"/>
                <w:bCs/>
                <w:i/>
                <w:sz w:val="20"/>
                <w:szCs w:val="20"/>
              </w:rPr>
            </w:pPr>
          </w:p>
        </w:tc>
      </w:tr>
      <w:tr w:rsidR="000F576E" w:rsidRPr="000F576E" w:rsidTr="00A770C4">
        <w:tc>
          <w:tcPr>
            <w:tcW w:w="4248"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Suprafata teren studiat - reglementat</w:t>
            </w:r>
          </w:p>
        </w:tc>
        <w:tc>
          <w:tcPr>
            <w:tcW w:w="1080"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1540mp</w:t>
            </w:r>
          </w:p>
        </w:tc>
        <w:tc>
          <w:tcPr>
            <w:tcW w:w="990" w:type="dxa"/>
          </w:tcPr>
          <w:p w:rsidR="000F576E" w:rsidRPr="000F576E" w:rsidRDefault="000F576E" w:rsidP="000F576E">
            <w:pPr>
              <w:spacing w:after="0" w:line="240" w:lineRule="auto"/>
              <w:jc w:val="both"/>
              <w:rPr>
                <w:rFonts w:ascii="Arial" w:eastAsia="Calibri" w:hAnsi="Arial" w:cs="Arial"/>
                <w:bCs/>
                <w:i/>
                <w:sz w:val="20"/>
                <w:szCs w:val="20"/>
              </w:rPr>
            </w:pPr>
          </w:p>
        </w:tc>
        <w:tc>
          <w:tcPr>
            <w:tcW w:w="1440"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1540mp</w:t>
            </w:r>
          </w:p>
        </w:tc>
        <w:tc>
          <w:tcPr>
            <w:tcW w:w="1983"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100%</w:t>
            </w:r>
          </w:p>
        </w:tc>
      </w:tr>
    </w:tbl>
    <w:p w:rsidR="000F576E" w:rsidRDefault="000F576E" w:rsidP="002053A6">
      <w:pPr>
        <w:spacing w:after="0" w:line="240" w:lineRule="auto"/>
        <w:jc w:val="both"/>
        <w:rPr>
          <w:rFonts w:ascii="Arial" w:hAnsi="Arial" w:cs="Arial"/>
          <w:bCs/>
          <w:i/>
          <w:lang w:val="ro-RO"/>
        </w:rPr>
      </w:pPr>
    </w:p>
    <w:p w:rsidR="000F576E" w:rsidRPr="00CE6FDF" w:rsidRDefault="000F576E" w:rsidP="000F576E">
      <w:pPr>
        <w:jc w:val="both"/>
        <w:rPr>
          <w:rFonts w:ascii="Arial" w:hAnsi="Arial" w:cs="Arial"/>
          <w:bCs/>
          <w:i/>
        </w:rPr>
      </w:pPr>
      <w:r w:rsidRPr="00CE6FDF">
        <w:rPr>
          <w:rFonts w:ascii="Arial" w:hAnsi="Arial" w:cs="Arial"/>
          <w:bCs/>
          <w:i/>
        </w:rPr>
        <w:t>3. FLAMAND LAZAR - S=750mp</w:t>
      </w:r>
    </w:p>
    <w:tbl>
      <w:tblPr>
        <w:tblStyle w:val="TableGrid"/>
        <w:tblW w:w="0" w:type="auto"/>
        <w:tblLayout w:type="fixed"/>
        <w:tblLook w:val="04A0" w:firstRow="1" w:lastRow="0" w:firstColumn="1" w:lastColumn="0" w:noHBand="0" w:noVBand="1"/>
      </w:tblPr>
      <w:tblGrid>
        <w:gridCol w:w="4248"/>
        <w:gridCol w:w="1080"/>
        <w:gridCol w:w="990"/>
        <w:gridCol w:w="1440"/>
        <w:gridCol w:w="1983"/>
      </w:tblGrid>
      <w:tr w:rsidR="000F576E" w:rsidRPr="000F576E" w:rsidTr="00A770C4">
        <w:tc>
          <w:tcPr>
            <w:tcW w:w="4248" w:type="dxa"/>
          </w:tcPr>
          <w:p w:rsidR="000F576E" w:rsidRPr="000F576E" w:rsidRDefault="000F576E" w:rsidP="000F576E">
            <w:pPr>
              <w:spacing w:after="0" w:line="240" w:lineRule="auto"/>
              <w:jc w:val="both"/>
              <w:rPr>
                <w:rFonts w:ascii="Arial" w:eastAsia="Calibri" w:hAnsi="Arial" w:cs="Arial"/>
                <w:bCs/>
                <w:i/>
                <w:sz w:val="20"/>
                <w:szCs w:val="20"/>
              </w:rPr>
            </w:pPr>
          </w:p>
        </w:tc>
        <w:tc>
          <w:tcPr>
            <w:tcW w:w="2070" w:type="dxa"/>
            <w:gridSpan w:val="2"/>
          </w:tcPr>
          <w:p w:rsidR="000F576E" w:rsidRPr="000F576E" w:rsidRDefault="000F576E" w:rsidP="000F576E">
            <w:pPr>
              <w:spacing w:after="0" w:line="240" w:lineRule="auto"/>
              <w:jc w:val="both"/>
              <w:rPr>
                <w:rFonts w:ascii="Arial" w:eastAsia="Calibri" w:hAnsi="Arial" w:cs="Arial"/>
                <w:b/>
                <w:bCs/>
                <w:i/>
                <w:sz w:val="20"/>
                <w:szCs w:val="20"/>
              </w:rPr>
            </w:pPr>
            <w:r w:rsidRPr="000F576E">
              <w:rPr>
                <w:rFonts w:ascii="Arial" w:eastAsia="Calibri" w:hAnsi="Arial" w:cs="Arial"/>
                <w:b/>
                <w:bCs/>
                <w:i/>
                <w:sz w:val="20"/>
                <w:szCs w:val="20"/>
              </w:rPr>
              <w:t>EXISTENT</w:t>
            </w:r>
          </w:p>
        </w:tc>
        <w:tc>
          <w:tcPr>
            <w:tcW w:w="3423" w:type="dxa"/>
            <w:gridSpan w:val="2"/>
          </w:tcPr>
          <w:p w:rsidR="000F576E" w:rsidRPr="000F576E" w:rsidRDefault="000F576E" w:rsidP="000F576E">
            <w:pPr>
              <w:spacing w:after="0" w:line="240" w:lineRule="auto"/>
              <w:jc w:val="both"/>
              <w:rPr>
                <w:rFonts w:ascii="Arial" w:eastAsia="Calibri" w:hAnsi="Arial" w:cs="Arial"/>
                <w:b/>
                <w:bCs/>
                <w:i/>
                <w:sz w:val="20"/>
                <w:szCs w:val="20"/>
              </w:rPr>
            </w:pPr>
            <w:r w:rsidRPr="000F576E">
              <w:rPr>
                <w:rFonts w:ascii="Arial" w:eastAsia="Calibri" w:hAnsi="Arial" w:cs="Arial"/>
                <w:b/>
                <w:bCs/>
                <w:i/>
                <w:sz w:val="20"/>
                <w:szCs w:val="20"/>
              </w:rPr>
              <w:t>PROPUS</w:t>
            </w:r>
          </w:p>
        </w:tc>
      </w:tr>
      <w:tr w:rsidR="000F576E" w:rsidRPr="000F576E" w:rsidTr="00A770C4">
        <w:tc>
          <w:tcPr>
            <w:tcW w:w="4248"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Spatii construite</w:t>
            </w:r>
          </w:p>
        </w:tc>
        <w:tc>
          <w:tcPr>
            <w:tcW w:w="1080" w:type="dxa"/>
          </w:tcPr>
          <w:p w:rsidR="000F576E" w:rsidRPr="000F576E" w:rsidRDefault="000F576E" w:rsidP="000F576E">
            <w:pPr>
              <w:spacing w:after="0" w:line="240" w:lineRule="auto"/>
              <w:jc w:val="both"/>
              <w:rPr>
                <w:rFonts w:ascii="Arial" w:eastAsia="Calibri" w:hAnsi="Arial" w:cs="Arial"/>
                <w:bCs/>
                <w:i/>
                <w:sz w:val="20"/>
                <w:szCs w:val="20"/>
              </w:rPr>
            </w:pPr>
          </w:p>
        </w:tc>
        <w:tc>
          <w:tcPr>
            <w:tcW w:w="990" w:type="dxa"/>
          </w:tcPr>
          <w:p w:rsidR="000F576E" w:rsidRPr="000F576E" w:rsidRDefault="000F576E" w:rsidP="000F576E">
            <w:pPr>
              <w:spacing w:after="0" w:line="240" w:lineRule="auto"/>
              <w:jc w:val="both"/>
              <w:rPr>
                <w:rFonts w:ascii="Arial" w:eastAsia="Calibri" w:hAnsi="Arial" w:cs="Arial"/>
                <w:bCs/>
                <w:i/>
                <w:sz w:val="20"/>
                <w:szCs w:val="20"/>
              </w:rPr>
            </w:pPr>
          </w:p>
        </w:tc>
        <w:tc>
          <w:tcPr>
            <w:tcW w:w="1440"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145.75mp</w:t>
            </w:r>
          </w:p>
        </w:tc>
        <w:tc>
          <w:tcPr>
            <w:tcW w:w="1983"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19.43%(max35%)</w:t>
            </w:r>
          </w:p>
        </w:tc>
      </w:tr>
      <w:tr w:rsidR="000F576E" w:rsidRPr="000F576E" w:rsidTr="00A770C4">
        <w:tc>
          <w:tcPr>
            <w:tcW w:w="4248"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Circulatii carosabile/pietonale in interiorul parcelelor</w:t>
            </w:r>
          </w:p>
        </w:tc>
        <w:tc>
          <w:tcPr>
            <w:tcW w:w="1080" w:type="dxa"/>
          </w:tcPr>
          <w:p w:rsidR="000F576E" w:rsidRPr="000F576E" w:rsidRDefault="000F576E" w:rsidP="000F576E">
            <w:pPr>
              <w:spacing w:after="0" w:line="240" w:lineRule="auto"/>
              <w:jc w:val="both"/>
              <w:rPr>
                <w:rFonts w:ascii="Arial" w:eastAsia="Calibri" w:hAnsi="Arial" w:cs="Arial"/>
                <w:bCs/>
                <w:i/>
                <w:sz w:val="20"/>
                <w:szCs w:val="20"/>
              </w:rPr>
            </w:pPr>
          </w:p>
        </w:tc>
        <w:tc>
          <w:tcPr>
            <w:tcW w:w="990" w:type="dxa"/>
          </w:tcPr>
          <w:p w:rsidR="000F576E" w:rsidRPr="000F576E" w:rsidRDefault="000F576E" w:rsidP="000F576E">
            <w:pPr>
              <w:spacing w:after="0" w:line="240" w:lineRule="auto"/>
              <w:jc w:val="both"/>
              <w:rPr>
                <w:rFonts w:ascii="Arial" w:eastAsia="Calibri" w:hAnsi="Arial" w:cs="Arial"/>
                <w:bCs/>
                <w:i/>
                <w:sz w:val="20"/>
                <w:szCs w:val="20"/>
              </w:rPr>
            </w:pPr>
          </w:p>
        </w:tc>
        <w:tc>
          <w:tcPr>
            <w:tcW w:w="1440"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70.93mp</w:t>
            </w:r>
          </w:p>
        </w:tc>
        <w:tc>
          <w:tcPr>
            <w:tcW w:w="1983"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9.45%</w:t>
            </w:r>
          </w:p>
        </w:tc>
      </w:tr>
      <w:tr w:rsidR="000F576E" w:rsidRPr="000F576E" w:rsidTr="00A770C4">
        <w:tc>
          <w:tcPr>
            <w:tcW w:w="4248"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Teren care se va ceda in vederea modernizarii strazilor</w:t>
            </w:r>
          </w:p>
        </w:tc>
        <w:tc>
          <w:tcPr>
            <w:tcW w:w="1080" w:type="dxa"/>
          </w:tcPr>
          <w:p w:rsidR="000F576E" w:rsidRPr="000F576E" w:rsidRDefault="000F576E" w:rsidP="000F576E">
            <w:pPr>
              <w:spacing w:after="0" w:line="240" w:lineRule="auto"/>
              <w:jc w:val="both"/>
              <w:rPr>
                <w:rFonts w:ascii="Arial" w:eastAsia="Calibri" w:hAnsi="Arial" w:cs="Arial"/>
                <w:bCs/>
                <w:i/>
                <w:sz w:val="20"/>
                <w:szCs w:val="20"/>
              </w:rPr>
            </w:pPr>
          </w:p>
        </w:tc>
        <w:tc>
          <w:tcPr>
            <w:tcW w:w="990" w:type="dxa"/>
          </w:tcPr>
          <w:p w:rsidR="000F576E" w:rsidRPr="000F576E" w:rsidRDefault="000F576E" w:rsidP="000F576E">
            <w:pPr>
              <w:spacing w:after="0" w:line="240" w:lineRule="auto"/>
              <w:jc w:val="both"/>
              <w:rPr>
                <w:rFonts w:ascii="Arial" w:eastAsia="Calibri" w:hAnsi="Arial" w:cs="Arial"/>
                <w:bCs/>
                <w:i/>
                <w:sz w:val="20"/>
                <w:szCs w:val="20"/>
              </w:rPr>
            </w:pPr>
          </w:p>
        </w:tc>
        <w:tc>
          <w:tcPr>
            <w:tcW w:w="1440"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26mp</w:t>
            </w:r>
          </w:p>
        </w:tc>
        <w:tc>
          <w:tcPr>
            <w:tcW w:w="1983"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3.46%</w:t>
            </w:r>
          </w:p>
        </w:tc>
      </w:tr>
      <w:tr w:rsidR="000F576E" w:rsidRPr="000F576E" w:rsidTr="00A770C4">
        <w:tc>
          <w:tcPr>
            <w:tcW w:w="4248"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Spatii verzi amenajate</w:t>
            </w:r>
          </w:p>
        </w:tc>
        <w:tc>
          <w:tcPr>
            <w:tcW w:w="1080" w:type="dxa"/>
          </w:tcPr>
          <w:p w:rsidR="000F576E" w:rsidRPr="000F576E" w:rsidRDefault="000F576E" w:rsidP="000F576E">
            <w:pPr>
              <w:spacing w:after="0" w:line="240" w:lineRule="auto"/>
              <w:jc w:val="both"/>
              <w:rPr>
                <w:rFonts w:ascii="Arial" w:eastAsia="Calibri" w:hAnsi="Arial" w:cs="Arial"/>
                <w:bCs/>
                <w:i/>
                <w:sz w:val="20"/>
                <w:szCs w:val="20"/>
              </w:rPr>
            </w:pPr>
          </w:p>
        </w:tc>
        <w:tc>
          <w:tcPr>
            <w:tcW w:w="990" w:type="dxa"/>
          </w:tcPr>
          <w:p w:rsidR="000F576E" w:rsidRPr="000F576E" w:rsidRDefault="000F576E" w:rsidP="000F576E">
            <w:pPr>
              <w:spacing w:after="0" w:line="240" w:lineRule="auto"/>
              <w:jc w:val="both"/>
              <w:rPr>
                <w:rFonts w:ascii="Arial" w:eastAsia="Calibri" w:hAnsi="Arial" w:cs="Arial"/>
                <w:bCs/>
                <w:i/>
                <w:sz w:val="20"/>
                <w:szCs w:val="20"/>
              </w:rPr>
            </w:pPr>
          </w:p>
        </w:tc>
        <w:tc>
          <w:tcPr>
            <w:tcW w:w="1440"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341.60mp</w:t>
            </w:r>
          </w:p>
        </w:tc>
        <w:tc>
          <w:tcPr>
            <w:tcW w:w="1983"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45.54%</w:t>
            </w:r>
          </w:p>
        </w:tc>
      </w:tr>
      <w:tr w:rsidR="000F576E" w:rsidRPr="000F576E" w:rsidTr="00A770C4">
        <w:tc>
          <w:tcPr>
            <w:tcW w:w="4248"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Spatii verzi neamenajate/gradini/alei</w:t>
            </w:r>
          </w:p>
        </w:tc>
        <w:tc>
          <w:tcPr>
            <w:tcW w:w="1080"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750mp</w:t>
            </w:r>
          </w:p>
        </w:tc>
        <w:tc>
          <w:tcPr>
            <w:tcW w:w="990"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100%</w:t>
            </w:r>
          </w:p>
        </w:tc>
        <w:tc>
          <w:tcPr>
            <w:tcW w:w="1440"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165.72mp</w:t>
            </w:r>
          </w:p>
        </w:tc>
        <w:tc>
          <w:tcPr>
            <w:tcW w:w="1983"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22.10%</w:t>
            </w:r>
          </w:p>
        </w:tc>
      </w:tr>
      <w:tr w:rsidR="000F576E" w:rsidRPr="000F576E" w:rsidTr="00A770C4">
        <w:tc>
          <w:tcPr>
            <w:tcW w:w="4248"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Suprafata teren loturi locuinte</w:t>
            </w:r>
          </w:p>
        </w:tc>
        <w:tc>
          <w:tcPr>
            <w:tcW w:w="1080"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750mp</w:t>
            </w:r>
          </w:p>
        </w:tc>
        <w:tc>
          <w:tcPr>
            <w:tcW w:w="990"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100%</w:t>
            </w:r>
          </w:p>
        </w:tc>
        <w:tc>
          <w:tcPr>
            <w:tcW w:w="1440"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750mp</w:t>
            </w:r>
          </w:p>
        </w:tc>
        <w:tc>
          <w:tcPr>
            <w:tcW w:w="1983"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100%</w:t>
            </w:r>
          </w:p>
        </w:tc>
      </w:tr>
      <w:tr w:rsidR="000F576E" w:rsidRPr="000F576E" w:rsidTr="00A770C4">
        <w:tc>
          <w:tcPr>
            <w:tcW w:w="4248"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lastRenderedPageBreak/>
              <w:t>Suprafata drum acces teren</w:t>
            </w:r>
          </w:p>
        </w:tc>
        <w:tc>
          <w:tcPr>
            <w:tcW w:w="1080" w:type="dxa"/>
          </w:tcPr>
          <w:p w:rsidR="000F576E" w:rsidRPr="000F576E" w:rsidRDefault="000F576E" w:rsidP="000F576E">
            <w:pPr>
              <w:spacing w:after="0" w:line="240" w:lineRule="auto"/>
              <w:jc w:val="both"/>
              <w:rPr>
                <w:rFonts w:ascii="Arial" w:eastAsia="Calibri" w:hAnsi="Arial" w:cs="Arial"/>
                <w:bCs/>
                <w:i/>
                <w:sz w:val="20"/>
                <w:szCs w:val="20"/>
              </w:rPr>
            </w:pPr>
          </w:p>
        </w:tc>
        <w:tc>
          <w:tcPr>
            <w:tcW w:w="990" w:type="dxa"/>
          </w:tcPr>
          <w:p w:rsidR="000F576E" w:rsidRPr="000F576E" w:rsidRDefault="000F576E" w:rsidP="000F576E">
            <w:pPr>
              <w:spacing w:after="0" w:line="240" w:lineRule="auto"/>
              <w:jc w:val="both"/>
              <w:rPr>
                <w:rFonts w:ascii="Arial" w:eastAsia="Calibri" w:hAnsi="Arial" w:cs="Arial"/>
                <w:bCs/>
                <w:i/>
                <w:sz w:val="20"/>
                <w:szCs w:val="20"/>
              </w:rPr>
            </w:pPr>
          </w:p>
        </w:tc>
        <w:tc>
          <w:tcPr>
            <w:tcW w:w="1440" w:type="dxa"/>
          </w:tcPr>
          <w:p w:rsidR="000F576E" w:rsidRPr="000F576E" w:rsidRDefault="000F576E" w:rsidP="000F576E">
            <w:pPr>
              <w:spacing w:after="0" w:line="240" w:lineRule="auto"/>
              <w:jc w:val="both"/>
              <w:rPr>
                <w:rFonts w:ascii="Arial" w:eastAsia="Calibri" w:hAnsi="Arial" w:cs="Arial"/>
                <w:bCs/>
                <w:i/>
                <w:sz w:val="20"/>
                <w:szCs w:val="20"/>
              </w:rPr>
            </w:pPr>
          </w:p>
        </w:tc>
        <w:tc>
          <w:tcPr>
            <w:tcW w:w="1983" w:type="dxa"/>
          </w:tcPr>
          <w:p w:rsidR="000F576E" w:rsidRPr="000F576E" w:rsidRDefault="000F576E" w:rsidP="000F576E">
            <w:pPr>
              <w:spacing w:after="0" w:line="240" w:lineRule="auto"/>
              <w:jc w:val="both"/>
              <w:rPr>
                <w:rFonts w:ascii="Arial" w:eastAsia="Calibri" w:hAnsi="Arial" w:cs="Arial"/>
                <w:bCs/>
                <w:i/>
                <w:sz w:val="20"/>
                <w:szCs w:val="20"/>
              </w:rPr>
            </w:pPr>
          </w:p>
        </w:tc>
      </w:tr>
      <w:tr w:rsidR="000F576E" w:rsidRPr="000F576E" w:rsidTr="00A770C4">
        <w:tc>
          <w:tcPr>
            <w:tcW w:w="4248"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Suprafata teren studiat - reglementat</w:t>
            </w:r>
          </w:p>
        </w:tc>
        <w:tc>
          <w:tcPr>
            <w:tcW w:w="1080"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750mp</w:t>
            </w:r>
          </w:p>
        </w:tc>
        <w:tc>
          <w:tcPr>
            <w:tcW w:w="990" w:type="dxa"/>
          </w:tcPr>
          <w:p w:rsidR="000F576E" w:rsidRPr="000F576E" w:rsidRDefault="000F576E" w:rsidP="000F576E">
            <w:pPr>
              <w:spacing w:after="0" w:line="240" w:lineRule="auto"/>
              <w:jc w:val="both"/>
              <w:rPr>
                <w:rFonts w:ascii="Arial" w:eastAsia="Calibri" w:hAnsi="Arial" w:cs="Arial"/>
                <w:bCs/>
                <w:i/>
                <w:sz w:val="20"/>
                <w:szCs w:val="20"/>
              </w:rPr>
            </w:pPr>
          </w:p>
        </w:tc>
        <w:tc>
          <w:tcPr>
            <w:tcW w:w="1440"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750mp</w:t>
            </w:r>
          </w:p>
        </w:tc>
        <w:tc>
          <w:tcPr>
            <w:tcW w:w="1983" w:type="dxa"/>
          </w:tcPr>
          <w:p w:rsidR="000F576E" w:rsidRPr="000F576E" w:rsidRDefault="000F576E" w:rsidP="000F576E">
            <w:pPr>
              <w:spacing w:after="0" w:line="240" w:lineRule="auto"/>
              <w:jc w:val="both"/>
              <w:rPr>
                <w:rFonts w:ascii="Arial" w:eastAsia="Calibri" w:hAnsi="Arial" w:cs="Arial"/>
                <w:bCs/>
                <w:i/>
                <w:sz w:val="20"/>
                <w:szCs w:val="20"/>
              </w:rPr>
            </w:pPr>
            <w:r w:rsidRPr="000F576E">
              <w:rPr>
                <w:rFonts w:ascii="Arial" w:eastAsia="Calibri" w:hAnsi="Arial" w:cs="Arial"/>
                <w:bCs/>
                <w:i/>
                <w:sz w:val="20"/>
                <w:szCs w:val="20"/>
              </w:rPr>
              <w:t>100%</w:t>
            </w:r>
          </w:p>
        </w:tc>
      </w:tr>
    </w:tbl>
    <w:p w:rsidR="000F576E" w:rsidRDefault="000F576E" w:rsidP="002053A6">
      <w:pPr>
        <w:spacing w:after="0" w:line="240" w:lineRule="auto"/>
        <w:jc w:val="both"/>
        <w:rPr>
          <w:rFonts w:ascii="Arial" w:hAnsi="Arial" w:cs="Arial"/>
          <w:bCs/>
          <w:i/>
          <w:lang w:val="ro-RO"/>
        </w:rPr>
      </w:pPr>
    </w:p>
    <w:p w:rsidR="002053A6" w:rsidRPr="00525D05" w:rsidRDefault="002053A6" w:rsidP="002053A6">
      <w:pPr>
        <w:spacing w:after="0" w:line="240" w:lineRule="auto"/>
        <w:jc w:val="both"/>
        <w:rPr>
          <w:rFonts w:ascii="Arial" w:hAnsi="Arial" w:cs="Arial"/>
          <w:bCs/>
          <w:i/>
          <w:lang w:val="ro-RO"/>
        </w:rPr>
      </w:pPr>
      <w:r w:rsidRPr="00525D05">
        <w:rPr>
          <w:rFonts w:ascii="Arial" w:hAnsi="Arial" w:cs="Arial"/>
          <w:bCs/>
          <w:i/>
          <w:lang w:val="ro-RO"/>
        </w:rPr>
        <w:t xml:space="preserve">d) problemele de mediu relevante pentru plan sau program: </w:t>
      </w:r>
    </w:p>
    <w:p w:rsidR="002053A6" w:rsidRPr="00525D05" w:rsidRDefault="002053A6" w:rsidP="002053A6">
      <w:pPr>
        <w:spacing w:after="0" w:line="240" w:lineRule="auto"/>
        <w:jc w:val="both"/>
        <w:rPr>
          <w:rFonts w:ascii="Arial" w:hAnsi="Arial" w:cs="Arial"/>
          <w:bCs/>
          <w:i/>
          <w:u w:val="single"/>
          <w:lang w:val="ro-RO"/>
        </w:rPr>
      </w:pPr>
      <w:r w:rsidRPr="00525D05">
        <w:rPr>
          <w:rFonts w:ascii="Arial" w:hAnsi="Arial" w:cs="Arial"/>
          <w:bCs/>
          <w:i/>
          <w:lang w:val="ro-RO"/>
        </w:rPr>
        <w:tab/>
      </w:r>
      <w:r w:rsidRPr="00525D05">
        <w:rPr>
          <w:rFonts w:ascii="Arial" w:hAnsi="Arial" w:cs="Arial"/>
          <w:bCs/>
          <w:i/>
          <w:u w:val="single"/>
          <w:lang w:val="ro-RO"/>
        </w:rPr>
        <w:t xml:space="preserve">- factorul de mediu apă: </w:t>
      </w:r>
    </w:p>
    <w:p w:rsidR="00126082" w:rsidRPr="00126082" w:rsidRDefault="00126082" w:rsidP="00126082">
      <w:pPr>
        <w:tabs>
          <w:tab w:val="left" w:pos="1"/>
          <w:tab w:val="left" w:pos="283"/>
        </w:tabs>
        <w:spacing w:after="0" w:line="240" w:lineRule="auto"/>
        <w:ind w:left="1"/>
        <w:jc w:val="both"/>
        <w:rPr>
          <w:rFonts w:ascii="Arial" w:eastAsia="Lucida Sans Unicode" w:hAnsi="Arial" w:cs="Arial"/>
          <w:i/>
          <w:lang w:eastAsia="ro-RO"/>
        </w:rPr>
      </w:pPr>
      <w:r w:rsidRPr="00126082">
        <w:rPr>
          <w:rFonts w:ascii="Arial" w:eastAsia="Lucida Sans Unicode" w:hAnsi="Arial" w:cs="Arial"/>
          <w:i/>
          <w:lang w:eastAsia="ro-RO"/>
        </w:rPr>
        <w:t xml:space="preserve">In zona </w:t>
      </w:r>
      <w:proofErr w:type="spellStart"/>
      <w:r w:rsidRPr="00126082">
        <w:rPr>
          <w:rFonts w:ascii="Arial" w:eastAsia="Lucida Sans Unicode" w:hAnsi="Arial" w:cs="Arial"/>
          <w:bCs/>
          <w:i/>
          <w:lang w:eastAsia="ro-RO"/>
        </w:rPr>
        <w:t>sunt</w:t>
      </w:r>
      <w:proofErr w:type="spellEnd"/>
      <w:r w:rsidRPr="00126082">
        <w:rPr>
          <w:rFonts w:ascii="Arial" w:eastAsia="Lucida Sans Unicode" w:hAnsi="Arial" w:cs="Arial"/>
          <w:i/>
          <w:lang w:eastAsia="ro-RO"/>
        </w:rPr>
        <w:t xml:space="preserve"> </w:t>
      </w:r>
      <w:proofErr w:type="spellStart"/>
      <w:r w:rsidRPr="00126082">
        <w:rPr>
          <w:rFonts w:ascii="Arial" w:eastAsia="Lucida Sans Unicode" w:hAnsi="Arial" w:cs="Arial"/>
          <w:i/>
          <w:lang w:eastAsia="ro-RO"/>
        </w:rPr>
        <w:t>retele</w:t>
      </w:r>
      <w:proofErr w:type="spellEnd"/>
      <w:r w:rsidRPr="00126082">
        <w:rPr>
          <w:rFonts w:ascii="Arial" w:eastAsia="Lucida Sans Unicode" w:hAnsi="Arial" w:cs="Arial"/>
          <w:i/>
          <w:lang w:eastAsia="ro-RO"/>
        </w:rPr>
        <w:t xml:space="preserve"> </w:t>
      </w:r>
      <w:proofErr w:type="spellStart"/>
      <w:r w:rsidRPr="00126082">
        <w:rPr>
          <w:rFonts w:ascii="Arial" w:eastAsia="Lucida Sans Unicode" w:hAnsi="Arial" w:cs="Arial"/>
          <w:i/>
          <w:lang w:eastAsia="ro-RO"/>
        </w:rPr>
        <w:t>tehnico-edilitare</w:t>
      </w:r>
      <w:proofErr w:type="spellEnd"/>
      <w:r w:rsidR="00B41503">
        <w:rPr>
          <w:rFonts w:ascii="Arial" w:eastAsia="Lucida Sans Unicode" w:hAnsi="Arial" w:cs="Arial"/>
          <w:i/>
          <w:lang w:eastAsia="ro-RO"/>
        </w:rPr>
        <w:t xml:space="preserve">. </w:t>
      </w:r>
      <w:proofErr w:type="spellStart"/>
      <w:r w:rsidR="00B41503">
        <w:rPr>
          <w:rFonts w:ascii="Arial" w:eastAsia="Lucida Sans Unicode" w:hAnsi="Arial" w:cs="Arial"/>
          <w:i/>
          <w:lang w:eastAsia="ro-RO"/>
        </w:rPr>
        <w:t>R</w:t>
      </w:r>
      <w:r w:rsidRPr="00126082">
        <w:rPr>
          <w:rFonts w:ascii="Arial" w:eastAsia="Lucida Sans Unicode" w:hAnsi="Arial" w:cs="Arial"/>
          <w:i/>
          <w:lang w:eastAsia="ro-RO"/>
        </w:rPr>
        <w:t>etele</w:t>
      </w:r>
      <w:proofErr w:type="spellEnd"/>
      <w:r w:rsidR="00B41503">
        <w:rPr>
          <w:rFonts w:ascii="Arial" w:eastAsia="Lucida Sans Unicode" w:hAnsi="Arial" w:cs="Arial"/>
          <w:i/>
          <w:lang w:eastAsia="ro-RO"/>
        </w:rPr>
        <w:t xml:space="preserve"> de </w:t>
      </w:r>
      <w:proofErr w:type="spellStart"/>
      <w:proofErr w:type="gramStart"/>
      <w:r w:rsidR="00B41503">
        <w:rPr>
          <w:rFonts w:ascii="Arial" w:eastAsia="Lucida Sans Unicode" w:hAnsi="Arial" w:cs="Arial"/>
          <w:i/>
          <w:lang w:eastAsia="ro-RO"/>
        </w:rPr>
        <w:t>apă</w:t>
      </w:r>
      <w:proofErr w:type="spellEnd"/>
      <w:proofErr w:type="gramEnd"/>
      <w:r w:rsidR="00B41503">
        <w:rPr>
          <w:rFonts w:ascii="Arial" w:eastAsia="Lucida Sans Unicode" w:hAnsi="Arial" w:cs="Arial"/>
          <w:i/>
          <w:lang w:eastAsia="ro-RO"/>
        </w:rPr>
        <w:t xml:space="preserve"> </w:t>
      </w:r>
      <w:proofErr w:type="spellStart"/>
      <w:r w:rsidR="00B41503">
        <w:rPr>
          <w:rFonts w:ascii="Arial" w:eastAsia="Lucida Sans Unicode" w:hAnsi="Arial" w:cs="Arial"/>
          <w:i/>
          <w:lang w:eastAsia="ro-RO"/>
        </w:rPr>
        <w:t>și</w:t>
      </w:r>
      <w:proofErr w:type="spellEnd"/>
      <w:r w:rsidR="00B41503">
        <w:rPr>
          <w:rFonts w:ascii="Arial" w:eastAsia="Lucida Sans Unicode" w:hAnsi="Arial" w:cs="Arial"/>
          <w:i/>
          <w:lang w:eastAsia="ro-RO"/>
        </w:rPr>
        <w:t xml:space="preserve"> </w:t>
      </w:r>
      <w:proofErr w:type="spellStart"/>
      <w:r w:rsidR="00B41503">
        <w:rPr>
          <w:rFonts w:ascii="Arial" w:eastAsia="Lucida Sans Unicode" w:hAnsi="Arial" w:cs="Arial"/>
          <w:i/>
          <w:lang w:eastAsia="ro-RO"/>
        </w:rPr>
        <w:t>canalizare</w:t>
      </w:r>
      <w:proofErr w:type="spellEnd"/>
      <w:r w:rsidRPr="00126082">
        <w:rPr>
          <w:rFonts w:ascii="Arial" w:eastAsia="Lucida Sans Unicode" w:hAnsi="Arial" w:cs="Arial"/>
          <w:i/>
          <w:lang w:eastAsia="ro-RO"/>
        </w:rPr>
        <w:t xml:space="preserve"> </w:t>
      </w:r>
      <w:proofErr w:type="spellStart"/>
      <w:r w:rsidRPr="00126082">
        <w:rPr>
          <w:rFonts w:ascii="Arial" w:eastAsia="Lucida Sans Unicode" w:hAnsi="Arial" w:cs="Arial"/>
          <w:i/>
          <w:lang w:eastAsia="ro-RO"/>
        </w:rPr>
        <w:t>sunt</w:t>
      </w:r>
      <w:proofErr w:type="spellEnd"/>
      <w:r w:rsidRPr="00126082">
        <w:rPr>
          <w:rFonts w:ascii="Arial" w:eastAsia="Lucida Sans Unicode" w:hAnsi="Arial" w:cs="Arial"/>
          <w:i/>
          <w:lang w:eastAsia="ro-RO"/>
        </w:rPr>
        <w:t xml:space="preserve"> </w:t>
      </w:r>
      <w:proofErr w:type="spellStart"/>
      <w:r w:rsidRPr="00126082">
        <w:rPr>
          <w:rFonts w:ascii="Arial" w:eastAsia="Lucida Sans Unicode" w:hAnsi="Arial" w:cs="Arial"/>
          <w:i/>
          <w:lang w:eastAsia="ro-RO"/>
        </w:rPr>
        <w:t>pe</w:t>
      </w:r>
      <w:proofErr w:type="spellEnd"/>
      <w:r w:rsidRPr="00126082">
        <w:rPr>
          <w:rFonts w:ascii="Arial" w:eastAsia="Lucida Sans Unicode" w:hAnsi="Arial" w:cs="Arial"/>
          <w:i/>
          <w:lang w:eastAsia="ro-RO"/>
        </w:rPr>
        <w:t xml:space="preserve"> </w:t>
      </w:r>
      <w:proofErr w:type="spellStart"/>
      <w:r w:rsidRPr="00126082">
        <w:rPr>
          <w:rFonts w:ascii="Arial" w:eastAsia="Lucida Sans Unicode" w:hAnsi="Arial" w:cs="Arial"/>
          <w:i/>
          <w:lang w:eastAsia="ro-RO"/>
        </w:rPr>
        <w:t>strada</w:t>
      </w:r>
      <w:proofErr w:type="spellEnd"/>
      <w:r w:rsidRPr="00126082">
        <w:rPr>
          <w:rFonts w:ascii="Arial" w:eastAsia="Lucida Sans Unicode" w:hAnsi="Arial" w:cs="Arial"/>
          <w:i/>
          <w:lang w:eastAsia="ro-RO"/>
        </w:rPr>
        <w:t xml:space="preserve"> </w:t>
      </w:r>
      <w:proofErr w:type="spellStart"/>
      <w:r w:rsidR="002D0331">
        <w:rPr>
          <w:rFonts w:ascii="Arial" w:eastAsia="Lucida Sans Unicode" w:hAnsi="Arial" w:cs="Arial"/>
          <w:i/>
          <w:lang w:eastAsia="ro-RO"/>
        </w:rPr>
        <w:t>Poligonului</w:t>
      </w:r>
      <w:proofErr w:type="spellEnd"/>
      <w:r w:rsidRPr="00126082">
        <w:rPr>
          <w:rFonts w:ascii="Arial" w:eastAsia="Lucida Sans Unicode" w:hAnsi="Arial" w:cs="Arial"/>
          <w:i/>
          <w:lang w:eastAsia="ro-RO"/>
        </w:rPr>
        <w:t xml:space="preserve">. </w:t>
      </w:r>
      <w:proofErr w:type="spellStart"/>
      <w:r w:rsidR="00B41503">
        <w:rPr>
          <w:rFonts w:ascii="Arial" w:eastAsia="Lucida Sans Unicode" w:hAnsi="Arial" w:cs="Arial"/>
          <w:i/>
          <w:lang w:eastAsia="ro-RO"/>
        </w:rPr>
        <w:t>Rețele</w:t>
      </w:r>
      <w:proofErr w:type="spellEnd"/>
      <w:r w:rsidR="00B41503">
        <w:rPr>
          <w:rFonts w:ascii="Arial" w:eastAsia="Lucida Sans Unicode" w:hAnsi="Arial" w:cs="Arial"/>
          <w:i/>
          <w:lang w:eastAsia="ro-RO"/>
        </w:rPr>
        <w:t xml:space="preserve"> de </w:t>
      </w:r>
      <w:proofErr w:type="spellStart"/>
      <w:r w:rsidR="00B41503">
        <w:rPr>
          <w:rFonts w:ascii="Arial" w:eastAsia="Lucida Sans Unicode" w:hAnsi="Arial" w:cs="Arial"/>
          <w:i/>
          <w:lang w:eastAsia="ro-RO"/>
        </w:rPr>
        <w:t>energie</w:t>
      </w:r>
      <w:proofErr w:type="spellEnd"/>
      <w:r w:rsidR="00B41503">
        <w:rPr>
          <w:rFonts w:ascii="Arial" w:eastAsia="Lucida Sans Unicode" w:hAnsi="Arial" w:cs="Arial"/>
          <w:i/>
          <w:lang w:eastAsia="ro-RO"/>
        </w:rPr>
        <w:t xml:space="preserve"> </w:t>
      </w:r>
      <w:proofErr w:type="spellStart"/>
      <w:r w:rsidR="00B41503">
        <w:rPr>
          <w:rFonts w:ascii="Arial" w:eastAsia="Lucida Sans Unicode" w:hAnsi="Arial" w:cs="Arial"/>
          <w:i/>
          <w:lang w:eastAsia="ro-RO"/>
        </w:rPr>
        <w:t>electrică</w:t>
      </w:r>
      <w:proofErr w:type="spellEnd"/>
      <w:r w:rsidR="00B41503">
        <w:rPr>
          <w:rFonts w:ascii="Arial" w:eastAsia="Lucida Sans Unicode" w:hAnsi="Arial" w:cs="Arial"/>
          <w:i/>
          <w:lang w:eastAsia="ro-RO"/>
        </w:rPr>
        <w:t xml:space="preserve"> </w:t>
      </w:r>
      <w:proofErr w:type="spellStart"/>
      <w:r w:rsidR="00B41503">
        <w:rPr>
          <w:rFonts w:ascii="Arial" w:eastAsia="Lucida Sans Unicode" w:hAnsi="Arial" w:cs="Arial"/>
          <w:i/>
          <w:lang w:eastAsia="ro-RO"/>
        </w:rPr>
        <w:t>și</w:t>
      </w:r>
      <w:proofErr w:type="spellEnd"/>
      <w:r w:rsidR="00B41503">
        <w:rPr>
          <w:rFonts w:ascii="Arial" w:eastAsia="Lucida Sans Unicode" w:hAnsi="Arial" w:cs="Arial"/>
          <w:i/>
          <w:lang w:eastAsia="ro-RO"/>
        </w:rPr>
        <w:t xml:space="preserve"> </w:t>
      </w:r>
      <w:proofErr w:type="spellStart"/>
      <w:r w:rsidR="00B41503">
        <w:rPr>
          <w:rFonts w:ascii="Arial" w:eastAsia="Lucida Sans Unicode" w:hAnsi="Arial" w:cs="Arial"/>
          <w:i/>
          <w:lang w:eastAsia="ro-RO"/>
        </w:rPr>
        <w:t>gaz</w:t>
      </w:r>
      <w:proofErr w:type="spellEnd"/>
      <w:r w:rsidR="00B41503">
        <w:rPr>
          <w:rFonts w:ascii="Arial" w:eastAsia="Lucida Sans Unicode" w:hAnsi="Arial" w:cs="Arial"/>
          <w:i/>
          <w:lang w:eastAsia="ro-RO"/>
        </w:rPr>
        <w:t xml:space="preserve"> </w:t>
      </w:r>
      <w:proofErr w:type="spellStart"/>
      <w:r w:rsidR="00B41503">
        <w:rPr>
          <w:rFonts w:ascii="Arial" w:eastAsia="Lucida Sans Unicode" w:hAnsi="Arial" w:cs="Arial"/>
          <w:i/>
          <w:lang w:eastAsia="ro-RO"/>
        </w:rPr>
        <w:t>sunt</w:t>
      </w:r>
      <w:proofErr w:type="spellEnd"/>
      <w:r w:rsidR="00B41503">
        <w:rPr>
          <w:rFonts w:ascii="Arial" w:eastAsia="Lucida Sans Unicode" w:hAnsi="Arial" w:cs="Arial"/>
          <w:i/>
          <w:lang w:eastAsia="ro-RO"/>
        </w:rPr>
        <w:t xml:space="preserve"> </w:t>
      </w:r>
      <w:proofErr w:type="spellStart"/>
      <w:r w:rsidR="00B41503">
        <w:rPr>
          <w:rFonts w:ascii="Arial" w:eastAsia="Lucida Sans Unicode" w:hAnsi="Arial" w:cs="Arial"/>
          <w:i/>
          <w:lang w:eastAsia="ro-RO"/>
        </w:rPr>
        <w:t>pe</w:t>
      </w:r>
      <w:proofErr w:type="spellEnd"/>
      <w:r w:rsidR="00B41503">
        <w:rPr>
          <w:rFonts w:ascii="Arial" w:eastAsia="Lucida Sans Unicode" w:hAnsi="Arial" w:cs="Arial"/>
          <w:i/>
          <w:lang w:eastAsia="ro-RO"/>
        </w:rPr>
        <w:t xml:space="preserve"> </w:t>
      </w:r>
      <w:proofErr w:type="spellStart"/>
      <w:r w:rsidR="00B41503">
        <w:rPr>
          <w:rFonts w:ascii="Arial" w:eastAsia="Lucida Sans Unicode" w:hAnsi="Arial" w:cs="Arial"/>
          <w:i/>
          <w:lang w:eastAsia="ro-RO"/>
        </w:rPr>
        <w:t>strada</w:t>
      </w:r>
      <w:proofErr w:type="spellEnd"/>
      <w:r w:rsidR="00B41503">
        <w:rPr>
          <w:rFonts w:ascii="Arial" w:eastAsia="Lucida Sans Unicode" w:hAnsi="Arial" w:cs="Arial"/>
          <w:i/>
          <w:lang w:eastAsia="ro-RO"/>
        </w:rPr>
        <w:t xml:space="preserve"> </w:t>
      </w:r>
      <w:proofErr w:type="spellStart"/>
      <w:r w:rsidR="00B41503">
        <w:rPr>
          <w:rFonts w:ascii="Arial" w:eastAsia="Lucida Sans Unicode" w:hAnsi="Arial" w:cs="Arial"/>
          <w:i/>
          <w:lang w:eastAsia="ro-RO"/>
        </w:rPr>
        <w:t>Apusului</w:t>
      </w:r>
      <w:proofErr w:type="spellEnd"/>
      <w:r w:rsidR="00B41503">
        <w:rPr>
          <w:rFonts w:ascii="Arial" w:eastAsia="Lucida Sans Unicode" w:hAnsi="Arial" w:cs="Arial"/>
          <w:i/>
          <w:lang w:eastAsia="ro-RO"/>
        </w:rPr>
        <w:t xml:space="preserve">. </w:t>
      </w:r>
      <w:proofErr w:type="spellStart"/>
      <w:r w:rsidRPr="00126082">
        <w:rPr>
          <w:rFonts w:ascii="Arial" w:eastAsia="Lucida Sans Unicode" w:hAnsi="Arial" w:cs="Arial"/>
          <w:i/>
          <w:lang w:eastAsia="ro-RO"/>
        </w:rPr>
        <w:t>R</w:t>
      </w:r>
      <w:r w:rsidR="002D0331">
        <w:rPr>
          <w:rFonts w:ascii="Arial" w:eastAsia="Lucida Sans Unicode" w:hAnsi="Arial" w:cs="Arial"/>
          <w:i/>
          <w:lang w:eastAsia="ro-RO"/>
        </w:rPr>
        <w:t>ă</w:t>
      </w:r>
      <w:r w:rsidRPr="00126082">
        <w:rPr>
          <w:rFonts w:ascii="Arial" w:eastAsia="Lucida Sans Unicode" w:hAnsi="Arial" w:cs="Arial"/>
          <w:i/>
          <w:lang w:eastAsia="ro-RO"/>
        </w:rPr>
        <w:t>m</w:t>
      </w:r>
      <w:r w:rsidR="002D0331">
        <w:rPr>
          <w:rFonts w:ascii="Arial" w:eastAsia="Lucida Sans Unicode" w:hAnsi="Arial" w:cs="Arial"/>
          <w:i/>
          <w:lang w:eastAsia="ro-RO"/>
        </w:rPr>
        <w:t>â</w:t>
      </w:r>
      <w:r w:rsidRPr="00126082">
        <w:rPr>
          <w:rFonts w:ascii="Arial" w:eastAsia="Lucida Sans Unicode" w:hAnsi="Arial" w:cs="Arial"/>
          <w:i/>
          <w:lang w:eastAsia="ro-RO"/>
        </w:rPr>
        <w:t>ne</w:t>
      </w:r>
      <w:proofErr w:type="spellEnd"/>
      <w:r w:rsidRPr="00126082">
        <w:rPr>
          <w:rFonts w:ascii="Arial" w:eastAsia="Lucida Sans Unicode" w:hAnsi="Arial" w:cs="Arial"/>
          <w:i/>
          <w:lang w:eastAsia="ro-RO"/>
        </w:rPr>
        <w:t xml:space="preserve"> </w:t>
      </w:r>
      <w:proofErr w:type="spellStart"/>
      <w:r w:rsidR="002D0331">
        <w:rPr>
          <w:rFonts w:ascii="Arial" w:eastAsia="Lucida Sans Unicode" w:hAnsi="Arial" w:cs="Arial"/>
          <w:i/>
          <w:lang w:eastAsia="ro-RO"/>
        </w:rPr>
        <w:t>î</w:t>
      </w:r>
      <w:r w:rsidRPr="00126082">
        <w:rPr>
          <w:rFonts w:ascii="Arial" w:eastAsia="Lucida Sans Unicode" w:hAnsi="Arial" w:cs="Arial"/>
          <w:i/>
          <w:lang w:eastAsia="ro-RO"/>
        </w:rPr>
        <w:t>n</w:t>
      </w:r>
      <w:proofErr w:type="spellEnd"/>
      <w:r w:rsidRPr="00126082">
        <w:rPr>
          <w:rFonts w:ascii="Arial" w:eastAsia="Lucida Sans Unicode" w:hAnsi="Arial" w:cs="Arial"/>
          <w:i/>
          <w:lang w:eastAsia="ro-RO"/>
        </w:rPr>
        <w:t xml:space="preserve"> </w:t>
      </w:r>
      <w:proofErr w:type="spellStart"/>
      <w:r w:rsidRPr="00126082">
        <w:rPr>
          <w:rFonts w:ascii="Arial" w:eastAsia="Lucida Sans Unicode" w:hAnsi="Arial" w:cs="Arial"/>
          <w:i/>
          <w:lang w:eastAsia="ro-RO"/>
        </w:rPr>
        <w:t>sarcina</w:t>
      </w:r>
      <w:proofErr w:type="spellEnd"/>
      <w:r w:rsidRPr="00126082">
        <w:rPr>
          <w:rFonts w:ascii="Arial" w:eastAsia="Lucida Sans Unicode" w:hAnsi="Arial" w:cs="Arial"/>
          <w:i/>
          <w:lang w:eastAsia="ro-RO"/>
        </w:rPr>
        <w:t xml:space="preserve"> </w:t>
      </w:r>
      <w:proofErr w:type="spellStart"/>
      <w:r w:rsidRPr="00126082">
        <w:rPr>
          <w:rFonts w:ascii="Arial" w:eastAsia="Lucida Sans Unicode" w:hAnsi="Arial" w:cs="Arial"/>
          <w:i/>
          <w:lang w:eastAsia="ro-RO"/>
        </w:rPr>
        <w:t>beneficiar</w:t>
      </w:r>
      <w:r w:rsidR="00B41503">
        <w:rPr>
          <w:rFonts w:ascii="Arial" w:eastAsia="Lucida Sans Unicode" w:hAnsi="Arial" w:cs="Arial"/>
          <w:i/>
          <w:lang w:eastAsia="ro-RO"/>
        </w:rPr>
        <w:t>ilor</w:t>
      </w:r>
      <w:proofErr w:type="spellEnd"/>
      <w:r w:rsidRPr="00126082">
        <w:rPr>
          <w:rFonts w:ascii="Arial" w:eastAsia="Lucida Sans Unicode" w:hAnsi="Arial" w:cs="Arial"/>
          <w:i/>
          <w:lang w:eastAsia="ro-RO"/>
        </w:rPr>
        <w:t xml:space="preserve"> </w:t>
      </w:r>
      <w:proofErr w:type="spellStart"/>
      <w:r w:rsidRPr="00126082">
        <w:rPr>
          <w:rFonts w:ascii="Arial" w:eastAsia="Lucida Sans Unicode" w:hAnsi="Arial" w:cs="Arial"/>
          <w:i/>
          <w:lang w:eastAsia="ro-RO"/>
        </w:rPr>
        <w:t>extinderea</w:t>
      </w:r>
      <w:proofErr w:type="spellEnd"/>
      <w:r w:rsidRPr="00126082">
        <w:rPr>
          <w:rFonts w:ascii="Arial" w:eastAsia="Lucida Sans Unicode" w:hAnsi="Arial" w:cs="Arial"/>
          <w:i/>
          <w:lang w:eastAsia="ro-RO"/>
        </w:rPr>
        <w:t xml:space="preserve"> </w:t>
      </w:r>
      <w:proofErr w:type="spellStart"/>
      <w:r w:rsidRPr="00126082">
        <w:rPr>
          <w:rFonts w:ascii="Arial" w:eastAsia="Lucida Sans Unicode" w:hAnsi="Arial" w:cs="Arial"/>
          <w:i/>
          <w:lang w:eastAsia="ro-RO"/>
        </w:rPr>
        <w:t>si</w:t>
      </w:r>
      <w:proofErr w:type="spellEnd"/>
      <w:r w:rsidRPr="00126082">
        <w:rPr>
          <w:rFonts w:ascii="Arial" w:eastAsia="Lucida Sans Unicode" w:hAnsi="Arial" w:cs="Arial"/>
          <w:i/>
          <w:lang w:eastAsia="ro-RO"/>
        </w:rPr>
        <w:t xml:space="preserve"> </w:t>
      </w:r>
      <w:proofErr w:type="spellStart"/>
      <w:r w:rsidRPr="00126082">
        <w:rPr>
          <w:rFonts w:ascii="Arial" w:eastAsia="Lucida Sans Unicode" w:hAnsi="Arial" w:cs="Arial"/>
          <w:i/>
          <w:lang w:eastAsia="ro-RO"/>
        </w:rPr>
        <w:t>racordarea</w:t>
      </w:r>
      <w:proofErr w:type="spellEnd"/>
      <w:r w:rsidRPr="00126082">
        <w:rPr>
          <w:rFonts w:ascii="Arial" w:eastAsia="Lucida Sans Unicode" w:hAnsi="Arial" w:cs="Arial"/>
          <w:i/>
          <w:lang w:eastAsia="ro-RO"/>
        </w:rPr>
        <w:t xml:space="preserve"> la </w:t>
      </w:r>
      <w:proofErr w:type="spellStart"/>
      <w:r w:rsidRPr="00126082">
        <w:rPr>
          <w:rFonts w:ascii="Arial" w:eastAsia="Lucida Sans Unicode" w:hAnsi="Arial" w:cs="Arial"/>
          <w:i/>
          <w:lang w:eastAsia="ro-RO"/>
        </w:rPr>
        <w:t>utilit</w:t>
      </w:r>
      <w:r w:rsidR="002D0331">
        <w:rPr>
          <w:rFonts w:ascii="Arial" w:eastAsia="Lucida Sans Unicode" w:hAnsi="Arial" w:cs="Arial"/>
          <w:i/>
          <w:lang w:eastAsia="ro-RO"/>
        </w:rPr>
        <w:t>ăț</w:t>
      </w:r>
      <w:r w:rsidRPr="00126082">
        <w:rPr>
          <w:rFonts w:ascii="Arial" w:eastAsia="Lucida Sans Unicode" w:hAnsi="Arial" w:cs="Arial"/>
          <w:i/>
          <w:lang w:eastAsia="ro-RO"/>
        </w:rPr>
        <w:t>i</w:t>
      </w:r>
      <w:proofErr w:type="spellEnd"/>
      <w:r w:rsidRPr="00126082">
        <w:rPr>
          <w:rFonts w:ascii="Arial" w:eastAsia="Lucida Sans Unicode" w:hAnsi="Arial" w:cs="Arial"/>
          <w:i/>
          <w:lang w:eastAsia="ro-RO"/>
        </w:rPr>
        <w:t xml:space="preserve">. </w:t>
      </w:r>
    </w:p>
    <w:p w:rsidR="002053A6" w:rsidRPr="00525D05" w:rsidRDefault="002053A6" w:rsidP="002053A6">
      <w:pPr>
        <w:spacing w:after="0" w:line="240" w:lineRule="auto"/>
        <w:jc w:val="both"/>
        <w:rPr>
          <w:rFonts w:ascii="Arial" w:eastAsia="TimesNewRomanPSMT" w:hAnsi="Arial" w:cs="Arial"/>
          <w:i/>
          <w:lang w:val="ro-RO"/>
        </w:rPr>
      </w:pPr>
      <w:r w:rsidRPr="00525D05">
        <w:rPr>
          <w:rFonts w:ascii="Arial" w:hAnsi="Arial" w:cs="Arial"/>
          <w:bCs/>
          <w:i/>
          <w:lang w:val="ro-RO"/>
        </w:rPr>
        <w:tab/>
      </w:r>
      <w:r w:rsidRPr="00525D05">
        <w:rPr>
          <w:rFonts w:ascii="Arial" w:hAnsi="Arial" w:cs="Arial"/>
          <w:bCs/>
          <w:i/>
          <w:u w:val="single"/>
          <w:lang w:val="ro-RO"/>
        </w:rPr>
        <w:t xml:space="preserve">- factorul de mediu aer: </w:t>
      </w:r>
      <w:r w:rsidRPr="00525D05">
        <w:rPr>
          <w:rFonts w:ascii="Arial" w:eastAsia="TimesNewRomanPSMT" w:hAnsi="Arial" w:cs="Arial"/>
          <w:i/>
          <w:lang w:val="ro-RO"/>
        </w:rPr>
        <w:t>principalele surse de poluare a aerului sunt traficul auto și arderea</w:t>
      </w:r>
    </w:p>
    <w:p w:rsidR="002053A6" w:rsidRPr="00525D05" w:rsidRDefault="002053A6" w:rsidP="002053A6">
      <w:pPr>
        <w:autoSpaceDE w:val="0"/>
        <w:autoSpaceDN w:val="0"/>
        <w:adjustRightInd w:val="0"/>
        <w:spacing w:after="0" w:line="240" w:lineRule="auto"/>
        <w:jc w:val="both"/>
        <w:rPr>
          <w:rFonts w:ascii="Arial" w:eastAsia="TimesNewRomanPSMT" w:hAnsi="Arial" w:cs="Arial"/>
          <w:i/>
          <w:lang w:val="ro-RO"/>
        </w:rPr>
      </w:pPr>
      <w:r w:rsidRPr="00525D05">
        <w:rPr>
          <w:rFonts w:ascii="Arial" w:eastAsia="TimesNewRomanPSMT" w:hAnsi="Arial" w:cs="Arial"/>
          <w:i/>
          <w:lang w:val="ro-RO"/>
        </w:rPr>
        <w:t xml:space="preserve">carburantului pentru incălzire (solid). </w:t>
      </w:r>
    </w:p>
    <w:p w:rsidR="00D17ABC" w:rsidRPr="00D17ABC" w:rsidRDefault="002053A6" w:rsidP="00D17ABC">
      <w:pPr>
        <w:autoSpaceDE w:val="0"/>
        <w:autoSpaceDN w:val="0"/>
        <w:adjustRightInd w:val="0"/>
        <w:spacing w:after="0" w:line="240" w:lineRule="auto"/>
        <w:jc w:val="both"/>
        <w:rPr>
          <w:rFonts w:ascii="Arial" w:eastAsia="TimesNewRomanPSMT" w:hAnsi="Arial" w:cs="Arial"/>
          <w:i/>
        </w:rPr>
      </w:pPr>
      <w:r w:rsidRPr="00525D05">
        <w:rPr>
          <w:rFonts w:ascii="Arial" w:eastAsia="TimesNewRomanPSMT" w:hAnsi="Arial" w:cs="Arial"/>
          <w:i/>
          <w:lang w:val="ro-RO"/>
        </w:rPr>
        <w:tab/>
        <w:t>Traficul auto se va intensifica în timpul construirii locuințe</w:t>
      </w:r>
      <w:r w:rsidR="00525D05">
        <w:rPr>
          <w:rFonts w:ascii="Arial" w:eastAsia="TimesNewRomanPSMT" w:hAnsi="Arial" w:cs="Arial"/>
          <w:i/>
          <w:lang w:val="ro-RO"/>
        </w:rPr>
        <w:t>lor</w:t>
      </w:r>
      <w:r w:rsidRPr="00525D05">
        <w:rPr>
          <w:rFonts w:ascii="Arial" w:eastAsia="TimesNewRomanPSMT" w:hAnsi="Arial" w:cs="Arial"/>
          <w:i/>
          <w:lang w:val="ro-RO"/>
        </w:rPr>
        <w:t>. Se vor utiliza mijloace auto cu verificări tehnice efectuate pentru limitarea emisiilor.</w:t>
      </w:r>
      <w:r w:rsidR="00D17ABC">
        <w:rPr>
          <w:rFonts w:ascii="Arial" w:eastAsia="TimesNewRomanPSMT" w:hAnsi="Arial" w:cs="Arial"/>
          <w:i/>
          <w:lang w:val="ro-RO"/>
        </w:rPr>
        <w:t xml:space="preserve"> A</w:t>
      </w:r>
      <w:proofErr w:type="spellStart"/>
      <w:r w:rsidR="00D17ABC" w:rsidRPr="00D17ABC">
        <w:rPr>
          <w:rFonts w:ascii="Arial" w:eastAsia="TimesNewRomanPSMT" w:hAnsi="Arial" w:cs="Arial"/>
          <w:i/>
        </w:rPr>
        <w:t>ccesul</w:t>
      </w:r>
      <w:proofErr w:type="spellEnd"/>
      <w:r w:rsidR="00D17ABC" w:rsidRPr="00D17ABC">
        <w:rPr>
          <w:rFonts w:ascii="Arial" w:eastAsia="TimesNewRomanPSMT" w:hAnsi="Arial" w:cs="Arial"/>
          <w:i/>
        </w:rPr>
        <w:t xml:space="preserve"> la </w:t>
      </w:r>
      <w:proofErr w:type="spellStart"/>
      <w:r w:rsidR="00D17ABC" w:rsidRPr="00D17ABC">
        <w:rPr>
          <w:rFonts w:ascii="Arial" w:eastAsia="TimesNewRomanPSMT" w:hAnsi="Arial" w:cs="Arial"/>
          <w:i/>
        </w:rPr>
        <w:t>parcelele</w:t>
      </w:r>
      <w:proofErr w:type="spellEnd"/>
      <w:r w:rsidR="00D17ABC" w:rsidRPr="00D17ABC">
        <w:rPr>
          <w:rFonts w:ascii="Arial" w:eastAsia="TimesNewRomanPSMT" w:hAnsi="Arial" w:cs="Arial"/>
          <w:i/>
        </w:rPr>
        <w:t xml:space="preserve"> </w:t>
      </w:r>
      <w:proofErr w:type="spellStart"/>
      <w:r w:rsidR="00D17ABC" w:rsidRPr="00D17ABC">
        <w:rPr>
          <w:rFonts w:ascii="Arial" w:eastAsia="TimesNewRomanPSMT" w:hAnsi="Arial" w:cs="Arial"/>
          <w:i/>
        </w:rPr>
        <w:t>studiate</w:t>
      </w:r>
      <w:proofErr w:type="spellEnd"/>
      <w:r w:rsidR="00D17ABC" w:rsidRPr="00D17ABC">
        <w:rPr>
          <w:rFonts w:ascii="Arial" w:eastAsia="TimesNewRomanPSMT" w:hAnsi="Arial" w:cs="Arial"/>
          <w:i/>
        </w:rPr>
        <w:t xml:space="preserve"> </w:t>
      </w:r>
      <w:proofErr w:type="spellStart"/>
      <w:r w:rsidR="00D17ABC">
        <w:rPr>
          <w:rFonts w:ascii="Arial" w:eastAsia="TimesNewRomanPSMT" w:hAnsi="Arial" w:cs="Arial"/>
          <w:i/>
        </w:rPr>
        <w:t>va</w:t>
      </w:r>
      <w:proofErr w:type="spellEnd"/>
      <w:r w:rsidR="00D17ABC">
        <w:rPr>
          <w:rFonts w:ascii="Arial" w:eastAsia="TimesNewRomanPSMT" w:hAnsi="Arial" w:cs="Arial"/>
          <w:i/>
        </w:rPr>
        <w:t xml:space="preserve"> </w:t>
      </w:r>
      <w:proofErr w:type="spellStart"/>
      <w:r w:rsidR="00D17ABC" w:rsidRPr="00D17ABC">
        <w:rPr>
          <w:rFonts w:ascii="Arial" w:eastAsia="TimesNewRomanPSMT" w:hAnsi="Arial" w:cs="Arial"/>
          <w:i/>
        </w:rPr>
        <w:t>realiza</w:t>
      </w:r>
      <w:proofErr w:type="spellEnd"/>
      <w:r w:rsidR="00D17ABC" w:rsidRPr="00D17ABC">
        <w:rPr>
          <w:rFonts w:ascii="Arial" w:eastAsia="TimesNewRomanPSMT" w:hAnsi="Arial" w:cs="Arial"/>
          <w:i/>
        </w:rPr>
        <w:t xml:space="preserve"> din str. </w:t>
      </w:r>
      <w:proofErr w:type="spellStart"/>
      <w:r w:rsidR="00D17ABC" w:rsidRPr="00D17ABC">
        <w:rPr>
          <w:rFonts w:ascii="Arial" w:eastAsia="TimesNewRomanPSMT" w:hAnsi="Arial" w:cs="Arial"/>
          <w:i/>
        </w:rPr>
        <w:t>V</w:t>
      </w:r>
      <w:r w:rsidR="00D17ABC">
        <w:rPr>
          <w:rFonts w:ascii="Arial" w:eastAsia="TimesNewRomanPSMT" w:hAnsi="Arial" w:cs="Arial"/>
          <w:i/>
        </w:rPr>
        <w:t>â</w:t>
      </w:r>
      <w:r w:rsidR="00D17ABC" w:rsidRPr="00D17ABC">
        <w:rPr>
          <w:rFonts w:ascii="Arial" w:eastAsia="TimesNewRomanPSMT" w:hAnsi="Arial" w:cs="Arial"/>
          <w:i/>
        </w:rPr>
        <w:t>n</w:t>
      </w:r>
      <w:r w:rsidR="00D17ABC">
        <w:rPr>
          <w:rFonts w:ascii="Arial" w:eastAsia="TimesNewRomanPSMT" w:hAnsi="Arial" w:cs="Arial"/>
          <w:i/>
        </w:rPr>
        <w:t>ă</w:t>
      </w:r>
      <w:r w:rsidR="00D17ABC" w:rsidRPr="00D17ABC">
        <w:rPr>
          <w:rFonts w:ascii="Arial" w:eastAsia="TimesNewRomanPSMT" w:hAnsi="Arial" w:cs="Arial"/>
          <w:i/>
        </w:rPr>
        <w:t>torului</w:t>
      </w:r>
      <w:proofErr w:type="spellEnd"/>
      <w:r w:rsidR="00D17ABC" w:rsidRPr="00D17ABC">
        <w:rPr>
          <w:rFonts w:ascii="Arial" w:eastAsia="TimesNewRomanPSMT" w:hAnsi="Arial" w:cs="Arial"/>
          <w:i/>
        </w:rPr>
        <w:t xml:space="preserve"> </w:t>
      </w:r>
      <w:proofErr w:type="spellStart"/>
      <w:r w:rsidR="00D17ABC">
        <w:rPr>
          <w:rFonts w:ascii="Arial" w:eastAsia="TimesNewRomanPSMT" w:hAnsi="Arial" w:cs="Arial"/>
          <w:i/>
        </w:rPr>
        <w:t>ș</w:t>
      </w:r>
      <w:r w:rsidR="00D17ABC" w:rsidRPr="00D17ABC">
        <w:rPr>
          <w:rFonts w:ascii="Arial" w:eastAsia="TimesNewRomanPSMT" w:hAnsi="Arial" w:cs="Arial"/>
          <w:i/>
        </w:rPr>
        <w:t>i</w:t>
      </w:r>
      <w:proofErr w:type="spellEnd"/>
      <w:r w:rsidR="00D17ABC" w:rsidRPr="00D17ABC">
        <w:rPr>
          <w:rFonts w:ascii="Arial" w:eastAsia="TimesNewRomanPSMT" w:hAnsi="Arial" w:cs="Arial"/>
          <w:i/>
        </w:rPr>
        <w:t xml:space="preserve"> din </w:t>
      </w:r>
      <w:proofErr w:type="spellStart"/>
      <w:r w:rsidR="00D17ABC" w:rsidRPr="00D17ABC">
        <w:rPr>
          <w:rFonts w:ascii="Arial" w:eastAsia="TimesNewRomanPSMT" w:hAnsi="Arial" w:cs="Arial"/>
          <w:i/>
        </w:rPr>
        <w:t>drumurile</w:t>
      </w:r>
      <w:proofErr w:type="spellEnd"/>
      <w:r w:rsidR="00D17ABC" w:rsidRPr="00D17ABC">
        <w:rPr>
          <w:rFonts w:ascii="Arial" w:eastAsia="TimesNewRomanPSMT" w:hAnsi="Arial" w:cs="Arial"/>
          <w:i/>
        </w:rPr>
        <w:t xml:space="preserve"> </w:t>
      </w:r>
      <w:proofErr w:type="spellStart"/>
      <w:r w:rsidR="00D17ABC" w:rsidRPr="00D17ABC">
        <w:rPr>
          <w:rFonts w:ascii="Arial" w:eastAsia="TimesNewRomanPSMT" w:hAnsi="Arial" w:cs="Arial"/>
          <w:i/>
        </w:rPr>
        <w:t>adiacente</w:t>
      </w:r>
      <w:proofErr w:type="spellEnd"/>
      <w:r w:rsidR="00D17ABC" w:rsidRPr="00D17ABC">
        <w:rPr>
          <w:rFonts w:ascii="Arial" w:eastAsia="TimesNewRomanPSMT" w:hAnsi="Arial" w:cs="Arial"/>
          <w:i/>
        </w:rPr>
        <w:t xml:space="preserve">, </w:t>
      </w:r>
      <w:proofErr w:type="spellStart"/>
      <w:r w:rsidR="00D17ABC" w:rsidRPr="00D17ABC">
        <w:rPr>
          <w:rFonts w:ascii="Arial" w:eastAsia="TimesNewRomanPSMT" w:hAnsi="Arial" w:cs="Arial"/>
          <w:i/>
        </w:rPr>
        <w:t>respectiv</w:t>
      </w:r>
      <w:proofErr w:type="spellEnd"/>
      <w:r w:rsidR="00D17ABC" w:rsidRPr="00D17ABC">
        <w:rPr>
          <w:rFonts w:ascii="Arial" w:eastAsia="TimesNewRomanPSMT" w:hAnsi="Arial" w:cs="Arial"/>
          <w:i/>
        </w:rPr>
        <w:t xml:space="preserve"> str. </w:t>
      </w:r>
      <w:proofErr w:type="spellStart"/>
      <w:r w:rsidR="00D17ABC" w:rsidRPr="00D17ABC">
        <w:rPr>
          <w:rFonts w:ascii="Arial" w:eastAsia="TimesNewRomanPSMT" w:hAnsi="Arial" w:cs="Arial"/>
          <w:i/>
        </w:rPr>
        <w:t>Apusului</w:t>
      </w:r>
      <w:proofErr w:type="spellEnd"/>
      <w:r w:rsidR="00D17ABC" w:rsidRPr="00D17ABC">
        <w:rPr>
          <w:rFonts w:ascii="Arial" w:eastAsia="TimesNewRomanPSMT" w:hAnsi="Arial" w:cs="Arial"/>
          <w:i/>
        </w:rPr>
        <w:t xml:space="preserve">, str. </w:t>
      </w:r>
      <w:proofErr w:type="spellStart"/>
      <w:r w:rsidR="00D17ABC" w:rsidRPr="00D17ABC">
        <w:rPr>
          <w:rFonts w:ascii="Arial" w:eastAsia="TimesNewRomanPSMT" w:hAnsi="Arial" w:cs="Arial"/>
          <w:i/>
        </w:rPr>
        <w:t>R</w:t>
      </w:r>
      <w:r w:rsidR="00D17ABC">
        <w:rPr>
          <w:rFonts w:ascii="Arial" w:eastAsia="TimesNewRomanPSMT" w:hAnsi="Arial" w:cs="Arial"/>
          <w:i/>
        </w:rPr>
        <w:t>ă</w:t>
      </w:r>
      <w:r w:rsidR="00D17ABC" w:rsidRPr="00D17ABC">
        <w:rPr>
          <w:rFonts w:ascii="Arial" w:eastAsia="TimesNewRomanPSMT" w:hAnsi="Arial" w:cs="Arial"/>
          <w:i/>
        </w:rPr>
        <w:t>s</w:t>
      </w:r>
      <w:r w:rsidR="00D17ABC">
        <w:rPr>
          <w:rFonts w:ascii="Arial" w:eastAsia="TimesNewRomanPSMT" w:hAnsi="Arial" w:cs="Arial"/>
          <w:i/>
        </w:rPr>
        <w:t>ă</w:t>
      </w:r>
      <w:r w:rsidR="00D17ABC" w:rsidRPr="00D17ABC">
        <w:rPr>
          <w:rFonts w:ascii="Arial" w:eastAsia="TimesNewRomanPSMT" w:hAnsi="Arial" w:cs="Arial"/>
          <w:i/>
        </w:rPr>
        <w:t>ritului</w:t>
      </w:r>
      <w:proofErr w:type="spellEnd"/>
      <w:r w:rsidR="00D17ABC" w:rsidRPr="00D17ABC">
        <w:rPr>
          <w:rFonts w:ascii="Arial" w:eastAsia="TimesNewRomanPSMT" w:hAnsi="Arial" w:cs="Arial"/>
          <w:i/>
        </w:rPr>
        <w:t>, etc.</w:t>
      </w:r>
    </w:p>
    <w:p w:rsidR="002053A6" w:rsidRPr="00525D05" w:rsidRDefault="002053A6" w:rsidP="002053A6">
      <w:pPr>
        <w:autoSpaceDE w:val="0"/>
        <w:autoSpaceDN w:val="0"/>
        <w:adjustRightInd w:val="0"/>
        <w:spacing w:after="0" w:line="240" w:lineRule="auto"/>
        <w:jc w:val="both"/>
        <w:rPr>
          <w:rFonts w:ascii="Arial" w:eastAsia="TimesNewRomanPSMT" w:hAnsi="Arial" w:cs="Arial"/>
          <w:i/>
          <w:lang w:val="ro-RO"/>
        </w:rPr>
      </w:pPr>
      <w:r w:rsidRPr="00525D05">
        <w:rPr>
          <w:rFonts w:ascii="Arial" w:eastAsia="TimesNewRomanPSMT" w:hAnsi="Arial" w:cs="Arial"/>
          <w:i/>
          <w:lang w:val="ro-RO"/>
        </w:rPr>
        <w:tab/>
        <w:t xml:space="preserve">Încălzirea spațiilor este propusă cu centrală termică pe </w:t>
      </w:r>
      <w:r w:rsidR="00B41503">
        <w:rPr>
          <w:rFonts w:ascii="Arial" w:eastAsia="TimesNewRomanPSMT" w:hAnsi="Arial" w:cs="Arial"/>
          <w:i/>
          <w:lang w:val="ro-RO"/>
        </w:rPr>
        <w:t>gaz</w:t>
      </w:r>
      <w:r w:rsidRPr="00525D05">
        <w:rPr>
          <w:rFonts w:ascii="Arial" w:eastAsia="TimesNewRomanPSMT" w:hAnsi="Arial" w:cs="Arial"/>
          <w:i/>
          <w:lang w:val="ro-RO"/>
        </w:rPr>
        <w:t xml:space="preserve">. Centralele vor fi omologate, astfel că emisiile se vor incadra în limitele admise conform Ordinului MAPPM nr. 462/1993. </w:t>
      </w:r>
    </w:p>
    <w:p w:rsidR="002053A6" w:rsidRPr="00525D05" w:rsidRDefault="002053A6" w:rsidP="002053A6">
      <w:pPr>
        <w:autoSpaceDE w:val="0"/>
        <w:autoSpaceDN w:val="0"/>
        <w:adjustRightInd w:val="0"/>
        <w:spacing w:after="0" w:line="240" w:lineRule="auto"/>
        <w:jc w:val="both"/>
        <w:rPr>
          <w:rFonts w:ascii="Arial" w:eastAsia="TimesNewRomanPSMT" w:hAnsi="Arial" w:cs="Arial"/>
          <w:i/>
          <w:lang w:val="ro-RO"/>
        </w:rPr>
      </w:pPr>
      <w:r w:rsidRPr="00525D05">
        <w:rPr>
          <w:rFonts w:ascii="Arial" w:eastAsia="TimesNewRomanPSMT" w:hAnsi="Arial" w:cs="Arial"/>
          <w:i/>
          <w:lang w:val="ro-RO"/>
        </w:rPr>
        <w:tab/>
      </w:r>
      <w:r w:rsidRPr="00525D05">
        <w:rPr>
          <w:rFonts w:ascii="Arial" w:hAnsi="Arial" w:cs="Arial"/>
          <w:bCs/>
          <w:i/>
          <w:u w:val="single"/>
          <w:lang w:val="ro-RO"/>
        </w:rPr>
        <w:t>- factorul de mediu sol:</w:t>
      </w:r>
      <w:r w:rsidRPr="00525D05">
        <w:rPr>
          <w:rFonts w:ascii="Arial" w:hAnsi="Arial" w:cs="Arial"/>
          <w:bCs/>
          <w:i/>
          <w:lang w:val="ro-RO"/>
        </w:rPr>
        <w:t xml:space="preserve"> </w:t>
      </w:r>
      <w:r w:rsidRPr="00525D05">
        <w:rPr>
          <w:rFonts w:ascii="Arial" w:eastAsia="TimesNewRomanPSMT" w:hAnsi="Arial" w:cs="Arial"/>
          <w:i/>
          <w:lang w:val="ro-RO"/>
        </w:rPr>
        <w:t>poate fi afectat prin depozitări necontrolate de deșeuri și prin scurgeri</w:t>
      </w:r>
    </w:p>
    <w:p w:rsidR="002053A6" w:rsidRPr="00525D05" w:rsidRDefault="002053A6" w:rsidP="002053A6">
      <w:pPr>
        <w:autoSpaceDE w:val="0"/>
        <w:autoSpaceDN w:val="0"/>
        <w:adjustRightInd w:val="0"/>
        <w:spacing w:after="0" w:line="240" w:lineRule="auto"/>
        <w:jc w:val="both"/>
        <w:rPr>
          <w:rFonts w:ascii="Arial" w:eastAsia="TimesNewRomanPSMT" w:hAnsi="Arial" w:cs="Arial"/>
          <w:i/>
          <w:lang w:val="ro-RO"/>
        </w:rPr>
      </w:pPr>
      <w:r w:rsidRPr="00525D05">
        <w:rPr>
          <w:rFonts w:ascii="Arial" w:eastAsia="TimesNewRomanPSMT" w:hAnsi="Arial" w:cs="Arial"/>
          <w:i/>
          <w:lang w:val="ro-RO"/>
        </w:rPr>
        <w:t>accidentale de carburanţi şi uleiuri.</w:t>
      </w:r>
    </w:p>
    <w:p w:rsidR="002053A6" w:rsidRPr="00525D05" w:rsidRDefault="002053A6" w:rsidP="002053A6">
      <w:pPr>
        <w:autoSpaceDE w:val="0"/>
        <w:autoSpaceDN w:val="0"/>
        <w:adjustRightInd w:val="0"/>
        <w:spacing w:after="0" w:line="240" w:lineRule="auto"/>
        <w:jc w:val="both"/>
        <w:rPr>
          <w:rFonts w:ascii="Arial" w:eastAsia="TimesNewRomanPSMT" w:hAnsi="Arial" w:cs="Arial"/>
          <w:i/>
          <w:lang w:val="ro-RO"/>
        </w:rPr>
      </w:pPr>
      <w:r w:rsidRPr="00525D05">
        <w:rPr>
          <w:rFonts w:ascii="Arial" w:eastAsia="TimesNewRomanPSMT" w:hAnsi="Arial" w:cs="Arial"/>
          <w:i/>
          <w:lang w:val="ro-RO"/>
        </w:rPr>
        <w:tab/>
        <w:t>La realizarea proiectului, deșeurile menajere și deșeurile de construcție vor fi predate operatorului de salubritate din zonă, prin contract.</w:t>
      </w:r>
    </w:p>
    <w:p w:rsidR="002053A6" w:rsidRDefault="002053A6" w:rsidP="002053A6">
      <w:pPr>
        <w:autoSpaceDE w:val="0"/>
        <w:autoSpaceDN w:val="0"/>
        <w:adjustRightInd w:val="0"/>
        <w:spacing w:after="0" w:line="240" w:lineRule="auto"/>
        <w:jc w:val="both"/>
        <w:rPr>
          <w:rFonts w:ascii="Arial" w:hAnsi="Arial" w:cs="Arial"/>
          <w:bCs/>
          <w:i/>
          <w:lang w:val="ro-RO"/>
        </w:rPr>
      </w:pPr>
      <w:r w:rsidRPr="00525D05">
        <w:rPr>
          <w:rFonts w:ascii="Arial" w:hAnsi="Arial" w:cs="Arial"/>
          <w:bCs/>
          <w:i/>
          <w:lang w:val="ro-RO"/>
        </w:rPr>
        <w:t>e) relevanţa planului sau programului pentru implementarea legislaţiei naţionale şi comunitare de mediu (de ex. planurile şi programele legate de gospodărirea deşeurilor sau de gospodărirea apelor): - nu este cazul.</w:t>
      </w:r>
    </w:p>
    <w:p w:rsidR="00856074" w:rsidRPr="00525D05" w:rsidRDefault="00856074" w:rsidP="002053A6">
      <w:pPr>
        <w:autoSpaceDE w:val="0"/>
        <w:autoSpaceDN w:val="0"/>
        <w:adjustRightInd w:val="0"/>
        <w:spacing w:after="0" w:line="240" w:lineRule="auto"/>
        <w:jc w:val="both"/>
        <w:rPr>
          <w:rFonts w:ascii="Arial" w:hAnsi="Arial" w:cs="Arial"/>
          <w:bCs/>
          <w:i/>
          <w:lang w:val="ro-RO"/>
        </w:rPr>
      </w:pPr>
    </w:p>
    <w:p w:rsidR="002053A6" w:rsidRPr="00525D05" w:rsidRDefault="002053A6" w:rsidP="002053A6">
      <w:pPr>
        <w:spacing w:after="0" w:line="240" w:lineRule="auto"/>
        <w:jc w:val="both"/>
        <w:rPr>
          <w:rFonts w:ascii="Arial" w:hAnsi="Arial" w:cs="Arial"/>
          <w:bCs/>
          <w:i/>
          <w:lang w:val="ro-RO"/>
        </w:rPr>
      </w:pPr>
      <w:r w:rsidRPr="00525D05">
        <w:rPr>
          <w:rFonts w:ascii="Arial" w:hAnsi="Arial" w:cs="Arial"/>
          <w:b/>
          <w:bCs/>
          <w:i/>
          <w:lang w:val="ro-RO"/>
        </w:rPr>
        <w:t>2.</w:t>
      </w:r>
      <w:r w:rsidRPr="00525D05">
        <w:rPr>
          <w:rFonts w:ascii="Arial" w:hAnsi="Arial" w:cs="Arial"/>
          <w:bCs/>
          <w:i/>
          <w:lang w:val="ro-RO"/>
        </w:rPr>
        <w:t xml:space="preserve"> Caracteristicile efectelor şi ale zonei posibil a fi afectate cu privire, în special, la: </w:t>
      </w:r>
    </w:p>
    <w:p w:rsidR="002053A6" w:rsidRPr="00525D05" w:rsidRDefault="002053A6" w:rsidP="002053A6">
      <w:pPr>
        <w:spacing w:after="0" w:line="240" w:lineRule="auto"/>
        <w:jc w:val="both"/>
        <w:rPr>
          <w:rFonts w:ascii="Arial" w:hAnsi="Arial" w:cs="Arial"/>
          <w:bCs/>
          <w:i/>
          <w:lang w:val="ro-RO"/>
        </w:rPr>
      </w:pPr>
      <w:r w:rsidRPr="00525D05">
        <w:rPr>
          <w:rFonts w:ascii="Arial" w:hAnsi="Arial" w:cs="Arial"/>
          <w:bCs/>
          <w:i/>
          <w:lang w:val="ro-RO"/>
        </w:rPr>
        <w:t xml:space="preserve">a) probabilitatea, durata, frecvenţa şi reversibilitatea efectelor: </w:t>
      </w:r>
    </w:p>
    <w:p w:rsidR="002053A6" w:rsidRPr="00525D05" w:rsidRDefault="002053A6" w:rsidP="002053A6">
      <w:pPr>
        <w:autoSpaceDE w:val="0"/>
        <w:autoSpaceDN w:val="0"/>
        <w:adjustRightInd w:val="0"/>
        <w:spacing w:after="0" w:line="240" w:lineRule="auto"/>
        <w:jc w:val="both"/>
        <w:rPr>
          <w:rFonts w:ascii="Arial" w:eastAsia="TimesNewRomanPSMT" w:hAnsi="Arial" w:cs="Arial"/>
          <w:i/>
          <w:lang w:val="ro-RO"/>
        </w:rPr>
      </w:pPr>
      <w:r w:rsidRPr="00525D05">
        <w:rPr>
          <w:rFonts w:ascii="Arial" w:eastAsia="TimesNewRomanPSMT" w:hAnsi="Arial" w:cs="Arial"/>
          <w:i/>
          <w:lang w:val="ro-RO"/>
        </w:rPr>
        <w:t>- prin soluții constructive corespunzătoare adoptate la realizarea locuințelor, impactul asupra mediului nu va fi semnificativ şi nu va produce efecte ireversibile.</w:t>
      </w:r>
    </w:p>
    <w:p w:rsidR="002053A6" w:rsidRPr="00525D05" w:rsidRDefault="002053A6" w:rsidP="002053A6">
      <w:pPr>
        <w:spacing w:after="0" w:line="240" w:lineRule="auto"/>
        <w:jc w:val="both"/>
        <w:rPr>
          <w:rFonts w:ascii="Arial" w:hAnsi="Arial" w:cs="Arial"/>
          <w:bCs/>
          <w:i/>
          <w:lang w:val="ro-RO"/>
        </w:rPr>
      </w:pPr>
      <w:r w:rsidRPr="00525D05">
        <w:rPr>
          <w:rFonts w:ascii="Arial" w:hAnsi="Arial" w:cs="Arial"/>
          <w:bCs/>
          <w:i/>
          <w:lang w:val="ro-RO"/>
        </w:rPr>
        <w:t xml:space="preserve">b) natura cumulativă a efectelor: </w:t>
      </w:r>
    </w:p>
    <w:p w:rsidR="002053A6" w:rsidRPr="00525D05" w:rsidRDefault="002053A6" w:rsidP="002053A6">
      <w:pPr>
        <w:autoSpaceDE w:val="0"/>
        <w:autoSpaceDN w:val="0"/>
        <w:adjustRightInd w:val="0"/>
        <w:spacing w:after="0" w:line="240" w:lineRule="auto"/>
        <w:jc w:val="both"/>
        <w:rPr>
          <w:rFonts w:ascii="Arial" w:eastAsia="TimesNewRomanPSMT" w:hAnsi="Arial" w:cs="Arial"/>
          <w:i/>
          <w:lang w:val="ro-RO"/>
        </w:rPr>
      </w:pPr>
      <w:r w:rsidRPr="00525D05">
        <w:rPr>
          <w:rFonts w:ascii="Arial" w:eastAsia="TimesNewRomanPSMT" w:hAnsi="Arial" w:cs="Arial"/>
          <w:i/>
          <w:lang w:val="ro-RO"/>
        </w:rPr>
        <w:t>- planul propus nu are efecte cumulative cu alte planuri urbanistice in vigoare sau propuse pentru zonele invecinate.</w:t>
      </w:r>
    </w:p>
    <w:p w:rsidR="002053A6" w:rsidRPr="00525D05" w:rsidRDefault="002053A6" w:rsidP="002053A6">
      <w:pPr>
        <w:spacing w:after="0" w:line="240" w:lineRule="auto"/>
        <w:jc w:val="both"/>
        <w:rPr>
          <w:rFonts w:ascii="Arial" w:hAnsi="Arial" w:cs="Arial"/>
          <w:bCs/>
          <w:i/>
          <w:lang w:val="ro-RO"/>
        </w:rPr>
      </w:pPr>
      <w:r w:rsidRPr="00525D05">
        <w:rPr>
          <w:rFonts w:ascii="Arial" w:hAnsi="Arial" w:cs="Arial"/>
          <w:bCs/>
          <w:i/>
          <w:lang w:val="ro-RO"/>
        </w:rPr>
        <w:t>c) natura transfrontieră a efectelor: - nu este cazul;</w:t>
      </w:r>
    </w:p>
    <w:p w:rsidR="002053A6" w:rsidRPr="00525D05" w:rsidRDefault="002053A6" w:rsidP="002053A6">
      <w:pPr>
        <w:keepNext/>
        <w:widowControl w:val="0"/>
        <w:shd w:val="clear" w:color="auto" w:fill="FFFFFF"/>
        <w:spacing w:after="0" w:line="240" w:lineRule="auto"/>
        <w:jc w:val="both"/>
        <w:outlineLvl w:val="4"/>
        <w:rPr>
          <w:rFonts w:ascii="Arial" w:hAnsi="Arial" w:cs="Arial"/>
          <w:bCs/>
          <w:i/>
          <w:lang w:val="ro-RO"/>
        </w:rPr>
      </w:pPr>
      <w:r w:rsidRPr="00525D05">
        <w:rPr>
          <w:rFonts w:ascii="Arial" w:hAnsi="Arial" w:cs="Arial"/>
          <w:bCs/>
          <w:i/>
          <w:lang w:val="ro-RO"/>
        </w:rPr>
        <w:t>d) riscul pentru sănătatea umană sau pentru mediu (de exemplu, datorită accidentelor);</w:t>
      </w:r>
    </w:p>
    <w:p w:rsidR="002053A6" w:rsidRPr="00525D05" w:rsidRDefault="002053A6" w:rsidP="002053A6">
      <w:pPr>
        <w:autoSpaceDE w:val="0"/>
        <w:autoSpaceDN w:val="0"/>
        <w:adjustRightInd w:val="0"/>
        <w:spacing w:after="0" w:line="240" w:lineRule="auto"/>
        <w:jc w:val="both"/>
        <w:rPr>
          <w:rFonts w:ascii="Arial" w:eastAsia="TimesNewRomanPSMT" w:hAnsi="Arial" w:cs="Arial"/>
          <w:i/>
          <w:lang w:val="ro-RO"/>
        </w:rPr>
      </w:pPr>
      <w:r w:rsidRPr="00525D05">
        <w:rPr>
          <w:rFonts w:ascii="Arial" w:eastAsia="TimesNewRomanPSMT" w:hAnsi="Arial" w:cs="Arial"/>
          <w:i/>
          <w:lang w:val="ro-RO"/>
        </w:rPr>
        <w:t>- la realizarea PUZ-ului propus s-a avut in vedere respectarea prevederilor Ordinului nr. 119/2014 privind aprobarea Normelor de igienă şi a recomandărilor privind mediul de viaţă al populaţiei;</w:t>
      </w:r>
    </w:p>
    <w:p w:rsidR="002053A6" w:rsidRPr="00525D05" w:rsidRDefault="002053A6" w:rsidP="002053A6">
      <w:pPr>
        <w:autoSpaceDE w:val="0"/>
        <w:autoSpaceDN w:val="0"/>
        <w:adjustRightInd w:val="0"/>
        <w:spacing w:after="0" w:line="240" w:lineRule="auto"/>
        <w:jc w:val="both"/>
        <w:rPr>
          <w:rFonts w:ascii="Arial" w:eastAsia="TimesNewRomanPSMT" w:hAnsi="Arial" w:cs="Arial"/>
          <w:i/>
          <w:lang w:val="ro-RO"/>
        </w:rPr>
      </w:pPr>
      <w:r w:rsidRPr="00525D05">
        <w:rPr>
          <w:rFonts w:ascii="Arial" w:eastAsia="TimesNewRomanPSMT" w:hAnsi="Arial" w:cs="Arial"/>
          <w:i/>
          <w:lang w:val="ro-RO"/>
        </w:rPr>
        <w:t>- prin soluții constructive corespunzătoare adoptate la realizarea nu se va produce un impact semnificativ asupra mediului;</w:t>
      </w:r>
    </w:p>
    <w:p w:rsidR="002053A6" w:rsidRPr="00525D05" w:rsidRDefault="002053A6" w:rsidP="002053A6">
      <w:pPr>
        <w:autoSpaceDE w:val="0"/>
        <w:autoSpaceDN w:val="0"/>
        <w:adjustRightInd w:val="0"/>
        <w:spacing w:after="0" w:line="240" w:lineRule="auto"/>
        <w:jc w:val="both"/>
        <w:rPr>
          <w:rFonts w:ascii="Arial" w:eastAsia="TimesNewRomanPSMT" w:hAnsi="Arial" w:cs="Arial"/>
          <w:i/>
          <w:lang w:val="ro-RO"/>
        </w:rPr>
      </w:pPr>
      <w:r w:rsidRPr="00525D05">
        <w:rPr>
          <w:rFonts w:ascii="Arial" w:eastAsia="TimesNewRomanPSMT" w:hAnsi="Arial" w:cs="Arial"/>
          <w:i/>
          <w:lang w:val="ro-RO"/>
        </w:rPr>
        <w:t>- zona studiată nu este expusă riscurilor naturale.</w:t>
      </w:r>
    </w:p>
    <w:p w:rsidR="002053A6" w:rsidRPr="00525D05" w:rsidRDefault="002053A6" w:rsidP="002053A6">
      <w:pPr>
        <w:keepNext/>
        <w:widowControl w:val="0"/>
        <w:shd w:val="clear" w:color="auto" w:fill="FFFFFF"/>
        <w:spacing w:after="0" w:line="240" w:lineRule="auto"/>
        <w:jc w:val="both"/>
        <w:outlineLvl w:val="4"/>
        <w:rPr>
          <w:rFonts w:ascii="Arial" w:hAnsi="Arial" w:cs="Arial"/>
          <w:bCs/>
          <w:i/>
          <w:lang w:val="ro-RO"/>
        </w:rPr>
      </w:pPr>
      <w:r w:rsidRPr="00525D05">
        <w:rPr>
          <w:rFonts w:ascii="Arial" w:hAnsi="Arial" w:cs="Arial"/>
          <w:bCs/>
          <w:i/>
          <w:lang w:val="ro-RO"/>
        </w:rPr>
        <w:t>e) mărimea şi spaţialitatea efectelor (zona geografică şi mărimea populaţiei potenţial afectate):</w:t>
      </w:r>
    </w:p>
    <w:p w:rsidR="002053A6" w:rsidRPr="00525D05" w:rsidRDefault="002053A6" w:rsidP="002053A6">
      <w:pPr>
        <w:autoSpaceDE w:val="0"/>
        <w:autoSpaceDN w:val="0"/>
        <w:adjustRightInd w:val="0"/>
        <w:spacing w:after="0" w:line="240" w:lineRule="auto"/>
        <w:jc w:val="both"/>
        <w:rPr>
          <w:rFonts w:ascii="Arial" w:hAnsi="Arial" w:cs="Arial"/>
          <w:bCs/>
          <w:i/>
          <w:lang w:val="ro-RO"/>
        </w:rPr>
      </w:pPr>
      <w:r w:rsidRPr="00525D05">
        <w:rPr>
          <w:rFonts w:ascii="Arial" w:eastAsia="TimesNewRomanPSMT" w:hAnsi="Arial" w:cs="Arial"/>
          <w:i/>
          <w:lang w:val="ro-RO"/>
        </w:rPr>
        <w:t>- vecinătăţile nu vor fi afectate de implementarea planului propus;</w:t>
      </w:r>
    </w:p>
    <w:p w:rsidR="002053A6" w:rsidRPr="00525D05" w:rsidRDefault="002053A6" w:rsidP="002053A6">
      <w:pPr>
        <w:keepNext/>
        <w:widowControl w:val="0"/>
        <w:shd w:val="clear" w:color="auto" w:fill="FFFFFF"/>
        <w:spacing w:after="0" w:line="240" w:lineRule="auto"/>
        <w:jc w:val="both"/>
        <w:outlineLvl w:val="4"/>
        <w:rPr>
          <w:rFonts w:ascii="Arial" w:hAnsi="Arial" w:cs="Arial"/>
          <w:bCs/>
          <w:i/>
          <w:lang w:val="ro-RO"/>
        </w:rPr>
      </w:pPr>
      <w:r w:rsidRPr="00525D05">
        <w:rPr>
          <w:rFonts w:ascii="Arial" w:hAnsi="Arial" w:cs="Arial"/>
          <w:bCs/>
          <w:i/>
          <w:lang w:val="ro-RO"/>
        </w:rPr>
        <w:t xml:space="preserve">f) valoarea şi vulnerabilitatea arealului posibil a fi afectat, date de: </w:t>
      </w:r>
    </w:p>
    <w:p w:rsidR="002053A6" w:rsidRPr="00525D05" w:rsidRDefault="002053A6" w:rsidP="002053A6">
      <w:pPr>
        <w:keepNext/>
        <w:widowControl w:val="0"/>
        <w:shd w:val="clear" w:color="auto" w:fill="FFFFFF"/>
        <w:spacing w:after="0" w:line="240" w:lineRule="auto"/>
        <w:jc w:val="both"/>
        <w:outlineLvl w:val="4"/>
        <w:rPr>
          <w:rFonts w:ascii="Arial" w:hAnsi="Arial" w:cs="Arial"/>
          <w:bCs/>
          <w:i/>
          <w:lang w:val="ro-RO"/>
        </w:rPr>
      </w:pPr>
      <w:r w:rsidRPr="00525D05">
        <w:rPr>
          <w:rFonts w:ascii="Arial" w:hAnsi="Arial" w:cs="Arial"/>
          <w:bCs/>
          <w:i/>
          <w:lang w:val="ro-RO"/>
        </w:rPr>
        <w:t>(i) caracteristicile naturale speciale sau patrimoniul cultural:</w:t>
      </w:r>
    </w:p>
    <w:p w:rsidR="002053A6" w:rsidRPr="00525D05" w:rsidRDefault="002053A6" w:rsidP="002053A6">
      <w:pPr>
        <w:keepNext/>
        <w:widowControl w:val="0"/>
        <w:shd w:val="clear" w:color="auto" w:fill="FFFFFF"/>
        <w:spacing w:after="0" w:line="240" w:lineRule="auto"/>
        <w:jc w:val="both"/>
        <w:outlineLvl w:val="4"/>
        <w:rPr>
          <w:rFonts w:ascii="Arial" w:hAnsi="Arial" w:cs="Arial"/>
          <w:bCs/>
          <w:i/>
          <w:lang w:val="ro-RO"/>
        </w:rPr>
      </w:pPr>
      <w:r w:rsidRPr="00525D05">
        <w:rPr>
          <w:rFonts w:ascii="Arial" w:hAnsi="Arial" w:cs="Arial"/>
          <w:bCs/>
          <w:i/>
          <w:lang w:val="ro-RO"/>
        </w:rPr>
        <w:t>- nu este cazul;</w:t>
      </w:r>
    </w:p>
    <w:p w:rsidR="002053A6" w:rsidRPr="00525D05" w:rsidRDefault="002053A6" w:rsidP="002053A6">
      <w:pPr>
        <w:keepNext/>
        <w:widowControl w:val="0"/>
        <w:shd w:val="clear" w:color="auto" w:fill="FFFFFF"/>
        <w:spacing w:after="0" w:line="240" w:lineRule="auto"/>
        <w:jc w:val="both"/>
        <w:outlineLvl w:val="4"/>
        <w:rPr>
          <w:rFonts w:ascii="Arial" w:hAnsi="Arial" w:cs="Arial"/>
          <w:bCs/>
          <w:i/>
          <w:lang w:val="ro-RO"/>
        </w:rPr>
      </w:pPr>
      <w:r w:rsidRPr="00525D05">
        <w:rPr>
          <w:rFonts w:ascii="Arial" w:hAnsi="Arial" w:cs="Arial"/>
          <w:bCs/>
          <w:i/>
          <w:lang w:val="ro-RO"/>
        </w:rPr>
        <w:t>(ii)depăşirea standardelor sau a valorilor limită de calitate a mediului:</w:t>
      </w:r>
    </w:p>
    <w:p w:rsidR="002053A6" w:rsidRPr="00525D05" w:rsidRDefault="002053A6" w:rsidP="002053A6">
      <w:pPr>
        <w:autoSpaceDE w:val="0"/>
        <w:autoSpaceDN w:val="0"/>
        <w:adjustRightInd w:val="0"/>
        <w:spacing w:after="0" w:line="240" w:lineRule="auto"/>
        <w:jc w:val="both"/>
        <w:rPr>
          <w:rFonts w:ascii="Arial" w:eastAsia="TimesNewRomanPSMT" w:hAnsi="Arial" w:cs="Arial"/>
          <w:i/>
          <w:lang w:val="ro-RO"/>
        </w:rPr>
      </w:pPr>
      <w:r w:rsidRPr="00525D05">
        <w:rPr>
          <w:rFonts w:ascii="Arial" w:eastAsia="TimesNewRomanPSMT" w:hAnsi="Arial" w:cs="Arial"/>
          <w:i/>
          <w:lang w:val="ro-RO"/>
        </w:rPr>
        <w:t>- terenul studiat nu este amplasat in arie in care standardele de calitate ale mediului, stabilite de legislaţie, au fost depăşite;</w:t>
      </w:r>
    </w:p>
    <w:p w:rsidR="002053A6" w:rsidRPr="00525D05" w:rsidRDefault="002053A6" w:rsidP="002053A6">
      <w:pPr>
        <w:keepNext/>
        <w:widowControl w:val="0"/>
        <w:shd w:val="clear" w:color="auto" w:fill="FFFFFF"/>
        <w:spacing w:after="0" w:line="240" w:lineRule="auto"/>
        <w:jc w:val="both"/>
        <w:outlineLvl w:val="4"/>
        <w:rPr>
          <w:rFonts w:ascii="Arial" w:hAnsi="Arial" w:cs="Arial"/>
          <w:bCs/>
          <w:i/>
          <w:lang w:val="ro-RO"/>
        </w:rPr>
      </w:pPr>
      <w:r w:rsidRPr="00525D05">
        <w:rPr>
          <w:rFonts w:ascii="Arial" w:hAnsi="Arial" w:cs="Arial"/>
          <w:bCs/>
          <w:i/>
          <w:lang w:val="ro-RO"/>
        </w:rPr>
        <w:t xml:space="preserve"> (iii) folosirea terenului în mod intensiv: </w:t>
      </w:r>
    </w:p>
    <w:p w:rsidR="002053A6" w:rsidRPr="00525D05" w:rsidRDefault="002053A6" w:rsidP="002053A6">
      <w:pPr>
        <w:keepNext/>
        <w:widowControl w:val="0"/>
        <w:shd w:val="clear" w:color="auto" w:fill="FFFFFF"/>
        <w:spacing w:after="0" w:line="240" w:lineRule="auto"/>
        <w:jc w:val="both"/>
        <w:outlineLvl w:val="4"/>
        <w:rPr>
          <w:rFonts w:ascii="Arial" w:hAnsi="Arial" w:cs="Arial"/>
          <w:bCs/>
          <w:i/>
          <w:lang w:val="ro-RO"/>
        </w:rPr>
      </w:pPr>
      <w:r w:rsidRPr="00525D05">
        <w:rPr>
          <w:rFonts w:ascii="Arial" w:hAnsi="Arial" w:cs="Arial"/>
          <w:bCs/>
          <w:i/>
          <w:lang w:val="ro-RO"/>
        </w:rPr>
        <w:t>- nu este cazul;</w:t>
      </w:r>
    </w:p>
    <w:p w:rsidR="002053A6" w:rsidRPr="00525D05" w:rsidRDefault="002053A6" w:rsidP="002053A6">
      <w:pPr>
        <w:keepNext/>
        <w:widowControl w:val="0"/>
        <w:shd w:val="clear" w:color="auto" w:fill="FFFFFF"/>
        <w:spacing w:after="0" w:line="240" w:lineRule="auto"/>
        <w:jc w:val="both"/>
        <w:outlineLvl w:val="4"/>
        <w:rPr>
          <w:rFonts w:ascii="Arial" w:hAnsi="Arial" w:cs="Arial"/>
          <w:bCs/>
          <w:i/>
          <w:lang w:val="ro-RO"/>
        </w:rPr>
      </w:pPr>
      <w:r w:rsidRPr="00525D05">
        <w:rPr>
          <w:rFonts w:ascii="Arial" w:hAnsi="Arial" w:cs="Arial"/>
          <w:bCs/>
          <w:i/>
          <w:lang w:val="ro-RO"/>
        </w:rPr>
        <w:t>g) efectele asupra zonelor sau peisajelor care au un statut de protejare recunoscut pe plan naţional, comunitar sau internaţional:</w:t>
      </w:r>
    </w:p>
    <w:p w:rsidR="002053A6" w:rsidRPr="00525D05" w:rsidRDefault="002053A6" w:rsidP="002053A6">
      <w:pPr>
        <w:keepNext/>
        <w:widowControl w:val="0"/>
        <w:shd w:val="clear" w:color="auto" w:fill="FFFFFF"/>
        <w:spacing w:after="0" w:line="240" w:lineRule="auto"/>
        <w:jc w:val="both"/>
        <w:outlineLvl w:val="4"/>
        <w:rPr>
          <w:rFonts w:ascii="Arial" w:hAnsi="Arial" w:cs="Arial"/>
          <w:bCs/>
          <w:i/>
          <w:lang w:val="ro-RO"/>
        </w:rPr>
      </w:pPr>
      <w:r w:rsidRPr="00525D05">
        <w:rPr>
          <w:rFonts w:ascii="Arial" w:hAnsi="Arial" w:cs="Arial"/>
          <w:bCs/>
          <w:i/>
          <w:lang w:val="ro-RO"/>
        </w:rPr>
        <w:t>- amplasamentul este situat în afara ariilor naturale protejate.</w:t>
      </w:r>
    </w:p>
    <w:p w:rsidR="003C5D76" w:rsidRPr="00525D05" w:rsidRDefault="003C5D76" w:rsidP="00511603">
      <w:pPr>
        <w:autoSpaceDE w:val="0"/>
        <w:autoSpaceDN w:val="0"/>
        <w:adjustRightInd w:val="0"/>
        <w:spacing w:after="0" w:line="240" w:lineRule="auto"/>
        <w:rPr>
          <w:rFonts w:ascii="Arial" w:eastAsia="TimesNewRomanPSMT" w:hAnsi="Arial" w:cs="Arial"/>
          <w:i/>
          <w:lang w:val="ro-RO"/>
        </w:rPr>
      </w:pPr>
    </w:p>
    <w:p w:rsidR="00511603" w:rsidRPr="00525D05" w:rsidRDefault="00511603" w:rsidP="00511603">
      <w:pPr>
        <w:autoSpaceDE w:val="0"/>
        <w:autoSpaceDN w:val="0"/>
        <w:adjustRightInd w:val="0"/>
        <w:spacing w:after="0" w:line="240" w:lineRule="auto"/>
        <w:rPr>
          <w:rFonts w:ascii="Arial" w:hAnsi="Arial" w:cs="Arial"/>
          <w:color w:val="000000"/>
          <w:lang w:val="ro-RO"/>
        </w:rPr>
      </w:pPr>
      <w:r w:rsidRPr="00525D05">
        <w:rPr>
          <w:rFonts w:ascii="Arial" w:hAnsi="Arial" w:cs="Arial"/>
          <w:b/>
          <w:bCs/>
          <w:color w:val="000000"/>
          <w:lang w:val="ro-RO"/>
        </w:rPr>
        <w:t xml:space="preserve">Obligațiile titularului: </w:t>
      </w:r>
    </w:p>
    <w:p w:rsidR="00511603" w:rsidRPr="00525D05" w:rsidRDefault="00511603" w:rsidP="00511603">
      <w:pPr>
        <w:autoSpaceDE w:val="0"/>
        <w:autoSpaceDN w:val="0"/>
        <w:adjustRightInd w:val="0"/>
        <w:spacing w:after="14" w:line="240" w:lineRule="auto"/>
        <w:jc w:val="both"/>
        <w:rPr>
          <w:rFonts w:ascii="Arial" w:hAnsi="Arial" w:cs="Arial"/>
          <w:color w:val="000000"/>
          <w:lang w:val="ro-RO"/>
        </w:rPr>
      </w:pPr>
      <w:r w:rsidRPr="00525D05">
        <w:rPr>
          <w:rFonts w:ascii="Arial" w:hAnsi="Arial" w:cs="Arial"/>
          <w:color w:val="000000"/>
          <w:lang w:val="ro-RO"/>
        </w:rPr>
        <w:t>1. Titularul are obligația de a respecta legislația de mediu în vigoare.</w:t>
      </w:r>
    </w:p>
    <w:p w:rsidR="00511603" w:rsidRPr="00525D05" w:rsidRDefault="00511603" w:rsidP="00511603">
      <w:pPr>
        <w:autoSpaceDE w:val="0"/>
        <w:autoSpaceDN w:val="0"/>
        <w:adjustRightInd w:val="0"/>
        <w:spacing w:after="14" w:line="240" w:lineRule="auto"/>
        <w:jc w:val="both"/>
        <w:rPr>
          <w:rFonts w:ascii="Arial" w:hAnsi="Arial" w:cs="Arial"/>
          <w:color w:val="000000"/>
          <w:lang w:val="ro-RO"/>
        </w:rPr>
      </w:pPr>
      <w:r w:rsidRPr="00525D05">
        <w:rPr>
          <w:rFonts w:ascii="Arial" w:hAnsi="Arial" w:cs="Arial"/>
          <w:color w:val="000000"/>
          <w:lang w:val="ro-RO"/>
        </w:rPr>
        <w:t>2. Titularul planului are obligația de a supune procedurii de adoptare planul și orice modificare a acestuia, numai în forma avizată de autoritatea competentă de protecția mediului.</w:t>
      </w:r>
    </w:p>
    <w:p w:rsidR="00511603" w:rsidRPr="00525D05" w:rsidRDefault="00511603" w:rsidP="00511603">
      <w:pPr>
        <w:autoSpaceDE w:val="0"/>
        <w:autoSpaceDN w:val="0"/>
        <w:adjustRightInd w:val="0"/>
        <w:spacing w:after="14" w:line="240" w:lineRule="auto"/>
        <w:jc w:val="both"/>
        <w:rPr>
          <w:rFonts w:ascii="Arial" w:hAnsi="Arial" w:cs="Arial"/>
          <w:color w:val="000000"/>
          <w:lang w:val="ro-RO"/>
        </w:rPr>
      </w:pPr>
      <w:r w:rsidRPr="00525D05">
        <w:rPr>
          <w:rFonts w:ascii="Arial" w:hAnsi="Arial" w:cs="Arial"/>
          <w:color w:val="000000"/>
          <w:lang w:val="ro-RO"/>
        </w:rPr>
        <w:t xml:space="preserve">3. În vederea realizării proiectelor propuse prin PUZ, titularul va notifica APM Bistrița-Năsăud și va solicita actele de reglementare conform legislației de mediu în vigoare. </w:t>
      </w:r>
    </w:p>
    <w:p w:rsidR="00511603" w:rsidRPr="00525D05" w:rsidRDefault="00511603" w:rsidP="00511603">
      <w:pPr>
        <w:autoSpaceDE w:val="0"/>
        <w:autoSpaceDN w:val="0"/>
        <w:adjustRightInd w:val="0"/>
        <w:spacing w:after="14" w:line="240" w:lineRule="auto"/>
        <w:jc w:val="both"/>
        <w:rPr>
          <w:rFonts w:ascii="Arial" w:hAnsi="Arial" w:cs="Arial"/>
          <w:color w:val="000000"/>
          <w:lang w:val="ro-RO"/>
        </w:rPr>
      </w:pPr>
      <w:r w:rsidRPr="00525D05">
        <w:rPr>
          <w:rFonts w:ascii="Arial" w:hAnsi="Arial" w:cs="Arial"/>
          <w:lang w:val="ro-RO"/>
        </w:rPr>
        <w:t>4.</w:t>
      </w:r>
      <w:r w:rsidRPr="00525D05">
        <w:rPr>
          <w:rFonts w:ascii="Arial" w:hAnsi="Arial" w:cs="Arial"/>
          <w:color w:val="FF0000"/>
          <w:lang w:val="ro-RO"/>
        </w:rPr>
        <w:t xml:space="preserve"> </w:t>
      </w:r>
      <w:r w:rsidRPr="00525D05">
        <w:rPr>
          <w:rFonts w:ascii="Arial" w:hAnsi="Arial" w:cs="Arial"/>
          <w:color w:val="000000"/>
          <w:lang w:val="ro-RO"/>
        </w:rPr>
        <w:t xml:space="preserve">Titularul planului/programului are obligația de a notifica autoritatea competentă pentru protecția mediului despre orice modificare a planului/ programului, înainte de realizarea modificării. </w:t>
      </w:r>
    </w:p>
    <w:p w:rsidR="00511603" w:rsidRDefault="00511603" w:rsidP="00511603">
      <w:pPr>
        <w:autoSpaceDE w:val="0"/>
        <w:autoSpaceDN w:val="0"/>
        <w:adjustRightInd w:val="0"/>
        <w:spacing w:after="0" w:line="240" w:lineRule="auto"/>
        <w:jc w:val="both"/>
        <w:rPr>
          <w:rFonts w:ascii="Arial" w:hAnsi="Arial" w:cs="Arial"/>
          <w:color w:val="000000"/>
          <w:lang w:val="ro-RO"/>
        </w:rPr>
      </w:pPr>
      <w:r w:rsidRPr="00525D05">
        <w:rPr>
          <w:rFonts w:ascii="Arial" w:hAnsi="Arial" w:cs="Arial"/>
          <w:color w:val="000000"/>
          <w:lang w:val="ro-RO"/>
        </w:rPr>
        <w:t>5. Răspunderea pentru corectitudinea informațiilor puse la dispoziție autorității competente pentru protecția mediului și a publicului revine în totalitate titularului planului.</w:t>
      </w:r>
    </w:p>
    <w:p w:rsidR="000F576E" w:rsidRPr="00525D05" w:rsidRDefault="000F576E" w:rsidP="00511603">
      <w:pPr>
        <w:autoSpaceDE w:val="0"/>
        <w:autoSpaceDN w:val="0"/>
        <w:adjustRightInd w:val="0"/>
        <w:spacing w:after="0" w:line="240" w:lineRule="auto"/>
        <w:jc w:val="both"/>
        <w:rPr>
          <w:rFonts w:ascii="Arial" w:hAnsi="Arial" w:cs="Arial"/>
          <w:color w:val="000000"/>
          <w:lang w:val="ro-RO"/>
        </w:rPr>
      </w:pP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r w:rsidRPr="00525D05">
        <w:rPr>
          <w:rFonts w:ascii="Arial" w:hAnsi="Arial" w:cs="Arial"/>
          <w:b/>
          <w:bCs/>
          <w:color w:val="000000"/>
          <w:lang w:val="ro-RO"/>
        </w:rPr>
        <w:lastRenderedPageBreak/>
        <w:t xml:space="preserve">Informarea și participarea publicului la procedura de evaluare de mediu: </w:t>
      </w:r>
    </w:p>
    <w:p w:rsidR="00511603" w:rsidRPr="00F419FE" w:rsidRDefault="00511603" w:rsidP="00511603">
      <w:pPr>
        <w:autoSpaceDE w:val="0"/>
        <w:autoSpaceDN w:val="0"/>
        <w:adjustRightInd w:val="0"/>
        <w:spacing w:after="16" w:line="240" w:lineRule="auto"/>
        <w:jc w:val="both"/>
        <w:rPr>
          <w:rFonts w:ascii="Arial" w:hAnsi="Arial" w:cs="Arial"/>
          <w:color w:val="000000"/>
          <w:lang w:val="ro-RO"/>
        </w:rPr>
      </w:pPr>
      <w:r w:rsidRPr="00F419FE">
        <w:rPr>
          <w:rFonts w:ascii="Arial" w:hAnsi="Arial" w:cs="Arial"/>
          <w:color w:val="000000"/>
          <w:lang w:val="ro-RO"/>
        </w:rPr>
        <w:t xml:space="preserve">- Anunțuri publice privind depunerea notificării apărute în cotidianul ”Răsunetul” din </w:t>
      </w:r>
      <w:r w:rsidR="00126082">
        <w:rPr>
          <w:rFonts w:ascii="Arial" w:hAnsi="Arial" w:cs="Arial"/>
          <w:color w:val="000000"/>
          <w:lang w:val="ro-RO"/>
        </w:rPr>
        <w:t>1</w:t>
      </w:r>
      <w:r w:rsidR="000F576E">
        <w:rPr>
          <w:rFonts w:ascii="Arial" w:hAnsi="Arial" w:cs="Arial"/>
          <w:color w:val="000000"/>
          <w:lang w:val="ro-RO"/>
        </w:rPr>
        <w:t>4</w:t>
      </w:r>
      <w:r w:rsidR="004C5333" w:rsidRPr="00F419FE">
        <w:rPr>
          <w:rFonts w:ascii="Arial" w:hAnsi="Arial" w:cs="Arial"/>
          <w:color w:val="000000"/>
          <w:lang w:val="ro-RO"/>
        </w:rPr>
        <w:t>.</w:t>
      </w:r>
      <w:r w:rsidR="00126082">
        <w:rPr>
          <w:rFonts w:ascii="Arial" w:hAnsi="Arial" w:cs="Arial"/>
          <w:color w:val="000000"/>
          <w:lang w:val="ro-RO"/>
        </w:rPr>
        <w:t>0</w:t>
      </w:r>
      <w:r w:rsidR="000F576E">
        <w:rPr>
          <w:rFonts w:ascii="Arial" w:hAnsi="Arial" w:cs="Arial"/>
          <w:color w:val="000000"/>
          <w:lang w:val="ro-RO"/>
        </w:rPr>
        <w:t>5</w:t>
      </w:r>
      <w:r w:rsidR="001A38B1" w:rsidRPr="00F419FE">
        <w:rPr>
          <w:rFonts w:ascii="Arial" w:hAnsi="Arial" w:cs="Arial"/>
          <w:color w:val="000000"/>
          <w:lang w:val="ro-RO"/>
        </w:rPr>
        <w:t>.201</w:t>
      </w:r>
      <w:r w:rsidR="00126082">
        <w:rPr>
          <w:rFonts w:ascii="Arial" w:hAnsi="Arial" w:cs="Arial"/>
          <w:color w:val="000000"/>
          <w:lang w:val="ro-RO"/>
        </w:rPr>
        <w:t>9</w:t>
      </w:r>
      <w:r w:rsidRPr="00F419FE">
        <w:rPr>
          <w:rFonts w:ascii="Arial" w:hAnsi="Arial" w:cs="Arial"/>
          <w:color w:val="000000"/>
          <w:lang w:val="ro-RO"/>
        </w:rPr>
        <w:t xml:space="preserve"> și din </w:t>
      </w:r>
      <w:r w:rsidR="00C357BF">
        <w:rPr>
          <w:rFonts w:ascii="Arial" w:hAnsi="Arial" w:cs="Arial"/>
          <w:color w:val="000000"/>
          <w:lang w:val="ro-RO"/>
        </w:rPr>
        <w:t>1</w:t>
      </w:r>
      <w:r w:rsidR="000F576E">
        <w:rPr>
          <w:rFonts w:ascii="Arial" w:hAnsi="Arial" w:cs="Arial"/>
          <w:color w:val="000000"/>
          <w:lang w:val="ro-RO"/>
        </w:rPr>
        <w:t>7</w:t>
      </w:r>
      <w:r w:rsidR="00C357BF">
        <w:rPr>
          <w:rFonts w:ascii="Arial" w:hAnsi="Arial" w:cs="Arial"/>
          <w:color w:val="000000"/>
          <w:lang w:val="ro-RO"/>
        </w:rPr>
        <w:t>.0</w:t>
      </w:r>
      <w:r w:rsidR="000F576E">
        <w:rPr>
          <w:rFonts w:ascii="Arial" w:hAnsi="Arial" w:cs="Arial"/>
          <w:color w:val="000000"/>
          <w:lang w:val="ro-RO"/>
        </w:rPr>
        <w:t>5</w:t>
      </w:r>
      <w:r w:rsidR="00C357BF">
        <w:rPr>
          <w:rFonts w:ascii="Arial" w:hAnsi="Arial" w:cs="Arial"/>
          <w:color w:val="000000"/>
          <w:lang w:val="ro-RO"/>
        </w:rPr>
        <w:t>.2019</w:t>
      </w:r>
      <w:r w:rsidRPr="00F419FE">
        <w:rPr>
          <w:rFonts w:ascii="Arial" w:hAnsi="Arial" w:cs="Arial"/>
          <w:color w:val="000000"/>
          <w:lang w:val="ro-RO"/>
        </w:rPr>
        <w:t>;</w:t>
      </w:r>
    </w:p>
    <w:p w:rsidR="00511603" w:rsidRPr="00D21D19" w:rsidRDefault="00511603" w:rsidP="00511603">
      <w:pPr>
        <w:autoSpaceDE w:val="0"/>
        <w:autoSpaceDN w:val="0"/>
        <w:adjustRightInd w:val="0"/>
        <w:spacing w:after="16" w:line="240" w:lineRule="auto"/>
        <w:jc w:val="both"/>
        <w:rPr>
          <w:rFonts w:ascii="Arial" w:hAnsi="Arial" w:cs="Arial"/>
          <w:color w:val="000000"/>
          <w:lang w:val="ro-RO"/>
        </w:rPr>
      </w:pPr>
      <w:r w:rsidRPr="00D21D19">
        <w:rPr>
          <w:rFonts w:ascii="Arial" w:hAnsi="Arial" w:cs="Arial"/>
          <w:color w:val="000000"/>
          <w:lang w:val="ro-RO"/>
        </w:rPr>
        <w:t xml:space="preserve">- Anunț public privind depunerea notificării apărut pe site-ul APM Bistrița-Năsăud la </w:t>
      </w:r>
      <w:r w:rsidR="003146F8">
        <w:rPr>
          <w:rFonts w:ascii="Arial" w:hAnsi="Arial" w:cs="Arial"/>
          <w:color w:val="000000"/>
          <w:lang w:val="ro-RO"/>
        </w:rPr>
        <w:t>22</w:t>
      </w:r>
      <w:r w:rsidR="007559AD" w:rsidRPr="00D21D19">
        <w:rPr>
          <w:rFonts w:ascii="Arial" w:hAnsi="Arial" w:cs="Arial"/>
          <w:color w:val="000000"/>
          <w:lang w:val="ro-RO"/>
        </w:rPr>
        <w:t>.0</w:t>
      </w:r>
      <w:r w:rsidR="003146F8">
        <w:rPr>
          <w:rFonts w:ascii="Arial" w:hAnsi="Arial" w:cs="Arial"/>
          <w:color w:val="000000"/>
          <w:lang w:val="ro-RO"/>
        </w:rPr>
        <w:t>5</w:t>
      </w:r>
      <w:r w:rsidRPr="00D21D19">
        <w:rPr>
          <w:rFonts w:ascii="Arial" w:hAnsi="Arial" w:cs="Arial"/>
          <w:color w:val="000000"/>
          <w:lang w:val="ro-RO"/>
        </w:rPr>
        <w:t>.201</w:t>
      </w:r>
      <w:r w:rsidR="007559AD" w:rsidRPr="00D21D19">
        <w:rPr>
          <w:rFonts w:ascii="Arial" w:hAnsi="Arial" w:cs="Arial"/>
          <w:color w:val="000000"/>
          <w:lang w:val="ro-RO"/>
        </w:rPr>
        <w:t>9</w:t>
      </w:r>
      <w:r w:rsidRPr="00D21D19">
        <w:rPr>
          <w:rFonts w:ascii="Arial" w:hAnsi="Arial" w:cs="Arial"/>
          <w:color w:val="000000"/>
          <w:lang w:val="ro-RO"/>
        </w:rPr>
        <w:t>;</w:t>
      </w:r>
    </w:p>
    <w:p w:rsidR="00B53AF9" w:rsidRDefault="00511603" w:rsidP="00511603">
      <w:pPr>
        <w:autoSpaceDE w:val="0"/>
        <w:autoSpaceDN w:val="0"/>
        <w:adjustRightInd w:val="0"/>
        <w:spacing w:after="16" w:line="240" w:lineRule="auto"/>
        <w:jc w:val="both"/>
        <w:rPr>
          <w:rFonts w:ascii="Arial" w:hAnsi="Arial" w:cs="Arial"/>
          <w:color w:val="000000"/>
          <w:lang w:val="ro-RO"/>
        </w:rPr>
      </w:pPr>
      <w:r w:rsidRPr="00D21D19">
        <w:rPr>
          <w:rFonts w:ascii="Arial" w:hAnsi="Arial" w:cs="Arial"/>
          <w:color w:val="000000"/>
          <w:lang w:val="ro-RO"/>
        </w:rPr>
        <w:t xml:space="preserve">-  Anunț public privind decizia etapei de încadrare publicat pe site-ul APM Bistrița-Năsăud în data de </w:t>
      </w:r>
      <w:r w:rsidR="00D21D19" w:rsidRPr="00D21D19">
        <w:rPr>
          <w:rFonts w:ascii="Arial" w:hAnsi="Arial" w:cs="Arial"/>
          <w:color w:val="000000"/>
          <w:lang w:val="ro-RO"/>
        </w:rPr>
        <w:t>1</w:t>
      </w:r>
      <w:r w:rsidR="003146F8">
        <w:rPr>
          <w:rFonts w:ascii="Arial" w:hAnsi="Arial" w:cs="Arial"/>
          <w:color w:val="000000"/>
          <w:lang w:val="ro-RO"/>
        </w:rPr>
        <w:t>3</w:t>
      </w:r>
      <w:r w:rsidRPr="00D21D19">
        <w:rPr>
          <w:rFonts w:ascii="Arial" w:hAnsi="Arial" w:cs="Arial"/>
          <w:color w:val="000000"/>
          <w:lang w:val="ro-RO"/>
        </w:rPr>
        <w:t>.</w:t>
      </w:r>
      <w:r w:rsidR="00C557FF" w:rsidRPr="00D21D19">
        <w:rPr>
          <w:rFonts w:ascii="Arial" w:hAnsi="Arial" w:cs="Arial"/>
          <w:color w:val="000000"/>
          <w:lang w:val="ro-RO"/>
        </w:rPr>
        <w:t>0</w:t>
      </w:r>
      <w:r w:rsidR="003146F8">
        <w:rPr>
          <w:rFonts w:ascii="Arial" w:hAnsi="Arial" w:cs="Arial"/>
          <w:color w:val="000000"/>
          <w:lang w:val="ro-RO"/>
        </w:rPr>
        <w:t>6</w:t>
      </w:r>
      <w:r w:rsidRPr="00D21D19">
        <w:rPr>
          <w:rFonts w:ascii="Arial" w:hAnsi="Arial" w:cs="Arial"/>
          <w:color w:val="000000"/>
          <w:lang w:val="ro-RO"/>
        </w:rPr>
        <w:t>.201</w:t>
      </w:r>
      <w:r w:rsidR="00C557FF" w:rsidRPr="00D21D19">
        <w:rPr>
          <w:rFonts w:ascii="Arial" w:hAnsi="Arial" w:cs="Arial"/>
          <w:color w:val="000000"/>
          <w:lang w:val="ro-RO"/>
        </w:rPr>
        <w:t>9</w:t>
      </w:r>
      <w:r w:rsidR="00B53AF9">
        <w:rPr>
          <w:rFonts w:ascii="Arial" w:hAnsi="Arial" w:cs="Arial"/>
          <w:color w:val="000000"/>
          <w:lang w:val="ro-RO"/>
        </w:rPr>
        <w:t>;</w:t>
      </w:r>
    </w:p>
    <w:p w:rsidR="00511603" w:rsidRPr="00F419FE" w:rsidRDefault="00B53AF9" w:rsidP="00511603">
      <w:pPr>
        <w:autoSpaceDE w:val="0"/>
        <w:autoSpaceDN w:val="0"/>
        <w:adjustRightInd w:val="0"/>
        <w:spacing w:after="16" w:line="240" w:lineRule="auto"/>
        <w:jc w:val="both"/>
        <w:rPr>
          <w:rFonts w:ascii="Arial" w:hAnsi="Arial" w:cs="Arial"/>
          <w:color w:val="000000"/>
          <w:lang w:val="ro-RO"/>
        </w:rPr>
      </w:pPr>
      <w:r>
        <w:rPr>
          <w:rFonts w:ascii="Arial" w:hAnsi="Arial" w:cs="Arial"/>
          <w:color w:val="000000"/>
          <w:lang w:val="ro-RO"/>
        </w:rPr>
        <w:t xml:space="preserve">- Anunț public privind decizia etapei de încadrare apărut în ziarul </w:t>
      </w:r>
      <w:r w:rsidR="003146F8">
        <w:rPr>
          <w:rFonts w:ascii="Arial" w:hAnsi="Arial" w:cs="Arial"/>
          <w:color w:val="000000"/>
          <w:lang w:val="ro-RO"/>
        </w:rPr>
        <w:t>..........................</w:t>
      </w:r>
      <w:r w:rsidR="00511603" w:rsidRPr="00F419FE">
        <w:rPr>
          <w:rFonts w:ascii="Arial" w:hAnsi="Arial" w:cs="Arial"/>
          <w:color w:val="000000"/>
          <w:lang w:val="ro-RO"/>
        </w:rPr>
        <w:t xml:space="preserve"> </w:t>
      </w:r>
    </w:p>
    <w:p w:rsidR="00511603" w:rsidRPr="00525D05" w:rsidRDefault="00511603" w:rsidP="00511603">
      <w:pPr>
        <w:autoSpaceDE w:val="0"/>
        <w:autoSpaceDN w:val="0"/>
        <w:adjustRightInd w:val="0"/>
        <w:spacing w:after="0" w:line="240" w:lineRule="auto"/>
        <w:rPr>
          <w:rFonts w:ascii="Arial" w:hAnsi="Arial" w:cs="Arial"/>
          <w:color w:val="000000"/>
          <w:lang w:val="ro-RO"/>
        </w:rPr>
      </w:pP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r w:rsidRPr="00525D05">
        <w:rPr>
          <w:rFonts w:ascii="Arial" w:hAnsi="Arial" w:cs="Arial"/>
          <w:b/>
          <w:bCs/>
          <w:color w:val="000000"/>
          <w:lang w:val="ro-RO"/>
        </w:rPr>
        <w:t xml:space="preserve">Prezenta decizie este valabilă pe toată durata implementării planului, dacǎ nu intervin modificǎri ale acestuia. </w:t>
      </w:r>
    </w:p>
    <w:p w:rsidR="00511603" w:rsidRPr="00525D05" w:rsidRDefault="00511603" w:rsidP="00511603">
      <w:pPr>
        <w:autoSpaceDE w:val="0"/>
        <w:autoSpaceDN w:val="0"/>
        <w:adjustRightInd w:val="0"/>
        <w:spacing w:after="0" w:line="240" w:lineRule="auto"/>
        <w:rPr>
          <w:rFonts w:ascii="Arial" w:hAnsi="Arial" w:cs="Arial"/>
          <w:color w:val="000000"/>
          <w:lang w:val="ro-RO"/>
        </w:rPr>
      </w:pPr>
    </w:p>
    <w:p w:rsidR="003D682F" w:rsidRPr="00370F9C" w:rsidRDefault="003D682F" w:rsidP="003D682F">
      <w:pPr>
        <w:autoSpaceDE w:val="0"/>
        <w:autoSpaceDN w:val="0"/>
        <w:adjustRightInd w:val="0"/>
        <w:spacing w:after="0" w:line="240" w:lineRule="auto"/>
        <w:jc w:val="both"/>
        <w:rPr>
          <w:rFonts w:ascii="Arial" w:eastAsia="Times New Roman" w:hAnsi="Arial" w:cs="Arial"/>
          <w:b/>
          <w:lang w:val="ro-RO"/>
        </w:rPr>
      </w:pPr>
      <w:r w:rsidRPr="00370F9C">
        <w:rPr>
          <w:rFonts w:ascii="Arial" w:hAnsi="Arial" w:cs="Arial"/>
          <w:b/>
          <w:lang w:val="ro-RO"/>
        </w:rPr>
        <w:t xml:space="preserve">Pentru obţinerea autorizaţiei de construire a obiectivelor prevăzute se va urma procedura de reglementare conform </w:t>
      </w:r>
      <w:r>
        <w:rPr>
          <w:rFonts w:ascii="Arial" w:hAnsi="Arial" w:cs="Arial"/>
          <w:b/>
          <w:lang w:val="ro-RO"/>
        </w:rPr>
        <w:t xml:space="preserve">Legii 292/2018 privind </w:t>
      </w:r>
      <w:r w:rsidRPr="00370F9C">
        <w:rPr>
          <w:rFonts w:ascii="Arial" w:hAnsi="Arial" w:cs="Arial"/>
          <w:b/>
          <w:lang w:val="ro-RO"/>
        </w:rPr>
        <w:t>evalu</w:t>
      </w:r>
      <w:r>
        <w:rPr>
          <w:rFonts w:ascii="Arial" w:hAnsi="Arial" w:cs="Arial"/>
          <w:b/>
          <w:lang w:val="ro-RO"/>
        </w:rPr>
        <w:t>area</w:t>
      </w:r>
      <w:r w:rsidRPr="00370F9C">
        <w:rPr>
          <w:rFonts w:ascii="Arial" w:hAnsi="Arial" w:cs="Arial"/>
          <w:b/>
          <w:lang w:val="ro-RO"/>
        </w:rPr>
        <w:t xml:space="preserve"> impactului </w:t>
      </w:r>
      <w:r>
        <w:rPr>
          <w:rFonts w:ascii="Arial" w:hAnsi="Arial" w:cs="Arial"/>
          <w:b/>
          <w:lang w:val="ro-RO"/>
        </w:rPr>
        <w:t xml:space="preserve">anumitor </w:t>
      </w:r>
      <w:r w:rsidRPr="00370F9C">
        <w:rPr>
          <w:rFonts w:ascii="Arial" w:hAnsi="Arial" w:cs="Arial"/>
          <w:b/>
          <w:lang w:val="ro-RO"/>
        </w:rPr>
        <w:t>proiecte publice şi private asupra</w:t>
      </w:r>
      <w:r>
        <w:rPr>
          <w:rFonts w:ascii="Arial" w:hAnsi="Arial" w:cs="Arial"/>
          <w:b/>
          <w:lang w:val="ro-RO"/>
        </w:rPr>
        <w:t xml:space="preserve"> mediului</w:t>
      </w:r>
      <w:r w:rsidRPr="00370F9C">
        <w:rPr>
          <w:rFonts w:ascii="Arial" w:hAnsi="Arial" w:cs="Arial"/>
          <w:b/>
          <w:lang w:val="ro-RO"/>
        </w:rPr>
        <w:t>.</w:t>
      </w:r>
    </w:p>
    <w:p w:rsidR="00511603" w:rsidRPr="00525D05" w:rsidRDefault="00511603" w:rsidP="00511603">
      <w:pPr>
        <w:autoSpaceDE w:val="0"/>
        <w:autoSpaceDN w:val="0"/>
        <w:adjustRightInd w:val="0"/>
        <w:spacing w:after="0" w:line="240" w:lineRule="auto"/>
        <w:ind w:firstLine="720"/>
        <w:jc w:val="both"/>
        <w:rPr>
          <w:rFonts w:ascii="Arial" w:eastAsia="Times New Roman" w:hAnsi="Arial" w:cs="Arial"/>
          <w:b/>
          <w:lang w:val="ro-RO"/>
        </w:rPr>
      </w:pPr>
    </w:p>
    <w:p w:rsidR="00511603" w:rsidRDefault="00511603" w:rsidP="00511603">
      <w:pPr>
        <w:autoSpaceDE w:val="0"/>
        <w:autoSpaceDN w:val="0"/>
        <w:adjustRightInd w:val="0"/>
        <w:spacing w:after="0" w:line="240" w:lineRule="auto"/>
        <w:jc w:val="both"/>
        <w:rPr>
          <w:rFonts w:ascii="Arial" w:eastAsia="Times New Roman" w:hAnsi="Arial" w:cs="Arial"/>
          <w:b/>
          <w:lang w:val="ro-RO"/>
        </w:rPr>
      </w:pPr>
      <w:r w:rsidRPr="00525D05">
        <w:rPr>
          <w:rFonts w:ascii="Arial" w:eastAsia="Times New Roman" w:hAnsi="Arial" w:cs="Arial"/>
          <w:b/>
          <w:lang w:val="ro-RO"/>
        </w:rPr>
        <w:t>Prezenta decizie poate fi contestată în conformitate cu prevederile Legii contenciosului administrativ nr. 554/5004, cu modificările şi completările ulterioare.</w:t>
      </w:r>
    </w:p>
    <w:p w:rsidR="00511603" w:rsidRDefault="00511603" w:rsidP="00511603">
      <w:pPr>
        <w:autoSpaceDE w:val="0"/>
        <w:autoSpaceDN w:val="0"/>
        <w:adjustRightInd w:val="0"/>
        <w:spacing w:after="0" w:line="240" w:lineRule="auto"/>
        <w:jc w:val="both"/>
        <w:rPr>
          <w:rFonts w:ascii="Arial" w:eastAsia="Times New Roman" w:hAnsi="Arial" w:cs="Arial"/>
          <w:lang w:val="ro-RO"/>
        </w:rPr>
      </w:pPr>
    </w:p>
    <w:p w:rsidR="00856074" w:rsidRPr="00525D05" w:rsidRDefault="00856074" w:rsidP="00511603">
      <w:pPr>
        <w:autoSpaceDE w:val="0"/>
        <w:autoSpaceDN w:val="0"/>
        <w:adjustRightInd w:val="0"/>
        <w:spacing w:after="0" w:line="240" w:lineRule="auto"/>
        <w:jc w:val="both"/>
        <w:rPr>
          <w:rFonts w:ascii="Arial" w:eastAsia="Times New Roman" w:hAnsi="Arial" w:cs="Arial"/>
          <w:lang w:val="ro-RO"/>
        </w:rPr>
      </w:pPr>
    </w:p>
    <w:p w:rsidR="00511603" w:rsidRPr="00525D05" w:rsidRDefault="00511603" w:rsidP="00511603">
      <w:pPr>
        <w:spacing w:after="0" w:line="240" w:lineRule="auto"/>
        <w:jc w:val="both"/>
        <w:rPr>
          <w:rFonts w:ascii="Arial" w:hAnsi="Arial" w:cs="Arial"/>
          <w:lang w:val="ro-RO"/>
        </w:rPr>
      </w:pPr>
    </w:p>
    <w:p w:rsidR="00511603" w:rsidRPr="00525D05" w:rsidRDefault="00511603" w:rsidP="00511603">
      <w:pPr>
        <w:spacing w:after="0" w:line="240" w:lineRule="auto"/>
        <w:ind w:firstLine="708"/>
        <w:jc w:val="both"/>
        <w:rPr>
          <w:rFonts w:ascii="Arial" w:hAnsi="Arial" w:cs="Arial"/>
          <w:lang w:val="ro-RO"/>
        </w:rPr>
      </w:pPr>
      <w:r w:rsidRPr="00525D05">
        <w:rPr>
          <w:rFonts w:ascii="Arial" w:hAnsi="Arial" w:cs="Arial"/>
          <w:lang w:val="ro-RO"/>
        </w:rPr>
        <w:t>DIRECTOR EXECUTIV,</w:t>
      </w:r>
      <w:r w:rsidRPr="00525D05">
        <w:rPr>
          <w:rFonts w:ascii="Arial" w:hAnsi="Arial" w:cs="Arial"/>
          <w:lang w:val="ro-RO"/>
        </w:rPr>
        <w:tab/>
      </w:r>
      <w:r w:rsidRPr="00525D05">
        <w:rPr>
          <w:rFonts w:ascii="Arial" w:hAnsi="Arial" w:cs="Arial"/>
          <w:lang w:val="ro-RO"/>
        </w:rPr>
        <w:tab/>
        <w:t xml:space="preserve">                                            ŞEF SERVICIU </w:t>
      </w:r>
    </w:p>
    <w:p w:rsidR="00511603" w:rsidRPr="00525D05" w:rsidRDefault="00511603" w:rsidP="00511603">
      <w:pPr>
        <w:spacing w:after="0" w:line="240" w:lineRule="auto"/>
        <w:jc w:val="both"/>
        <w:rPr>
          <w:rFonts w:ascii="Arial" w:hAnsi="Arial" w:cs="Arial"/>
          <w:lang w:val="ro-RO"/>
        </w:rPr>
      </w:pPr>
      <w:r w:rsidRPr="00525D05">
        <w:rPr>
          <w:rFonts w:ascii="Arial" w:hAnsi="Arial" w:cs="Arial"/>
          <w:lang w:val="ro-RO"/>
        </w:rPr>
        <w:t xml:space="preserve">    </w:t>
      </w:r>
      <w:r w:rsidRPr="00525D05">
        <w:rPr>
          <w:rFonts w:ascii="Arial" w:hAnsi="Arial" w:cs="Arial"/>
          <w:lang w:val="ro-RO"/>
        </w:rPr>
        <w:tab/>
      </w:r>
      <w:r w:rsidRPr="00525D05">
        <w:rPr>
          <w:rFonts w:ascii="Arial" w:hAnsi="Arial" w:cs="Arial"/>
          <w:lang w:val="ro-RO"/>
        </w:rPr>
        <w:tab/>
      </w:r>
      <w:r w:rsidRPr="00525D05">
        <w:rPr>
          <w:rFonts w:ascii="Arial" w:hAnsi="Arial" w:cs="Arial"/>
          <w:lang w:val="ro-RO"/>
        </w:rPr>
        <w:tab/>
      </w:r>
      <w:r w:rsidRPr="00525D05">
        <w:rPr>
          <w:rFonts w:ascii="Arial" w:hAnsi="Arial" w:cs="Arial"/>
          <w:lang w:val="ro-RO"/>
        </w:rPr>
        <w:tab/>
      </w:r>
      <w:r w:rsidRPr="00525D05">
        <w:rPr>
          <w:rFonts w:ascii="Arial" w:hAnsi="Arial" w:cs="Arial"/>
          <w:lang w:val="ro-RO"/>
        </w:rPr>
        <w:tab/>
      </w:r>
      <w:r w:rsidRPr="00525D05">
        <w:rPr>
          <w:rFonts w:ascii="Arial" w:hAnsi="Arial" w:cs="Arial"/>
          <w:lang w:val="ro-RO"/>
        </w:rPr>
        <w:tab/>
      </w:r>
      <w:r w:rsidRPr="00525D05">
        <w:rPr>
          <w:rFonts w:ascii="Arial" w:hAnsi="Arial" w:cs="Arial"/>
          <w:lang w:val="ro-RO"/>
        </w:rPr>
        <w:tab/>
      </w:r>
      <w:r w:rsidRPr="00525D05">
        <w:rPr>
          <w:rFonts w:ascii="Arial" w:hAnsi="Arial" w:cs="Arial"/>
          <w:lang w:val="ro-RO"/>
        </w:rPr>
        <w:tab/>
        <w:t xml:space="preserve">    AVIZE, ACORDURI, AUTORIZAȚII, </w:t>
      </w:r>
    </w:p>
    <w:p w:rsidR="00511603" w:rsidRPr="00525D05" w:rsidRDefault="00511603" w:rsidP="00511603">
      <w:pPr>
        <w:spacing w:after="0" w:line="240" w:lineRule="auto"/>
        <w:jc w:val="both"/>
        <w:rPr>
          <w:rFonts w:ascii="Arial" w:hAnsi="Arial" w:cs="Arial"/>
          <w:lang w:val="ro-RO"/>
        </w:rPr>
      </w:pPr>
      <w:r w:rsidRPr="00525D05">
        <w:rPr>
          <w:rFonts w:ascii="Arial" w:hAnsi="Arial" w:cs="Arial"/>
          <w:lang w:val="ro-RO"/>
        </w:rPr>
        <w:t xml:space="preserve">    biolog-chimist Sever Ioan ROMAN</w:t>
      </w:r>
      <w:r w:rsidRPr="00525D05">
        <w:rPr>
          <w:rFonts w:ascii="Arial" w:hAnsi="Arial" w:cs="Arial"/>
          <w:lang w:val="ro-RO"/>
        </w:rPr>
        <w:tab/>
        <w:t xml:space="preserve">                                                                                       </w:t>
      </w:r>
    </w:p>
    <w:p w:rsidR="00511603" w:rsidRPr="00525D05" w:rsidRDefault="00511603" w:rsidP="00511603">
      <w:pPr>
        <w:spacing w:after="0" w:line="240" w:lineRule="auto"/>
        <w:jc w:val="both"/>
        <w:rPr>
          <w:rFonts w:ascii="Arial" w:hAnsi="Arial" w:cs="Arial"/>
          <w:lang w:val="ro-RO"/>
        </w:rPr>
      </w:pPr>
      <w:r w:rsidRPr="00525D05">
        <w:rPr>
          <w:rFonts w:ascii="Arial" w:hAnsi="Arial" w:cs="Arial"/>
          <w:lang w:val="ro-RO"/>
        </w:rPr>
        <w:t xml:space="preserve">                                                                                                            ing. Marinela Suciu</w:t>
      </w:r>
    </w:p>
    <w:p w:rsidR="00511603" w:rsidRPr="00525D05" w:rsidRDefault="00511603" w:rsidP="00511603">
      <w:pPr>
        <w:spacing w:after="0" w:line="240" w:lineRule="auto"/>
        <w:jc w:val="both"/>
        <w:rPr>
          <w:rFonts w:ascii="Arial" w:hAnsi="Arial" w:cs="Arial"/>
          <w:lang w:val="ro-RO"/>
        </w:rPr>
      </w:pPr>
      <w:r w:rsidRPr="00525D05">
        <w:rPr>
          <w:rFonts w:ascii="Arial" w:hAnsi="Arial" w:cs="Arial"/>
          <w:lang w:val="ro-RO"/>
        </w:rPr>
        <w:t xml:space="preserve"> </w:t>
      </w:r>
      <w:r w:rsidRPr="00525D05">
        <w:rPr>
          <w:rFonts w:ascii="Arial" w:hAnsi="Arial" w:cs="Arial"/>
          <w:lang w:val="ro-RO"/>
        </w:rPr>
        <w:tab/>
      </w:r>
      <w:r w:rsidRPr="00525D05">
        <w:rPr>
          <w:rFonts w:ascii="Arial" w:hAnsi="Arial" w:cs="Arial"/>
          <w:lang w:val="ro-RO"/>
        </w:rPr>
        <w:tab/>
      </w:r>
      <w:r w:rsidRPr="00525D05">
        <w:rPr>
          <w:rFonts w:ascii="Arial" w:hAnsi="Arial" w:cs="Arial"/>
          <w:lang w:val="ro-RO"/>
        </w:rPr>
        <w:tab/>
      </w:r>
      <w:r w:rsidRPr="00525D05">
        <w:rPr>
          <w:rFonts w:ascii="Arial" w:hAnsi="Arial" w:cs="Arial"/>
          <w:lang w:val="ro-RO"/>
        </w:rPr>
        <w:tab/>
      </w:r>
      <w:r w:rsidRPr="00525D05">
        <w:rPr>
          <w:rFonts w:ascii="Arial" w:hAnsi="Arial" w:cs="Arial"/>
          <w:lang w:val="ro-RO"/>
        </w:rPr>
        <w:tab/>
      </w:r>
      <w:r w:rsidRPr="00525D05">
        <w:rPr>
          <w:rFonts w:ascii="Arial" w:hAnsi="Arial" w:cs="Arial"/>
          <w:lang w:val="ro-RO"/>
        </w:rPr>
        <w:tab/>
      </w:r>
      <w:r w:rsidRPr="00525D05">
        <w:rPr>
          <w:rFonts w:ascii="Arial" w:hAnsi="Arial" w:cs="Arial"/>
          <w:lang w:val="ro-RO"/>
        </w:rPr>
        <w:tab/>
      </w:r>
      <w:r w:rsidRPr="00525D05">
        <w:rPr>
          <w:rFonts w:ascii="Arial" w:hAnsi="Arial" w:cs="Arial"/>
          <w:lang w:val="ro-RO"/>
        </w:rPr>
        <w:tab/>
        <w:t xml:space="preserve">         </w:t>
      </w:r>
    </w:p>
    <w:p w:rsidR="00511603" w:rsidRDefault="00511603" w:rsidP="00511603">
      <w:pPr>
        <w:spacing w:after="0" w:line="240" w:lineRule="auto"/>
        <w:jc w:val="both"/>
        <w:rPr>
          <w:rFonts w:ascii="Arial" w:hAnsi="Arial" w:cs="Arial"/>
          <w:lang w:val="ro-RO"/>
        </w:rPr>
      </w:pPr>
    </w:p>
    <w:p w:rsidR="00856074" w:rsidRPr="00525D05" w:rsidRDefault="00856074" w:rsidP="00511603">
      <w:pPr>
        <w:spacing w:after="0" w:line="240" w:lineRule="auto"/>
        <w:jc w:val="both"/>
        <w:rPr>
          <w:rFonts w:ascii="Arial" w:hAnsi="Arial" w:cs="Arial"/>
          <w:lang w:val="ro-RO"/>
        </w:rPr>
      </w:pPr>
    </w:p>
    <w:p w:rsidR="00511603" w:rsidRPr="00525D05" w:rsidRDefault="00511603" w:rsidP="00511603">
      <w:pPr>
        <w:spacing w:after="0" w:line="240" w:lineRule="auto"/>
        <w:ind w:left="5760" w:firstLine="720"/>
        <w:jc w:val="both"/>
        <w:rPr>
          <w:rFonts w:ascii="Arial" w:hAnsi="Arial" w:cs="Arial"/>
          <w:lang w:val="ro-RO"/>
        </w:rPr>
      </w:pPr>
    </w:p>
    <w:p w:rsidR="00511603" w:rsidRPr="00525D05" w:rsidRDefault="00511603" w:rsidP="00511603">
      <w:pPr>
        <w:spacing w:after="0" w:line="240" w:lineRule="auto"/>
        <w:ind w:left="5760" w:firstLine="720"/>
        <w:jc w:val="both"/>
        <w:rPr>
          <w:rFonts w:ascii="Arial" w:hAnsi="Arial" w:cs="Arial"/>
          <w:lang w:val="ro-RO"/>
        </w:rPr>
      </w:pPr>
      <w:r w:rsidRPr="00525D05">
        <w:rPr>
          <w:rFonts w:ascii="Arial" w:hAnsi="Arial" w:cs="Arial"/>
          <w:lang w:val="ro-RO"/>
        </w:rPr>
        <w:t xml:space="preserve">        ÎNTOCMIT,</w:t>
      </w:r>
    </w:p>
    <w:p w:rsidR="00511603" w:rsidRPr="00525D05" w:rsidRDefault="00511603" w:rsidP="00511603">
      <w:pPr>
        <w:spacing w:after="0" w:line="240" w:lineRule="auto"/>
        <w:ind w:left="5760" w:firstLine="720"/>
        <w:jc w:val="both"/>
        <w:rPr>
          <w:rFonts w:ascii="Arial" w:hAnsi="Arial" w:cs="Arial"/>
          <w:lang w:val="ro-RO"/>
        </w:rPr>
      </w:pPr>
      <w:r w:rsidRPr="00525D05">
        <w:rPr>
          <w:rFonts w:ascii="Arial" w:hAnsi="Arial" w:cs="Arial"/>
          <w:lang w:val="ro-RO"/>
        </w:rPr>
        <w:t xml:space="preserve"> </w:t>
      </w:r>
    </w:p>
    <w:p w:rsidR="0060572C" w:rsidRPr="00525D05" w:rsidRDefault="00511603" w:rsidP="00FF430C">
      <w:pPr>
        <w:spacing w:after="0" w:line="240" w:lineRule="auto"/>
        <w:jc w:val="both"/>
        <w:rPr>
          <w:rFonts w:ascii="Arial" w:hAnsi="Arial" w:cs="Arial"/>
          <w:b/>
          <w:bCs/>
          <w:sz w:val="20"/>
          <w:szCs w:val="20"/>
          <w:lang w:val="ro-RO"/>
        </w:rPr>
      </w:pPr>
      <w:r w:rsidRPr="00525D05">
        <w:rPr>
          <w:rFonts w:ascii="Arial" w:hAnsi="Arial" w:cs="Arial"/>
          <w:lang w:val="ro-RO"/>
        </w:rPr>
        <w:t xml:space="preserve">                                                                                                              ing. Csilla Hapca</w:t>
      </w:r>
    </w:p>
    <w:sectPr w:rsidR="0060572C" w:rsidRPr="00525D05" w:rsidSect="00FF430C">
      <w:headerReference w:type="even" r:id="rId11"/>
      <w:headerReference w:type="default" r:id="rId12"/>
      <w:footerReference w:type="even" r:id="rId13"/>
      <w:footerReference w:type="default" r:id="rId14"/>
      <w:headerReference w:type="first" r:id="rId15"/>
      <w:footerReference w:type="first" r:id="rId16"/>
      <w:pgSz w:w="11907" w:h="16839" w:code="9"/>
      <w:pgMar w:top="288" w:right="994" w:bottom="288" w:left="128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739" w:rsidRDefault="00434739" w:rsidP="0010560A">
      <w:pPr>
        <w:spacing w:after="0" w:line="240" w:lineRule="auto"/>
      </w:pPr>
      <w:r>
        <w:separator/>
      </w:r>
    </w:p>
  </w:endnote>
  <w:endnote w:type="continuationSeparator" w:id="0">
    <w:p w:rsidR="00434739" w:rsidRDefault="00434739"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MS Mincho"/>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1305"/>
      <w:docPartObj>
        <w:docPartGallery w:val="Page Numbers (Bottom of Page)"/>
        <w:docPartUnique/>
      </w:docPartObj>
    </w:sdtPr>
    <w:sdtEndPr/>
    <w:sdtContent>
      <w:sdt>
        <w:sdtPr>
          <w:id w:val="565050477"/>
          <w:docPartObj>
            <w:docPartGallery w:val="Page Numbers (Top of Page)"/>
            <w:docPartUnique/>
          </w:docPartObj>
        </w:sdtPr>
        <w:sdtEndPr/>
        <w:sdtContent>
          <w:p w:rsidR="006B2848" w:rsidRDefault="006B2848">
            <w:pPr>
              <w:pStyle w:val="Footer"/>
              <w:jc w:val="center"/>
            </w:pPr>
            <w:proofErr w:type="spellStart"/>
            <w:r>
              <w:t>Pag</w:t>
            </w:r>
            <w:proofErr w:type="spellEnd"/>
            <w:r>
              <w:t xml:space="preserve">. </w:t>
            </w:r>
            <w:r w:rsidR="008A1E1D">
              <w:rPr>
                <w:b/>
                <w:sz w:val="24"/>
                <w:szCs w:val="24"/>
              </w:rPr>
              <w:fldChar w:fldCharType="begin"/>
            </w:r>
            <w:r>
              <w:rPr>
                <w:b/>
              </w:rPr>
              <w:instrText xml:space="preserve"> PAGE </w:instrText>
            </w:r>
            <w:r w:rsidR="008A1E1D">
              <w:rPr>
                <w:b/>
                <w:sz w:val="24"/>
                <w:szCs w:val="24"/>
              </w:rPr>
              <w:fldChar w:fldCharType="separate"/>
            </w:r>
            <w:r w:rsidR="006E5EB7">
              <w:rPr>
                <w:b/>
                <w:noProof/>
              </w:rPr>
              <w:t>4</w:t>
            </w:r>
            <w:r w:rsidR="008A1E1D">
              <w:rPr>
                <w:b/>
                <w:sz w:val="24"/>
                <w:szCs w:val="24"/>
              </w:rPr>
              <w:fldChar w:fldCharType="end"/>
            </w:r>
            <w:r>
              <w:t>/</w:t>
            </w:r>
            <w:r w:rsidR="008A1E1D">
              <w:rPr>
                <w:b/>
                <w:sz w:val="24"/>
                <w:szCs w:val="24"/>
              </w:rPr>
              <w:fldChar w:fldCharType="begin"/>
            </w:r>
            <w:r>
              <w:rPr>
                <w:b/>
              </w:rPr>
              <w:instrText xml:space="preserve"> NUMPAGES  </w:instrText>
            </w:r>
            <w:r w:rsidR="008A1E1D">
              <w:rPr>
                <w:b/>
                <w:sz w:val="24"/>
                <w:szCs w:val="24"/>
              </w:rPr>
              <w:fldChar w:fldCharType="separate"/>
            </w:r>
            <w:r w:rsidR="006E5EB7">
              <w:rPr>
                <w:b/>
                <w:noProof/>
              </w:rPr>
              <w:t>4</w:t>
            </w:r>
            <w:r w:rsidR="008A1E1D">
              <w:rPr>
                <w:b/>
                <w:sz w:val="24"/>
                <w:szCs w:val="24"/>
              </w:rPr>
              <w:fldChar w:fldCharType="end"/>
            </w:r>
          </w:p>
        </w:sdtContent>
      </w:sdt>
    </w:sdtContent>
  </w:sdt>
  <w:p w:rsidR="006B2848" w:rsidRDefault="006B28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739" w:rsidRDefault="00434739" w:rsidP="0010560A">
      <w:pPr>
        <w:spacing w:after="0" w:line="240" w:lineRule="auto"/>
      </w:pPr>
      <w:r>
        <w:separator/>
      </w:r>
    </w:p>
  </w:footnote>
  <w:footnote w:type="continuationSeparator" w:id="0">
    <w:p w:rsidR="00434739" w:rsidRDefault="00434739"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4"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15:restartNumberingAfterBreak="0">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1"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3"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5" w15:restartNumberingAfterBreak="0">
    <w:nsid w:val="5882323D"/>
    <w:multiLevelType w:val="hybridMultilevel"/>
    <w:tmpl w:val="8DA6BE28"/>
    <w:lvl w:ilvl="0" w:tplc="38B626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9"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684A31E3"/>
    <w:multiLevelType w:val="multilevel"/>
    <w:tmpl w:val="72E2E0B2"/>
    <w:lvl w:ilvl="0">
      <w:start w:val="1"/>
      <w:numFmt w:val="bullet"/>
      <w:lvlText w:val="-"/>
      <w:lvlJc w:val="left"/>
      <w:pPr>
        <w:tabs>
          <w:tab w:val="left" w:pos="360"/>
        </w:tabs>
        <w:ind w:left="720"/>
      </w:pPr>
      <w:rPr>
        <w:rFonts w:ascii="Symbol" w:eastAsia="Symbol" w:hAnsi="Symbol"/>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3"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6"/>
  </w:num>
  <w:num w:numId="2">
    <w:abstractNumId w:val="19"/>
  </w:num>
  <w:num w:numId="3">
    <w:abstractNumId w:val="11"/>
  </w:num>
  <w:num w:numId="4">
    <w:abstractNumId w:val="6"/>
  </w:num>
  <w:num w:numId="5">
    <w:abstractNumId w:val="2"/>
  </w:num>
  <w:num w:numId="6">
    <w:abstractNumId w:val="5"/>
  </w:num>
  <w:num w:numId="7">
    <w:abstractNumId w:val="7"/>
  </w:num>
  <w:num w:numId="8">
    <w:abstractNumId w:val="1"/>
  </w:num>
  <w:num w:numId="9">
    <w:abstractNumId w:val="13"/>
  </w:num>
  <w:num w:numId="10">
    <w:abstractNumId w:val="14"/>
  </w:num>
  <w:num w:numId="11">
    <w:abstractNumId w:val="23"/>
  </w:num>
  <w:num w:numId="12">
    <w:abstractNumId w:val="17"/>
  </w:num>
  <w:num w:numId="13">
    <w:abstractNumId w:val="9"/>
  </w:num>
  <w:num w:numId="14">
    <w:abstractNumId w:val="24"/>
  </w:num>
  <w:num w:numId="15">
    <w:abstractNumId w:val="1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21"/>
  </w:num>
  <w:num w:numId="20">
    <w:abstractNumId w:val="8"/>
  </w:num>
  <w:num w:numId="21">
    <w:abstractNumId w:val="22"/>
  </w:num>
  <w:num w:numId="22">
    <w:abstractNumId w:val="20"/>
  </w:num>
  <w:num w:numId="23">
    <w:abstractNumId w:val="15"/>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19BD"/>
    <w:rsid w:val="00013189"/>
    <w:rsid w:val="00020949"/>
    <w:rsid w:val="00023C8E"/>
    <w:rsid w:val="00023D48"/>
    <w:rsid w:val="00027F80"/>
    <w:rsid w:val="00031326"/>
    <w:rsid w:val="00032A0D"/>
    <w:rsid w:val="000336A1"/>
    <w:rsid w:val="00037555"/>
    <w:rsid w:val="00044403"/>
    <w:rsid w:val="00046017"/>
    <w:rsid w:val="00046049"/>
    <w:rsid w:val="00046DC0"/>
    <w:rsid w:val="00047255"/>
    <w:rsid w:val="000567A2"/>
    <w:rsid w:val="00056F49"/>
    <w:rsid w:val="00062D94"/>
    <w:rsid w:val="00062ED1"/>
    <w:rsid w:val="000637A4"/>
    <w:rsid w:val="00070CF6"/>
    <w:rsid w:val="00070DD3"/>
    <w:rsid w:val="0007594F"/>
    <w:rsid w:val="0008179D"/>
    <w:rsid w:val="00083AD8"/>
    <w:rsid w:val="00085AE3"/>
    <w:rsid w:val="000866DE"/>
    <w:rsid w:val="00086B9A"/>
    <w:rsid w:val="000872A6"/>
    <w:rsid w:val="000925FA"/>
    <w:rsid w:val="00093049"/>
    <w:rsid w:val="000940D6"/>
    <w:rsid w:val="00095760"/>
    <w:rsid w:val="000957B0"/>
    <w:rsid w:val="000961A9"/>
    <w:rsid w:val="000A2029"/>
    <w:rsid w:val="000A347B"/>
    <w:rsid w:val="000A5091"/>
    <w:rsid w:val="000B4E57"/>
    <w:rsid w:val="000C0C96"/>
    <w:rsid w:val="000C4375"/>
    <w:rsid w:val="000D0742"/>
    <w:rsid w:val="000D0D36"/>
    <w:rsid w:val="000D5BC3"/>
    <w:rsid w:val="000D6499"/>
    <w:rsid w:val="000E08B3"/>
    <w:rsid w:val="000E08BC"/>
    <w:rsid w:val="000E339A"/>
    <w:rsid w:val="000F4697"/>
    <w:rsid w:val="000F5694"/>
    <w:rsid w:val="000F576E"/>
    <w:rsid w:val="000F7781"/>
    <w:rsid w:val="0010560A"/>
    <w:rsid w:val="00106940"/>
    <w:rsid w:val="001152F2"/>
    <w:rsid w:val="00115498"/>
    <w:rsid w:val="00117080"/>
    <w:rsid w:val="00117CBE"/>
    <w:rsid w:val="001200AB"/>
    <w:rsid w:val="0012204D"/>
    <w:rsid w:val="00122D39"/>
    <w:rsid w:val="00124ED9"/>
    <w:rsid w:val="00126082"/>
    <w:rsid w:val="00126182"/>
    <w:rsid w:val="001274F0"/>
    <w:rsid w:val="00130855"/>
    <w:rsid w:val="00132403"/>
    <w:rsid w:val="00140DBC"/>
    <w:rsid w:val="001502CF"/>
    <w:rsid w:val="00150444"/>
    <w:rsid w:val="00162C95"/>
    <w:rsid w:val="00163BFA"/>
    <w:rsid w:val="00163FDA"/>
    <w:rsid w:val="0016529F"/>
    <w:rsid w:val="00166EFD"/>
    <w:rsid w:val="0017069E"/>
    <w:rsid w:val="00170A56"/>
    <w:rsid w:val="001715F2"/>
    <w:rsid w:val="00172000"/>
    <w:rsid w:val="001772F6"/>
    <w:rsid w:val="00180D2F"/>
    <w:rsid w:val="001872CB"/>
    <w:rsid w:val="001925F5"/>
    <w:rsid w:val="00195A33"/>
    <w:rsid w:val="00196B36"/>
    <w:rsid w:val="001A38B1"/>
    <w:rsid w:val="001A568C"/>
    <w:rsid w:val="001A62DF"/>
    <w:rsid w:val="001B05BF"/>
    <w:rsid w:val="001B0834"/>
    <w:rsid w:val="001B4263"/>
    <w:rsid w:val="001C724E"/>
    <w:rsid w:val="001C7394"/>
    <w:rsid w:val="001D0270"/>
    <w:rsid w:val="001D5949"/>
    <w:rsid w:val="001E1173"/>
    <w:rsid w:val="001E3089"/>
    <w:rsid w:val="001E6B6A"/>
    <w:rsid w:val="001E7F8D"/>
    <w:rsid w:val="001F14EB"/>
    <w:rsid w:val="001F7DFF"/>
    <w:rsid w:val="002053A6"/>
    <w:rsid w:val="00206112"/>
    <w:rsid w:val="00206333"/>
    <w:rsid w:val="00211649"/>
    <w:rsid w:val="00213926"/>
    <w:rsid w:val="00214023"/>
    <w:rsid w:val="002176F5"/>
    <w:rsid w:val="0022200A"/>
    <w:rsid w:val="00222A11"/>
    <w:rsid w:val="002238D9"/>
    <w:rsid w:val="00232324"/>
    <w:rsid w:val="002422B0"/>
    <w:rsid w:val="00243963"/>
    <w:rsid w:val="002502C4"/>
    <w:rsid w:val="0025586E"/>
    <w:rsid w:val="002574AF"/>
    <w:rsid w:val="00271205"/>
    <w:rsid w:val="00274575"/>
    <w:rsid w:val="00274875"/>
    <w:rsid w:val="002749A9"/>
    <w:rsid w:val="00274D1B"/>
    <w:rsid w:val="0027789C"/>
    <w:rsid w:val="0028053B"/>
    <w:rsid w:val="0028462B"/>
    <w:rsid w:val="002847FF"/>
    <w:rsid w:val="00284FE2"/>
    <w:rsid w:val="00286C08"/>
    <w:rsid w:val="002871C5"/>
    <w:rsid w:val="00287694"/>
    <w:rsid w:val="00290A64"/>
    <w:rsid w:val="0029170F"/>
    <w:rsid w:val="00292CA6"/>
    <w:rsid w:val="00293FE2"/>
    <w:rsid w:val="00297FC9"/>
    <w:rsid w:val="00297FF2"/>
    <w:rsid w:val="002A2879"/>
    <w:rsid w:val="002A31CC"/>
    <w:rsid w:val="002A7DA6"/>
    <w:rsid w:val="002B4B5E"/>
    <w:rsid w:val="002B6D4B"/>
    <w:rsid w:val="002B750E"/>
    <w:rsid w:val="002C1C4F"/>
    <w:rsid w:val="002C3198"/>
    <w:rsid w:val="002C3341"/>
    <w:rsid w:val="002C442C"/>
    <w:rsid w:val="002C6A4A"/>
    <w:rsid w:val="002D0331"/>
    <w:rsid w:val="002D0EEA"/>
    <w:rsid w:val="002E23B6"/>
    <w:rsid w:val="002E3787"/>
    <w:rsid w:val="002E68D6"/>
    <w:rsid w:val="002F04D1"/>
    <w:rsid w:val="002F055B"/>
    <w:rsid w:val="002F55DE"/>
    <w:rsid w:val="00303A63"/>
    <w:rsid w:val="003041B1"/>
    <w:rsid w:val="00307E74"/>
    <w:rsid w:val="00311CF2"/>
    <w:rsid w:val="00312392"/>
    <w:rsid w:val="003146F8"/>
    <w:rsid w:val="00317DE4"/>
    <w:rsid w:val="00320B7E"/>
    <w:rsid w:val="00327923"/>
    <w:rsid w:val="00327C84"/>
    <w:rsid w:val="00331286"/>
    <w:rsid w:val="003319AB"/>
    <w:rsid w:val="003332FD"/>
    <w:rsid w:val="0033453D"/>
    <w:rsid w:val="00334DE6"/>
    <w:rsid w:val="00334F8A"/>
    <w:rsid w:val="0033682D"/>
    <w:rsid w:val="003404FC"/>
    <w:rsid w:val="00347395"/>
    <w:rsid w:val="0035097B"/>
    <w:rsid w:val="00350C68"/>
    <w:rsid w:val="00354986"/>
    <w:rsid w:val="00357B46"/>
    <w:rsid w:val="00357F08"/>
    <w:rsid w:val="00363924"/>
    <w:rsid w:val="00370218"/>
    <w:rsid w:val="00374A17"/>
    <w:rsid w:val="00377782"/>
    <w:rsid w:val="00377E7D"/>
    <w:rsid w:val="00383DC2"/>
    <w:rsid w:val="0038436A"/>
    <w:rsid w:val="00394E35"/>
    <w:rsid w:val="00396094"/>
    <w:rsid w:val="003A062F"/>
    <w:rsid w:val="003A2D3C"/>
    <w:rsid w:val="003A6F64"/>
    <w:rsid w:val="003B028F"/>
    <w:rsid w:val="003C14A9"/>
    <w:rsid w:val="003C1720"/>
    <w:rsid w:val="003C23EE"/>
    <w:rsid w:val="003C3ED1"/>
    <w:rsid w:val="003C5D76"/>
    <w:rsid w:val="003C6148"/>
    <w:rsid w:val="003D0948"/>
    <w:rsid w:val="003D1D8B"/>
    <w:rsid w:val="003D682F"/>
    <w:rsid w:val="003D6F2E"/>
    <w:rsid w:val="003E2A00"/>
    <w:rsid w:val="003E4AEC"/>
    <w:rsid w:val="003E6903"/>
    <w:rsid w:val="003F19EA"/>
    <w:rsid w:val="003F39EB"/>
    <w:rsid w:val="003F3BD7"/>
    <w:rsid w:val="003F3DFD"/>
    <w:rsid w:val="003F4A7B"/>
    <w:rsid w:val="00404B16"/>
    <w:rsid w:val="004108C0"/>
    <w:rsid w:val="00411776"/>
    <w:rsid w:val="00412F9C"/>
    <w:rsid w:val="0041758B"/>
    <w:rsid w:val="004212BC"/>
    <w:rsid w:val="00422B76"/>
    <w:rsid w:val="0042568F"/>
    <w:rsid w:val="0042650F"/>
    <w:rsid w:val="00430197"/>
    <w:rsid w:val="00434739"/>
    <w:rsid w:val="00434CBE"/>
    <w:rsid w:val="004368D6"/>
    <w:rsid w:val="00440A59"/>
    <w:rsid w:val="00443B16"/>
    <w:rsid w:val="0044697F"/>
    <w:rsid w:val="00450E53"/>
    <w:rsid w:val="0045431D"/>
    <w:rsid w:val="00456A7A"/>
    <w:rsid w:val="00473A03"/>
    <w:rsid w:val="00474FC9"/>
    <w:rsid w:val="00475201"/>
    <w:rsid w:val="004765EB"/>
    <w:rsid w:val="00483107"/>
    <w:rsid w:val="0048390A"/>
    <w:rsid w:val="00486528"/>
    <w:rsid w:val="00493A08"/>
    <w:rsid w:val="00494AE8"/>
    <w:rsid w:val="004976D8"/>
    <w:rsid w:val="00497B0D"/>
    <w:rsid w:val="004A1812"/>
    <w:rsid w:val="004A2AC9"/>
    <w:rsid w:val="004A34CF"/>
    <w:rsid w:val="004A3A25"/>
    <w:rsid w:val="004A5F3F"/>
    <w:rsid w:val="004A6E30"/>
    <w:rsid w:val="004A6F5B"/>
    <w:rsid w:val="004B29B8"/>
    <w:rsid w:val="004B2BEE"/>
    <w:rsid w:val="004B74BD"/>
    <w:rsid w:val="004B7C7C"/>
    <w:rsid w:val="004C06CE"/>
    <w:rsid w:val="004C0DEF"/>
    <w:rsid w:val="004C4E8D"/>
    <w:rsid w:val="004C5333"/>
    <w:rsid w:val="004C57C1"/>
    <w:rsid w:val="004C71B9"/>
    <w:rsid w:val="004D4798"/>
    <w:rsid w:val="004D6C37"/>
    <w:rsid w:val="004E2504"/>
    <w:rsid w:val="004E4678"/>
    <w:rsid w:val="004E5A4A"/>
    <w:rsid w:val="004E7171"/>
    <w:rsid w:val="004F0F5A"/>
    <w:rsid w:val="004F1DB4"/>
    <w:rsid w:val="004F2C32"/>
    <w:rsid w:val="004F3BF8"/>
    <w:rsid w:val="004F3DF5"/>
    <w:rsid w:val="004F5D59"/>
    <w:rsid w:val="00503947"/>
    <w:rsid w:val="00504EFF"/>
    <w:rsid w:val="00506323"/>
    <w:rsid w:val="0050643F"/>
    <w:rsid w:val="00506C55"/>
    <w:rsid w:val="00511603"/>
    <w:rsid w:val="00515E10"/>
    <w:rsid w:val="005205EF"/>
    <w:rsid w:val="00520BCC"/>
    <w:rsid w:val="00521BB7"/>
    <w:rsid w:val="00524A5F"/>
    <w:rsid w:val="00525D05"/>
    <w:rsid w:val="00527C86"/>
    <w:rsid w:val="005312E6"/>
    <w:rsid w:val="00532353"/>
    <w:rsid w:val="005332BF"/>
    <w:rsid w:val="0053436D"/>
    <w:rsid w:val="00537B71"/>
    <w:rsid w:val="0054340C"/>
    <w:rsid w:val="00546AE7"/>
    <w:rsid w:val="00555B18"/>
    <w:rsid w:val="00557ADD"/>
    <w:rsid w:val="005602ED"/>
    <w:rsid w:val="00560CBB"/>
    <w:rsid w:val="005610C8"/>
    <w:rsid w:val="00562722"/>
    <w:rsid w:val="00564AA4"/>
    <w:rsid w:val="00571253"/>
    <w:rsid w:val="00573158"/>
    <w:rsid w:val="00574228"/>
    <w:rsid w:val="00575325"/>
    <w:rsid w:val="0058248D"/>
    <w:rsid w:val="00584B5D"/>
    <w:rsid w:val="00586D0A"/>
    <w:rsid w:val="0058721D"/>
    <w:rsid w:val="0059286F"/>
    <w:rsid w:val="00592F2E"/>
    <w:rsid w:val="00595FCA"/>
    <w:rsid w:val="00597EBE"/>
    <w:rsid w:val="005A30E3"/>
    <w:rsid w:val="005A3E32"/>
    <w:rsid w:val="005A57F1"/>
    <w:rsid w:val="005B076F"/>
    <w:rsid w:val="005B09B7"/>
    <w:rsid w:val="005B20C8"/>
    <w:rsid w:val="005C1C84"/>
    <w:rsid w:val="005C1E73"/>
    <w:rsid w:val="005C44D9"/>
    <w:rsid w:val="005C52FD"/>
    <w:rsid w:val="005C6D0B"/>
    <w:rsid w:val="005C716F"/>
    <w:rsid w:val="005D3599"/>
    <w:rsid w:val="005D557A"/>
    <w:rsid w:val="005E3E40"/>
    <w:rsid w:val="005E6E01"/>
    <w:rsid w:val="005F2C6D"/>
    <w:rsid w:val="005F43D9"/>
    <w:rsid w:val="005F4ED5"/>
    <w:rsid w:val="005F52B5"/>
    <w:rsid w:val="005F5EFA"/>
    <w:rsid w:val="0060572C"/>
    <w:rsid w:val="006067E5"/>
    <w:rsid w:val="00606943"/>
    <w:rsid w:val="00607A7C"/>
    <w:rsid w:val="00610D4E"/>
    <w:rsid w:val="0061677F"/>
    <w:rsid w:val="00617F2C"/>
    <w:rsid w:val="006241A9"/>
    <w:rsid w:val="00624A27"/>
    <w:rsid w:val="00627497"/>
    <w:rsid w:val="00632117"/>
    <w:rsid w:val="0063255B"/>
    <w:rsid w:val="00644897"/>
    <w:rsid w:val="0064599E"/>
    <w:rsid w:val="0065046E"/>
    <w:rsid w:val="00650862"/>
    <w:rsid w:val="0065147F"/>
    <w:rsid w:val="006515DF"/>
    <w:rsid w:val="00653AE3"/>
    <w:rsid w:val="00654F2F"/>
    <w:rsid w:val="00662841"/>
    <w:rsid w:val="006669BB"/>
    <w:rsid w:val="00666DDD"/>
    <w:rsid w:val="006676E4"/>
    <w:rsid w:val="00667BDA"/>
    <w:rsid w:val="006714C0"/>
    <w:rsid w:val="00674C66"/>
    <w:rsid w:val="00677AD1"/>
    <w:rsid w:val="00682585"/>
    <w:rsid w:val="0068498C"/>
    <w:rsid w:val="00695984"/>
    <w:rsid w:val="00697DE0"/>
    <w:rsid w:val="006A3C09"/>
    <w:rsid w:val="006A7BD0"/>
    <w:rsid w:val="006B1C3A"/>
    <w:rsid w:val="006B2848"/>
    <w:rsid w:val="006C097B"/>
    <w:rsid w:val="006C5B6A"/>
    <w:rsid w:val="006C6B5C"/>
    <w:rsid w:val="006D262C"/>
    <w:rsid w:val="006D270A"/>
    <w:rsid w:val="006D3FCD"/>
    <w:rsid w:val="006D49F0"/>
    <w:rsid w:val="006D4EF3"/>
    <w:rsid w:val="006E1E1E"/>
    <w:rsid w:val="006E3CAD"/>
    <w:rsid w:val="006E422E"/>
    <w:rsid w:val="006E47EA"/>
    <w:rsid w:val="006E5EB7"/>
    <w:rsid w:val="006F0660"/>
    <w:rsid w:val="006F132B"/>
    <w:rsid w:val="006F1C5F"/>
    <w:rsid w:val="006F6973"/>
    <w:rsid w:val="00702379"/>
    <w:rsid w:val="00704C0D"/>
    <w:rsid w:val="00706555"/>
    <w:rsid w:val="00707A74"/>
    <w:rsid w:val="00713E4B"/>
    <w:rsid w:val="007153B4"/>
    <w:rsid w:val="00715E37"/>
    <w:rsid w:val="0072296D"/>
    <w:rsid w:val="007241B2"/>
    <w:rsid w:val="00726667"/>
    <w:rsid w:val="00731D4A"/>
    <w:rsid w:val="00735602"/>
    <w:rsid w:val="0074058D"/>
    <w:rsid w:val="007419B0"/>
    <w:rsid w:val="00745D2A"/>
    <w:rsid w:val="0074690B"/>
    <w:rsid w:val="00747B0C"/>
    <w:rsid w:val="00754FFB"/>
    <w:rsid w:val="007559AD"/>
    <w:rsid w:val="0075716C"/>
    <w:rsid w:val="007600B0"/>
    <w:rsid w:val="00765248"/>
    <w:rsid w:val="00765A22"/>
    <w:rsid w:val="00767CC2"/>
    <w:rsid w:val="00776505"/>
    <w:rsid w:val="007813E3"/>
    <w:rsid w:val="007839E2"/>
    <w:rsid w:val="00783FDE"/>
    <w:rsid w:val="00787E78"/>
    <w:rsid w:val="007929C8"/>
    <w:rsid w:val="00795EFA"/>
    <w:rsid w:val="007A59DE"/>
    <w:rsid w:val="007B3D76"/>
    <w:rsid w:val="007B3FEB"/>
    <w:rsid w:val="007B5387"/>
    <w:rsid w:val="007C0531"/>
    <w:rsid w:val="007C2667"/>
    <w:rsid w:val="007C3BF2"/>
    <w:rsid w:val="007C5214"/>
    <w:rsid w:val="007D3BA6"/>
    <w:rsid w:val="007D3BBE"/>
    <w:rsid w:val="007D459B"/>
    <w:rsid w:val="007E13C8"/>
    <w:rsid w:val="007E616F"/>
    <w:rsid w:val="007E780C"/>
    <w:rsid w:val="007F0184"/>
    <w:rsid w:val="007F1E9C"/>
    <w:rsid w:val="007F20BF"/>
    <w:rsid w:val="007F42CF"/>
    <w:rsid w:val="007F4798"/>
    <w:rsid w:val="007F7C39"/>
    <w:rsid w:val="00800985"/>
    <w:rsid w:val="00803F10"/>
    <w:rsid w:val="008061F3"/>
    <w:rsid w:val="00807BF6"/>
    <w:rsid w:val="008104EE"/>
    <w:rsid w:val="00811026"/>
    <w:rsid w:val="00821C87"/>
    <w:rsid w:val="00821E1F"/>
    <w:rsid w:val="00823B64"/>
    <w:rsid w:val="00827F55"/>
    <w:rsid w:val="00832006"/>
    <w:rsid w:val="00835055"/>
    <w:rsid w:val="0084548F"/>
    <w:rsid w:val="00847D5D"/>
    <w:rsid w:val="00850AB1"/>
    <w:rsid w:val="00851170"/>
    <w:rsid w:val="00851F46"/>
    <w:rsid w:val="0085289E"/>
    <w:rsid w:val="00853BA9"/>
    <w:rsid w:val="00856074"/>
    <w:rsid w:val="00856DAE"/>
    <w:rsid w:val="00856FF9"/>
    <w:rsid w:val="00857A43"/>
    <w:rsid w:val="00864C6A"/>
    <w:rsid w:val="00871B8B"/>
    <w:rsid w:val="008736B4"/>
    <w:rsid w:val="00875F83"/>
    <w:rsid w:val="00877318"/>
    <w:rsid w:val="00877C0A"/>
    <w:rsid w:val="00883C79"/>
    <w:rsid w:val="00891FCF"/>
    <w:rsid w:val="00894587"/>
    <w:rsid w:val="00894AA0"/>
    <w:rsid w:val="00894E38"/>
    <w:rsid w:val="00894E79"/>
    <w:rsid w:val="00894ED4"/>
    <w:rsid w:val="00897870"/>
    <w:rsid w:val="0089789D"/>
    <w:rsid w:val="008A1902"/>
    <w:rsid w:val="008A1E1D"/>
    <w:rsid w:val="008A2F6D"/>
    <w:rsid w:val="008A43F3"/>
    <w:rsid w:val="008A6695"/>
    <w:rsid w:val="008B14A8"/>
    <w:rsid w:val="008B52E1"/>
    <w:rsid w:val="008B7668"/>
    <w:rsid w:val="008C00F8"/>
    <w:rsid w:val="008C14D6"/>
    <w:rsid w:val="008C1958"/>
    <w:rsid w:val="008C65A5"/>
    <w:rsid w:val="008D3FF8"/>
    <w:rsid w:val="008D7863"/>
    <w:rsid w:val="008F2D99"/>
    <w:rsid w:val="008F3E68"/>
    <w:rsid w:val="008F7960"/>
    <w:rsid w:val="009012D9"/>
    <w:rsid w:val="0090175A"/>
    <w:rsid w:val="00903EB0"/>
    <w:rsid w:val="00915325"/>
    <w:rsid w:val="009172B8"/>
    <w:rsid w:val="00917B29"/>
    <w:rsid w:val="00917E01"/>
    <w:rsid w:val="00922204"/>
    <w:rsid w:val="00922E62"/>
    <w:rsid w:val="009247DF"/>
    <w:rsid w:val="00925B97"/>
    <w:rsid w:val="00931F0F"/>
    <w:rsid w:val="00933190"/>
    <w:rsid w:val="00933232"/>
    <w:rsid w:val="00933C8B"/>
    <w:rsid w:val="00934533"/>
    <w:rsid w:val="00943E4D"/>
    <w:rsid w:val="00944AD5"/>
    <w:rsid w:val="00945519"/>
    <w:rsid w:val="009529DC"/>
    <w:rsid w:val="009533E5"/>
    <w:rsid w:val="009544FB"/>
    <w:rsid w:val="00957825"/>
    <w:rsid w:val="009649F2"/>
    <w:rsid w:val="00970AD4"/>
    <w:rsid w:val="00976283"/>
    <w:rsid w:val="009834BB"/>
    <w:rsid w:val="00983C72"/>
    <w:rsid w:val="009932F9"/>
    <w:rsid w:val="0099518F"/>
    <w:rsid w:val="00997599"/>
    <w:rsid w:val="009A121B"/>
    <w:rsid w:val="009A60B9"/>
    <w:rsid w:val="009B1DE0"/>
    <w:rsid w:val="009B2AA1"/>
    <w:rsid w:val="009B3344"/>
    <w:rsid w:val="009B4193"/>
    <w:rsid w:val="009B5D8E"/>
    <w:rsid w:val="009B648B"/>
    <w:rsid w:val="009C20F2"/>
    <w:rsid w:val="009C2625"/>
    <w:rsid w:val="009D53D2"/>
    <w:rsid w:val="009D6B45"/>
    <w:rsid w:val="009E2EA8"/>
    <w:rsid w:val="009E6882"/>
    <w:rsid w:val="009F05B6"/>
    <w:rsid w:val="009F2F5A"/>
    <w:rsid w:val="009F33CC"/>
    <w:rsid w:val="009F3C8F"/>
    <w:rsid w:val="009F4C69"/>
    <w:rsid w:val="009F4F54"/>
    <w:rsid w:val="009F5473"/>
    <w:rsid w:val="00A00C3D"/>
    <w:rsid w:val="00A04574"/>
    <w:rsid w:val="00A05C1D"/>
    <w:rsid w:val="00A07BFA"/>
    <w:rsid w:val="00A10FB7"/>
    <w:rsid w:val="00A1120A"/>
    <w:rsid w:val="00A11F3B"/>
    <w:rsid w:val="00A12076"/>
    <w:rsid w:val="00A15581"/>
    <w:rsid w:val="00A161AA"/>
    <w:rsid w:val="00A16D8A"/>
    <w:rsid w:val="00A23031"/>
    <w:rsid w:val="00A26E98"/>
    <w:rsid w:val="00A31B58"/>
    <w:rsid w:val="00A342C4"/>
    <w:rsid w:val="00A34330"/>
    <w:rsid w:val="00A37490"/>
    <w:rsid w:val="00A41B4E"/>
    <w:rsid w:val="00A469F1"/>
    <w:rsid w:val="00A4756A"/>
    <w:rsid w:val="00A53C0D"/>
    <w:rsid w:val="00A558D9"/>
    <w:rsid w:val="00A55A3E"/>
    <w:rsid w:val="00A60767"/>
    <w:rsid w:val="00A60C18"/>
    <w:rsid w:val="00A63305"/>
    <w:rsid w:val="00A67284"/>
    <w:rsid w:val="00A70A56"/>
    <w:rsid w:val="00A70BE8"/>
    <w:rsid w:val="00A77EEC"/>
    <w:rsid w:val="00A813D6"/>
    <w:rsid w:val="00A81AD9"/>
    <w:rsid w:val="00A82A46"/>
    <w:rsid w:val="00A9333B"/>
    <w:rsid w:val="00A96D60"/>
    <w:rsid w:val="00AA18DB"/>
    <w:rsid w:val="00AA2E0D"/>
    <w:rsid w:val="00AA419C"/>
    <w:rsid w:val="00AB3924"/>
    <w:rsid w:val="00AB3930"/>
    <w:rsid w:val="00AB402F"/>
    <w:rsid w:val="00AB5089"/>
    <w:rsid w:val="00AB5932"/>
    <w:rsid w:val="00AC19A6"/>
    <w:rsid w:val="00AC1CEE"/>
    <w:rsid w:val="00AC39FA"/>
    <w:rsid w:val="00AC7A87"/>
    <w:rsid w:val="00AC7D11"/>
    <w:rsid w:val="00AD1C4E"/>
    <w:rsid w:val="00AD762E"/>
    <w:rsid w:val="00AE0FD5"/>
    <w:rsid w:val="00AE4B94"/>
    <w:rsid w:val="00AF0D51"/>
    <w:rsid w:val="00AF4E76"/>
    <w:rsid w:val="00B00457"/>
    <w:rsid w:val="00B015EF"/>
    <w:rsid w:val="00B01F60"/>
    <w:rsid w:val="00B03B20"/>
    <w:rsid w:val="00B05E39"/>
    <w:rsid w:val="00B07278"/>
    <w:rsid w:val="00B11A2C"/>
    <w:rsid w:val="00B13339"/>
    <w:rsid w:val="00B1445B"/>
    <w:rsid w:val="00B21B08"/>
    <w:rsid w:val="00B2469E"/>
    <w:rsid w:val="00B31B1F"/>
    <w:rsid w:val="00B33D8E"/>
    <w:rsid w:val="00B34DB2"/>
    <w:rsid w:val="00B40691"/>
    <w:rsid w:val="00B41503"/>
    <w:rsid w:val="00B418D4"/>
    <w:rsid w:val="00B41A08"/>
    <w:rsid w:val="00B42606"/>
    <w:rsid w:val="00B43A80"/>
    <w:rsid w:val="00B43DCC"/>
    <w:rsid w:val="00B44507"/>
    <w:rsid w:val="00B51A05"/>
    <w:rsid w:val="00B529F3"/>
    <w:rsid w:val="00B538CF"/>
    <w:rsid w:val="00B53AF9"/>
    <w:rsid w:val="00B53C3D"/>
    <w:rsid w:val="00B5419E"/>
    <w:rsid w:val="00B567F3"/>
    <w:rsid w:val="00B613E7"/>
    <w:rsid w:val="00B75725"/>
    <w:rsid w:val="00B75E21"/>
    <w:rsid w:val="00B75E2B"/>
    <w:rsid w:val="00B75F16"/>
    <w:rsid w:val="00B75FD0"/>
    <w:rsid w:val="00B776FE"/>
    <w:rsid w:val="00B80ECD"/>
    <w:rsid w:val="00B81576"/>
    <w:rsid w:val="00B82024"/>
    <w:rsid w:val="00B832DC"/>
    <w:rsid w:val="00B86DE1"/>
    <w:rsid w:val="00B905DB"/>
    <w:rsid w:val="00B919D5"/>
    <w:rsid w:val="00B93560"/>
    <w:rsid w:val="00B948A5"/>
    <w:rsid w:val="00B95C88"/>
    <w:rsid w:val="00B964A4"/>
    <w:rsid w:val="00BA5160"/>
    <w:rsid w:val="00BA629E"/>
    <w:rsid w:val="00BB037A"/>
    <w:rsid w:val="00BB0896"/>
    <w:rsid w:val="00BB0CB3"/>
    <w:rsid w:val="00BC2951"/>
    <w:rsid w:val="00BC47F1"/>
    <w:rsid w:val="00BC4CF3"/>
    <w:rsid w:val="00BD3677"/>
    <w:rsid w:val="00BD44BB"/>
    <w:rsid w:val="00BD4956"/>
    <w:rsid w:val="00BD5E3A"/>
    <w:rsid w:val="00BD5F98"/>
    <w:rsid w:val="00BE2264"/>
    <w:rsid w:val="00BE228F"/>
    <w:rsid w:val="00BE2EEA"/>
    <w:rsid w:val="00BF071F"/>
    <w:rsid w:val="00BF1D13"/>
    <w:rsid w:val="00BF5E23"/>
    <w:rsid w:val="00BF7E88"/>
    <w:rsid w:val="00BF7FCB"/>
    <w:rsid w:val="00C04256"/>
    <w:rsid w:val="00C04B57"/>
    <w:rsid w:val="00C064E7"/>
    <w:rsid w:val="00C07538"/>
    <w:rsid w:val="00C11FCF"/>
    <w:rsid w:val="00C132E7"/>
    <w:rsid w:val="00C144A2"/>
    <w:rsid w:val="00C15D36"/>
    <w:rsid w:val="00C1736B"/>
    <w:rsid w:val="00C17461"/>
    <w:rsid w:val="00C204C6"/>
    <w:rsid w:val="00C21D35"/>
    <w:rsid w:val="00C2323C"/>
    <w:rsid w:val="00C27BE3"/>
    <w:rsid w:val="00C27EAA"/>
    <w:rsid w:val="00C357BF"/>
    <w:rsid w:val="00C37DA6"/>
    <w:rsid w:val="00C4392F"/>
    <w:rsid w:val="00C44425"/>
    <w:rsid w:val="00C46B25"/>
    <w:rsid w:val="00C47447"/>
    <w:rsid w:val="00C50ADD"/>
    <w:rsid w:val="00C51B68"/>
    <w:rsid w:val="00C51C67"/>
    <w:rsid w:val="00C531F1"/>
    <w:rsid w:val="00C54383"/>
    <w:rsid w:val="00C557FF"/>
    <w:rsid w:val="00C564BE"/>
    <w:rsid w:val="00C57B9B"/>
    <w:rsid w:val="00C6259D"/>
    <w:rsid w:val="00C639A0"/>
    <w:rsid w:val="00C63F5E"/>
    <w:rsid w:val="00C6462A"/>
    <w:rsid w:val="00C70496"/>
    <w:rsid w:val="00C70DD4"/>
    <w:rsid w:val="00C73D10"/>
    <w:rsid w:val="00C8297D"/>
    <w:rsid w:val="00C83093"/>
    <w:rsid w:val="00C8410A"/>
    <w:rsid w:val="00C90CEF"/>
    <w:rsid w:val="00C946B2"/>
    <w:rsid w:val="00C96E00"/>
    <w:rsid w:val="00C9786A"/>
    <w:rsid w:val="00CA4DFD"/>
    <w:rsid w:val="00CA6E0A"/>
    <w:rsid w:val="00CA7673"/>
    <w:rsid w:val="00CB0FE7"/>
    <w:rsid w:val="00CB249F"/>
    <w:rsid w:val="00CB66CF"/>
    <w:rsid w:val="00CC19DB"/>
    <w:rsid w:val="00CC295D"/>
    <w:rsid w:val="00CC2BF6"/>
    <w:rsid w:val="00CD01C2"/>
    <w:rsid w:val="00CD2190"/>
    <w:rsid w:val="00CD517A"/>
    <w:rsid w:val="00CD69C9"/>
    <w:rsid w:val="00CE06BB"/>
    <w:rsid w:val="00CE37D7"/>
    <w:rsid w:val="00CF7034"/>
    <w:rsid w:val="00D04A15"/>
    <w:rsid w:val="00D07DE0"/>
    <w:rsid w:val="00D13C67"/>
    <w:rsid w:val="00D14AF3"/>
    <w:rsid w:val="00D15F48"/>
    <w:rsid w:val="00D16CDE"/>
    <w:rsid w:val="00D176A7"/>
    <w:rsid w:val="00D17A24"/>
    <w:rsid w:val="00D17ABC"/>
    <w:rsid w:val="00D21D19"/>
    <w:rsid w:val="00D23DF5"/>
    <w:rsid w:val="00D265FF"/>
    <w:rsid w:val="00D26DCB"/>
    <w:rsid w:val="00D2763D"/>
    <w:rsid w:val="00D34019"/>
    <w:rsid w:val="00D348C2"/>
    <w:rsid w:val="00D351F4"/>
    <w:rsid w:val="00D368B7"/>
    <w:rsid w:val="00D45BCE"/>
    <w:rsid w:val="00D46694"/>
    <w:rsid w:val="00D50EF1"/>
    <w:rsid w:val="00D51D91"/>
    <w:rsid w:val="00D51FD9"/>
    <w:rsid w:val="00D5449E"/>
    <w:rsid w:val="00D54C22"/>
    <w:rsid w:val="00D56E37"/>
    <w:rsid w:val="00D66662"/>
    <w:rsid w:val="00D70D7F"/>
    <w:rsid w:val="00D76771"/>
    <w:rsid w:val="00D81109"/>
    <w:rsid w:val="00D8178C"/>
    <w:rsid w:val="00D8203B"/>
    <w:rsid w:val="00D860BF"/>
    <w:rsid w:val="00D8781B"/>
    <w:rsid w:val="00D92E39"/>
    <w:rsid w:val="00DA4B29"/>
    <w:rsid w:val="00DB0FE8"/>
    <w:rsid w:val="00DB11F2"/>
    <w:rsid w:val="00DB45CE"/>
    <w:rsid w:val="00DB5F76"/>
    <w:rsid w:val="00DB6EE3"/>
    <w:rsid w:val="00DB7A70"/>
    <w:rsid w:val="00DC4694"/>
    <w:rsid w:val="00DC679A"/>
    <w:rsid w:val="00DD11E2"/>
    <w:rsid w:val="00DD31E8"/>
    <w:rsid w:val="00DD71D6"/>
    <w:rsid w:val="00DE2958"/>
    <w:rsid w:val="00DE3C7C"/>
    <w:rsid w:val="00DE6C93"/>
    <w:rsid w:val="00DF0C76"/>
    <w:rsid w:val="00DF1C71"/>
    <w:rsid w:val="00E0495F"/>
    <w:rsid w:val="00E1349F"/>
    <w:rsid w:val="00E150AE"/>
    <w:rsid w:val="00E20CF7"/>
    <w:rsid w:val="00E319B2"/>
    <w:rsid w:val="00E3286F"/>
    <w:rsid w:val="00E32B36"/>
    <w:rsid w:val="00E374C2"/>
    <w:rsid w:val="00E37963"/>
    <w:rsid w:val="00E41622"/>
    <w:rsid w:val="00E41ECD"/>
    <w:rsid w:val="00E4611E"/>
    <w:rsid w:val="00E50040"/>
    <w:rsid w:val="00E51362"/>
    <w:rsid w:val="00E52D55"/>
    <w:rsid w:val="00E53753"/>
    <w:rsid w:val="00E562D3"/>
    <w:rsid w:val="00E614BB"/>
    <w:rsid w:val="00E6583A"/>
    <w:rsid w:val="00E73954"/>
    <w:rsid w:val="00E7499D"/>
    <w:rsid w:val="00E760E5"/>
    <w:rsid w:val="00E81C64"/>
    <w:rsid w:val="00E85BF1"/>
    <w:rsid w:val="00E92F5E"/>
    <w:rsid w:val="00E97319"/>
    <w:rsid w:val="00E97B5C"/>
    <w:rsid w:val="00EA15F0"/>
    <w:rsid w:val="00EA2969"/>
    <w:rsid w:val="00EA3B8F"/>
    <w:rsid w:val="00EA48A0"/>
    <w:rsid w:val="00EA494C"/>
    <w:rsid w:val="00EA4FF1"/>
    <w:rsid w:val="00EB4525"/>
    <w:rsid w:val="00EB6064"/>
    <w:rsid w:val="00EB6C6D"/>
    <w:rsid w:val="00EB793E"/>
    <w:rsid w:val="00EC0515"/>
    <w:rsid w:val="00EC1082"/>
    <w:rsid w:val="00EC323E"/>
    <w:rsid w:val="00ED0040"/>
    <w:rsid w:val="00ED479C"/>
    <w:rsid w:val="00ED4800"/>
    <w:rsid w:val="00EE05B7"/>
    <w:rsid w:val="00EE0FB8"/>
    <w:rsid w:val="00EF3817"/>
    <w:rsid w:val="00F0609B"/>
    <w:rsid w:val="00F10A5C"/>
    <w:rsid w:val="00F13027"/>
    <w:rsid w:val="00F17EA7"/>
    <w:rsid w:val="00F216A9"/>
    <w:rsid w:val="00F251AD"/>
    <w:rsid w:val="00F27EDD"/>
    <w:rsid w:val="00F36C6B"/>
    <w:rsid w:val="00F36F26"/>
    <w:rsid w:val="00F40DF3"/>
    <w:rsid w:val="00F4189C"/>
    <w:rsid w:val="00F419FE"/>
    <w:rsid w:val="00F42F5D"/>
    <w:rsid w:val="00F4328B"/>
    <w:rsid w:val="00F4754F"/>
    <w:rsid w:val="00F51B55"/>
    <w:rsid w:val="00F51F37"/>
    <w:rsid w:val="00F52594"/>
    <w:rsid w:val="00F5763D"/>
    <w:rsid w:val="00F639DD"/>
    <w:rsid w:val="00F64392"/>
    <w:rsid w:val="00F71352"/>
    <w:rsid w:val="00F718F4"/>
    <w:rsid w:val="00F74D16"/>
    <w:rsid w:val="00F756F2"/>
    <w:rsid w:val="00F76DD4"/>
    <w:rsid w:val="00F81B11"/>
    <w:rsid w:val="00F846A5"/>
    <w:rsid w:val="00F8516B"/>
    <w:rsid w:val="00F87111"/>
    <w:rsid w:val="00F9537D"/>
    <w:rsid w:val="00F964E0"/>
    <w:rsid w:val="00FA16C8"/>
    <w:rsid w:val="00FA3943"/>
    <w:rsid w:val="00FA4466"/>
    <w:rsid w:val="00FA620B"/>
    <w:rsid w:val="00FB2461"/>
    <w:rsid w:val="00FB2FE8"/>
    <w:rsid w:val="00FB5429"/>
    <w:rsid w:val="00FC05F7"/>
    <w:rsid w:val="00FC4BDA"/>
    <w:rsid w:val="00FC6308"/>
    <w:rsid w:val="00FC75A0"/>
    <w:rsid w:val="00FD5E74"/>
    <w:rsid w:val="00FD6556"/>
    <w:rsid w:val="00FD7FB3"/>
    <w:rsid w:val="00FE092A"/>
    <w:rsid w:val="00FE0BFD"/>
    <w:rsid w:val="00FE127A"/>
    <w:rsid w:val="00FF430C"/>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712923"/>
  <w15:docId w15:val="{21D41208-B411-407B-8186-F8687616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ph">
    <w:name w:val="List Paragraph"/>
    <w:basedOn w:val="Normal"/>
    <w:qFormat/>
    <w:rsid w:val="006F6973"/>
    <w:pPr>
      <w:ind w:left="720"/>
      <w:contextualSpacing/>
    </w:pPr>
    <w:rPr>
      <w:rFonts w:cs="Times New Roman"/>
    </w:rPr>
  </w:style>
  <w:style w:type="paragraph" w:styleId="BodyText2">
    <w:name w:val="Body Text 2"/>
    <w:basedOn w:val="Normal"/>
    <w:link w:val="BodyText2Char"/>
    <w:uiPriority w:val="99"/>
    <w:unhideWhenUsed/>
    <w:rsid w:val="007F0184"/>
    <w:pPr>
      <w:spacing w:after="120" w:line="480" w:lineRule="auto"/>
    </w:pPr>
    <w:rPr>
      <w:rFonts w:cs="Times New Roman"/>
    </w:rPr>
  </w:style>
  <w:style w:type="character" w:customStyle="1" w:styleId="BodyText2Char">
    <w:name w:val="Body Text 2 Char"/>
    <w:basedOn w:val="DefaultParagraphFont"/>
    <w:link w:val="BodyText2"/>
    <w:uiPriority w:val="99"/>
    <w:rsid w:val="007F0184"/>
    <w:rPr>
      <w:sz w:val="22"/>
      <w:szCs w:val="22"/>
    </w:rPr>
  </w:style>
  <w:style w:type="paragraph" w:customStyle="1" w:styleId="TableContents">
    <w:name w:val="Table Contents"/>
    <w:basedOn w:val="Normal"/>
    <w:rsid w:val="002053A6"/>
    <w:pPr>
      <w:suppressLineNumbers/>
      <w:suppressAutoHyphens/>
      <w:overflowPunct w:val="0"/>
      <w:autoSpaceDE w:val="0"/>
      <w:autoSpaceDN w:val="0"/>
      <w:adjustRightInd w:val="0"/>
      <w:spacing w:after="0" w:line="240" w:lineRule="auto"/>
      <w:textAlignment w:val="baseline"/>
    </w:pPr>
    <w:rPr>
      <w:rFonts w:ascii="Times" w:eastAsia="Times New Roman" w:hAnsi="Times" w:cs="Times New Roman"/>
      <w:kern w:val="1"/>
      <w:sz w:val="28"/>
      <w:szCs w:val="20"/>
      <w:lang w:val="ro-RO"/>
    </w:rPr>
  </w:style>
  <w:style w:type="table" w:styleId="TableGrid">
    <w:name w:val="Table Grid"/>
    <w:basedOn w:val="TableNormal"/>
    <w:uiPriority w:val="59"/>
    <w:rsid w:val="000F576E"/>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AEB86-CE1F-495E-882B-C559C7FC2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1805</Words>
  <Characters>10293</Characters>
  <Application>Microsoft Office Word</Application>
  <DocSecurity>0</DocSecurity>
  <Lines>85</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Hapca Csilla</cp:lastModifiedBy>
  <cp:revision>36</cp:revision>
  <cp:lastPrinted>2018-03-02T07:29:00Z</cp:lastPrinted>
  <dcterms:created xsi:type="dcterms:W3CDTF">2019-05-02T08:31:00Z</dcterms:created>
  <dcterms:modified xsi:type="dcterms:W3CDTF">2019-06-13T10:13:00Z</dcterms:modified>
</cp:coreProperties>
</file>