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B5769A" w:rsidP="00AC6B87">
      <w:pPr>
        <w:pStyle w:val="Header"/>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p>
    <w:p w:rsidR="0089789D" w:rsidRPr="00D330F7" w:rsidRDefault="00CA3CB3" w:rsidP="00513AF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29878381" r:id="rId10"/>
        </w:obje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CF4F8E" w:rsidRDefault="00CF4F8E" w:rsidP="00CF4F8E">
      <w:pPr>
        <w:rPr>
          <w:rStyle w:val="apa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D330F7" w:rsidRPr="00D330F7" w:rsidRDefault="00D330F7" w:rsidP="00CF4F8E">
      <w:pPr>
        <w:rPr>
          <w:rFonts w:ascii="Arial" w:hAnsi="Arial" w:cs="Arial"/>
          <w:b/>
          <w:color w:val="000000"/>
          <w:bdr w:val="none" w:sz="0" w:space="0" w:color="auto" w:frame="1"/>
          <w:shd w:val="clear" w:color="auto" w:fill="FFFFFF"/>
          <w:lang w:val="ro-RO"/>
        </w:rPr>
      </w:pPr>
    </w:p>
    <w:p w:rsidR="00CF4F8E" w:rsidRPr="00D330F7" w:rsidRDefault="00CF4F8E" w:rsidP="00CF4F8E">
      <w:pPr>
        <w:spacing w:after="0" w:line="240" w:lineRule="auto"/>
        <w:jc w:val="center"/>
        <w:rPr>
          <w:rFonts w:ascii="Arial" w:eastAsia="Times New Roman" w:hAnsi="Arial" w:cs="Arial"/>
          <w:b/>
          <w:lang w:val="ro-RO"/>
        </w:rPr>
      </w:pPr>
    </w:p>
    <w:p w:rsidR="00DD3BA5" w:rsidRDefault="00402274" w:rsidP="00402274">
      <w:pPr>
        <w:spacing w:after="0" w:line="240" w:lineRule="auto"/>
        <w:jc w:val="center"/>
        <w:rPr>
          <w:rFonts w:ascii="Arial" w:eastAsia="Times New Roman" w:hAnsi="Arial" w:cs="Arial"/>
          <w:b/>
          <w:lang w:val="ro-RO"/>
        </w:rPr>
      </w:pPr>
      <w:r w:rsidRPr="00915C20">
        <w:rPr>
          <w:rFonts w:ascii="Arial" w:eastAsia="Times New Roman" w:hAnsi="Arial" w:cs="Arial"/>
          <w:b/>
          <w:lang w:val="ro-RO"/>
        </w:rPr>
        <w:t>DECIZIA ETAPEI DE ÎNCADRARE</w:t>
      </w:r>
    </w:p>
    <w:p w:rsidR="00402274" w:rsidRPr="00915C20" w:rsidRDefault="00B00956" w:rsidP="00402274">
      <w:pPr>
        <w:spacing w:after="0" w:line="240" w:lineRule="auto"/>
        <w:jc w:val="center"/>
        <w:rPr>
          <w:rFonts w:ascii="Arial" w:eastAsia="Times New Roman" w:hAnsi="Arial" w:cs="Arial"/>
          <w:b/>
          <w:lang w:val="ro-RO"/>
        </w:rPr>
      </w:pPr>
      <w:r>
        <w:rPr>
          <w:rFonts w:ascii="Arial" w:eastAsia="Times New Roman" w:hAnsi="Arial" w:cs="Arial"/>
          <w:b/>
          <w:lang w:val="ro-RO"/>
        </w:rPr>
        <w:t xml:space="preserve"> proiect 13</w:t>
      </w:r>
      <w:r w:rsidR="00402274">
        <w:rPr>
          <w:rFonts w:ascii="Arial" w:eastAsia="Times New Roman" w:hAnsi="Arial" w:cs="Arial"/>
          <w:b/>
          <w:lang w:val="ro-RO"/>
        </w:rPr>
        <w:t>.09.2019</w:t>
      </w:r>
    </w:p>
    <w:p w:rsidR="00402274" w:rsidRPr="001266ED" w:rsidRDefault="00402274" w:rsidP="00402274">
      <w:pPr>
        <w:spacing w:after="0" w:line="240" w:lineRule="auto"/>
        <w:rPr>
          <w:rFonts w:ascii="Arial" w:eastAsia="Times New Roman" w:hAnsi="Arial" w:cs="Arial"/>
          <w:sz w:val="20"/>
          <w:szCs w:val="20"/>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Pr>
          <w:rFonts w:ascii="Arial" w:eastAsia="Times New Roman" w:hAnsi="Arial" w:cs="Arial"/>
          <w:b/>
          <w:bCs/>
          <w:sz w:val="20"/>
          <w:szCs w:val="20"/>
          <w:lang w:val="ro-RO"/>
        </w:rPr>
        <w:t>CO</w:t>
      </w:r>
      <w:r w:rsidR="005A1443">
        <w:rPr>
          <w:rFonts w:ascii="Arial" w:eastAsia="Times New Roman" w:hAnsi="Arial" w:cs="Arial"/>
          <w:b/>
          <w:bCs/>
          <w:sz w:val="20"/>
          <w:szCs w:val="20"/>
          <w:lang w:val="ro-RO"/>
        </w:rPr>
        <w:t>NSILIUL JUDEȚEAN BISTRIȚA-NĂSĂUD</w:t>
      </w:r>
      <w:r w:rsidRPr="00915C20">
        <w:rPr>
          <w:rFonts w:ascii="Arial" w:hAnsi="Arial" w:cs="Arial"/>
          <w:b/>
          <w:iCs/>
          <w:lang w:val="ro-RO"/>
        </w:rPr>
        <w:t xml:space="preserve">, </w:t>
      </w:r>
      <w:r w:rsidRPr="00915C20">
        <w:rPr>
          <w:rFonts w:ascii="Arial" w:hAnsi="Arial" w:cs="Arial"/>
          <w:lang w:val="ro-RO"/>
        </w:rPr>
        <w:t xml:space="preserve">cu sediul în </w:t>
      </w:r>
      <w:r w:rsidR="003B173C">
        <w:rPr>
          <w:rFonts w:ascii="Arial" w:hAnsi="Arial" w:cs="Arial"/>
          <w:lang w:val="ro-RO"/>
        </w:rPr>
        <w:t>municipiul Bistrița</w:t>
      </w:r>
      <w:r w:rsidR="003B173C">
        <w:rPr>
          <w:rFonts w:ascii="Arial" w:eastAsia="Times New Roman" w:hAnsi="Arial" w:cs="Arial"/>
          <w:sz w:val="20"/>
          <w:szCs w:val="20"/>
          <w:lang w:val="ro-RO"/>
        </w:rPr>
        <w:t>, Piața Petru Rareș, nr. 1</w:t>
      </w:r>
      <w:r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CC2254">
        <w:rPr>
          <w:rFonts w:ascii="Arial" w:hAnsi="Arial" w:cs="Arial"/>
          <w:lang w:val="ro-RO"/>
        </w:rPr>
        <w:t>2717/01.03</w:t>
      </w:r>
      <w:r w:rsidR="002430EB" w:rsidRPr="002430EB">
        <w:rPr>
          <w:rFonts w:ascii="Arial" w:hAnsi="Arial" w:cs="Arial"/>
          <w:lang w:val="ro-RO"/>
        </w:rPr>
        <w:t>.2019</w:t>
      </w:r>
      <w:r w:rsidRPr="000A7B97">
        <w:rPr>
          <w:rFonts w:ascii="Arial" w:eastAsia="Times New Roman" w:hAnsi="Arial" w:cs="Arial"/>
          <w:lang w:val="ro-RO"/>
        </w:rPr>
        <w:t>,</w:t>
      </w:r>
      <w:r>
        <w:rPr>
          <w:rFonts w:ascii="Arial" w:hAnsi="Arial" w:cs="Arial"/>
          <w:i/>
          <w:lang w:val="ro-RO"/>
        </w:rPr>
        <w:t xml:space="preserve"> ultima completare la</w:t>
      </w:r>
      <w:r w:rsidRPr="00915C20">
        <w:rPr>
          <w:rFonts w:ascii="Arial" w:hAnsi="Arial" w:cs="Arial"/>
          <w:i/>
          <w:lang w:val="ro-RO"/>
        </w:rPr>
        <w:t xml:space="preserve"> nr. </w:t>
      </w:r>
      <w:r w:rsidR="005223A1" w:rsidRPr="005223A1">
        <w:rPr>
          <w:rFonts w:ascii="Arial" w:hAnsi="Arial" w:cs="Arial"/>
          <w:i/>
          <w:lang w:val="ro-RO"/>
        </w:rPr>
        <w:t>11.368</w:t>
      </w:r>
      <w:r w:rsidR="00A61FC6" w:rsidRPr="005223A1">
        <w:rPr>
          <w:rFonts w:ascii="Arial" w:hAnsi="Arial" w:cs="Arial"/>
          <w:i/>
          <w:lang w:val="ro-RO"/>
        </w:rPr>
        <w:t>/13</w:t>
      </w:r>
      <w:r w:rsidRPr="005223A1">
        <w:rPr>
          <w:rFonts w:ascii="Arial" w:hAnsi="Arial" w:cs="Arial"/>
          <w:i/>
          <w:lang w:val="ro-RO"/>
        </w:rPr>
        <w:t>.09.2019,</w:t>
      </w:r>
      <w:r w:rsidRPr="005223A1">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915C20" w:rsidRDefault="00402274" w:rsidP="00402274">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Pr>
          <w:rFonts w:ascii="Arial" w:hAnsi="Arial" w:cs="Arial"/>
          <w:lang w:val="ro-RO"/>
        </w:rPr>
        <w:t xml:space="preserve">i </w:t>
      </w:r>
      <w:r w:rsidRPr="00915C20">
        <w:rPr>
          <w:rFonts w:ascii="Arial" w:hAnsi="Arial" w:cs="Arial"/>
          <w:lang w:val="ro-RO"/>
        </w:rPr>
        <w:t>Comisiei de Analiză Tehnică din data de</w:t>
      </w:r>
      <w:r w:rsidR="008745B2">
        <w:rPr>
          <w:rFonts w:ascii="Arial" w:hAnsi="Arial" w:cs="Arial"/>
          <w:lang w:val="ro-RO"/>
        </w:rPr>
        <w:t xml:space="preserve"> 11</w:t>
      </w:r>
      <w:r w:rsidRPr="00915C20">
        <w:rPr>
          <w:rFonts w:ascii="Arial" w:hAnsi="Arial" w:cs="Arial"/>
          <w:lang w:val="ro-RO"/>
        </w:rPr>
        <w:t>.0</w:t>
      </w:r>
      <w:r w:rsidR="008745B2">
        <w:rPr>
          <w:rFonts w:ascii="Arial" w:hAnsi="Arial" w:cs="Arial"/>
          <w:lang w:val="ro-RO"/>
        </w:rPr>
        <w:t>9</w:t>
      </w:r>
      <w:r w:rsidRPr="00915C20">
        <w:rPr>
          <w:rFonts w:ascii="Arial" w:hAnsi="Arial" w:cs="Arial"/>
          <w:lang w:val="ro-RO"/>
        </w:rPr>
        <w:t xml:space="preserve">.2019,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56492C">
        <w:rPr>
          <w:rFonts w:ascii="Arial" w:hAnsi="Arial" w:cs="Arial"/>
          <w:b/>
          <w:i/>
          <w:lang w:val="ro-RO"/>
        </w:rPr>
        <w:t>Modernizare D 172G – DJ 154</w:t>
      </w:r>
      <w:r w:rsidR="00E40484" w:rsidRPr="00E40484">
        <w:rPr>
          <w:rFonts w:ascii="Arial" w:hAnsi="Arial" w:cs="Arial"/>
          <w:b/>
          <w:i/>
          <w:lang w:val="ro-RO"/>
        </w:rPr>
        <w:t>, județul Bistrița-Năsăud</w:t>
      </w:r>
      <w:r w:rsidRPr="00915C20">
        <w:rPr>
          <w:rFonts w:ascii="Arial" w:hAnsi="Arial" w:cs="Arial"/>
          <w:b/>
          <w:lang w:val="ro-RO"/>
        </w:rPr>
        <w:t>"</w:t>
      </w:r>
      <w:r w:rsidRPr="00915C20">
        <w:rPr>
          <w:rFonts w:ascii="Arial" w:hAnsi="Arial" w:cs="Arial"/>
          <w:b/>
          <w:lang w:val="ro-RO" w:eastAsia="x-none"/>
        </w:rPr>
        <w:t>,</w:t>
      </w:r>
      <w:r>
        <w:rPr>
          <w:rFonts w:ascii="Arial" w:hAnsi="Arial" w:cs="Arial"/>
          <w:lang w:val="ro-RO" w:eastAsia="x-none"/>
        </w:rPr>
        <w:t xml:space="preserve"> propus a fi amplasat în localitatea Domnești</w:t>
      </w:r>
      <w:r w:rsidRPr="00AF4E2A">
        <w:rPr>
          <w:rFonts w:ascii="Arial" w:hAnsi="Arial" w:cs="Arial"/>
          <w:lang w:val="ro-RO" w:eastAsia="x-none"/>
        </w:rPr>
        <w:t xml:space="preserve">, </w:t>
      </w:r>
      <w:r w:rsidRPr="00746618">
        <w:rPr>
          <w:rFonts w:ascii="Arial" w:hAnsi="Arial" w:cs="Arial"/>
          <w:lang w:val="ro-RO" w:eastAsia="x-none"/>
        </w:rPr>
        <w:t>extravilanul comunei Mărișelu</w:t>
      </w:r>
      <w:r w:rsidRPr="00915C20">
        <w:rPr>
          <w:rFonts w:ascii="Arial" w:hAnsi="Arial" w:cs="Arial"/>
          <w:lang w:val="ro-RO" w:eastAsia="x-none"/>
        </w:rPr>
        <w:t>,</w:t>
      </w:r>
      <w:r w:rsidRPr="00915C20">
        <w:rPr>
          <w:rFonts w:ascii="Arial" w:hAnsi="Arial" w:cs="Arial"/>
          <w:iCs/>
          <w:lang w:val="ro-RO"/>
        </w:rPr>
        <w:t xml:space="preserve">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Pr="005A79B7">
        <w:rPr>
          <w:rFonts w:ascii="Arial" w:hAnsi="Arial" w:cs="Arial"/>
          <w:i/>
          <w:lang w:val="ro-RO"/>
        </w:rPr>
        <w:t>10 lit. e) construcția drumurilor, porturilor și instalațiilor portuare, inclusiv a porturilor de pescuit, altele decât cele prevăzute în anexa nr. 1;</w:t>
      </w: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1"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402274" w:rsidRPr="00915C20" w:rsidRDefault="00402274" w:rsidP="00402274">
      <w:pPr>
        <w:shd w:val="clear" w:color="auto" w:fill="FFFFFF"/>
        <w:spacing w:after="0" w:line="240" w:lineRule="auto"/>
        <w:ind w:firstLine="708"/>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intră sub incidența prevederilor </w:t>
      </w:r>
      <w:hyperlink r:id="rId13"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4" w:anchor="p-10135178" w:tgtFrame="_blank" w:history="1">
        <w:r w:rsidRPr="00915C20">
          <w:rPr>
            <w:rFonts w:ascii="Arial" w:hAnsi="Arial" w:cs="Arial"/>
            <w:b/>
            <w:i/>
            <w:lang w:val="ro-RO"/>
          </w:rPr>
          <w:t>54</w:t>
        </w:r>
      </w:hyperlink>
      <w:r w:rsidRPr="00915C20">
        <w:rPr>
          <w:rFonts w:ascii="Arial" w:hAnsi="Arial" w:cs="Arial"/>
          <w:b/>
          <w:i/>
          <w:lang w:val="ro-RO"/>
        </w:rPr>
        <w:t> </w:t>
      </w:r>
      <w:r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DD3BA5" w:rsidRDefault="00DD3BA5" w:rsidP="00402274">
      <w:pPr>
        <w:spacing w:after="0" w:line="240" w:lineRule="auto"/>
        <w:ind w:firstLine="720"/>
        <w:jc w:val="both"/>
        <w:rPr>
          <w:rFonts w:ascii="Arial" w:hAnsi="Arial" w:cs="Arial"/>
          <w:i/>
          <w:lang w:val="ro-RO"/>
        </w:rPr>
      </w:pP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Primăriei</w:t>
      </w:r>
      <w:r w:rsidRPr="00915C20">
        <w:rPr>
          <w:rFonts w:ascii="Arial" w:eastAsia="Times New Roman" w:hAnsi="Arial" w:cs="Arial"/>
          <w:i/>
          <w:lang w:val="ro-RO"/>
        </w:rPr>
        <w:t xml:space="preserve"> </w:t>
      </w:r>
      <w:r>
        <w:rPr>
          <w:rFonts w:ascii="Arial" w:hAnsi="Arial" w:cs="Arial"/>
          <w:i/>
          <w:lang w:val="ro-RO"/>
        </w:rPr>
        <w:t>comunei Mărișelu</w:t>
      </w:r>
      <w:r w:rsidRPr="00915C20">
        <w:rPr>
          <w:rFonts w:ascii="Arial" w:eastAsia="Times New Roman" w:hAnsi="Arial" w:cs="Arial"/>
          <w:i/>
          <w:lang w:val="ro-RO"/>
        </w:rPr>
        <w:t xml:space="preserve">, la sediul titularului, publicare în presa locală, afişare pe site-ul şi la sediul A.P.M. Bistriţa-Năsăud. </w:t>
      </w:r>
    </w:p>
    <w:p w:rsidR="00DD3BA5" w:rsidRDefault="00DD3BA5" w:rsidP="00402274">
      <w:pPr>
        <w:pStyle w:val="NoSpacing"/>
        <w:ind w:firstLine="720"/>
        <w:jc w:val="both"/>
        <w:rPr>
          <w:rFonts w:ascii="Arial" w:hAnsi="Arial" w:cs="Arial"/>
          <w:i/>
          <w:iCs/>
          <w:lang w:val="ro-RO"/>
        </w:rPr>
      </w:pPr>
    </w:p>
    <w:p w:rsidR="00402274" w:rsidRPr="00915C20" w:rsidRDefault="00402274" w:rsidP="00402274">
      <w:pPr>
        <w:pStyle w:val="NoSpacing"/>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Default="00402274" w:rsidP="00402274">
      <w:pPr>
        <w:spacing w:after="0" w:line="240" w:lineRule="auto"/>
        <w:jc w:val="both"/>
        <w:rPr>
          <w:rFonts w:ascii="Arial" w:eastAsia="Times New Roman" w:hAnsi="Arial" w:cs="Arial"/>
          <w:b/>
          <w:lang w:val="ro-RO" w:eastAsia="ro-RO"/>
        </w:rPr>
      </w:pPr>
    </w:p>
    <w:p w:rsidR="00402274" w:rsidRPr="00915C20" w:rsidRDefault="00402274" w:rsidP="00402274">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lastRenderedPageBreak/>
        <w:t>1. Caracteristicile proiectului</w:t>
      </w:r>
      <w:r w:rsidRPr="00915C20">
        <w:rPr>
          <w:rFonts w:ascii="Arial" w:eastAsia="Times New Roman" w:hAnsi="Arial" w:cs="Arial"/>
          <w:i/>
          <w:lang w:val="ro-RO" w:eastAsia="ro-RO"/>
        </w:rPr>
        <w:t>:</w:t>
      </w:r>
    </w:p>
    <w:p w:rsidR="00402274" w:rsidRPr="00915C20" w:rsidRDefault="00402274" w:rsidP="00402274">
      <w:pPr>
        <w:spacing w:after="0" w:line="240" w:lineRule="auto"/>
        <w:jc w:val="both"/>
        <w:rPr>
          <w:rFonts w:ascii="Arial" w:eastAsia="Times New Roman" w:hAnsi="Arial" w:cs="Arial"/>
          <w:b/>
          <w:i/>
          <w:color w:val="0070C0"/>
          <w:lang w:val="ro-RO" w:eastAsia="ro-RO"/>
        </w:rPr>
      </w:pPr>
      <w:r w:rsidRPr="00915C20">
        <w:rPr>
          <w:rFonts w:ascii="Arial" w:eastAsia="Times New Roman" w:hAnsi="Arial" w:cs="Arial"/>
          <w:b/>
          <w:i/>
          <w:lang w:val="ro-RO" w:eastAsia="ro-RO"/>
        </w:rPr>
        <w:t>a)</w:t>
      </w:r>
      <w:r w:rsidRPr="00915C20">
        <w:rPr>
          <w:rFonts w:ascii="Arial" w:eastAsiaTheme="minorHAnsi" w:hAnsi="Arial" w:cs="Arial"/>
          <w:lang w:val="ro-RO"/>
        </w:rPr>
        <w:t xml:space="preserve"> </w:t>
      </w:r>
      <w:r w:rsidRPr="00915C20">
        <w:rPr>
          <w:rFonts w:ascii="Arial" w:eastAsiaTheme="minorHAnsi" w:hAnsi="Arial" w:cs="Arial"/>
          <w:b/>
          <w:i/>
          <w:lang w:val="ro-RO"/>
        </w:rPr>
        <w:t>dimensiunea și concepția întregului proiect</w:t>
      </w:r>
      <w:r w:rsidRPr="00915C20">
        <w:rPr>
          <w:rFonts w:ascii="Arial" w:eastAsiaTheme="minorHAnsi" w:hAnsi="Arial" w:cs="Arial"/>
          <w:lang w:val="ro-RO"/>
        </w:rPr>
        <w:t xml:space="preserve"> :</w:t>
      </w:r>
      <w:r w:rsidRPr="00915C20">
        <w:rPr>
          <w:rFonts w:ascii="Arial" w:eastAsia="Times New Roman" w:hAnsi="Arial" w:cs="Arial"/>
          <w:b/>
          <w:i/>
          <w:lang w:val="ro-RO" w:eastAsia="ro-RO"/>
        </w:rPr>
        <w:t xml:space="preserve"> </w:t>
      </w:r>
    </w:p>
    <w:p w:rsidR="00402274" w:rsidRPr="00BA4DC8" w:rsidRDefault="00402274" w:rsidP="00DD3BA5">
      <w:pPr>
        <w:pStyle w:val="NoSpacing1"/>
        <w:ind w:firstLine="720"/>
        <w:jc w:val="both"/>
        <w:rPr>
          <w:rFonts w:ascii="Arial" w:hAnsi="Arial" w:cs="Arial"/>
          <w:i/>
          <w:lang w:val="ro-RO"/>
        </w:rPr>
      </w:pPr>
      <w:r w:rsidRPr="00BA4DC8">
        <w:rPr>
          <w:rFonts w:ascii="Arial" w:hAnsi="Arial" w:cs="Arial"/>
          <w:i/>
          <w:lang w:val="ro-RO"/>
        </w:rPr>
        <w:t>Drumul județean propus pentru modernizare</w:t>
      </w:r>
      <w:r w:rsidR="00DD3BA5" w:rsidRPr="00DD3BA5">
        <w:rPr>
          <w:rFonts w:ascii="Arial" w:hAnsi="Arial" w:cs="Arial"/>
          <w:i/>
          <w:lang w:val="ro-RO"/>
        </w:rPr>
        <w:t xml:space="preserve"> </w:t>
      </w:r>
      <w:r w:rsidR="00DD3BA5">
        <w:rPr>
          <w:rFonts w:ascii="Arial" w:hAnsi="Arial" w:cs="Arial"/>
          <w:i/>
          <w:lang w:val="ro-RO"/>
        </w:rPr>
        <w:t xml:space="preserve">este </w:t>
      </w:r>
      <w:r w:rsidR="00DD3BA5" w:rsidRPr="00BA4DC8">
        <w:rPr>
          <w:rFonts w:ascii="Arial" w:hAnsi="Arial" w:cs="Arial"/>
          <w:i/>
          <w:lang w:val="ro-RO"/>
        </w:rPr>
        <w:t>DJ 172 G de la Km 23+160 până la Km 24+067 la intersecția cu DJ 154 unde întâlnește un tronson de drum județean modernizat anterior</w:t>
      </w:r>
      <w:r w:rsidR="00DD3BA5">
        <w:rPr>
          <w:rFonts w:ascii="Arial" w:hAnsi="Arial" w:cs="Arial"/>
          <w:i/>
          <w:lang w:val="ro-RO"/>
        </w:rPr>
        <w:t xml:space="preserve">, </w:t>
      </w:r>
      <w:r w:rsidR="00DD3BA5" w:rsidRPr="00BA4DC8">
        <w:rPr>
          <w:rFonts w:ascii="Arial" w:hAnsi="Arial" w:cs="Arial"/>
          <w:i/>
          <w:lang w:val="ro-RO"/>
        </w:rPr>
        <w:t xml:space="preserve">este </w:t>
      </w:r>
      <w:r w:rsidRPr="00BA4DC8">
        <w:rPr>
          <w:rFonts w:ascii="Arial" w:hAnsi="Arial" w:cs="Arial"/>
          <w:i/>
          <w:lang w:val="ro-RO"/>
        </w:rPr>
        <w:t xml:space="preserve">în prezent pietruit. </w:t>
      </w:r>
    </w:p>
    <w:p w:rsidR="00402274" w:rsidRPr="00BA4DC8" w:rsidRDefault="00402274" w:rsidP="00402274">
      <w:pPr>
        <w:pStyle w:val="NoSpacing1"/>
        <w:rPr>
          <w:rFonts w:ascii="Arial" w:hAnsi="Arial" w:cs="Arial"/>
          <w:i/>
          <w:lang w:val="ro-RO"/>
        </w:rPr>
      </w:pPr>
      <w:r w:rsidRPr="00BA4DC8">
        <w:rPr>
          <w:rFonts w:ascii="Arial" w:hAnsi="Arial" w:cs="Arial"/>
          <w:i/>
          <w:lang w:val="ro-RO"/>
        </w:rPr>
        <w:t>Drumul județean DJ 172G  va fi prevăzut cu două benzi de circulație și are următoarele caracteristici:</w:t>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lungime totală drum – 1055 m;</w:t>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lungime efectivă – 995 m;</w:t>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parte carosabilă – 6,00 m;</w:t>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acostamente – 2x0,75 m, cu benzi de încadrare – 2x0.25 m; </w:t>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șanț pereat – 968 m;</w:t>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podeț tubular D=800 mm</w:t>
      </w:r>
      <w:r w:rsidR="00DD3BA5">
        <w:rPr>
          <w:rFonts w:ascii="Arial" w:hAnsi="Arial" w:cs="Arial"/>
          <w:i/>
          <w:lang w:val="ro-RO"/>
        </w:rPr>
        <w:t>,</w:t>
      </w:r>
      <w:r w:rsidRPr="00BA4DC8">
        <w:rPr>
          <w:rFonts w:ascii="Arial" w:hAnsi="Arial" w:cs="Arial"/>
          <w:i/>
          <w:lang w:val="ro-RO"/>
        </w:rPr>
        <w:t xml:space="preserve">  L= 12,5 m;</w:t>
      </w:r>
      <w:r w:rsidRPr="00BA4DC8">
        <w:rPr>
          <w:rFonts w:ascii="Arial" w:hAnsi="Arial" w:cs="Arial"/>
          <w:i/>
          <w:lang w:val="ro-RO"/>
        </w:rPr>
        <w:tab/>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amenajare trecere la nivel cu calea ferată – </w:t>
      </w:r>
      <w:r w:rsidR="00DD3BA5" w:rsidRPr="00BA4DC8">
        <w:rPr>
          <w:rFonts w:ascii="Arial" w:hAnsi="Arial" w:cs="Arial"/>
          <w:i/>
          <w:lang w:val="ro-RO"/>
        </w:rPr>
        <w:t>L=</w:t>
      </w:r>
      <w:r w:rsidRPr="00BA4DC8">
        <w:rPr>
          <w:rFonts w:ascii="Arial" w:hAnsi="Arial" w:cs="Arial"/>
          <w:i/>
          <w:lang w:val="ro-RO"/>
        </w:rPr>
        <w:t>18 m;</w:t>
      </w:r>
    </w:p>
    <w:p w:rsidR="00402274" w:rsidRPr="00BA4DC8" w:rsidRDefault="00402274" w:rsidP="00402274">
      <w:pPr>
        <w:pStyle w:val="NoSpacing1"/>
        <w:rPr>
          <w:rFonts w:ascii="Arial" w:hAnsi="Arial" w:cs="Arial"/>
          <w:i/>
          <w:lang w:val="ro-RO"/>
        </w:rPr>
      </w:pPr>
      <w:r w:rsidRPr="00BA4DC8">
        <w:rPr>
          <w:rFonts w:ascii="Arial" w:hAnsi="Arial" w:cs="Arial"/>
          <w:i/>
          <w:lang w:val="ro-RO"/>
        </w:rPr>
        <w:t xml:space="preserve">     - consolidare cu pământ armat, km 23+100 – 23+160, L= 60 m și km 23+220 – 23+360, L=140 m.</w:t>
      </w:r>
    </w:p>
    <w:p w:rsidR="00402274" w:rsidRPr="00BA4DC8" w:rsidRDefault="00402274" w:rsidP="00402274">
      <w:pPr>
        <w:pStyle w:val="NoSpacing1"/>
        <w:ind w:firstLine="720"/>
        <w:rPr>
          <w:rFonts w:ascii="Arial" w:hAnsi="Arial" w:cs="Arial"/>
          <w:i/>
          <w:lang w:val="ro-RO"/>
        </w:rPr>
      </w:pPr>
      <w:r w:rsidRPr="00BA4DC8">
        <w:rPr>
          <w:rFonts w:ascii="Arial" w:hAnsi="Arial" w:cs="Arial"/>
          <w:i/>
          <w:lang w:val="ro-RO"/>
        </w:rPr>
        <w:t>Structură rutieră străzi:</w:t>
      </w:r>
    </w:p>
    <w:p w:rsidR="00402274" w:rsidRPr="00BA4DC8" w:rsidRDefault="00402274" w:rsidP="00402274">
      <w:pPr>
        <w:pStyle w:val="NoSpacing1"/>
        <w:rPr>
          <w:rFonts w:ascii="Arial" w:hAnsi="Arial" w:cs="Arial"/>
          <w:i/>
          <w:lang w:val="ro-RO"/>
        </w:rPr>
      </w:pPr>
      <w:r w:rsidRPr="00BA4DC8">
        <w:rPr>
          <w:rFonts w:ascii="Arial" w:hAnsi="Arial" w:cs="Arial"/>
          <w:i/>
          <w:lang w:val="ro-RO"/>
        </w:rPr>
        <w:t>-4 cm BA 16</w:t>
      </w:r>
      <w:r w:rsidR="00DD3BA5" w:rsidRPr="00BA4DC8">
        <w:rPr>
          <w:rFonts w:ascii="Arial" w:hAnsi="Arial" w:cs="Arial"/>
          <w:i/>
          <w:lang w:val="ro-RO"/>
        </w:rPr>
        <w:t>;</w:t>
      </w:r>
    </w:p>
    <w:p w:rsidR="00402274" w:rsidRPr="00BA4DC8" w:rsidRDefault="00402274" w:rsidP="00402274">
      <w:pPr>
        <w:pStyle w:val="NoSpacing1"/>
        <w:rPr>
          <w:rFonts w:ascii="Arial" w:hAnsi="Arial" w:cs="Arial"/>
          <w:i/>
          <w:lang w:val="ro-RO"/>
        </w:rPr>
      </w:pPr>
      <w:r w:rsidRPr="00BA4DC8">
        <w:rPr>
          <w:rFonts w:ascii="Arial" w:hAnsi="Arial" w:cs="Arial"/>
          <w:i/>
          <w:lang w:val="ro-RO"/>
        </w:rPr>
        <w:t>-6 cm BAD 22.4</w:t>
      </w:r>
      <w:r w:rsidR="00DD3BA5" w:rsidRPr="00BA4DC8">
        <w:rPr>
          <w:rFonts w:ascii="Arial" w:hAnsi="Arial" w:cs="Arial"/>
          <w:i/>
          <w:lang w:val="ro-RO"/>
        </w:rPr>
        <w:t>;</w:t>
      </w:r>
    </w:p>
    <w:p w:rsidR="00402274" w:rsidRPr="00BA4DC8" w:rsidRDefault="00402274" w:rsidP="00402274">
      <w:pPr>
        <w:pStyle w:val="NoSpacing1"/>
        <w:rPr>
          <w:rFonts w:ascii="Arial" w:hAnsi="Arial" w:cs="Arial"/>
          <w:i/>
          <w:lang w:val="ro-RO"/>
        </w:rPr>
      </w:pPr>
      <w:r w:rsidRPr="00BA4DC8">
        <w:rPr>
          <w:rFonts w:ascii="Arial" w:hAnsi="Arial" w:cs="Arial"/>
          <w:i/>
          <w:lang w:val="ro-RO"/>
        </w:rPr>
        <w:t>- geocompozit biaxial cu rol antifisură</w:t>
      </w:r>
      <w:r w:rsidR="00DD3BA5" w:rsidRPr="00BA4DC8">
        <w:rPr>
          <w:rFonts w:ascii="Arial" w:hAnsi="Arial" w:cs="Arial"/>
          <w:i/>
          <w:lang w:val="ro-RO"/>
        </w:rPr>
        <w:t>;</w:t>
      </w:r>
    </w:p>
    <w:p w:rsidR="00402274" w:rsidRPr="00BA4DC8" w:rsidRDefault="00402274" w:rsidP="00402274">
      <w:pPr>
        <w:pStyle w:val="NoSpacing1"/>
        <w:rPr>
          <w:rFonts w:ascii="Arial" w:hAnsi="Arial" w:cs="Arial"/>
          <w:i/>
          <w:lang w:val="ro-RO"/>
        </w:rPr>
      </w:pPr>
      <w:r w:rsidRPr="00BA4DC8">
        <w:rPr>
          <w:rFonts w:ascii="Arial" w:hAnsi="Arial" w:cs="Arial"/>
          <w:i/>
          <w:lang w:val="ro-RO"/>
        </w:rPr>
        <w:t>-20 cm strat superior  de fundație din piatră spartă</w:t>
      </w:r>
      <w:r w:rsidR="00DD3BA5" w:rsidRPr="00BA4DC8">
        <w:rPr>
          <w:rFonts w:ascii="Arial" w:hAnsi="Arial" w:cs="Arial"/>
          <w:i/>
          <w:lang w:val="ro-RO"/>
        </w:rPr>
        <w:t>;</w:t>
      </w:r>
    </w:p>
    <w:p w:rsidR="00402274" w:rsidRPr="00BA4DC8" w:rsidRDefault="00402274" w:rsidP="00402274">
      <w:pPr>
        <w:pStyle w:val="NoSpacing1"/>
        <w:rPr>
          <w:rFonts w:ascii="Arial" w:hAnsi="Arial" w:cs="Arial"/>
          <w:i/>
          <w:lang w:val="ro-RO"/>
        </w:rPr>
      </w:pPr>
      <w:r w:rsidRPr="00BA4DC8">
        <w:rPr>
          <w:rFonts w:ascii="Arial" w:hAnsi="Arial" w:cs="Arial"/>
          <w:i/>
          <w:lang w:val="ro-RO"/>
        </w:rPr>
        <w:t>-25 cm strat inferior de fundație din balast</w:t>
      </w:r>
      <w:r w:rsidR="00CA3CB3" w:rsidRPr="00BA4DC8">
        <w:rPr>
          <w:rFonts w:ascii="Arial" w:hAnsi="Arial" w:cs="Arial"/>
          <w:i/>
          <w:lang w:val="ro-RO"/>
        </w:rPr>
        <w:t>;</w:t>
      </w:r>
    </w:p>
    <w:p w:rsidR="00402274" w:rsidRPr="00BA4DC8" w:rsidRDefault="00402274" w:rsidP="00402274">
      <w:pPr>
        <w:pStyle w:val="NoSpacing1"/>
        <w:rPr>
          <w:rFonts w:ascii="Arial" w:hAnsi="Arial" w:cs="Arial"/>
          <w:i/>
          <w:lang w:val="ro-RO"/>
        </w:rPr>
      </w:pPr>
      <w:r w:rsidRPr="00BA4DC8">
        <w:rPr>
          <w:rFonts w:ascii="Arial" w:hAnsi="Arial" w:cs="Arial"/>
          <w:i/>
          <w:lang w:val="ro-RO"/>
        </w:rPr>
        <w:t>-35 cm strat de formă din balast</w:t>
      </w:r>
      <w:r w:rsidR="00CA3CB3" w:rsidRPr="00BA4DC8">
        <w:rPr>
          <w:rFonts w:ascii="Arial" w:hAnsi="Arial" w:cs="Arial"/>
          <w:i/>
          <w:lang w:val="ro-RO"/>
        </w:rPr>
        <w:t>;</w:t>
      </w:r>
    </w:p>
    <w:p w:rsidR="00402274" w:rsidRPr="00BA4DC8" w:rsidRDefault="00402274" w:rsidP="00CA3CB3">
      <w:pPr>
        <w:pStyle w:val="NoSpacing1"/>
        <w:jc w:val="both"/>
        <w:rPr>
          <w:rFonts w:ascii="Arial" w:hAnsi="Arial" w:cs="Arial"/>
          <w:i/>
          <w:lang w:val="ro-RO"/>
        </w:rPr>
      </w:pPr>
      <w:r w:rsidRPr="00BA4DC8">
        <w:rPr>
          <w:rFonts w:ascii="Arial" w:hAnsi="Arial" w:cs="Arial"/>
          <w:i/>
          <w:lang w:val="ro-RO"/>
        </w:rPr>
        <w:t>-geotextil țesut cu rol de filtrare/separare</w:t>
      </w:r>
      <w:r w:rsidR="00CA3CB3">
        <w:rPr>
          <w:rFonts w:ascii="Arial" w:hAnsi="Arial" w:cs="Arial"/>
          <w:i/>
          <w:lang w:val="ro-RO"/>
        </w:rPr>
        <w:t>.</w:t>
      </w:r>
    </w:p>
    <w:p w:rsidR="00402274" w:rsidRPr="00BA4DC8" w:rsidRDefault="00402274" w:rsidP="00CA3CB3">
      <w:pPr>
        <w:pStyle w:val="NoSpacing1"/>
        <w:ind w:firstLine="720"/>
        <w:jc w:val="both"/>
        <w:rPr>
          <w:rFonts w:ascii="Arial" w:hAnsi="Arial" w:cs="Arial"/>
          <w:i/>
          <w:lang w:val="ro-RO"/>
        </w:rPr>
      </w:pPr>
      <w:r w:rsidRPr="00BA4DC8">
        <w:rPr>
          <w:rFonts w:ascii="Arial" w:hAnsi="Arial" w:cs="Arial"/>
          <w:i/>
          <w:lang w:val="ro-RO"/>
        </w:rPr>
        <w:t>Drumurile laterale ( 2 drumuri laterale la km 23+590 și 23+887 )  se amenaje</w:t>
      </w:r>
      <w:r w:rsidR="0001437A">
        <w:rPr>
          <w:rFonts w:ascii="Arial" w:hAnsi="Arial" w:cs="Arial"/>
          <w:i/>
          <w:lang w:val="ro-RO"/>
        </w:rPr>
        <w:t>ază pe lățimea de aproximativ 5,0 m și pe o  lungime de 25,</w:t>
      </w:r>
      <w:r w:rsidRPr="00BA4DC8">
        <w:rPr>
          <w:rFonts w:ascii="Arial" w:hAnsi="Arial" w:cs="Arial"/>
          <w:i/>
          <w:lang w:val="ro-RO"/>
        </w:rPr>
        <w:t>0 m, cu aceeași structură rutieră ca și drum</w:t>
      </w:r>
      <w:r w:rsidR="00CA3CB3">
        <w:rPr>
          <w:rFonts w:ascii="Arial" w:hAnsi="Arial" w:cs="Arial"/>
          <w:i/>
          <w:lang w:val="ro-RO"/>
        </w:rPr>
        <w:t>ul</w:t>
      </w:r>
      <w:r w:rsidRPr="00BA4DC8">
        <w:rPr>
          <w:rFonts w:ascii="Arial" w:hAnsi="Arial" w:cs="Arial"/>
          <w:i/>
          <w:lang w:val="ro-RO"/>
        </w:rPr>
        <w:t xml:space="preserve"> județean și </w:t>
      </w:r>
      <w:r w:rsidR="00CA3CB3" w:rsidRPr="00BA4DC8">
        <w:rPr>
          <w:rFonts w:ascii="Arial" w:hAnsi="Arial" w:cs="Arial"/>
          <w:i/>
          <w:lang w:val="ro-RO"/>
        </w:rPr>
        <w:t>se amenaje</w:t>
      </w:r>
      <w:r w:rsidR="00CA3CB3">
        <w:rPr>
          <w:rFonts w:ascii="Arial" w:hAnsi="Arial" w:cs="Arial"/>
          <w:i/>
          <w:lang w:val="ro-RO"/>
        </w:rPr>
        <w:t>ază</w:t>
      </w:r>
      <w:r w:rsidR="00CA3CB3" w:rsidRPr="00BA4DC8">
        <w:rPr>
          <w:rFonts w:ascii="Arial" w:hAnsi="Arial" w:cs="Arial"/>
          <w:i/>
          <w:lang w:val="ro-RO"/>
        </w:rPr>
        <w:t xml:space="preserve"> </w:t>
      </w:r>
      <w:r w:rsidRPr="00BA4DC8">
        <w:rPr>
          <w:rFonts w:ascii="Arial" w:hAnsi="Arial" w:cs="Arial"/>
          <w:i/>
          <w:lang w:val="ro-RO"/>
        </w:rPr>
        <w:t>acostamentele.</w:t>
      </w:r>
    </w:p>
    <w:p w:rsidR="00402274" w:rsidRPr="00BA4DC8" w:rsidRDefault="00402274" w:rsidP="00CA3CB3">
      <w:pPr>
        <w:pStyle w:val="NoSpacing1"/>
        <w:ind w:firstLine="720"/>
        <w:jc w:val="both"/>
        <w:rPr>
          <w:rFonts w:ascii="Arial" w:hAnsi="Arial" w:cs="Arial"/>
          <w:i/>
          <w:lang w:val="ro-RO"/>
        </w:rPr>
      </w:pPr>
      <w:r w:rsidRPr="00BA4DC8">
        <w:rPr>
          <w:rFonts w:ascii="Arial" w:hAnsi="Arial" w:cs="Arial"/>
          <w:i/>
          <w:lang w:val="ro-RO"/>
        </w:rPr>
        <w:t>Scurgerea apelor:</w:t>
      </w:r>
    </w:p>
    <w:p w:rsidR="00402274" w:rsidRPr="00BA4DC8" w:rsidRDefault="00402274" w:rsidP="00CA3CB3">
      <w:pPr>
        <w:pStyle w:val="NoSpacing1"/>
        <w:jc w:val="both"/>
        <w:rPr>
          <w:rFonts w:ascii="Arial" w:hAnsi="Arial" w:cs="Arial"/>
          <w:i/>
          <w:lang w:val="ro-RO"/>
        </w:rPr>
      </w:pPr>
      <w:r w:rsidRPr="00BA4DC8">
        <w:rPr>
          <w:rFonts w:ascii="Arial" w:hAnsi="Arial" w:cs="Arial"/>
          <w:i/>
          <w:lang w:val="ro-RO"/>
        </w:rPr>
        <w:tab/>
        <w:t>Pentru scurgere apelor s-au proiectat șanțuri pereate cu lungimea de 968 m, iar la km 23+845 se va înlocui un podeț existent cu un podeț tubular D= 800 mm cu lungimea de L= 12,5 m</w:t>
      </w:r>
      <w:r w:rsidR="00CA3CB3">
        <w:rPr>
          <w:rFonts w:ascii="Arial" w:hAnsi="Arial" w:cs="Arial"/>
          <w:i/>
          <w:lang w:val="ro-RO"/>
        </w:rPr>
        <w:t>.</w:t>
      </w:r>
    </w:p>
    <w:p w:rsidR="00402274" w:rsidRPr="00BA4DC8" w:rsidRDefault="00402274" w:rsidP="00CA3CB3">
      <w:pPr>
        <w:pStyle w:val="NoSpacing1"/>
        <w:ind w:firstLine="720"/>
        <w:jc w:val="both"/>
        <w:rPr>
          <w:rFonts w:ascii="Arial" w:hAnsi="Arial" w:cs="Arial"/>
          <w:i/>
          <w:lang w:val="ro-RO"/>
        </w:rPr>
      </w:pPr>
      <w:r w:rsidRPr="00BA4DC8">
        <w:rPr>
          <w:rFonts w:ascii="Arial" w:hAnsi="Arial" w:cs="Arial"/>
          <w:i/>
          <w:lang w:val="ro-RO"/>
        </w:rPr>
        <w:t>Lucrări de consolidare:</w:t>
      </w:r>
    </w:p>
    <w:p w:rsidR="00402274" w:rsidRDefault="00402274" w:rsidP="00CA3CB3">
      <w:pPr>
        <w:pStyle w:val="NoSpacing1"/>
        <w:jc w:val="both"/>
        <w:rPr>
          <w:rFonts w:ascii="Arial" w:hAnsi="Arial" w:cs="Arial"/>
          <w:i/>
          <w:lang w:val="ro-RO"/>
        </w:rPr>
      </w:pPr>
      <w:r w:rsidRPr="00BA4DC8">
        <w:rPr>
          <w:rFonts w:ascii="Arial" w:hAnsi="Arial" w:cs="Arial"/>
          <w:i/>
          <w:lang w:val="ro-RO"/>
        </w:rPr>
        <w:tab/>
        <w:t>Pe lungimea sectorului de drum județean studiat sunt necesare lucrări de consolidare de-a lungul malului drept al râului Șieu, iar acestea se vor face cu pământ armat între km 23+200 – 23+400. Consolidarea se realizează cu un strat de material geotextil cu funcție de filtrare, umplutură drenantă, cunetă dren din beton și tub riflat de dren. Structura de consolidare este situată sub șanțul pereat, are lățimea de 1,2 m și adâncimea de 2 m. În proiect nu sunt prevăzute lucrări pe malul drept al râului Șieu. Lucrările asupra malului drept al râului Șieu sunt prevăzute pentru realizarea podului peste râul Șieu la km 23+160, care va fi realizat printr-un alt proiect.</w:t>
      </w:r>
    </w:p>
    <w:p w:rsidR="00402274" w:rsidRPr="00CA3CB3" w:rsidRDefault="00402274" w:rsidP="00CA3CB3">
      <w:pPr>
        <w:pStyle w:val="NoSpacing1"/>
        <w:jc w:val="both"/>
        <w:rPr>
          <w:rFonts w:ascii="Arial" w:hAnsi="Arial" w:cs="Arial"/>
          <w:i/>
          <w:lang w:val="ro-RO"/>
        </w:rPr>
      </w:pPr>
      <w:r w:rsidRPr="00CA3CB3">
        <w:rPr>
          <w:rFonts w:ascii="Arial" w:hAnsi="Arial" w:cs="Arial"/>
          <w:b/>
          <w:lang w:val="ro-RO"/>
        </w:rPr>
        <w:t xml:space="preserve">b) </w:t>
      </w:r>
      <w:r w:rsidRPr="00CA3CB3">
        <w:rPr>
          <w:rFonts w:ascii="Arial" w:hAnsi="Arial" w:cs="Arial"/>
          <w:b/>
          <w:i/>
          <w:lang w:val="ro-RO"/>
        </w:rPr>
        <w:t>cumularea cu alte proiecte existente și/sau aprobate</w:t>
      </w:r>
      <w:r w:rsidRPr="00CA3CB3">
        <w:rPr>
          <w:rFonts w:ascii="Arial" w:hAnsi="Arial" w:cs="Arial"/>
          <w:lang w:val="ro-RO"/>
        </w:rPr>
        <w:t xml:space="preserve">: </w:t>
      </w:r>
      <w:r w:rsidRPr="00CA3CB3">
        <w:rPr>
          <w:rFonts w:ascii="Arial" w:eastAsiaTheme="minorHAnsi" w:hAnsi="Arial" w:cs="Arial"/>
          <w:i/>
          <w:lang w:val="ro-RO"/>
        </w:rPr>
        <w:t>în zonă există un proiect de același tip (Construire pod DJ 172G Sărățel, județul Bistrița-Năsăud, titular: CONSILIUL JUDEȚEAN BISTRIȚA-NĂSĂUD ), dar efectul cumulativ nu este semnificativ;</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 utilizarea resurselor naturale, în special a solului, a terenurilor, a apei și a biodiversității</w:t>
      </w:r>
      <w:r w:rsidRPr="00915C20">
        <w:rPr>
          <w:rFonts w:ascii="Arial" w:hAnsi="Arial" w:cs="Arial"/>
          <w:i/>
          <w:lang w:val="ro-RO"/>
        </w:rPr>
        <w:t>: dintre resursele naturale se utilizează piatră spartă, nisip</w:t>
      </w:r>
      <w:r>
        <w:rPr>
          <w:rFonts w:ascii="Arial" w:hAnsi="Arial" w:cs="Arial"/>
          <w:i/>
          <w:lang w:val="ro-RO"/>
        </w:rPr>
        <w:t>, pietriș</w:t>
      </w:r>
      <w:r w:rsidRPr="00915C20">
        <w:rPr>
          <w:rFonts w:ascii="Arial" w:hAnsi="Arial" w:cs="Arial"/>
          <w:i/>
          <w:lang w:val="ro-RO"/>
        </w:rPr>
        <w:t>;</w:t>
      </w:r>
    </w:p>
    <w:p w:rsidR="00402274" w:rsidRPr="00C4096B" w:rsidRDefault="00402274" w:rsidP="00402274">
      <w:pPr>
        <w:pStyle w:val="NoSpacing1"/>
        <w:rPr>
          <w:rFonts w:ascii="Arial" w:hAnsi="Arial" w:cs="Arial"/>
          <w:b/>
          <w:u w:val="single"/>
          <w:lang w:val="ro-RO"/>
        </w:rPr>
      </w:pPr>
      <w:r w:rsidRPr="00915C20">
        <w:rPr>
          <w:rFonts w:ascii="Arial" w:hAnsi="Arial" w:cs="Arial"/>
          <w:b/>
          <w:u w:val="single"/>
          <w:lang w:val="ro-RO"/>
        </w:rPr>
        <w:t>Utilități:</w:t>
      </w:r>
    </w:p>
    <w:p w:rsidR="00402274" w:rsidRPr="00C4096B" w:rsidRDefault="00402274" w:rsidP="00402274">
      <w:pPr>
        <w:spacing w:after="0" w:line="240" w:lineRule="auto"/>
        <w:jc w:val="both"/>
        <w:rPr>
          <w:rFonts w:ascii="Arial" w:hAnsi="Arial" w:cs="Arial"/>
          <w:i/>
          <w:lang w:val="ro-RO"/>
        </w:rPr>
      </w:pPr>
      <w:r>
        <w:rPr>
          <w:rFonts w:ascii="Arial" w:hAnsi="Arial" w:cs="Arial"/>
          <w:i/>
          <w:lang w:val="ro-RO"/>
        </w:rPr>
        <w:t>1.</w:t>
      </w:r>
      <w:r w:rsidRPr="00C4096B">
        <w:rPr>
          <w:rFonts w:ascii="Arial" w:hAnsi="Arial" w:cs="Arial"/>
          <w:i/>
          <w:lang w:val="ro-RO"/>
        </w:rPr>
        <w:t>Alimentare cu apă: apa potabilă și pentru nevoile de igienă va fi asigurată cu sticle PET, în procesul</w:t>
      </w:r>
      <w:r>
        <w:rPr>
          <w:rFonts w:ascii="Arial" w:hAnsi="Arial" w:cs="Arial"/>
          <w:i/>
          <w:lang w:val="ro-RO"/>
        </w:rPr>
        <w:t xml:space="preserve"> tehnologic nu este necesară apă</w:t>
      </w:r>
      <w:r w:rsidRPr="00C4096B">
        <w:rPr>
          <w:rFonts w:ascii="Arial" w:hAnsi="Arial" w:cs="Arial"/>
          <w:i/>
          <w:lang w:val="ro-RO"/>
        </w:rPr>
        <w:t>;</w:t>
      </w:r>
    </w:p>
    <w:p w:rsidR="00402274" w:rsidRPr="00C4096B" w:rsidRDefault="00402274" w:rsidP="00402274">
      <w:pPr>
        <w:spacing w:after="0" w:line="240" w:lineRule="auto"/>
        <w:jc w:val="both"/>
        <w:rPr>
          <w:rFonts w:ascii="Arial" w:hAnsi="Arial" w:cs="Arial"/>
          <w:i/>
          <w:lang w:val="ro-RO"/>
        </w:rPr>
      </w:pPr>
      <w:r w:rsidRPr="00C4096B">
        <w:rPr>
          <w:rFonts w:ascii="Arial" w:hAnsi="Arial" w:cs="Arial"/>
          <w:i/>
          <w:lang w:val="ro-RO"/>
        </w:rPr>
        <w:t xml:space="preserve">2. Evacuarea apelor uzate: nu rezultă ape uzate, în scop menajer se folosește o toaletă ecologică; </w:t>
      </w:r>
    </w:p>
    <w:p w:rsidR="00402274" w:rsidRPr="00C4096B" w:rsidRDefault="00402274" w:rsidP="00402274">
      <w:pPr>
        <w:spacing w:after="0" w:line="240" w:lineRule="auto"/>
        <w:jc w:val="both"/>
        <w:rPr>
          <w:rFonts w:ascii="Arial" w:hAnsi="Arial" w:cs="Arial"/>
          <w:i/>
          <w:lang w:val="ro-RO"/>
        </w:rPr>
      </w:pPr>
      <w:r w:rsidRPr="00C4096B">
        <w:rPr>
          <w:rFonts w:ascii="Arial" w:hAnsi="Arial" w:cs="Arial"/>
          <w:i/>
          <w:lang w:val="ro-RO"/>
        </w:rPr>
        <w:t xml:space="preserve">3. Energie electrică: </w:t>
      </w:r>
      <w:r>
        <w:rPr>
          <w:rFonts w:ascii="Arial" w:hAnsi="Arial" w:cs="Arial"/>
          <w:i/>
          <w:lang w:val="ro-RO"/>
        </w:rPr>
        <w:t xml:space="preserve">nu </w:t>
      </w:r>
      <w:r w:rsidRPr="00C4096B">
        <w:rPr>
          <w:rFonts w:ascii="Arial" w:hAnsi="Arial" w:cs="Arial"/>
          <w:i/>
          <w:lang w:val="ro-RO"/>
        </w:rPr>
        <w:t>se folosește energie de la rețeaua electrică;</w:t>
      </w:r>
    </w:p>
    <w:p w:rsidR="00402274" w:rsidRDefault="00402274" w:rsidP="00402274">
      <w:pPr>
        <w:spacing w:after="0" w:line="240" w:lineRule="auto"/>
        <w:jc w:val="both"/>
        <w:rPr>
          <w:rFonts w:ascii="Arial" w:hAnsi="Arial" w:cs="Arial"/>
          <w:i/>
          <w:lang w:val="ro-RO"/>
        </w:rPr>
      </w:pPr>
      <w:r>
        <w:rPr>
          <w:rFonts w:ascii="Arial" w:hAnsi="Arial" w:cs="Arial"/>
          <w:i/>
          <w:lang w:val="ro-RO"/>
        </w:rPr>
        <w:t>4.</w:t>
      </w:r>
      <w:r w:rsidRPr="00C4096B">
        <w:rPr>
          <w:rFonts w:ascii="Arial" w:hAnsi="Arial" w:cs="Arial"/>
          <w:i/>
          <w:lang w:val="ro-RO"/>
        </w:rPr>
        <w:t>Încălzirea și prepararea apei calde menajere: nu va fi asigurată;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i/>
          <w:lang w:val="ro-RO"/>
        </w:rPr>
      </w:pPr>
      <w:r w:rsidRPr="00915C20">
        <w:rPr>
          <w:rFonts w:ascii="CIDFont+F5" w:eastAsiaTheme="minorHAnsi" w:hAnsi="CIDFont+F5" w:cs="CIDFont+F5"/>
          <w:lang w:val="ro-RO"/>
        </w:rPr>
        <w:t>-</w:t>
      </w:r>
      <w:r w:rsidRPr="00915C20">
        <w:rPr>
          <w:rFonts w:ascii="Arial" w:hAnsi="Arial" w:cs="Arial"/>
          <w:i/>
          <w:lang w:val="ro-RO"/>
        </w:rPr>
        <w:t xml:space="preserve"> î</w:t>
      </w:r>
      <w:r w:rsidRPr="00915C20">
        <w:rPr>
          <w:rFonts w:ascii="Arial" w:eastAsiaTheme="minorHAnsi" w:hAnsi="Arial" w:cs="Arial"/>
          <w:i/>
          <w:lang w:val="ro-RO"/>
        </w:rPr>
        <w:t xml:space="preserve">n perioada de implementare a proiectului va rezulta </w:t>
      </w:r>
      <w:r w:rsidRPr="003671AA">
        <w:rPr>
          <w:rFonts w:ascii="Arial" w:hAnsi="Arial" w:cs="Arial"/>
          <w:i/>
          <w:lang w:val="ro-RO"/>
        </w:rPr>
        <w:t>materialul</w:t>
      </w:r>
      <w:r>
        <w:rPr>
          <w:rFonts w:ascii="Arial" w:hAnsi="Arial" w:cs="Arial"/>
          <w:i/>
          <w:lang w:val="ro-RO"/>
        </w:rPr>
        <w:t xml:space="preserve"> </w:t>
      </w:r>
      <w:r w:rsidRPr="003671AA">
        <w:rPr>
          <w:rFonts w:ascii="Arial" w:hAnsi="Arial" w:cs="Arial"/>
          <w:i/>
          <w:lang w:val="ro-RO"/>
        </w:rPr>
        <w:t>steril</w:t>
      </w:r>
      <w:r w:rsidRPr="00915C20">
        <w:rPr>
          <w:rFonts w:ascii="Arial" w:eastAsiaTheme="minorHAnsi" w:hAnsi="Arial" w:cs="Arial"/>
          <w:i/>
          <w:lang w:val="ro-RO"/>
        </w:rPr>
        <w:t xml:space="preserve"> </w:t>
      </w:r>
      <w:r>
        <w:rPr>
          <w:rFonts w:ascii="Arial" w:eastAsiaTheme="minorHAnsi" w:hAnsi="Arial" w:cs="Arial"/>
          <w:i/>
          <w:lang w:val="ro-RO"/>
        </w:rPr>
        <w:t xml:space="preserve">– sol, </w:t>
      </w:r>
      <w:r w:rsidRPr="00915C20">
        <w:rPr>
          <w:rFonts w:ascii="Arial" w:eastAsiaTheme="minorHAnsi" w:hAnsi="Arial" w:cs="Arial"/>
          <w:i/>
          <w:lang w:val="ro-RO"/>
        </w:rPr>
        <w:t xml:space="preserve">ce va </w:t>
      </w:r>
      <w:r>
        <w:rPr>
          <w:rFonts w:ascii="Arial" w:eastAsiaTheme="minorHAnsi" w:hAnsi="Arial" w:cs="Arial"/>
          <w:i/>
          <w:lang w:val="ro-RO"/>
        </w:rPr>
        <w:t xml:space="preserve">fi utilizat la </w:t>
      </w:r>
      <w:r w:rsidRPr="003671AA">
        <w:rPr>
          <w:rFonts w:ascii="Arial" w:hAnsi="Arial" w:cs="Arial"/>
          <w:i/>
          <w:lang w:val="ro-RO"/>
        </w:rPr>
        <w:t>refacerea mediului</w:t>
      </w:r>
      <w:r w:rsidRPr="00915C20">
        <w:rPr>
          <w:rFonts w:ascii="Arial" w:eastAsiaTheme="minorHAnsi" w:hAnsi="Arial" w:cs="Arial"/>
          <w:i/>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eastAsiaTheme="minorHAnsi" w:hAnsi="Arial" w:cs="Arial"/>
          <w:i/>
          <w:lang w:val="ro-RO"/>
        </w:rPr>
        <w:t>-</w:t>
      </w:r>
      <w:r w:rsidRPr="00915C20">
        <w:rPr>
          <w:rFonts w:ascii="Arial" w:eastAsiaTheme="minorHAnsi" w:hAnsi="Arial" w:cs="Arial"/>
          <w:i/>
          <w:spacing w:val="12"/>
          <w:lang w:val="ro-RO"/>
        </w:rPr>
        <w:t xml:space="preserve"> </w:t>
      </w:r>
      <w:r w:rsidRPr="00915C20">
        <w:rPr>
          <w:rFonts w:ascii="Arial" w:eastAsiaTheme="minorHAnsi" w:hAnsi="Arial" w:cs="Arial"/>
          <w:i/>
          <w:lang w:val="ro-RO"/>
        </w:rPr>
        <w:t xml:space="preserve">deșeurile </w:t>
      </w:r>
      <w:r w:rsidRPr="00915C20">
        <w:rPr>
          <w:rFonts w:ascii="Arial" w:hAnsi="Arial" w:cs="Arial"/>
          <w:i/>
          <w:lang w:val="ro-RO"/>
        </w:rPr>
        <w:t>de tip menajer</w:t>
      </w:r>
      <w:r w:rsidRPr="00915C20">
        <w:rPr>
          <w:rFonts w:ascii="Arial" w:eastAsiaTheme="minorHAnsi" w:hAnsi="Arial" w:cs="Arial"/>
          <w:i/>
          <w:lang w:val="ro-RO"/>
        </w:rPr>
        <w:t xml:space="preserve"> rezultate de la personalul angajat se vor colecta selectiv şi se vor gestiona conform prevederilor legale în vigoare.</w:t>
      </w:r>
      <w:r w:rsidRPr="00915C20">
        <w:rPr>
          <w:rFonts w:ascii="Arial" w:eastAsiaTheme="minorHAnsi" w:hAnsi="Arial" w:cs="Arial"/>
          <w:i/>
          <w:lang w:val="ro-RO" w:eastAsia="ar-SA"/>
        </w:rPr>
        <w:t xml:space="preserve"> Deşeurile menajere vor fi gestionate prin relaţie contractuală cu operatorul de salubritate.</w:t>
      </w:r>
    </w:p>
    <w:p w:rsidR="00402274" w:rsidRPr="00915C20" w:rsidRDefault="00402274" w:rsidP="00CA3CB3">
      <w:pPr>
        <w:pStyle w:val="NoSpacing1"/>
        <w:jc w:val="both"/>
        <w:rPr>
          <w:rFonts w:ascii="Arial" w:hAnsi="Arial" w:cs="Arial"/>
          <w:b/>
          <w:lang w:val="ro-RO"/>
        </w:rPr>
      </w:pPr>
      <w:r w:rsidRPr="00915C20">
        <w:rPr>
          <w:rFonts w:ascii="Arial" w:hAnsi="Arial" w:cs="Arial"/>
          <w:b/>
          <w:lang w:val="ro-RO"/>
        </w:rPr>
        <w:t xml:space="preserve">e) emisiile poluante, inclusiv zgomotul şi alte surse de disconfort: </w:t>
      </w:r>
      <w:r w:rsidRPr="00915C20">
        <w:rPr>
          <w:rFonts w:ascii="Arial" w:hAnsi="Arial" w:cs="Arial"/>
          <w:i/>
          <w:lang w:val="ro-RO"/>
        </w:rPr>
        <w:t>rezultă numai la faza de execuție a proiectului și se datorează ex</w:t>
      </w:r>
      <w:r>
        <w:rPr>
          <w:rFonts w:ascii="Arial" w:hAnsi="Arial" w:cs="Arial"/>
          <w:i/>
          <w:lang w:val="ro-RO"/>
        </w:rPr>
        <w:t>e</w:t>
      </w:r>
      <w:r w:rsidRPr="00915C20">
        <w:rPr>
          <w:rFonts w:ascii="Arial" w:hAnsi="Arial" w:cs="Arial"/>
          <w:i/>
          <w:lang w:val="ro-RO"/>
        </w:rPr>
        <w:t>cutării săpăturilor cu ajutorul utilajelor. Este posibilă dispersia particulelor sub formă de praf și producerea</w:t>
      </w:r>
      <w:r w:rsidRPr="00915C20">
        <w:rPr>
          <w:rFonts w:ascii="Arial" w:hAnsi="Arial" w:cs="Arial"/>
          <w:i/>
          <w:color w:val="FF0000"/>
          <w:lang w:val="ro-RO"/>
        </w:rPr>
        <w:t xml:space="preserve"> </w:t>
      </w:r>
      <w:r w:rsidRPr="00915C20">
        <w:rPr>
          <w:rFonts w:ascii="Arial" w:hAnsi="Arial" w:cs="Arial"/>
          <w:i/>
          <w:lang w:val="ro-RO"/>
        </w:rPr>
        <w:t>de zgomot.</w:t>
      </w:r>
    </w:p>
    <w:p w:rsidR="00402274" w:rsidRPr="00A953D8" w:rsidRDefault="00402274" w:rsidP="00402274">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402274" w:rsidRPr="00915C20" w:rsidRDefault="00402274" w:rsidP="00402274">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Pr="00915C20">
        <w:rPr>
          <w:rFonts w:ascii="Arial" w:hAnsi="Arial" w:cs="Arial"/>
          <w:i/>
          <w:lang w:val="ro-RO"/>
        </w:rPr>
        <w:t xml:space="preserve">proiectul se implementează în </w:t>
      </w:r>
      <w:r>
        <w:rPr>
          <w:rFonts w:ascii="Arial" w:hAnsi="Arial" w:cs="Arial"/>
          <w:i/>
          <w:lang w:val="ro-RO"/>
        </w:rPr>
        <w:t>extra</w:t>
      </w:r>
      <w:r w:rsidRPr="00915C20">
        <w:rPr>
          <w:rFonts w:ascii="Arial" w:hAnsi="Arial" w:cs="Arial"/>
          <w:i/>
          <w:lang w:val="ro-RO"/>
        </w:rPr>
        <w:t xml:space="preserve">vilan, </w:t>
      </w:r>
      <w:r>
        <w:rPr>
          <w:rFonts w:ascii="Arial" w:hAnsi="Arial" w:cs="Arial"/>
          <w:i/>
          <w:lang w:val="ro-RO"/>
        </w:rPr>
        <w:t xml:space="preserve">iar densitatea populației nu este foarte mare, </w:t>
      </w:r>
      <w:r w:rsidRPr="00915C20">
        <w:rPr>
          <w:rFonts w:ascii="Arial" w:hAnsi="Arial" w:cs="Arial"/>
          <w:i/>
          <w:lang w:val="ro-RO"/>
        </w:rPr>
        <w:t>nu prezin</w:t>
      </w:r>
      <w:r>
        <w:rPr>
          <w:rFonts w:ascii="Arial" w:hAnsi="Arial" w:cs="Arial"/>
          <w:i/>
          <w:lang w:val="ro-RO"/>
        </w:rPr>
        <w:t>tă risc pentru sănătatea umană.</w:t>
      </w:r>
    </w:p>
    <w:p w:rsidR="00402274" w:rsidRPr="00915C20" w:rsidRDefault="00402274" w:rsidP="00402274">
      <w:pPr>
        <w:spacing w:after="0" w:line="240" w:lineRule="auto"/>
        <w:jc w:val="both"/>
        <w:rPr>
          <w:rFonts w:ascii="Arial" w:hAnsi="Arial" w:cs="Arial"/>
          <w:b/>
          <w:lang w:val="ro-RO"/>
        </w:rPr>
      </w:pPr>
    </w:p>
    <w:p w:rsidR="00402274" w:rsidRPr="006E424F" w:rsidRDefault="00402274" w:rsidP="00CA3CB3">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2.1</w:t>
      </w:r>
      <w:r w:rsidRPr="00CA3CB3">
        <w:rPr>
          <w:rFonts w:ascii="Arial" w:hAnsi="Arial" w:cs="Arial"/>
          <w:lang w:val="ro-RO"/>
        </w:rPr>
        <w:t xml:space="preserve"> </w:t>
      </w:r>
      <w:r w:rsidRPr="00CA3CB3">
        <w:rPr>
          <w:rFonts w:ascii="Arial" w:hAnsi="Arial" w:cs="Arial"/>
          <w:b/>
          <w:lang w:val="ro-RO"/>
        </w:rPr>
        <w:t xml:space="preserve">utilizarea actuală şi aprobată a terenurilor: </w:t>
      </w:r>
      <w:r w:rsidRPr="00CA3CB3">
        <w:rPr>
          <w:rFonts w:ascii="Arial" w:hAnsi="Arial" w:cs="Arial"/>
          <w:i/>
          <w:lang w:val="ro-RO"/>
        </w:rPr>
        <w:t>conform Certificatului de Urbanism nr. 6/13.02.2019 și a adresei nr. IVA/4380 din 19.03.2019, eliberat</w:t>
      </w:r>
      <w:r w:rsidR="00CA3CB3">
        <w:rPr>
          <w:rFonts w:ascii="Arial" w:hAnsi="Arial" w:cs="Arial"/>
          <w:i/>
          <w:lang w:val="ro-RO"/>
        </w:rPr>
        <w:t>e</w:t>
      </w:r>
      <w:r w:rsidRPr="00CA3CB3">
        <w:rPr>
          <w:rFonts w:ascii="Arial" w:hAnsi="Arial" w:cs="Arial"/>
          <w:i/>
          <w:lang w:val="ro-RO"/>
        </w:rPr>
        <w:t xml:space="preserve"> de Primăria comunei Mărișelu, terenul destinat proiectului este domeniu public, în extravilanul comunei Mărișelu, categoria de folosință – teren cu destinația de drum județean.</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CA3CB3">
        <w:rPr>
          <w:rFonts w:ascii="Arial" w:hAnsi="Arial" w:cs="Arial"/>
          <w:i/>
          <w:lang w:val="ro-RO"/>
        </w:rPr>
        <w:t>resursele naturale utilizate pentru realizarea proiectului sunt disponibile în zonă;</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2.3</w:t>
      </w:r>
      <w:r w:rsidRPr="00CA3CB3">
        <w:rPr>
          <w:rFonts w:ascii="Arial" w:hAnsi="Arial" w:cs="Arial"/>
          <w:lang w:val="ro-RO"/>
        </w:rPr>
        <w:t xml:space="preserve"> </w:t>
      </w:r>
      <w:r w:rsidRPr="00CA3CB3">
        <w:rPr>
          <w:rFonts w:ascii="Arial" w:hAnsi="Arial" w:cs="Arial"/>
          <w:b/>
          <w:lang w:val="ro-RO"/>
        </w:rPr>
        <w:t>capacitatea de absorbţie a mediului natural, acordându-se o atenţie specială următoarelor zone:</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a) </w:t>
      </w:r>
      <w:r w:rsidRPr="00CA3CB3">
        <w:rPr>
          <w:rFonts w:ascii="Arial" w:hAnsi="Arial" w:cs="Arial"/>
          <w:lang w:val="ro-RO"/>
        </w:rPr>
        <w:t>zone umede, zone riverane, guri ale râurilor</w:t>
      </w:r>
      <w:r w:rsidRPr="00CA3CB3">
        <w:rPr>
          <w:rFonts w:ascii="Arial" w:hAnsi="Arial" w:cs="Arial"/>
          <w:i/>
          <w:lang w:val="ro-RO"/>
        </w:rPr>
        <w:t xml:space="preserve"> – proiectul este amplasat parțial pe malul drept al râului Șieu;</w:t>
      </w:r>
    </w:p>
    <w:p w:rsidR="00402274" w:rsidRPr="00CA3CB3" w:rsidRDefault="00402274" w:rsidP="00CA3CB3">
      <w:pPr>
        <w:spacing w:after="0" w:line="240" w:lineRule="auto"/>
        <w:jc w:val="both"/>
        <w:rPr>
          <w:rFonts w:ascii="Arial" w:hAnsi="Arial" w:cs="Arial"/>
          <w:i/>
          <w:lang w:val="ro-RO"/>
        </w:rPr>
      </w:pPr>
      <w:r w:rsidRPr="00CA3CB3">
        <w:rPr>
          <w:rFonts w:ascii="Arial" w:hAnsi="Arial" w:cs="Arial"/>
          <w:i/>
          <w:lang w:val="ro-RO"/>
        </w:rPr>
        <w:t xml:space="preserve">b) </w:t>
      </w:r>
      <w:r w:rsidRPr="00CA3CB3">
        <w:rPr>
          <w:rFonts w:ascii="Arial" w:hAnsi="Arial" w:cs="Arial"/>
          <w:lang w:val="ro-RO"/>
        </w:rPr>
        <w:t>zone costiere şi mediul marin</w:t>
      </w:r>
      <w:r w:rsidRPr="00CA3CB3">
        <w:rPr>
          <w:rFonts w:ascii="Arial" w:hAnsi="Arial" w:cs="Arial"/>
          <w:i/>
          <w:lang w:val="ro-RO"/>
        </w:rPr>
        <w:t xml:space="preserve"> –proiectul nu este amplasat în zonă costieră sau mediu marin;</w:t>
      </w:r>
    </w:p>
    <w:p w:rsidR="00402274" w:rsidRPr="00CA3CB3" w:rsidRDefault="00402274" w:rsidP="00CA3CB3">
      <w:pPr>
        <w:spacing w:after="0" w:line="240" w:lineRule="auto"/>
        <w:jc w:val="both"/>
        <w:rPr>
          <w:rFonts w:ascii="Arial" w:hAnsi="Arial" w:cs="Arial"/>
          <w:i/>
          <w:lang w:val="ro-RO"/>
        </w:rPr>
      </w:pPr>
      <w:r w:rsidRPr="00CA3CB3">
        <w:rPr>
          <w:rFonts w:ascii="Arial" w:hAnsi="Arial" w:cs="Arial"/>
          <w:i/>
          <w:lang w:val="ro-RO"/>
        </w:rPr>
        <w:t>c) zonele montane şi forestiere –</w:t>
      </w:r>
      <w:r w:rsidRPr="00CA3CB3">
        <w:rPr>
          <w:lang w:val="ro-RO"/>
        </w:rPr>
        <w:t xml:space="preserve"> </w:t>
      </w:r>
      <w:r w:rsidRPr="00CA3CB3">
        <w:rPr>
          <w:rFonts w:ascii="Arial" w:hAnsi="Arial" w:cs="Arial"/>
          <w:i/>
          <w:lang w:val="ro-RO"/>
        </w:rPr>
        <w:t>proiectul este amplasat în localitatea Domnești, extravilanul comunei Mărișelu, deci nu este amplasat în zonă montană și forestieră;</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d) </w:t>
      </w:r>
      <w:r w:rsidRPr="00CA3CB3">
        <w:rPr>
          <w:rFonts w:ascii="Arial" w:hAnsi="Arial" w:cs="Arial"/>
          <w:lang w:val="ro-RO"/>
        </w:rPr>
        <w:t>arii naturale protejate de interes naţional, comunitar, internaţional</w:t>
      </w:r>
      <w:r w:rsidRPr="00CA3CB3">
        <w:rPr>
          <w:rFonts w:ascii="Arial" w:hAnsi="Arial" w:cs="Arial"/>
          <w:i/>
          <w:lang w:val="ro-RO"/>
        </w:rPr>
        <w:t xml:space="preserve"> – proiectul este amplasat parțial în aria naturală protejată de interes național RONPA 0219 Masivul de sare de la Sărățel;</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e) </w:t>
      </w:r>
      <w:r w:rsidRPr="00CA3CB3">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A3CB3">
        <w:rPr>
          <w:rFonts w:ascii="Arial" w:hAnsi="Arial" w:cs="Arial"/>
          <w:i/>
          <w:lang w:val="ro-RO"/>
        </w:rPr>
        <w:t xml:space="preserve"> – proiectul nu este amplasat în niciuna din zonele de mai sus; </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f) </w:t>
      </w:r>
      <w:r w:rsidRPr="00CA3CB3">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CA3CB3">
        <w:rPr>
          <w:rFonts w:ascii="Arial" w:hAnsi="Arial" w:cs="Arial"/>
          <w:i/>
          <w:lang w:val="ro-RO"/>
        </w:rPr>
        <w:t xml:space="preserve"> – proiectul nu este amplasat într-o astfel de zonă;</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g) </w:t>
      </w:r>
      <w:r w:rsidRPr="00CA3CB3">
        <w:rPr>
          <w:rFonts w:ascii="Arial" w:hAnsi="Arial" w:cs="Arial"/>
          <w:lang w:val="ro-RO"/>
        </w:rPr>
        <w:t>zonele cu o densitate mare a populației</w:t>
      </w:r>
      <w:r w:rsidRPr="00CA3CB3">
        <w:rPr>
          <w:rFonts w:ascii="Arial" w:hAnsi="Arial" w:cs="Arial"/>
          <w:i/>
          <w:lang w:val="ro-RO"/>
        </w:rPr>
        <w:t xml:space="preserve"> – proiectul este amplasat în extravilanul comunei Mărișelu;</w:t>
      </w:r>
    </w:p>
    <w:p w:rsidR="00402274" w:rsidRPr="00CA3CB3" w:rsidRDefault="00402274" w:rsidP="00CA3CB3">
      <w:pPr>
        <w:autoSpaceDE w:val="0"/>
        <w:autoSpaceDN w:val="0"/>
        <w:adjustRightInd w:val="0"/>
        <w:spacing w:after="0" w:line="240" w:lineRule="auto"/>
        <w:jc w:val="both"/>
        <w:rPr>
          <w:rFonts w:ascii="Arial" w:hAnsi="Arial" w:cs="Arial"/>
          <w:i/>
          <w:lang w:val="ro-RO"/>
        </w:rPr>
      </w:pPr>
      <w:r w:rsidRPr="00CA3CB3">
        <w:rPr>
          <w:rFonts w:ascii="Arial" w:hAnsi="Arial" w:cs="Arial"/>
          <w:i/>
          <w:lang w:val="ro-RO"/>
        </w:rPr>
        <w:t xml:space="preserve">h) </w:t>
      </w:r>
      <w:r w:rsidRPr="00CA3CB3">
        <w:rPr>
          <w:rFonts w:ascii="Arial" w:hAnsi="Arial" w:cs="Arial"/>
          <w:lang w:val="ro-RO"/>
        </w:rPr>
        <w:t>peisaje şi situri importante din punct de vedere istoric, cultural sau arheologic</w:t>
      </w:r>
      <w:r w:rsidRPr="00CA3CB3">
        <w:rPr>
          <w:rFonts w:ascii="Arial" w:hAnsi="Arial" w:cs="Arial"/>
          <w:i/>
          <w:lang w:val="ro-RO"/>
        </w:rPr>
        <w:t>– proiectul nu este amplasat în peisaje și situri importante din punct de vedere istoric, cultural și arheologic.</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402274" w:rsidRPr="00915C20" w:rsidRDefault="00402274" w:rsidP="00402274">
      <w:pPr>
        <w:pStyle w:val="al"/>
        <w:shd w:val="clear" w:color="auto" w:fill="FFFFFF"/>
        <w:spacing w:before="0" w:beforeAutospacing="0" w:after="0" w:afterAutospacing="0"/>
        <w:jc w:val="both"/>
        <w:rPr>
          <w:rFonts w:ascii="Arial" w:hAnsi="Arial" w:cs="Arial"/>
          <w:i/>
          <w:sz w:val="22"/>
          <w:szCs w:val="22"/>
          <w:lang w:val="ro-RO"/>
        </w:rPr>
      </w:pPr>
      <w:r w:rsidRPr="00915C20">
        <w:rPr>
          <w:rFonts w:ascii="Arial" w:hAnsi="Arial" w:cs="Arial"/>
          <w:b/>
          <w:i/>
          <w:sz w:val="22"/>
          <w:szCs w:val="22"/>
          <w:lang w:val="ro-RO"/>
        </w:rPr>
        <w:t xml:space="preserve">g) Cumularea impactului cu impactul altor proiecte existente și/sau aprobate - </w:t>
      </w:r>
      <w:r w:rsidRPr="00915C20">
        <w:rPr>
          <w:rFonts w:ascii="Arial" w:hAnsi="Arial" w:cs="Arial"/>
          <w:i/>
          <w:sz w:val="22"/>
          <w:szCs w:val="22"/>
          <w:lang w:val="ro-RO"/>
        </w:rPr>
        <w:t>nu există alte proiecte în zonă;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 nu intră sub incidența </w:t>
      </w:r>
      <w:hyperlink r:id="rId15"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Pr="006A7EF0">
        <w:rPr>
          <w:rFonts w:ascii="Arial" w:hAnsi="Arial" w:cs="Arial"/>
          <w:i/>
          <w:lang w:val="ro-RO"/>
        </w:rPr>
        <w:t>amplasat parțial în aria protejată de interes național RONPA021</w:t>
      </w:r>
      <w:r>
        <w:rPr>
          <w:rFonts w:ascii="Arial" w:hAnsi="Arial" w:cs="Arial"/>
          <w:i/>
          <w:lang w:val="ro-RO"/>
        </w:rPr>
        <w:t>9 Masivul de sare de la Sărățel.</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915C20">
        <w:rPr>
          <w:rFonts w:ascii="Arial" w:hAnsi="Arial" w:cs="Arial"/>
          <w:b/>
          <w:i/>
          <w:lang w:val="ro-RO"/>
        </w:rPr>
        <w:t>intră</w:t>
      </w:r>
      <w:r w:rsidRPr="00915C20">
        <w:rPr>
          <w:rFonts w:ascii="Arial" w:hAnsi="Arial" w:cs="Arial"/>
          <w:i/>
          <w:lang w:val="ro-RO"/>
        </w:rPr>
        <w:t xml:space="preserve"> sub incidența prevederilor </w:t>
      </w:r>
      <w:hyperlink r:id="rId17"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8"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402274" w:rsidRPr="00CA3CB3" w:rsidRDefault="00402274" w:rsidP="00402274">
      <w:pPr>
        <w:spacing w:after="0" w:line="240" w:lineRule="auto"/>
        <w:ind w:firstLine="708"/>
        <w:jc w:val="both"/>
        <w:rPr>
          <w:rFonts w:ascii="Arial" w:hAnsi="Arial" w:cs="Arial"/>
          <w:i/>
          <w:lang w:val="ro-RO"/>
        </w:rPr>
      </w:pPr>
      <w:r w:rsidRPr="00CA3CB3">
        <w:rPr>
          <w:rFonts w:ascii="Arial" w:hAnsi="Arial" w:cs="Arial"/>
          <w:i/>
          <w:lang w:val="ro-RO"/>
        </w:rPr>
        <w:t xml:space="preserve">Prin punctul de vedere nr. 213 din 01.08.2019 ABA Someș-Tisa decide că </w:t>
      </w:r>
      <w:r w:rsidRPr="00CA3CB3">
        <w:rPr>
          <w:rFonts w:ascii="Arial" w:hAnsi="Arial" w:cs="Arial"/>
          <w:b/>
          <w:i/>
          <w:lang w:val="ro-RO"/>
        </w:rPr>
        <w:t xml:space="preserve">nu este necesară elaborarea SEICA, </w:t>
      </w:r>
      <w:r w:rsidRPr="00CA3CB3">
        <w:rPr>
          <w:rFonts w:ascii="Arial" w:hAnsi="Arial" w:cs="Arial"/>
          <w:i/>
          <w:lang w:val="ro-RO"/>
        </w:rPr>
        <w:t>iar</w:t>
      </w:r>
      <w:r w:rsidRPr="00CA3CB3">
        <w:rPr>
          <w:rFonts w:ascii="Arial" w:hAnsi="Arial" w:cs="Arial"/>
          <w:b/>
          <w:i/>
          <w:lang w:val="ro-RO"/>
        </w:rPr>
        <w:t xml:space="preserve"> </w:t>
      </w:r>
      <w:r w:rsidRPr="00CA3CB3">
        <w:rPr>
          <w:rFonts w:ascii="Arial" w:hAnsi="Arial" w:cs="Arial"/>
          <w:i/>
          <w:lang w:val="ro-RO"/>
        </w:rPr>
        <w:t xml:space="preserve">prin adresa nr. 919 din 02.09.2019 ABA Someș-Tisa decide că </w:t>
      </w:r>
      <w:r w:rsidRPr="00CA3CB3">
        <w:rPr>
          <w:rFonts w:ascii="Arial" w:hAnsi="Arial" w:cs="Arial"/>
          <w:b/>
          <w:i/>
          <w:lang w:val="ro-RO"/>
        </w:rPr>
        <w:t>nu este necesară emiterea unui act de reglementare din punct de vedere al gospodăririi apelor.</w:t>
      </w:r>
    </w:p>
    <w:p w:rsidR="00402274" w:rsidRPr="00515C12" w:rsidRDefault="00402274" w:rsidP="00402274">
      <w:pPr>
        <w:spacing w:after="0" w:line="240" w:lineRule="auto"/>
        <w:jc w:val="both"/>
        <w:rPr>
          <w:rFonts w:ascii="Arial" w:hAnsi="Arial" w:cs="Arial"/>
          <w:b/>
          <w:i/>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7</w:t>
      </w:r>
      <w:r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915C20" w:rsidRDefault="00402274" w:rsidP="00402274">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402274" w:rsidRPr="00915C20" w:rsidRDefault="00402274" w:rsidP="00402274">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402274" w:rsidRPr="00915C20" w:rsidRDefault="00402274" w:rsidP="00402274">
      <w:pPr>
        <w:pStyle w:val="ListParagraph"/>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402274" w:rsidRPr="00915C20" w:rsidRDefault="00402274" w:rsidP="00402274">
      <w:pPr>
        <w:pStyle w:val="ListParagraph"/>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402274" w:rsidRPr="00915C20" w:rsidRDefault="00402274" w:rsidP="00402274">
      <w:pPr>
        <w:pStyle w:val="ListParagraph"/>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402274" w:rsidRPr="00915C20" w:rsidRDefault="00402274" w:rsidP="00402274">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402274"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CA3CB3" w:rsidRPr="007678E5" w:rsidRDefault="00CA3CB3" w:rsidP="00402274">
      <w:pPr>
        <w:tabs>
          <w:tab w:val="left" w:pos="270"/>
          <w:tab w:val="left" w:pos="1080"/>
        </w:tabs>
        <w:autoSpaceDE w:val="0"/>
        <w:autoSpaceDN w:val="0"/>
        <w:adjustRightInd w:val="0"/>
        <w:spacing w:after="0" w:line="240" w:lineRule="auto"/>
        <w:jc w:val="both"/>
        <w:rPr>
          <w:rFonts w:ascii="Arial" w:hAnsi="Arial" w:cs="Arial"/>
          <w:i/>
          <w:lang w:val="ro-RO"/>
        </w:rPr>
      </w:pPr>
      <w:r w:rsidRPr="00CA3CB3">
        <w:rPr>
          <w:rFonts w:ascii="Arial" w:hAnsi="Arial" w:cs="Arial"/>
          <w:b/>
          <w:i/>
          <w:lang w:val="ro-RO"/>
        </w:rPr>
        <w:t>14.</w:t>
      </w:r>
      <w:r>
        <w:rPr>
          <w:rFonts w:ascii="Arial" w:hAnsi="Arial" w:cs="Arial"/>
          <w:i/>
          <w:lang w:val="ro-RO"/>
        </w:rPr>
        <w:t xml:space="preserve"> Se vor respecta condițiile impuse prin Avizul ANANP.</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eastAsia="Times New Roman" w:hAnsi="Arial" w:cs="Arial"/>
          <w:b/>
          <w:i/>
          <w:lang w:val="ro-RO"/>
        </w:rPr>
        <w:t>1</w:t>
      </w:r>
      <w:r w:rsidR="00CA3CB3">
        <w:rPr>
          <w:rFonts w:ascii="Arial" w:eastAsia="Times New Roman" w:hAnsi="Arial" w:cs="Arial"/>
          <w:b/>
          <w:i/>
          <w:lang w:val="ro-RO"/>
        </w:rPr>
        <w:t>5</w:t>
      </w:r>
      <w:r w:rsidRPr="00915C20">
        <w:rPr>
          <w:rFonts w:ascii="Arial" w:eastAsia="Times New Roman" w:hAnsi="Arial" w:cs="Arial"/>
          <w:b/>
          <w:i/>
          <w:lang w:val="ro-RO"/>
        </w:rPr>
        <w:t>.</w:t>
      </w:r>
      <w:r w:rsidRPr="00915C20">
        <w:rPr>
          <w:rFonts w:ascii="Arial" w:eastAsia="Times New Roman" w:hAnsi="Arial" w:cs="Arial"/>
          <w:i/>
          <w:lang w:val="ro-RO"/>
        </w:rPr>
        <w:t xml:space="preserve"> L</w:t>
      </w:r>
      <w:r w:rsidRPr="00915C20">
        <w:rPr>
          <w:rFonts w:ascii="Arial" w:eastAsia="Times New Roman" w:hAnsi="Arial" w:cs="Arial"/>
          <w:bCs/>
          <w:i/>
          <w:lang w:val="ro-RO"/>
        </w:rPr>
        <w:t xml:space="preserve">a finalizarea investiţiei, titularul va </w:t>
      </w:r>
      <w:r w:rsidRPr="00915C20">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Pr>
          <w:rFonts w:ascii="Arial" w:eastAsia="Times New Roman" w:hAnsi="Arial" w:cs="Arial"/>
          <w:bCs/>
          <w:i/>
          <w:iCs/>
          <w:lang w:val="ro-RO"/>
        </w:rPr>
        <w:t>rmării cu actul de reglementare.</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402274" w:rsidRPr="00C0291F" w:rsidRDefault="00402274" w:rsidP="00402274">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lang w:val="ro-RO"/>
        </w:rPr>
      </w:pPr>
    </w:p>
    <w:p w:rsidR="00402274" w:rsidRPr="00915C20" w:rsidRDefault="00402274" w:rsidP="00402274">
      <w:pPr>
        <w:spacing w:after="0" w:line="240" w:lineRule="auto"/>
        <w:ind w:left="720" w:firstLine="495"/>
        <w:jc w:val="both"/>
        <w:rPr>
          <w:rFonts w:ascii="Arial" w:hAnsi="Arial" w:cs="Arial"/>
          <w:lang w:val="ro-RO"/>
        </w:rPr>
      </w:pPr>
      <w:r>
        <w:rPr>
          <w:rFonts w:ascii="Arial" w:hAnsi="Arial" w:cs="Arial"/>
          <w:lang w:val="ro-RO"/>
        </w:rPr>
        <w:t xml:space="preserve"> </w:t>
      </w: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Pr="00915C20">
        <w:rPr>
          <w:rFonts w:ascii="Arial" w:hAnsi="Arial" w:cs="Arial"/>
          <w:lang w:val="ro-RO"/>
        </w:rPr>
        <w:t xml:space="preserve"> 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402274" w:rsidRPr="00915C20" w:rsidRDefault="00402274" w:rsidP="00402274">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402274" w:rsidRPr="00915C20" w:rsidRDefault="00402274" w:rsidP="00402274">
      <w:pPr>
        <w:spacing w:after="0" w:line="240" w:lineRule="auto"/>
        <w:ind w:firstLine="720"/>
        <w:rPr>
          <w:rFonts w:ascii="Arial" w:hAnsi="Arial" w:cs="Arial"/>
          <w:iCs/>
          <w:snapToGrid w:val="0"/>
          <w:lang w:val="ro-RO"/>
        </w:rPr>
      </w:pPr>
    </w:p>
    <w:p w:rsidR="00402274" w:rsidRDefault="00402274" w:rsidP="00402274">
      <w:pPr>
        <w:spacing w:after="0" w:line="240" w:lineRule="auto"/>
        <w:ind w:firstLine="720"/>
        <w:rPr>
          <w:rFonts w:ascii="Arial" w:hAnsi="Arial" w:cs="Arial"/>
          <w:iCs/>
          <w:snapToGrid w:val="0"/>
          <w:lang w:val="ro-RO"/>
        </w:rPr>
      </w:pPr>
    </w:p>
    <w:p w:rsidR="00CA3CB3" w:rsidRPr="00915C20" w:rsidRDefault="00CA3CB3"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Pr>
          <w:rFonts w:ascii="Arial" w:hAnsi="Arial" w:cs="Arial"/>
          <w:iCs/>
          <w:snapToGrid w:val="0"/>
          <w:lang w:val="ro-RO"/>
        </w:rPr>
        <w:t>ecolo</w:t>
      </w:r>
      <w:r w:rsidRPr="00915C20">
        <w:rPr>
          <w:rFonts w:ascii="Arial" w:hAnsi="Arial" w:cs="Arial"/>
          <w:iCs/>
          <w:snapToGrid w:val="0"/>
          <w:lang w:val="ro-RO"/>
        </w:rPr>
        <w:t>g</w:t>
      </w:r>
      <w:r>
        <w:rPr>
          <w:rFonts w:ascii="Arial" w:hAnsi="Arial" w:cs="Arial"/>
          <w:iCs/>
          <w:snapToGrid w:val="0"/>
          <w:lang w:val="ro-RO"/>
        </w:rPr>
        <w:t xml:space="preserve"> Alina Șteopan</w:t>
      </w:r>
    </w:p>
    <w:p w:rsidR="00402274" w:rsidRPr="00EA0B9C" w:rsidRDefault="00402274" w:rsidP="00402274">
      <w:pPr>
        <w:rPr>
          <w:rFonts w:ascii="Arial" w:hAnsi="Arial" w:cs="Arial"/>
          <w:lang w:val="ro-RO"/>
        </w:rPr>
      </w:pPr>
    </w:p>
    <w:p w:rsidR="00AE2605" w:rsidRDefault="00AE2605" w:rsidP="00CF4F8E">
      <w:pPr>
        <w:rPr>
          <w:rFonts w:ascii="Arial" w:hAnsi="Arial" w:cs="Arial"/>
          <w:lang w:val="ro-RO"/>
        </w:rPr>
      </w:pPr>
    </w:p>
    <w:p w:rsidR="00AE2605" w:rsidRPr="001B7991" w:rsidRDefault="00CA3CB3"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29878382" r:id="rId21"/>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681DC"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2"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CF4F8E">
      <w:pPr>
        <w:rPr>
          <w:rFonts w:ascii="Arial" w:hAnsi="Arial" w:cs="Arial"/>
          <w:lang w:val="ro-RO"/>
        </w:rPr>
      </w:pPr>
      <w:bookmarkStart w:id="0" w:name="_GoBack"/>
      <w:bookmarkEnd w:id="0"/>
    </w:p>
    <w:sectPr w:rsidR="00AE2605" w:rsidRPr="00D330F7" w:rsidSect="00EA0B9C">
      <w:footerReference w:type="default" r:id="rId23"/>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73A" w:rsidRDefault="007D573A" w:rsidP="0010560A">
      <w:pPr>
        <w:spacing w:after="0" w:line="240" w:lineRule="auto"/>
      </w:pPr>
      <w:r>
        <w:separator/>
      </w:r>
    </w:p>
  </w:endnote>
  <w:endnote w:type="continuationSeparator" w:id="0">
    <w:p w:rsidR="007D573A" w:rsidRDefault="007D573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5">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CA3CB3" w:rsidP="00CF4F8E">
    <w:pPr>
      <w:pStyle w:val="Footer"/>
      <w:jc w:val="center"/>
    </w:pPr>
    <w:sdt>
      <w:sdtPr>
        <w:id w:val="-1531717531"/>
        <w:docPartObj>
          <w:docPartGallery w:val="Page Numbers (Bottom of Page)"/>
          <w:docPartUnique/>
        </w:docPartObj>
      </w:sdtPr>
      <w:sdtEndPr>
        <w:rPr>
          <w:noProof/>
        </w:rPr>
      </w:sdtEndPr>
      <w:sdtContent>
        <w:proofErr w:type="spellStart"/>
        <w:r w:rsidR="00CF4F8E">
          <w:t>Pag</w:t>
        </w:r>
        <w:proofErr w:type="spellEnd"/>
        <w:r w:rsidR="00CF4F8E">
          <w:t xml:space="preserve">   </w:t>
        </w:r>
        <w:r w:rsidR="00CF4F8E">
          <w:fldChar w:fldCharType="begin"/>
        </w:r>
        <w:r w:rsidR="00CF4F8E">
          <w:instrText xml:space="preserve"> PAGE   \* MERGEFORMAT </w:instrText>
        </w:r>
        <w:r w:rsidR="00CF4F8E">
          <w:fldChar w:fldCharType="separate"/>
        </w:r>
        <w:r>
          <w:rPr>
            <w:noProof/>
          </w:rPr>
          <w:t>4</w:t>
        </w:r>
        <w:r w:rsidR="00CF4F8E">
          <w:rPr>
            <w:noProof/>
          </w:rPr>
          <w:fldChar w:fldCharType="end"/>
        </w:r>
        <w:r w:rsidR="007D51E2">
          <w:rPr>
            <w:noProof/>
          </w:rPr>
          <w:t xml:space="preserve"> / 5</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73A" w:rsidRDefault="007D573A" w:rsidP="0010560A">
      <w:pPr>
        <w:spacing w:after="0" w:line="240" w:lineRule="auto"/>
      </w:pPr>
      <w:r>
        <w:separator/>
      </w:r>
    </w:p>
  </w:footnote>
  <w:footnote w:type="continuationSeparator" w:id="0">
    <w:p w:rsidR="007D573A" w:rsidRDefault="007D573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18"/>
  </w:num>
  <w:num w:numId="4">
    <w:abstractNumId w:val="8"/>
  </w:num>
  <w:num w:numId="5">
    <w:abstractNumId w:val="1"/>
  </w:num>
  <w:num w:numId="6">
    <w:abstractNumId w:val="6"/>
  </w:num>
  <w:num w:numId="7">
    <w:abstractNumId w:val="9"/>
  </w:num>
  <w:num w:numId="8">
    <w:abstractNumId w:val="0"/>
  </w:num>
  <w:num w:numId="9">
    <w:abstractNumId w:val="20"/>
  </w:num>
  <w:num w:numId="10">
    <w:abstractNumId w:val="22"/>
  </w:num>
  <w:num w:numId="11">
    <w:abstractNumId w:val="33"/>
  </w:num>
  <w:num w:numId="12">
    <w:abstractNumId w:val="25"/>
  </w:num>
  <w:num w:numId="13">
    <w:abstractNumId w:val="15"/>
  </w:num>
  <w:num w:numId="14">
    <w:abstractNumId w:val="34"/>
  </w:num>
  <w:num w:numId="15">
    <w:abstractNumId w:val="27"/>
  </w:num>
  <w:num w:numId="16">
    <w:abstractNumId w:val="32"/>
  </w:num>
  <w:num w:numId="17">
    <w:abstractNumId w:val="11"/>
  </w:num>
  <w:num w:numId="18">
    <w:abstractNumId w:val="14"/>
  </w:num>
  <w:num w:numId="19">
    <w:abstractNumId w:val="2"/>
  </w:num>
  <w:num w:numId="20">
    <w:abstractNumId w:val="16"/>
  </w:num>
  <w:num w:numId="21">
    <w:abstractNumId w:val="7"/>
  </w:num>
  <w:num w:numId="22">
    <w:abstractNumId w:val="31"/>
  </w:num>
  <w:num w:numId="23">
    <w:abstractNumId w:val="13"/>
  </w:num>
  <w:num w:numId="24">
    <w:abstractNumId w:val="19"/>
  </w:num>
  <w:num w:numId="25">
    <w:abstractNumId w:val="26"/>
  </w:num>
  <w:num w:numId="26">
    <w:abstractNumId w:val="3"/>
  </w:num>
  <w:num w:numId="27">
    <w:abstractNumId w:val="17"/>
  </w:num>
  <w:num w:numId="28">
    <w:abstractNumId w:val="5"/>
  </w:num>
  <w:num w:numId="29">
    <w:abstractNumId w:val="21"/>
  </w:num>
  <w:num w:numId="30">
    <w:abstractNumId w:val="4"/>
  </w:num>
  <w:num w:numId="31">
    <w:abstractNumId w:val="30"/>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437A"/>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4375"/>
    <w:rsid w:val="000D015E"/>
    <w:rsid w:val="000D0742"/>
    <w:rsid w:val="000E0F26"/>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68A"/>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02E6"/>
    <w:rsid w:val="0022203B"/>
    <w:rsid w:val="00223C26"/>
    <w:rsid w:val="00224224"/>
    <w:rsid w:val="00226649"/>
    <w:rsid w:val="00226FE0"/>
    <w:rsid w:val="00227EEE"/>
    <w:rsid w:val="00232324"/>
    <w:rsid w:val="00234148"/>
    <w:rsid w:val="00235DF6"/>
    <w:rsid w:val="002367AC"/>
    <w:rsid w:val="00236EBF"/>
    <w:rsid w:val="002429F6"/>
    <w:rsid w:val="002430EB"/>
    <w:rsid w:val="00245368"/>
    <w:rsid w:val="00245436"/>
    <w:rsid w:val="002469F6"/>
    <w:rsid w:val="00252D18"/>
    <w:rsid w:val="00253D06"/>
    <w:rsid w:val="00264334"/>
    <w:rsid w:val="0026571A"/>
    <w:rsid w:val="002659A9"/>
    <w:rsid w:val="00266491"/>
    <w:rsid w:val="00267926"/>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173C"/>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7B87"/>
    <w:rsid w:val="00400742"/>
    <w:rsid w:val="00401CBE"/>
    <w:rsid w:val="00402274"/>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A1"/>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92C"/>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A1443"/>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726C"/>
    <w:rsid w:val="007C2B17"/>
    <w:rsid w:val="007C3BF2"/>
    <w:rsid w:val="007D459B"/>
    <w:rsid w:val="007D5027"/>
    <w:rsid w:val="007D51E2"/>
    <w:rsid w:val="007D573A"/>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5E1E"/>
    <w:rsid w:val="00856DAE"/>
    <w:rsid w:val="00856FF9"/>
    <w:rsid w:val="00857A43"/>
    <w:rsid w:val="00857FDE"/>
    <w:rsid w:val="00863581"/>
    <w:rsid w:val="00866336"/>
    <w:rsid w:val="008745B2"/>
    <w:rsid w:val="008831BD"/>
    <w:rsid w:val="008845E1"/>
    <w:rsid w:val="00890C4C"/>
    <w:rsid w:val="008913EF"/>
    <w:rsid w:val="00894587"/>
    <w:rsid w:val="008966E8"/>
    <w:rsid w:val="0089789D"/>
    <w:rsid w:val="008A13F0"/>
    <w:rsid w:val="008A1902"/>
    <w:rsid w:val="008A4246"/>
    <w:rsid w:val="008A6AD0"/>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46EF"/>
    <w:rsid w:val="009D5873"/>
    <w:rsid w:val="009D6D72"/>
    <w:rsid w:val="009D7518"/>
    <w:rsid w:val="009E05CB"/>
    <w:rsid w:val="009E2EA8"/>
    <w:rsid w:val="009E3978"/>
    <w:rsid w:val="009E4BBB"/>
    <w:rsid w:val="009E537C"/>
    <w:rsid w:val="009E771B"/>
    <w:rsid w:val="009F08A3"/>
    <w:rsid w:val="009F3C8F"/>
    <w:rsid w:val="009F4F54"/>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1FC6"/>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6832"/>
    <w:rsid w:val="00AA7ADC"/>
    <w:rsid w:val="00AB0A15"/>
    <w:rsid w:val="00AB254E"/>
    <w:rsid w:val="00AB47D2"/>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5D56"/>
    <w:rsid w:val="00AF7A7B"/>
    <w:rsid w:val="00AF7B06"/>
    <w:rsid w:val="00B00956"/>
    <w:rsid w:val="00B019A3"/>
    <w:rsid w:val="00B02ED7"/>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0853"/>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771"/>
    <w:rsid w:val="00C15D36"/>
    <w:rsid w:val="00C17B93"/>
    <w:rsid w:val="00C17BD5"/>
    <w:rsid w:val="00C204C6"/>
    <w:rsid w:val="00C2094E"/>
    <w:rsid w:val="00C21016"/>
    <w:rsid w:val="00C21A70"/>
    <w:rsid w:val="00C2380A"/>
    <w:rsid w:val="00C264E1"/>
    <w:rsid w:val="00C26A01"/>
    <w:rsid w:val="00C27BE3"/>
    <w:rsid w:val="00C33468"/>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2E4A"/>
    <w:rsid w:val="00C94155"/>
    <w:rsid w:val="00C97955"/>
    <w:rsid w:val="00CA1E9D"/>
    <w:rsid w:val="00CA3129"/>
    <w:rsid w:val="00CA369D"/>
    <w:rsid w:val="00CA3CB3"/>
    <w:rsid w:val="00CA61EC"/>
    <w:rsid w:val="00CA7673"/>
    <w:rsid w:val="00CB51E8"/>
    <w:rsid w:val="00CB6C9B"/>
    <w:rsid w:val="00CC0F83"/>
    <w:rsid w:val="00CC19DB"/>
    <w:rsid w:val="00CC2254"/>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3EE"/>
    <w:rsid w:val="00D45BCE"/>
    <w:rsid w:val="00D57CE4"/>
    <w:rsid w:val="00D64A47"/>
    <w:rsid w:val="00D6551A"/>
    <w:rsid w:val="00D665E6"/>
    <w:rsid w:val="00D752D2"/>
    <w:rsid w:val="00D75BA5"/>
    <w:rsid w:val="00D830F6"/>
    <w:rsid w:val="00D876D4"/>
    <w:rsid w:val="00D87BDB"/>
    <w:rsid w:val="00D930B2"/>
    <w:rsid w:val="00D93FC2"/>
    <w:rsid w:val="00D94389"/>
    <w:rsid w:val="00DA1011"/>
    <w:rsid w:val="00DA1F2B"/>
    <w:rsid w:val="00DA44C7"/>
    <w:rsid w:val="00DA6181"/>
    <w:rsid w:val="00DB417C"/>
    <w:rsid w:val="00DB42C2"/>
    <w:rsid w:val="00DB45CE"/>
    <w:rsid w:val="00DB4C9C"/>
    <w:rsid w:val="00DB5933"/>
    <w:rsid w:val="00DB5F76"/>
    <w:rsid w:val="00DB66A4"/>
    <w:rsid w:val="00DB6EE3"/>
    <w:rsid w:val="00DC343A"/>
    <w:rsid w:val="00DC5867"/>
    <w:rsid w:val="00DC679A"/>
    <w:rsid w:val="00DD31AD"/>
    <w:rsid w:val="00DD3BA5"/>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0484"/>
    <w:rsid w:val="00E431EF"/>
    <w:rsid w:val="00E44751"/>
    <w:rsid w:val="00E6583A"/>
    <w:rsid w:val="00E66FAF"/>
    <w:rsid w:val="00E70F1F"/>
    <w:rsid w:val="00E72400"/>
    <w:rsid w:val="00E72C9D"/>
    <w:rsid w:val="00E7451E"/>
    <w:rsid w:val="00E7499D"/>
    <w:rsid w:val="00E757D2"/>
    <w:rsid w:val="00E76047"/>
    <w:rsid w:val="00E762C6"/>
    <w:rsid w:val="00E9159F"/>
    <w:rsid w:val="00E92B05"/>
    <w:rsid w:val="00E95667"/>
    <w:rsid w:val="00E97B5C"/>
    <w:rsid w:val="00EA0B9C"/>
    <w:rsid w:val="00EA2969"/>
    <w:rsid w:val="00EA3D92"/>
    <w:rsid w:val="00EA693A"/>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876A7"/>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5F03830E"/>
  <w15:docId w15:val="{C07183FE-F5CF-4CD5-8594-1B995790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1436-65BA-47BF-9CDA-33B8BCBC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3081</Words>
  <Characters>17873</Characters>
  <Application>Microsoft Office Word</Application>
  <DocSecurity>0</DocSecurity>
  <Lines>148</Lines>
  <Paragraphs>41</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20913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53</cp:revision>
  <cp:lastPrinted>2019-07-11T09:10:00Z</cp:lastPrinted>
  <dcterms:created xsi:type="dcterms:W3CDTF">2019-07-26T05:57:00Z</dcterms:created>
  <dcterms:modified xsi:type="dcterms:W3CDTF">2019-09-13T08:13:00Z</dcterms:modified>
</cp:coreProperties>
</file>