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142DF1" w:rsidRDefault="00C15C6D"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1.25pt;margin-top:7.35pt;width:81.4pt;height:65.45pt;z-index:-251656192">
            <v:imagedata r:id="rId8" o:title=""/>
          </v:shape>
          <o:OLEObject Type="Embed" ProgID="CorelDRAW.Graphic.13" ShapeID="_x0000_s1027" DrawAspect="Content" ObjectID="_1643710284" r:id="rId9"/>
        </w:object>
      </w:r>
      <w:r w:rsidR="00A72868" w:rsidRPr="00142DF1">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42DF1">
        <w:rPr>
          <w:rFonts w:ascii="Times New Roman" w:hAnsi="Times New Roman"/>
          <w:b/>
          <w:color w:val="00214E"/>
          <w:sz w:val="32"/>
          <w:szCs w:val="32"/>
          <w:lang w:val="ro-RO"/>
        </w:rPr>
        <w:t xml:space="preserve"> </w:t>
      </w:r>
      <w:r w:rsidR="003D3452" w:rsidRPr="00142DF1">
        <w:rPr>
          <w:rFonts w:ascii="Times New Roman" w:hAnsi="Times New Roman"/>
          <w:b/>
          <w:color w:val="00214E"/>
          <w:sz w:val="32"/>
          <w:szCs w:val="32"/>
          <w:lang w:val="ro-RO"/>
        </w:rPr>
        <w:t xml:space="preserve"> </w:t>
      </w:r>
    </w:p>
    <w:p w:rsidR="008F3E89" w:rsidRPr="00142DF1"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142DF1" w:rsidRDefault="00142DF1" w:rsidP="00142DF1">
      <w:pPr>
        <w:pStyle w:val="Header"/>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142DF1">
        <w:rPr>
          <w:rFonts w:ascii="Times New Roman" w:hAnsi="Times New Roman"/>
          <w:b/>
          <w:sz w:val="28"/>
          <w:szCs w:val="28"/>
          <w:lang w:val="ro-RO"/>
        </w:rPr>
        <w:t>Ministerul Mediului</w:t>
      </w:r>
      <w:r w:rsidR="00233E47">
        <w:rPr>
          <w:rFonts w:ascii="Times New Roman" w:hAnsi="Times New Roman"/>
          <w:b/>
          <w:sz w:val="28"/>
          <w:szCs w:val="28"/>
          <w:lang w:val="ro-RO"/>
        </w:rPr>
        <w:t>, Apelor şi Pădurilor</w:t>
      </w:r>
    </w:p>
    <w:p w:rsidR="00A72868" w:rsidRPr="00142DF1" w:rsidRDefault="00142DF1" w:rsidP="00A7286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142DF1">
        <w:rPr>
          <w:rFonts w:ascii="Times New Roman" w:hAnsi="Times New Roman"/>
          <w:b/>
          <w:sz w:val="32"/>
          <w:szCs w:val="32"/>
          <w:lang w:val="ro-RO"/>
        </w:rPr>
        <w:t>Agenţia Naţională pentru Protecţia Mediului</w:t>
      </w:r>
    </w:p>
    <w:p w:rsidR="00A72868" w:rsidRPr="00142DF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42DF1" w:rsidTr="00DE59EA">
        <w:trPr>
          <w:trHeight w:val="226"/>
        </w:trPr>
        <w:tc>
          <w:tcPr>
            <w:tcW w:w="10173" w:type="dxa"/>
            <w:shd w:val="clear" w:color="auto" w:fill="auto"/>
          </w:tcPr>
          <w:p w:rsidR="003C6148" w:rsidRPr="00142DF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142DF1">
              <w:rPr>
                <w:rFonts w:ascii="Times New Roman" w:hAnsi="Times New Roman"/>
                <w:b/>
                <w:bCs/>
                <w:sz w:val="28"/>
                <w:szCs w:val="28"/>
                <w:lang w:val="ro-RO"/>
              </w:rPr>
              <w:t xml:space="preserve">         AGENŢIA PENTRU PROTECŢIA MEDIULUI BISTRIȚA - NĂSĂUD</w:t>
            </w:r>
          </w:p>
        </w:tc>
      </w:tr>
    </w:tbl>
    <w:p w:rsidR="00B14BD5" w:rsidRPr="00142DF1" w:rsidRDefault="00B14BD5"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E920A3" w:rsidRPr="00E920A3" w:rsidRDefault="00E920A3" w:rsidP="00E920A3">
      <w:pPr>
        <w:spacing w:after="0" w:line="240" w:lineRule="auto"/>
        <w:jc w:val="center"/>
        <w:rPr>
          <w:rFonts w:ascii="Arial" w:eastAsia="Times New Roman" w:hAnsi="Arial" w:cs="Arial"/>
          <w:b/>
          <w:lang w:val="ro-RO"/>
        </w:rPr>
      </w:pPr>
      <w:r w:rsidRPr="00E920A3">
        <w:rPr>
          <w:rFonts w:ascii="Arial" w:eastAsia="Times New Roman" w:hAnsi="Arial" w:cs="Arial"/>
          <w:b/>
          <w:lang w:val="ro-RO"/>
        </w:rPr>
        <w:t xml:space="preserve">DECIZIA ETAPEI DE ÎNCADRARE </w:t>
      </w:r>
      <w:r w:rsidR="0099122C">
        <w:rPr>
          <w:rFonts w:ascii="Arial" w:eastAsia="Times New Roman" w:hAnsi="Arial" w:cs="Arial"/>
          <w:b/>
          <w:lang w:val="ro-RO"/>
        </w:rPr>
        <w:t>- proiect</w:t>
      </w:r>
    </w:p>
    <w:p w:rsidR="00802CA0" w:rsidRPr="00142DF1" w:rsidRDefault="00802CA0" w:rsidP="00802CA0">
      <w:pPr>
        <w:spacing w:after="0" w:line="240" w:lineRule="auto"/>
        <w:jc w:val="center"/>
        <w:rPr>
          <w:rFonts w:ascii="Arial" w:eastAsia="Times New Roman" w:hAnsi="Arial" w:cs="Arial"/>
          <w:b/>
          <w:lang w:val="ro-RO"/>
        </w:rPr>
      </w:pPr>
    </w:p>
    <w:p w:rsidR="00802CA0" w:rsidRPr="0036124E" w:rsidRDefault="00EA3320" w:rsidP="00802CA0">
      <w:pPr>
        <w:spacing w:after="0" w:line="240" w:lineRule="auto"/>
        <w:jc w:val="center"/>
        <w:rPr>
          <w:rFonts w:ascii="Arial" w:eastAsia="Times New Roman" w:hAnsi="Arial" w:cs="Arial"/>
          <w:b/>
          <w:color w:val="000000" w:themeColor="text1"/>
          <w:lang w:val="ro-RO"/>
        </w:rPr>
      </w:pPr>
      <w:r>
        <w:rPr>
          <w:rFonts w:ascii="Arial" w:eastAsia="Times New Roman" w:hAnsi="Arial" w:cs="Arial"/>
          <w:b/>
          <w:color w:val="000000" w:themeColor="text1"/>
          <w:lang w:val="ro-RO"/>
        </w:rPr>
        <w:t xml:space="preserve">din </w:t>
      </w:r>
      <w:r w:rsidR="001E5FD9">
        <w:rPr>
          <w:rFonts w:ascii="Arial" w:eastAsia="Times New Roman" w:hAnsi="Arial" w:cs="Arial"/>
          <w:b/>
          <w:color w:val="000000" w:themeColor="text1"/>
          <w:lang w:val="ro-RO"/>
        </w:rPr>
        <w:t>20</w:t>
      </w:r>
      <w:r>
        <w:rPr>
          <w:rFonts w:ascii="Arial" w:eastAsia="Times New Roman" w:hAnsi="Arial" w:cs="Arial"/>
          <w:b/>
          <w:color w:val="000000" w:themeColor="text1"/>
          <w:lang w:val="ro-RO"/>
        </w:rPr>
        <w:t xml:space="preserve"> FEBRUARIE 2020</w:t>
      </w:r>
    </w:p>
    <w:p w:rsidR="00802CA0" w:rsidRPr="00142DF1" w:rsidRDefault="00802CA0" w:rsidP="00802CA0">
      <w:pPr>
        <w:spacing w:after="0" w:line="240" w:lineRule="auto"/>
        <w:rPr>
          <w:rFonts w:ascii="Arial" w:eastAsia="Times New Roman" w:hAnsi="Arial" w:cs="Arial"/>
          <w:lang w:val="ro-RO"/>
        </w:rPr>
      </w:pPr>
    </w:p>
    <w:p w:rsidR="008D39B2" w:rsidRPr="00142DF1" w:rsidRDefault="008D39B2" w:rsidP="00802CA0">
      <w:pPr>
        <w:spacing w:after="0" w:line="240" w:lineRule="auto"/>
        <w:jc w:val="both"/>
        <w:rPr>
          <w:rFonts w:ascii="Arial" w:hAnsi="Arial" w:cs="Arial"/>
          <w:lang w:val="ro-RO"/>
        </w:rPr>
      </w:pPr>
    </w:p>
    <w:p w:rsidR="00AF2290" w:rsidRPr="00142DF1" w:rsidRDefault="00AF2290" w:rsidP="00802CA0">
      <w:pPr>
        <w:spacing w:after="0" w:line="240" w:lineRule="auto"/>
        <w:jc w:val="both"/>
        <w:rPr>
          <w:rFonts w:ascii="Arial" w:hAnsi="Arial" w:cs="Arial"/>
          <w:lang w:val="ro-RO"/>
        </w:rPr>
      </w:pPr>
    </w:p>
    <w:p w:rsidR="008D39B2" w:rsidRPr="00142DF1" w:rsidRDefault="008D39B2" w:rsidP="00802CA0">
      <w:pPr>
        <w:spacing w:after="0" w:line="240" w:lineRule="auto"/>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iCs/>
          <w:lang w:val="ro-RO"/>
        </w:rPr>
      </w:pPr>
      <w:r w:rsidRPr="00EB7BDC">
        <w:rPr>
          <w:rFonts w:ascii="Arial" w:hAnsi="Arial" w:cs="Arial"/>
          <w:lang w:val="ro-RO"/>
        </w:rPr>
        <w:t xml:space="preserve">Ca urmare a solicitării de emitere a acordului de mediu adresată de </w:t>
      </w:r>
      <w:r w:rsidR="00EA3320">
        <w:rPr>
          <w:rFonts w:ascii="Arial" w:hAnsi="Arial" w:cs="Arial"/>
          <w:lang w:val="ro-RO"/>
        </w:rPr>
        <w:t xml:space="preserve">SC </w:t>
      </w:r>
      <w:r w:rsidR="00FF381C">
        <w:rPr>
          <w:rFonts w:ascii="Arial" w:hAnsi="Arial" w:cs="Arial"/>
          <w:lang w:val="ro-RO"/>
        </w:rPr>
        <w:t>VASITIMA CRIS</w:t>
      </w:r>
      <w:r w:rsidR="00EA3320">
        <w:rPr>
          <w:rFonts w:ascii="Arial" w:hAnsi="Arial" w:cs="Arial"/>
          <w:lang w:val="ro-RO"/>
        </w:rPr>
        <w:t xml:space="preserve"> SRL</w:t>
      </w:r>
      <w:r w:rsidR="00F40E8F">
        <w:rPr>
          <w:rFonts w:ascii="Arial" w:hAnsi="Arial" w:cs="Arial"/>
          <w:lang w:val="ro-RO"/>
        </w:rPr>
        <w:t>,</w:t>
      </w:r>
      <w:r w:rsidR="00E920A3" w:rsidRPr="00E920A3">
        <w:rPr>
          <w:rFonts w:ascii="Arial" w:hAnsi="Arial" w:cs="Arial"/>
          <w:b/>
          <w:bCs/>
          <w:iCs/>
          <w:lang w:val="ro-RO"/>
        </w:rPr>
        <w:t xml:space="preserve"> </w:t>
      </w:r>
      <w:r w:rsidR="00E920A3" w:rsidRPr="00C15C6D">
        <w:rPr>
          <w:rFonts w:ascii="Arial" w:hAnsi="Arial" w:cs="Arial"/>
          <w:bCs/>
          <w:iCs/>
          <w:lang w:val="ro-RO"/>
        </w:rPr>
        <w:t>cu sediul în localitatea</w:t>
      </w:r>
      <w:r w:rsidR="00FF381C" w:rsidRPr="00C15C6D">
        <w:rPr>
          <w:rFonts w:ascii="Arial" w:hAnsi="Arial" w:cs="Arial"/>
          <w:bCs/>
          <w:iCs/>
          <w:lang w:val="ro-RO"/>
        </w:rPr>
        <w:t xml:space="preserve"> Teaca</w:t>
      </w:r>
      <w:r w:rsidR="00F40E8F" w:rsidRPr="00C15C6D">
        <w:rPr>
          <w:rFonts w:ascii="Arial" w:hAnsi="Arial" w:cs="Arial"/>
          <w:bCs/>
          <w:iCs/>
          <w:lang w:val="ro-RO"/>
        </w:rPr>
        <w:t xml:space="preserve">, nr. </w:t>
      </w:r>
      <w:r w:rsidR="00FF381C" w:rsidRPr="00C15C6D">
        <w:rPr>
          <w:rFonts w:ascii="Arial" w:hAnsi="Arial" w:cs="Arial"/>
          <w:bCs/>
          <w:iCs/>
          <w:lang w:val="ro-RO"/>
        </w:rPr>
        <w:t>194</w:t>
      </w:r>
      <w:r w:rsidR="00E920A3" w:rsidRPr="00C15C6D">
        <w:rPr>
          <w:rFonts w:ascii="Arial" w:hAnsi="Arial" w:cs="Arial"/>
          <w:bCs/>
          <w:iCs/>
          <w:lang w:val="ro-RO"/>
        </w:rPr>
        <w:t xml:space="preserve">, comuna </w:t>
      </w:r>
      <w:r w:rsidR="00FF381C" w:rsidRPr="00C15C6D">
        <w:rPr>
          <w:rFonts w:ascii="Arial" w:hAnsi="Arial" w:cs="Arial"/>
          <w:bCs/>
          <w:iCs/>
          <w:lang w:val="ro-RO"/>
        </w:rPr>
        <w:t>Teaca</w:t>
      </w:r>
      <w:r w:rsidR="00E920A3" w:rsidRPr="00C15C6D">
        <w:rPr>
          <w:rFonts w:ascii="Arial" w:hAnsi="Arial" w:cs="Arial"/>
          <w:bCs/>
          <w:iCs/>
          <w:lang w:val="ro-RO"/>
        </w:rPr>
        <w:t>, județul Bistriţa-Năsăud</w:t>
      </w:r>
      <w:r w:rsidRPr="00C15C6D">
        <w:rPr>
          <w:rFonts w:ascii="Arial" w:hAnsi="Arial" w:cs="Arial"/>
          <w:lang w:val="ro-RO"/>
        </w:rPr>
        <w:t xml:space="preserve">, înregistrată la Agenţia pentru Protecţia Mediului Bistriţa-Năsăud cu nr. </w:t>
      </w:r>
      <w:r w:rsidR="00F40E8F" w:rsidRPr="00C15C6D">
        <w:rPr>
          <w:rFonts w:ascii="Arial" w:hAnsi="Arial" w:cs="Arial"/>
          <w:i/>
          <w:lang w:val="ro-RO"/>
        </w:rPr>
        <w:t>1</w:t>
      </w:r>
      <w:r w:rsidR="00FF381C" w:rsidRPr="00C15C6D">
        <w:rPr>
          <w:rFonts w:ascii="Arial" w:hAnsi="Arial" w:cs="Arial"/>
          <w:i/>
          <w:lang w:val="ro-RO"/>
        </w:rPr>
        <w:t>3.640/11</w:t>
      </w:r>
      <w:r w:rsidR="00EA3320" w:rsidRPr="00C15C6D">
        <w:rPr>
          <w:rFonts w:ascii="Arial" w:hAnsi="Arial" w:cs="Arial"/>
          <w:i/>
          <w:lang w:val="ro-RO"/>
        </w:rPr>
        <w:t>.1</w:t>
      </w:r>
      <w:r w:rsidR="00FF381C" w:rsidRPr="00C15C6D">
        <w:rPr>
          <w:rFonts w:ascii="Arial" w:hAnsi="Arial" w:cs="Arial"/>
          <w:i/>
          <w:lang w:val="ro-RO"/>
        </w:rPr>
        <w:t>1</w:t>
      </w:r>
      <w:r w:rsidR="00E920A3" w:rsidRPr="00C15C6D">
        <w:rPr>
          <w:rFonts w:ascii="Arial" w:hAnsi="Arial" w:cs="Arial"/>
          <w:i/>
          <w:lang w:val="ro-RO"/>
        </w:rPr>
        <w:t>.2019</w:t>
      </w:r>
      <w:r w:rsidRPr="00C15C6D">
        <w:rPr>
          <w:rFonts w:ascii="Arial" w:eastAsia="Times New Roman" w:hAnsi="Arial" w:cs="Arial"/>
          <w:i/>
          <w:lang w:val="ro-RO"/>
        </w:rPr>
        <w:t>,</w:t>
      </w:r>
      <w:r w:rsidRPr="00C15C6D">
        <w:rPr>
          <w:rFonts w:ascii="Arial" w:hAnsi="Arial" w:cs="Arial"/>
          <w:i/>
          <w:lang w:val="ro-RO"/>
        </w:rPr>
        <w:t xml:space="preserve"> ultima completare cu nr. </w:t>
      </w:r>
      <w:r w:rsidR="00CF580D" w:rsidRPr="00C15C6D">
        <w:rPr>
          <w:rFonts w:ascii="Arial" w:hAnsi="Arial" w:cs="Arial"/>
          <w:i/>
          <w:lang w:val="ro-RO"/>
        </w:rPr>
        <w:t>2.003</w:t>
      </w:r>
      <w:r w:rsidRPr="00C15C6D">
        <w:rPr>
          <w:rFonts w:ascii="Arial" w:eastAsia="Times New Roman" w:hAnsi="Arial" w:cs="Arial"/>
          <w:i/>
          <w:lang w:val="ro-RO"/>
        </w:rPr>
        <w:t>/</w:t>
      </w:r>
      <w:r w:rsidR="00CF580D" w:rsidRPr="00C15C6D">
        <w:rPr>
          <w:rFonts w:ascii="Arial" w:eastAsia="Times New Roman" w:hAnsi="Arial" w:cs="Arial"/>
          <w:i/>
          <w:lang w:val="ro-RO"/>
        </w:rPr>
        <w:t>20</w:t>
      </w:r>
      <w:r w:rsidR="00EA3320" w:rsidRPr="00C15C6D">
        <w:rPr>
          <w:rFonts w:ascii="Arial" w:eastAsia="Times New Roman" w:hAnsi="Arial" w:cs="Arial"/>
          <w:i/>
          <w:lang w:val="ro-RO"/>
        </w:rPr>
        <w:t>.0</w:t>
      </w:r>
      <w:r w:rsidR="00E60207" w:rsidRPr="00C15C6D">
        <w:rPr>
          <w:rFonts w:ascii="Arial" w:eastAsia="Times New Roman" w:hAnsi="Arial" w:cs="Arial"/>
          <w:i/>
          <w:lang w:val="ro-RO"/>
        </w:rPr>
        <w:t>2</w:t>
      </w:r>
      <w:r w:rsidRPr="00C15C6D">
        <w:rPr>
          <w:rFonts w:ascii="Arial" w:eastAsia="Times New Roman" w:hAnsi="Arial" w:cs="Arial"/>
          <w:i/>
          <w:lang w:val="ro-RO"/>
        </w:rPr>
        <w:t>.20</w:t>
      </w:r>
      <w:r w:rsidR="00EA3320" w:rsidRPr="00C15C6D">
        <w:rPr>
          <w:rFonts w:ascii="Arial" w:eastAsia="Times New Roman" w:hAnsi="Arial" w:cs="Arial"/>
          <w:i/>
          <w:lang w:val="ro-RO"/>
        </w:rPr>
        <w:t>20</w:t>
      </w:r>
      <w:r w:rsidRPr="00C15C6D">
        <w:rPr>
          <w:rFonts w:ascii="Arial" w:hAnsi="Arial" w:cs="Arial"/>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w:t>
      </w:r>
      <w:r w:rsidRPr="00EB7BDC">
        <w:rPr>
          <w:rFonts w:ascii="Arial" w:hAnsi="Arial" w:cs="Arial"/>
          <w:lang w:val="ro-RO"/>
        </w:rPr>
        <w:t>prin Legea nr. 49/2011, cu modificările și completările ulterioare,</w:t>
      </w:r>
    </w:p>
    <w:p w:rsidR="00EB7BDC" w:rsidRPr="00EB7BDC" w:rsidRDefault="00EB7BDC" w:rsidP="00EB7BDC">
      <w:pPr>
        <w:spacing w:after="0" w:line="240" w:lineRule="auto"/>
        <w:ind w:firstLine="720"/>
        <w:jc w:val="both"/>
        <w:rPr>
          <w:rFonts w:ascii="Arial" w:hAnsi="Arial" w:cs="Arial"/>
          <w:lang w:val="ro-RO"/>
        </w:rPr>
      </w:pPr>
      <w:r w:rsidRPr="00EB7BDC">
        <w:rPr>
          <w:rFonts w:ascii="Arial" w:hAnsi="Arial" w:cs="Arial"/>
          <w:b/>
          <w:lang w:val="ro-RO"/>
        </w:rPr>
        <w:t>Agenţia pentru Protecţia Mediului Bistriţa-Năsăud decide</w:t>
      </w:r>
      <w:r w:rsidRPr="00EB7BDC">
        <w:rPr>
          <w:rFonts w:ascii="Arial" w:hAnsi="Arial" w:cs="Arial"/>
          <w:lang w:val="ro-RO"/>
        </w:rPr>
        <w:t>, ca urmare a consultărilor desfăşurate în cadrul şedinţei Comisiei d</w:t>
      </w:r>
      <w:r w:rsidR="00EA3320">
        <w:rPr>
          <w:rFonts w:ascii="Arial" w:hAnsi="Arial" w:cs="Arial"/>
          <w:lang w:val="ro-RO"/>
        </w:rPr>
        <w:t>e Analiză Tehnică din dat</w:t>
      </w:r>
      <w:r w:rsidR="00FF381C">
        <w:rPr>
          <w:rFonts w:ascii="Arial" w:hAnsi="Arial" w:cs="Arial"/>
          <w:lang w:val="ro-RO"/>
        </w:rPr>
        <w:t>a de 19</w:t>
      </w:r>
      <w:r w:rsidR="00EA3320">
        <w:rPr>
          <w:rFonts w:ascii="Arial" w:hAnsi="Arial" w:cs="Arial"/>
          <w:lang w:val="ro-RO"/>
        </w:rPr>
        <w:t>.02</w:t>
      </w:r>
      <w:r w:rsidRPr="00EB7BDC">
        <w:rPr>
          <w:rFonts w:ascii="Arial" w:hAnsi="Arial" w:cs="Arial"/>
          <w:lang w:val="ro-RO"/>
        </w:rPr>
        <w:t>.20</w:t>
      </w:r>
      <w:r w:rsidR="00EA3320">
        <w:rPr>
          <w:rFonts w:ascii="Arial" w:hAnsi="Arial" w:cs="Arial"/>
          <w:lang w:val="ro-RO"/>
        </w:rPr>
        <w:t>20</w:t>
      </w:r>
      <w:r w:rsidRPr="00EB7BDC">
        <w:rPr>
          <w:rFonts w:ascii="Arial" w:hAnsi="Arial" w:cs="Arial"/>
          <w:lang w:val="ro-RO"/>
        </w:rPr>
        <w:t xml:space="preserve">, </w:t>
      </w:r>
      <w:r w:rsidRPr="00EB7BDC">
        <w:rPr>
          <w:rFonts w:ascii="Arial" w:hAnsi="Arial" w:cs="Arial"/>
          <w:b/>
          <w:lang w:val="ro-RO"/>
        </w:rPr>
        <w:t>că proiectul</w:t>
      </w:r>
      <w:r w:rsidR="00F40E8F" w:rsidRPr="00F40E8F">
        <w:rPr>
          <w:rFonts w:ascii="Arial" w:eastAsia="Times New Roman" w:hAnsi="Arial" w:cs="Arial"/>
          <w:i/>
          <w:spacing w:val="-4"/>
          <w:lang w:val="ro-RO"/>
        </w:rPr>
        <w:t xml:space="preserve"> </w:t>
      </w:r>
      <w:r w:rsidR="00533FBE" w:rsidRPr="00A470FC">
        <w:rPr>
          <w:rFonts w:ascii="Arial" w:hAnsi="Arial" w:cs="Arial"/>
          <w:lang w:val="ro-RO"/>
        </w:rPr>
        <w:t>„</w:t>
      </w:r>
      <w:r w:rsidR="00533FBE" w:rsidRPr="00A470FC">
        <w:rPr>
          <w:rFonts w:ascii="Arial" w:hAnsi="Arial" w:cs="Arial"/>
          <w:i/>
          <w:lang w:val="ro-RO"/>
        </w:rPr>
        <w:t>Reabilitare şi schimbare destinaţie depozit dejecţii pentru amenajare punc</w:t>
      </w:r>
      <w:r w:rsidR="00533FBE">
        <w:rPr>
          <w:rFonts w:ascii="Arial" w:hAnsi="Arial" w:cs="Arial"/>
          <w:i/>
          <w:lang w:val="ro-RO"/>
        </w:rPr>
        <w:t>t</w:t>
      </w:r>
      <w:r w:rsidR="00533FBE" w:rsidRPr="00A470FC">
        <w:rPr>
          <w:rFonts w:ascii="Arial" w:hAnsi="Arial" w:cs="Arial"/>
          <w:i/>
          <w:lang w:val="ro-RO"/>
        </w:rPr>
        <w:t xml:space="preserve"> de colectare deşeuri</w:t>
      </w:r>
      <w:r w:rsidR="00533FBE" w:rsidRPr="00A470FC">
        <w:rPr>
          <w:rFonts w:ascii="Arial" w:hAnsi="Arial" w:cs="Arial"/>
          <w:i/>
          <w:spacing w:val="-4"/>
          <w:lang w:val="ro-RO"/>
        </w:rPr>
        <w:t xml:space="preserve">”, </w:t>
      </w:r>
      <w:r w:rsidR="00533FBE" w:rsidRPr="00A470FC">
        <w:rPr>
          <w:rFonts w:ascii="Arial" w:hAnsi="Arial" w:cs="Arial"/>
          <w:spacing w:val="-4"/>
          <w:lang w:val="ro-RO"/>
        </w:rPr>
        <w:t xml:space="preserve">propus a fi amplasat în </w:t>
      </w:r>
      <w:r w:rsidR="00533FBE" w:rsidRPr="00A470FC">
        <w:rPr>
          <w:rFonts w:ascii="Arial" w:hAnsi="Arial" w:cs="Arial"/>
          <w:bCs/>
          <w:spacing w:val="-4"/>
          <w:lang w:val="ro-RO"/>
        </w:rPr>
        <w:t>localitatea Teaca, fn, intravilan, comuna Teaca</w:t>
      </w:r>
      <w:r w:rsidR="00533FBE" w:rsidRPr="00A470FC">
        <w:rPr>
          <w:rFonts w:ascii="Arial" w:hAnsi="Arial" w:cs="Arial"/>
          <w:color w:val="000000"/>
          <w:lang w:val="ro-RO"/>
        </w:rPr>
        <w:t>,</w:t>
      </w:r>
      <w:r w:rsidR="00533FBE" w:rsidRPr="00A470FC">
        <w:rPr>
          <w:rStyle w:val="tpa1"/>
          <w:rFonts w:ascii="Arial" w:hAnsi="Arial" w:cs="Arial"/>
          <w:color w:val="000000"/>
          <w:lang w:val="ro-RO"/>
        </w:rPr>
        <w:t xml:space="preserve"> judeţul Bistriţa-Năsăud</w:t>
      </w:r>
      <w:r w:rsidRPr="00EB7BDC">
        <w:rPr>
          <w:rFonts w:ascii="Arial" w:hAnsi="Arial" w:cs="Arial"/>
          <w:lang w:val="ro-RO"/>
        </w:rPr>
        <w:t xml:space="preserve">, </w:t>
      </w:r>
      <w:r w:rsidRPr="00EB7BDC">
        <w:rPr>
          <w:rFonts w:ascii="Arial" w:hAnsi="Arial" w:cs="Arial"/>
          <w:b/>
          <w:bCs/>
          <w:lang w:val="ro-RO"/>
        </w:rPr>
        <w:t>nu se supune evaluării impactului asupra mediului</w:t>
      </w:r>
      <w:r w:rsidRPr="00EB7BDC">
        <w:rPr>
          <w:rFonts w:ascii="Arial" w:hAnsi="Arial" w:cs="Arial"/>
          <w:lang w:val="ro-RO"/>
        </w:rPr>
        <w:t xml:space="preserve">. </w:t>
      </w:r>
    </w:p>
    <w:p w:rsidR="00EB7BDC" w:rsidRPr="00EB7BDC" w:rsidRDefault="00EB7BDC" w:rsidP="00EB7BDC">
      <w:pPr>
        <w:spacing w:after="0" w:line="240" w:lineRule="auto"/>
        <w:ind w:firstLine="720"/>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lang w:val="ro-RO"/>
        </w:rPr>
      </w:pPr>
      <w:r w:rsidRPr="00EB7BDC">
        <w:rPr>
          <w:rFonts w:ascii="Arial" w:hAnsi="Arial" w:cs="Arial"/>
          <w:b/>
          <w:lang w:val="ro-RO"/>
        </w:rPr>
        <w:t>Justificarea prezentei decizii:</w:t>
      </w:r>
    </w:p>
    <w:p w:rsidR="00EB7BDC" w:rsidRPr="00EB7BDC" w:rsidRDefault="00EB7BDC" w:rsidP="00EB7BDC">
      <w:pPr>
        <w:spacing w:after="0" w:line="240" w:lineRule="auto"/>
        <w:ind w:firstLine="720"/>
        <w:jc w:val="both"/>
        <w:rPr>
          <w:rFonts w:ascii="Arial" w:hAnsi="Arial" w:cs="Arial"/>
          <w:b/>
          <w:lang w:val="ro-RO"/>
        </w:rPr>
      </w:pPr>
    </w:p>
    <w:p w:rsidR="00EB7BDC" w:rsidRPr="00EB7BDC" w:rsidRDefault="00EB7BDC" w:rsidP="00522434">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 Motivele care au stat la baza luării deciziei etapei de încadrare în procedura de evaluare a impactului asupra mediului sunt următoarele: </w:t>
      </w:r>
    </w:p>
    <w:p w:rsidR="00EB7BDC" w:rsidRPr="00F40E8F" w:rsidRDefault="00EB7BDC" w:rsidP="00522434">
      <w:pPr>
        <w:spacing w:after="0" w:line="240" w:lineRule="auto"/>
        <w:ind w:firstLine="708"/>
        <w:jc w:val="both"/>
        <w:rPr>
          <w:rFonts w:ascii="Arial" w:hAnsi="Arial" w:cs="Arial"/>
          <w:i/>
          <w:color w:val="000000"/>
          <w:lang w:val="ro-RO"/>
        </w:rPr>
      </w:pPr>
    </w:p>
    <w:p w:rsidR="00836B9E" w:rsidRPr="00836B9E" w:rsidRDefault="00836B9E" w:rsidP="00836B9E">
      <w:pPr>
        <w:spacing w:after="0" w:line="240" w:lineRule="auto"/>
        <w:ind w:firstLine="720"/>
        <w:jc w:val="both"/>
        <w:rPr>
          <w:rFonts w:ascii="Arial" w:hAnsi="Arial" w:cs="Arial"/>
          <w:i/>
          <w:lang w:val="ro-RO"/>
        </w:rPr>
      </w:pPr>
      <w:r w:rsidRPr="00836B9E">
        <w:rPr>
          <w:rFonts w:ascii="Arial" w:hAnsi="Arial" w:cs="Arial"/>
          <w:i/>
          <w:spacing w:val="-4"/>
          <w:lang w:val="ro-RO"/>
        </w:rPr>
        <w:t xml:space="preserve">Proiectul propus intră sub incidenţa Legii nr. 292/2018 privind evaluarea impactului anumitor proiecte publice şi private asupra mediului, fiind încadrat în </w:t>
      </w:r>
      <w:r w:rsidRPr="00836B9E">
        <w:rPr>
          <w:rFonts w:ascii="Arial" w:hAnsi="Arial" w:cs="Arial"/>
          <w:i/>
          <w:lang w:val="ro-RO"/>
        </w:rPr>
        <w:t>anexa nr. 2, la punctul 11, lit. e) depozite de fier vechi, de vehicule scoase din uz, inclusiv de deşeuri provenite de la autovehicule scoase din uz;</w:t>
      </w:r>
    </w:p>
    <w:p w:rsidR="00836B9E" w:rsidRPr="00836B9E" w:rsidRDefault="00836B9E" w:rsidP="00836B9E">
      <w:pPr>
        <w:spacing w:after="0" w:line="240" w:lineRule="auto"/>
        <w:ind w:firstLine="720"/>
        <w:jc w:val="both"/>
        <w:rPr>
          <w:rFonts w:ascii="Arial" w:hAnsi="Arial" w:cs="Arial"/>
          <w:i/>
          <w:color w:val="000000" w:themeColor="text1"/>
          <w:spacing w:val="-4"/>
          <w:lang w:val="ro-RO"/>
        </w:rPr>
      </w:pPr>
      <w:r w:rsidRPr="00836B9E">
        <w:rPr>
          <w:rFonts w:ascii="Arial" w:hAnsi="Arial" w:cs="Arial"/>
          <w:i/>
          <w:spacing w:val="-4"/>
          <w:lang w:val="ro-RO"/>
        </w:rPr>
        <w:t xml:space="preserve">Proiectul propus nu intră sub </w:t>
      </w:r>
      <w:r w:rsidRPr="00836B9E">
        <w:rPr>
          <w:rFonts w:ascii="Arial" w:hAnsi="Arial" w:cs="Arial"/>
          <w:i/>
          <w:color w:val="000000" w:themeColor="text1"/>
          <w:spacing w:val="-4"/>
          <w:lang w:val="ro-RO"/>
        </w:rPr>
        <w:t>incidența </w:t>
      </w:r>
      <w:hyperlink r:id="rId11" w:anchor="p-48878121" w:tgtFrame="_blank" w:history="1">
        <w:r w:rsidRPr="00836B9E">
          <w:rPr>
            <w:rStyle w:val="Hyperlink"/>
            <w:rFonts w:ascii="Arial" w:hAnsi="Arial" w:cs="Arial"/>
            <w:i/>
            <w:color w:val="000000" w:themeColor="text1"/>
            <w:spacing w:val="-4"/>
            <w:lang w:val="ro-RO"/>
          </w:rPr>
          <w:t>art. 28</w:t>
        </w:r>
      </w:hyperlink>
      <w:r w:rsidRPr="00836B9E">
        <w:rPr>
          <w:rFonts w:ascii="Arial" w:hAnsi="Arial" w:cs="Arial"/>
          <w:i/>
          <w:color w:val="000000" w:themeColor="text1"/>
          <w:spacing w:val="-4"/>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836B9E">
          <w:rPr>
            <w:rStyle w:val="Hyperlink"/>
            <w:rFonts w:ascii="Arial" w:hAnsi="Arial" w:cs="Arial"/>
            <w:i/>
            <w:color w:val="000000" w:themeColor="text1"/>
            <w:spacing w:val="-4"/>
            <w:lang w:val="ro-RO"/>
          </w:rPr>
          <w:t>nr. 49/2011</w:t>
        </w:r>
      </w:hyperlink>
      <w:r w:rsidRPr="00836B9E">
        <w:rPr>
          <w:rFonts w:ascii="Arial" w:hAnsi="Arial" w:cs="Arial"/>
          <w:i/>
          <w:color w:val="000000" w:themeColor="text1"/>
          <w:spacing w:val="-4"/>
          <w:lang w:val="ro-RO"/>
        </w:rPr>
        <w:t>, cu modificările și completările ulterioare;</w:t>
      </w:r>
    </w:p>
    <w:p w:rsidR="00836B9E" w:rsidRPr="007F027F" w:rsidRDefault="00836B9E" w:rsidP="00836B9E">
      <w:pPr>
        <w:shd w:val="clear" w:color="auto" w:fill="FFFFFF"/>
        <w:spacing w:after="0" w:line="240" w:lineRule="auto"/>
        <w:ind w:firstLine="708"/>
        <w:jc w:val="both"/>
        <w:rPr>
          <w:rFonts w:ascii="Arial" w:hAnsi="Arial" w:cs="Arial"/>
          <w:i/>
          <w:spacing w:val="-4"/>
        </w:rPr>
      </w:pPr>
      <w:r w:rsidRPr="00836B9E">
        <w:rPr>
          <w:rFonts w:ascii="Arial" w:hAnsi="Arial" w:cs="Arial"/>
          <w:i/>
          <w:color w:val="000000" w:themeColor="text1"/>
          <w:spacing w:val="-4"/>
          <w:lang w:val="ro-RO"/>
        </w:rPr>
        <w:t>Proiectul propus nu intră sub incidența prevederilor </w:t>
      </w:r>
      <w:hyperlink r:id="rId13" w:anchor="p-10135143" w:tgtFrame="_blank" w:history="1">
        <w:r w:rsidRPr="00836B9E">
          <w:rPr>
            <w:rStyle w:val="Hyperlink"/>
            <w:rFonts w:ascii="Arial" w:hAnsi="Arial" w:cs="Arial"/>
            <w:i/>
            <w:color w:val="000000" w:themeColor="text1"/>
            <w:spacing w:val="-4"/>
            <w:lang w:val="ro-RO"/>
          </w:rPr>
          <w:t>art. 48</w:t>
        </w:r>
      </w:hyperlink>
      <w:r w:rsidRPr="00836B9E">
        <w:rPr>
          <w:rFonts w:ascii="Arial" w:hAnsi="Arial" w:cs="Arial"/>
          <w:i/>
          <w:color w:val="000000" w:themeColor="text1"/>
          <w:spacing w:val="-4"/>
          <w:lang w:val="ro-RO"/>
        </w:rPr>
        <w:t> și </w:t>
      </w:r>
      <w:hyperlink r:id="rId14" w:anchor="p-10135178" w:tgtFrame="_blank" w:history="1">
        <w:r w:rsidRPr="00836B9E">
          <w:rPr>
            <w:rStyle w:val="Hyperlink"/>
            <w:rFonts w:ascii="Arial" w:hAnsi="Arial" w:cs="Arial"/>
            <w:i/>
            <w:color w:val="000000" w:themeColor="text1"/>
            <w:spacing w:val="-4"/>
            <w:lang w:val="ro-RO"/>
          </w:rPr>
          <w:t>54</w:t>
        </w:r>
      </w:hyperlink>
      <w:r w:rsidRPr="00836B9E">
        <w:rPr>
          <w:rFonts w:ascii="Arial" w:hAnsi="Arial" w:cs="Arial"/>
          <w:i/>
          <w:spacing w:val="-4"/>
          <w:lang w:val="ro-RO"/>
        </w:rPr>
        <w:t> din Legea apelor nr. 107/1996, cu modificările și completările ulterioare</w:t>
      </w:r>
      <w:r w:rsidRPr="007F027F">
        <w:rPr>
          <w:rFonts w:ascii="Arial" w:hAnsi="Arial" w:cs="Arial"/>
          <w:i/>
          <w:spacing w:val="-4"/>
        </w:rPr>
        <w:t>,</w:t>
      </w:r>
    </w:p>
    <w:p w:rsidR="00C15C6D" w:rsidRDefault="00C15C6D" w:rsidP="00522434">
      <w:pPr>
        <w:spacing w:after="0" w:line="240" w:lineRule="auto"/>
        <w:ind w:firstLine="708"/>
        <w:jc w:val="both"/>
        <w:rPr>
          <w:rFonts w:ascii="Arial" w:hAnsi="Arial" w:cs="Arial"/>
          <w:i/>
          <w:iCs/>
          <w:lang w:val="ro-RO"/>
        </w:rPr>
      </w:pPr>
    </w:p>
    <w:p w:rsidR="00522434" w:rsidRPr="00EB7BDC" w:rsidRDefault="00522434" w:rsidP="00522434">
      <w:pPr>
        <w:spacing w:after="0" w:line="240" w:lineRule="auto"/>
        <w:ind w:firstLine="708"/>
        <w:jc w:val="both"/>
        <w:rPr>
          <w:rFonts w:ascii="Arial" w:hAnsi="Arial" w:cs="Arial"/>
          <w:i/>
          <w:lang w:val="ro-RO"/>
        </w:rPr>
      </w:pPr>
      <w:r w:rsidRPr="00EB7BDC">
        <w:rPr>
          <w:rFonts w:ascii="Arial" w:hAnsi="Arial" w:cs="Arial"/>
          <w:i/>
          <w:iCs/>
          <w:lang w:val="ro-RO"/>
        </w:rPr>
        <w:t xml:space="preserve">Proiectul a parcurs etapa de evaluare iniţială şi etapa de încadrare, </w:t>
      </w:r>
      <w:r w:rsidRPr="00EB7BDC">
        <w:rPr>
          <w:rFonts w:ascii="Arial" w:hAnsi="Arial" w:cs="Arial"/>
          <w:i/>
          <w:lang w:val="ro-RO"/>
        </w:rPr>
        <w:t xml:space="preserve">din analiza listei de control pentru etapa de încadrare, definitivată în cadrul ședinței C.A.T. şi în baza </w:t>
      </w:r>
      <w:r w:rsidRPr="00EB7BDC">
        <w:rPr>
          <w:rFonts w:ascii="Arial" w:hAnsi="Arial" w:cs="Arial"/>
          <w:i/>
          <w:color w:val="000000"/>
          <w:lang w:val="ro-RO"/>
        </w:rPr>
        <w:t xml:space="preserve">criteriilor de selecţie pentru stabilirea necesităţii efectuării evaluării impactului asupra mediului din Anexa 3 la </w:t>
      </w:r>
      <w:r w:rsidRPr="00EB7BDC">
        <w:rPr>
          <w:rFonts w:ascii="Arial" w:hAnsi="Arial" w:cs="Arial"/>
          <w:i/>
          <w:lang w:val="ro-RO"/>
        </w:rPr>
        <w:t xml:space="preserve">Legea nr. </w:t>
      </w:r>
      <w:r w:rsidRPr="00EB7BDC">
        <w:rPr>
          <w:rFonts w:ascii="Arial" w:hAnsi="Arial" w:cs="Arial"/>
          <w:i/>
          <w:shd w:val="clear" w:color="auto" w:fill="FFFFFF"/>
          <w:lang w:val="ro-RO"/>
        </w:rPr>
        <w:t xml:space="preserve">292/2018, </w:t>
      </w:r>
      <w:r w:rsidRPr="00EB7BDC">
        <w:rPr>
          <w:rFonts w:ascii="Arial" w:hAnsi="Arial" w:cs="Arial"/>
          <w:i/>
          <w:lang w:val="ro-RO"/>
        </w:rPr>
        <w:t>nu rezultă un impact semnificativ asupra mediului al proiectului propus.</w:t>
      </w:r>
      <w:r w:rsidRPr="00EB7BDC">
        <w:rPr>
          <w:rFonts w:ascii="Arial" w:hAnsi="Arial" w:cs="Arial"/>
          <w:i/>
          <w:lang w:val="ro-RO"/>
        </w:rPr>
        <w:tab/>
      </w:r>
    </w:p>
    <w:p w:rsidR="00522434" w:rsidRPr="00EB7BDC" w:rsidRDefault="00522434" w:rsidP="00522434">
      <w:pPr>
        <w:spacing w:after="0" w:line="240" w:lineRule="auto"/>
        <w:ind w:firstLine="720"/>
        <w:jc w:val="both"/>
        <w:rPr>
          <w:rFonts w:ascii="Arial" w:hAnsi="Arial" w:cs="Arial"/>
          <w:i/>
          <w:lang w:val="ro-RO"/>
        </w:rPr>
      </w:pPr>
    </w:p>
    <w:p w:rsidR="00522434" w:rsidRPr="00EB7BDC" w:rsidRDefault="00522434" w:rsidP="00522434">
      <w:pPr>
        <w:spacing w:after="0" w:line="240" w:lineRule="auto"/>
        <w:ind w:firstLine="720"/>
        <w:jc w:val="both"/>
        <w:rPr>
          <w:rFonts w:ascii="Arial" w:hAnsi="Arial" w:cs="Arial"/>
          <w:i/>
          <w:iCs/>
          <w:lang w:val="ro-RO"/>
        </w:rPr>
      </w:pPr>
      <w:r w:rsidRPr="00C33D09">
        <w:rPr>
          <w:rFonts w:ascii="Arial" w:hAnsi="Arial" w:cs="Arial"/>
          <w:i/>
          <w:lang w:val="ro-RO"/>
        </w:rPr>
        <w:t>Pe parcursul derulării procedurii de mediu, anunţurile publice la depunerea solicitării de emitere a acordului de mediu şi pentru încadrarea proiectului au fost mediatizate prin</w:t>
      </w:r>
      <w:r w:rsidRPr="00EB7BDC">
        <w:rPr>
          <w:rFonts w:ascii="Arial" w:eastAsia="Times New Roman" w:hAnsi="Arial" w:cs="Arial"/>
          <w:i/>
          <w:lang w:val="ro-RO"/>
        </w:rPr>
        <w:t xml:space="preserve">: afişare la sediul Primăriei </w:t>
      </w:r>
      <w:r w:rsidRPr="00EB7BDC">
        <w:rPr>
          <w:rFonts w:ascii="Arial" w:hAnsi="Arial" w:cs="Arial"/>
          <w:i/>
          <w:lang w:val="ro-RO"/>
        </w:rPr>
        <w:t xml:space="preserve">comunei </w:t>
      </w:r>
      <w:r w:rsidR="00836B9E">
        <w:rPr>
          <w:rFonts w:ascii="Arial" w:hAnsi="Arial" w:cs="Arial"/>
          <w:i/>
          <w:lang w:val="ro-RO"/>
        </w:rPr>
        <w:t>Teaca</w:t>
      </w:r>
      <w:r w:rsidRPr="00EB7BDC">
        <w:rPr>
          <w:rFonts w:ascii="Arial" w:eastAsia="Times New Roman" w:hAnsi="Arial" w:cs="Arial"/>
          <w:i/>
          <w:lang w:val="ro-RO"/>
        </w:rPr>
        <w:t xml:space="preserve">, publicare în presa locală, afişare pe site-ul şi la sediul A.P.M. Bistriţa-Năsăud. </w:t>
      </w:r>
    </w:p>
    <w:p w:rsidR="00522434" w:rsidRPr="00142DF1" w:rsidRDefault="00522434" w:rsidP="00522434">
      <w:pPr>
        <w:spacing w:after="0" w:line="240" w:lineRule="auto"/>
        <w:jc w:val="both"/>
        <w:rPr>
          <w:rFonts w:ascii="Arial" w:hAnsi="Arial" w:cs="Arial"/>
          <w:i/>
          <w:iCs/>
          <w:lang w:val="ro-RO"/>
        </w:rPr>
      </w:pPr>
    </w:p>
    <w:p w:rsidR="00522434" w:rsidRPr="00C33D09" w:rsidRDefault="00522434" w:rsidP="00522434">
      <w:pPr>
        <w:spacing w:after="0" w:line="240" w:lineRule="auto"/>
        <w:ind w:firstLine="720"/>
        <w:jc w:val="both"/>
        <w:rPr>
          <w:rFonts w:ascii="Arial" w:hAnsi="Arial" w:cs="Arial"/>
          <w:i/>
          <w:iCs/>
          <w:lang w:val="ro-RO"/>
        </w:rPr>
      </w:pPr>
      <w:r w:rsidRPr="00C33D09">
        <w:rPr>
          <w:rFonts w:ascii="Arial" w:hAnsi="Arial" w:cs="Arial"/>
          <w:i/>
          <w:iCs/>
          <w:lang w:val="ro-RO"/>
        </w:rPr>
        <w:t>Nu s-au înregistrat observaţii/comentarii/contestaţii din partea publicului interesat până la această etapă de procedură.</w:t>
      </w:r>
    </w:p>
    <w:p w:rsidR="00522434" w:rsidRPr="00836B9E" w:rsidRDefault="00522434" w:rsidP="00836B9E">
      <w:pPr>
        <w:spacing w:after="0" w:line="240" w:lineRule="auto"/>
        <w:rPr>
          <w:rFonts w:ascii="Arial" w:hAnsi="Arial" w:cs="Arial"/>
          <w:b/>
          <w:lang w:val="ro-RO"/>
        </w:rPr>
      </w:pPr>
      <w:r w:rsidRPr="00836B9E">
        <w:rPr>
          <w:rFonts w:ascii="Arial" w:hAnsi="Arial" w:cs="Arial"/>
          <w:b/>
          <w:lang w:val="ro-RO"/>
        </w:rPr>
        <w:t>1. Caracteristicileproiectului</w:t>
      </w:r>
    </w:p>
    <w:p w:rsidR="00836B9E" w:rsidRPr="00836B9E" w:rsidRDefault="00836B9E" w:rsidP="00836B9E">
      <w:pPr>
        <w:spacing w:after="0" w:line="240" w:lineRule="auto"/>
        <w:jc w:val="both"/>
        <w:rPr>
          <w:rFonts w:ascii="Arial" w:hAnsi="Arial" w:cs="Arial"/>
          <w:lang w:val="ro-RO"/>
        </w:rPr>
      </w:pPr>
      <w:r w:rsidRPr="00836B9E">
        <w:rPr>
          <w:rFonts w:ascii="Arial" w:hAnsi="Arial" w:cs="Arial"/>
          <w:b/>
          <w:i/>
          <w:lang w:val="ro-RO"/>
        </w:rPr>
        <w:t>a) dimensiunea și concepția întregului proiect</w:t>
      </w:r>
      <w:r w:rsidRPr="00836B9E">
        <w:rPr>
          <w:rFonts w:ascii="Arial" w:hAnsi="Arial" w:cs="Arial"/>
          <w:lang w:val="ro-RO"/>
        </w:rPr>
        <w: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proiectul prevede utilizarea unui teren cu suprafaţa de 2300 m</w:t>
      </w:r>
      <w:r w:rsidRPr="00836B9E">
        <w:rPr>
          <w:rFonts w:ascii="Arial" w:hAnsi="Arial" w:cs="Arial"/>
          <w:i/>
          <w:vertAlign w:val="superscript"/>
          <w:lang w:val="ro-RO"/>
        </w:rPr>
        <w:t>3</w:t>
      </w:r>
      <w:r w:rsidRPr="00836B9E">
        <w:rPr>
          <w:rFonts w:ascii="Arial" w:hAnsi="Arial" w:cs="Arial"/>
          <w:i/>
          <w:lang w:val="ro-RO"/>
        </w:rPr>
        <w:t>, situat în intravilanul localităţii Teaca, închiriat de la SC MURANO SA;</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lastRenderedPageBreak/>
        <w:t>- terenul are destinaţia de depozit dejecţii;</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Pe amplasament există:</w:t>
      </w:r>
    </w:p>
    <w:p w:rsidR="00836B9E" w:rsidRPr="00836B9E" w:rsidRDefault="00836B9E" w:rsidP="00836B9E">
      <w:pPr>
        <w:spacing w:after="0" w:line="240" w:lineRule="auto"/>
        <w:ind w:firstLine="720"/>
        <w:jc w:val="both"/>
        <w:rPr>
          <w:rStyle w:val="stpar"/>
          <w:rFonts w:ascii="Arial" w:hAnsi="Arial" w:cs="Arial"/>
          <w:i/>
          <w:lang w:val="ro-RO"/>
        </w:rPr>
      </w:pPr>
      <w:r w:rsidRPr="00836B9E">
        <w:rPr>
          <w:rStyle w:val="stpar"/>
          <w:rFonts w:ascii="Arial" w:hAnsi="Arial" w:cs="Arial"/>
          <w:i/>
          <w:lang w:val="ro-RO"/>
        </w:rPr>
        <w:t>- construţie cu suprafaţa de 121,20 m</w:t>
      </w:r>
      <w:r w:rsidRPr="00836B9E">
        <w:rPr>
          <w:rStyle w:val="stpar"/>
          <w:rFonts w:ascii="Arial" w:hAnsi="Arial" w:cs="Arial"/>
          <w:i/>
          <w:vertAlign w:val="superscript"/>
          <w:lang w:val="ro-RO"/>
        </w:rPr>
        <w:t>2</w:t>
      </w:r>
      <w:r w:rsidRPr="00836B9E">
        <w:rPr>
          <w:rStyle w:val="stpar"/>
          <w:rFonts w:ascii="Arial" w:hAnsi="Arial" w:cs="Arial"/>
          <w:i/>
          <w:lang w:val="ro-RO"/>
        </w:rPr>
        <w:t xml:space="preserve"> şi platforme betonate de circa 1500 m</w:t>
      </w:r>
      <w:r w:rsidRPr="00836B9E">
        <w:rPr>
          <w:rStyle w:val="stpar"/>
          <w:rFonts w:ascii="Arial" w:hAnsi="Arial" w:cs="Arial"/>
          <w:i/>
          <w:vertAlign w:val="superscript"/>
          <w:lang w:val="ro-RO"/>
        </w:rPr>
        <w:t>2</w:t>
      </w:r>
      <w:r w:rsidRPr="00836B9E">
        <w:rPr>
          <w:rStyle w:val="stpar"/>
          <w:rFonts w:ascii="Arial" w:hAnsi="Arial" w:cs="Arial"/>
          <w:i/>
          <w:lang w:val="ro-RO"/>
        </w:rPr>
        <w:t>, căi de acces interne</w:t>
      </w:r>
      <w:r w:rsidRPr="00836B9E">
        <w:rPr>
          <w:rStyle w:val="stpar"/>
          <w:rFonts w:ascii="Arial" w:hAnsi="Arial" w:cs="Arial"/>
          <w:i/>
          <w:vertAlign w:val="superscript"/>
          <w:lang w:val="ro-RO"/>
        </w:rPr>
        <w:t> </w:t>
      </w:r>
      <w:r w:rsidRPr="00836B9E">
        <w:rPr>
          <w:rStyle w:val="stpar"/>
          <w:rFonts w:ascii="Arial" w:hAnsi="Arial" w:cs="Arial"/>
          <w:i/>
          <w:lang w:val="ro-RO"/>
        </w:rPr>
        <w: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lucrările prevăzute vor fi:</w:t>
      </w:r>
    </w:p>
    <w:p w:rsidR="00836B9E" w:rsidRPr="00836B9E" w:rsidRDefault="00836B9E" w:rsidP="00836B9E">
      <w:pPr>
        <w:spacing w:after="0" w:line="240" w:lineRule="auto"/>
        <w:ind w:firstLine="708"/>
        <w:jc w:val="both"/>
        <w:rPr>
          <w:rStyle w:val="sttlinie"/>
          <w:rFonts w:ascii="Arial" w:hAnsi="Arial" w:cs="Arial"/>
          <w:i/>
          <w:lang w:val="ro-RO"/>
        </w:rPr>
      </w:pPr>
      <w:r w:rsidRPr="00836B9E">
        <w:rPr>
          <w:rStyle w:val="sttlinie"/>
          <w:rFonts w:ascii="Arial" w:hAnsi="Arial" w:cs="Arial"/>
          <w:i/>
          <w:lang w:val="ro-RO"/>
        </w:rPr>
        <w:t xml:space="preserve">- amenajarea spatiului de lucru în construcţia existentă, prin refacere pardoseală şi înlocuire uşi şi ferestre (2 uşi, 4 ferestre), reparaţii învelitoare degradată cu sistem de învelitoare din tablă, </w:t>
      </w:r>
    </w:p>
    <w:p w:rsidR="00836B9E" w:rsidRPr="00836B9E" w:rsidRDefault="00836B9E" w:rsidP="0026664C">
      <w:pPr>
        <w:spacing w:after="0" w:line="240" w:lineRule="auto"/>
        <w:ind w:firstLine="708"/>
        <w:jc w:val="both"/>
        <w:rPr>
          <w:rStyle w:val="sttlinie"/>
          <w:rFonts w:ascii="Arial" w:hAnsi="Arial" w:cs="Arial"/>
          <w:i/>
          <w:lang w:val="ro-RO"/>
        </w:rPr>
      </w:pPr>
      <w:r w:rsidRPr="00836B9E">
        <w:rPr>
          <w:rStyle w:val="sttlinie"/>
          <w:rFonts w:ascii="Arial" w:hAnsi="Arial" w:cs="Arial"/>
          <w:i/>
          <w:lang w:val="ro-RO"/>
        </w:rPr>
        <w:t xml:space="preserve"> repararea  parţial</w:t>
      </w:r>
      <w:r w:rsidR="002F2409">
        <w:rPr>
          <w:rStyle w:val="sttlinie"/>
          <w:rFonts w:ascii="Arial" w:hAnsi="Arial" w:cs="Arial"/>
          <w:i/>
          <w:lang w:val="ro-RO"/>
        </w:rPr>
        <w:t>ă</w:t>
      </w:r>
      <w:r w:rsidRPr="00836B9E">
        <w:rPr>
          <w:rStyle w:val="sttlinie"/>
          <w:rFonts w:ascii="Arial" w:hAnsi="Arial" w:cs="Arial"/>
          <w:i/>
          <w:lang w:val="ro-RO"/>
        </w:rPr>
        <w:t xml:space="preserve"> a împrejmuirii,</w:t>
      </w:r>
    </w:p>
    <w:p w:rsidR="00836B9E" w:rsidRPr="00836B9E" w:rsidRDefault="00836B9E" w:rsidP="0026664C">
      <w:pPr>
        <w:spacing w:after="0" w:line="240" w:lineRule="auto"/>
        <w:ind w:firstLine="708"/>
        <w:jc w:val="both"/>
        <w:rPr>
          <w:rStyle w:val="sttlinie"/>
          <w:rFonts w:ascii="Arial" w:hAnsi="Arial" w:cs="Arial"/>
          <w:i/>
          <w:lang w:val="ro-RO"/>
        </w:rPr>
      </w:pPr>
      <w:r w:rsidRPr="00836B9E">
        <w:rPr>
          <w:rStyle w:val="sttlinie"/>
          <w:rFonts w:ascii="Arial" w:hAnsi="Arial" w:cs="Arial"/>
          <w:i/>
          <w:lang w:val="ro-RO"/>
        </w:rPr>
        <w:t>- repararea platformei betonate exterioare acoperite (refacere platformă, reparat învelitoare pe stâlpi metalici ), reparare plarformă descoperită</w:t>
      </w:r>
      <w:r w:rsidR="002F2409">
        <w:rPr>
          <w:rStyle w:val="sttlinie"/>
          <w:rFonts w:ascii="Arial" w:hAnsi="Arial" w:cs="Arial"/>
          <w:i/>
          <w:lang w:val="ro-RO"/>
        </w:rPr>
        <w:t>,</w:t>
      </w:r>
    </w:p>
    <w:p w:rsidR="00836B9E" w:rsidRPr="00836B9E" w:rsidRDefault="00836B9E" w:rsidP="0026664C">
      <w:pPr>
        <w:spacing w:after="0" w:line="240" w:lineRule="auto"/>
        <w:ind w:firstLine="708"/>
        <w:jc w:val="both"/>
        <w:rPr>
          <w:rStyle w:val="sttlinie"/>
          <w:rFonts w:ascii="Arial" w:hAnsi="Arial" w:cs="Arial"/>
          <w:i/>
          <w:lang w:val="ro-RO"/>
        </w:rPr>
      </w:pPr>
      <w:r w:rsidRPr="00836B9E">
        <w:rPr>
          <w:rStyle w:val="sttlinie"/>
          <w:rFonts w:ascii="Arial" w:hAnsi="Arial" w:cs="Arial"/>
          <w:i/>
          <w:lang w:val="ro-RO"/>
        </w:rPr>
        <w:t xml:space="preserve">- igienizare spaţii interioare şi exterioare, </w:t>
      </w:r>
    </w:p>
    <w:p w:rsidR="00836B9E" w:rsidRPr="00836B9E" w:rsidRDefault="00836B9E" w:rsidP="0026664C">
      <w:pPr>
        <w:spacing w:after="0" w:line="240" w:lineRule="auto"/>
        <w:ind w:firstLine="708"/>
        <w:jc w:val="both"/>
        <w:rPr>
          <w:rStyle w:val="sttlinie"/>
          <w:rFonts w:ascii="Arial" w:hAnsi="Arial" w:cs="Arial"/>
          <w:i/>
          <w:lang w:val="ro-RO"/>
        </w:rPr>
      </w:pPr>
      <w:r w:rsidRPr="00836B9E">
        <w:rPr>
          <w:rStyle w:val="sttlinie"/>
          <w:rFonts w:ascii="Arial" w:hAnsi="Arial" w:cs="Arial"/>
          <w:i/>
          <w:lang w:val="ro-RO"/>
        </w:rPr>
        <w:t>- refacere parţială căi de acces în incintă</w:t>
      </w:r>
      <w:r w:rsidR="002F2409">
        <w:rPr>
          <w:rStyle w:val="sttlinie"/>
          <w:rFonts w:ascii="Arial" w:hAnsi="Arial" w:cs="Arial"/>
          <w:i/>
          <w:lang w:val="ro-RO"/>
        </w:rPr>
        <w:t>,</w:t>
      </w:r>
    </w:p>
    <w:p w:rsidR="00836B9E" w:rsidRPr="00836B9E" w:rsidRDefault="00836B9E" w:rsidP="0026664C">
      <w:pPr>
        <w:spacing w:after="0" w:line="240" w:lineRule="auto"/>
        <w:ind w:firstLine="708"/>
        <w:jc w:val="both"/>
        <w:rPr>
          <w:rStyle w:val="sttlinie"/>
          <w:rFonts w:ascii="Arial" w:hAnsi="Arial" w:cs="Arial"/>
          <w:i/>
          <w:lang w:val="ro-RO"/>
        </w:rPr>
      </w:pPr>
      <w:r w:rsidRPr="00836B9E">
        <w:rPr>
          <w:rStyle w:val="sttlinie"/>
          <w:rFonts w:ascii="Arial" w:hAnsi="Arial" w:cs="Arial"/>
          <w:i/>
          <w:lang w:val="ro-RO"/>
        </w:rPr>
        <w:t>- amplasa</w:t>
      </w:r>
      <w:r w:rsidR="002F2409">
        <w:rPr>
          <w:rStyle w:val="sttlinie"/>
          <w:rFonts w:ascii="Arial" w:hAnsi="Arial" w:cs="Arial"/>
          <w:i/>
          <w:lang w:val="ro-RO"/>
        </w:rPr>
        <w:t>re</w:t>
      </w:r>
      <w:r w:rsidRPr="00836B9E">
        <w:rPr>
          <w:rStyle w:val="sttlinie"/>
          <w:rFonts w:ascii="Arial" w:hAnsi="Arial" w:cs="Arial"/>
          <w:i/>
          <w:lang w:val="ro-RO"/>
        </w:rPr>
        <w:t xml:space="preserve"> 2 containere metalice pentru depozitarea provizorie a deşeurilor colectate şi supuse sortării înainte de livrare,</w:t>
      </w:r>
    </w:p>
    <w:p w:rsidR="00836B9E" w:rsidRPr="00836B9E" w:rsidRDefault="00836B9E" w:rsidP="0026664C">
      <w:pPr>
        <w:spacing w:after="0" w:line="240" w:lineRule="auto"/>
        <w:ind w:firstLine="708"/>
        <w:jc w:val="both"/>
        <w:rPr>
          <w:rStyle w:val="sttlinie"/>
          <w:rFonts w:ascii="Arial" w:hAnsi="Arial" w:cs="Arial"/>
          <w:i/>
          <w:lang w:val="ro-RO"/>
        </w:rPr>
      </w:pPr>
      <w:r w:rsidRPr="00836B9E">
        <w:rPr>
          <w:rStyle w:val="sttlinie"/>
          <w:rFonts w:ascii="Arial" w:hAnsi="Arial" w:cs="Arial"/>
          <w:i/>
          <w:lang w:val="ro-RO"/>
        </w:rPr>
        <w:t xml:space="preserve">- amplasare cântar de 1500 kg ; </w:t>
      </w:r>
    </w:p>
    <w:p w:rsidR="00836B9E" w:rsidRPr="00836B9E" w:rsidRDefault="00836B9E" w:rsidP="0026664C">
      <w:pPr>
        <w:spacing w:after="0" w:line="240" w:lineRule="auto"/>
        <w:ind w:firstLine="708"/>
        <w:jc w:val="both"/>
        <w:rPr>
          <w:rStyle w:val="sttlinie"/>
          <w:rFonts w:ascii="Arial" w:hAnsi="Arial" w:cs="Arial"/>
          <w:i/>
          <w:lang w:val="ro-RO"/>
        </w:rPr>
      </w:pPr>
      <w:r w:rsidRPr="00836B9E">
        <w:rPr>
          <w:rStyle w:val="stpar"/>
          <w:rFonts w:ascii="Arial" w:hAnsi="Arial" w:cs="Arial"/>
          <w:i/>
          <w:lang w:val="ro-RO"/>
        </w:rPr>
        <w:t>- pentru ajustări dimensionale se vor utiliza 2 flex-uri cu acţionare manuală</w:t>
      </w:r>
      <w:r w:rsidR="002F2409">
        <w:rPr>
          <w:rStyle w:val="stpar"/>
          <w:rFonts w:ascii="Arial" w:hAnsi="Arial" w:cs="Arial"/>
          <w:i/>
          <w:lang w:val="ro-RO"/>
        </w:rPr>
        <w:t>, iar pentru transport se utilizează o autoutilitară de 2,2 tone</w:t>
      </w:r>
      <w:r w:rsidRPr="00836B9E">
        <w:rPr>
          <w:rStyle w:val="stpar"/>
          <w:rFonts w:ascii="Arial" w:hAnsi="Arial" w:cs="Arial"/>
          <w:i/>
          <w:lang w:val="ro-RO"/>
        </w:rPr>
        <w:t>;</w:t>
      </w:r>
    </w:p>
    <w:p w:rsidR="00836B9E" w:rsidRPr="00836B9E" w:rsidRDefault="00836B9E" w:rsidP="00836B9E">
      <w:pPr>
        <w:spacing w:after="0" w:line="240" w:lineRule="auto"/>
        <w:jc w:val="both"/>
        <w:rPr>
          <w:rStyle w:val="stpar"/>
          <w:rFonts w:ascii="Arial" w:hAnsi="Arial" w:cs="Arial"/>
          <w:i/>
          <w:lang w:val="ro-RO"/>
        </w:rPr>
      </w:pPr>
      <w:r w:rsidRPr="00836B9E">
        <w:rPr>
          <w:rStyle w:val="stpar"/>
          <w:rFonts w:ascii="Arial" w:hAnsi="Arial" w:cs="Arial"/>
          <w:i/>
          <w:lang w:val="ro-RO"/>
        </w:rPr>
        <w:t>- în urma schimbării destinaţiei şi a amenajărilor</w:t>
      </w:r>
      <w:r w:rsidR="002F2409">
        <w:rPr>
          <w:rStyle w:val="stpar"/>
          <w:rFonts w:ascii="Arial" w:hAnsi="Arial" w:cs="Arial"/>
          <w:i/>
          <w:lang w:val="ro-RO"/>
        </w:rPr>
        <w:t>,</w:t>
      </w:r>
      <w:r w:rsidRPr="00836B9E">
        <w:rPr>
          <w:rStyle w:val="stpar"/>
          <w:rFonts w:ascii="Arial" w:hAnsi="Arial" w:cs="Arial"/>
          <w:i/>
          <w:lang w:val="ro-RO"/>
        </w:rPr>
        <w:t xml:space="preserve"> construţia şi platforme betonate vor avea următoarea destinaţie:</w:t>
      </w:r>
    </w:p>
    <w:p w:rsidR="00836B9E" w:rsidRPr="00836B9E" w:rsidRDefault="00836B9E" w:rsidP="0026664C">
      <w:pPr>
        <w:spacing w:after="0" w:line="240" w:lineRule="auto"/>
        <w:ind w:firstLine="720"/>
        <w:jc w:val="both"/>
        <w:rPr>
          <w:rStyle w:val="stpar"/>
          <w:rFonts w:ascii="Arial" w:hAnsi="Arial" w:cs="Arial"/>
          <w:i/>
          <w:lang w:val="ro-RO"/>
        </w:rPr>
      </w:pPr>
      <w:r w:rsidRPr="00836B9E">
        <w:rPr>
          <w:rStyle w:val="stpar"/>
          <w:rFonts w:ascii="Arial" w:hAnsi="Arial" w:cs="Arial"/>
          <w:i/>
          <w:lang w:val="ro-RO"/>
        </w:rPr>
        <w:t>- depozit pentru materialul prelucrat, cu suprafaţa utilă de 84,0 m</w:t>
      </w:r>
      <w:r w:rsidRPr="00836B9E">
        <w:rPr>
          <w:rStyle w:val="stpar"/>
          <w:rFonts w:ascii="Arial" w:hAnsi="Arial" w:cs="Arial"/>
          <w:i/>
          <w:vertAlign w:val="superscript"/>
          <w:lang w:val="ro-RO"/>
        </w:rPr>
        <w:t>2</w:t>
      </w:r>
      <w:r w:rsidRPr="00836B9E">
        <w:rPr>
          <w:rStyle w:val="stpar"/>
          <w:rFonts w:ascii="Arial" w:hAnsi="Arial" w:cs="Arial"/>
          <w:i/>
          <w:lang w:val="ro-RO"/>
        </w:rPr>
        <w:t>,</w:t>
      </w:r>
    </w:p>
    <w:p w:rsidR="00836B9E" w:rsidRPr="00836B9E" w:rsidRDefault="00836B9E" w:rsidP="0026664C">
      <w:pPr>
        <w:spacing w:after="0" w:line="240" w:lineRule="auto"/>
        <w:ind w:firstLine="720"/>
        <w:jc w:val="both"/>
        <w:rPr>
          <w:rStyle w:val="stpar"/>
          <w:rFonts w:ascii="Arial" w:hAnsi="Arial" w:cs="Arial"/>
          <w:i/>
          <w:lang w:val="ro-RO"/>
        </w:rPr>
      </w:pPr>
      <w:r w:rsidRPr="00836B9E">
        <w:rPr>
          <w:rStyle w:val="stpar"/>
          <w:rFonts w:ascii="Arial" w:hAnsi="Arial" w:cs="Arial"/>
          <w:i/>
          <w:lang w:val="ro-RO"/>
        </w:rPr>
        <w:t>- birou recepţie şi vestiar, cu suprafaţa utilă de 15,20 m</w:t>
      </w:r>
      <w:r w:rsidRPr="00836B9E">
        <w:rPr>
          <w:rStyle w:val="stpar"/>
          <w:rFonts w:ascii="Arial" w:hAnsi="Arial" w:cs="Arial"/>
          <w:i/>
          <w:vertAlign w:val="superscript"/>
          <w:lang w:val="ro-RO"/>
        </w:rPr>
        <w:t>2</w:t>
      </w:r>
      <w:r w:rsidRPr="00836B9E">
        <w:rPr>
          <w:rStyle w:val="stpar"/>
          <w:rFonts w:ascii="Arial" w:hAnsi="Arial" w:cs="Arial"/>
          <w:i/>
          <w:lang w:val="ro-RO"/>
        </w:rPr>
        <w:t xml:space="preserve">, </w:t>
      </w:r>
    </w:p>
    <w:p w:rsidR="00836B9E" w:rsidRPr="00836B9E" w:rsidRDefault="00836B9E" w:rsidP="0026664C">
      <w:pPr>
        <w:spacing w:after="0" w:line="240" w:lineRule="auto"/>
        <w:ind w:firstLine="708"/>
        <w:jc w:val="both"/>
        <w:rPr>
          <w:rStyle w:val="stpar"/>
          <w:rFonts w:ascii="Arial" w:hAnsi="Arial" w:cs="Arial"/>
          <w:i/>
          <w:lang w:val="ro-RO"/>
        </w:rPr>
      </w:pPr>
      <w:r w:rsidRPr="00836B9E">
        <w:rPr>
          <w:rStyle w:val="stpar"/>
          <w:rFonts w:ascii="Arial" w:hAnsi="Arial" w:cs="Arial"/>
          <w:i/>
          <w:lang w:val="ro-RO"/>
        </w:rPr>
        <w:t xml:space="preserve">- platforma de lucru </w:t>
      </w:r>
      <w:r w:rsidR="0026664C">
        <w:rPr>
          <w:rStyle w:val="stpar"/>
          <w:rFonts w:ascii="Arial" w:hAnsi="Arial" w:cs="Arial"/>
          <w:i/>
          <w:lang w:val="ro-RO"/>
        </w:rPr>
        <w:t xml:space="preserve">betoinată, </w:t>
      </w:r>
      <w:r w:rsidRPr="00836B9E">
        <w:rPr>
          <w:rStyle w:val="stpar"/>
          <w:rFonts w:ascii="Arial" w:hAnsi="Arial" w:cs="Arial"/>
          <w:i/>
          <w:lang w:val="ro-RO"/>
        </w:rPr>
        <w:t>cu suprafaţa de 111,60 m</w:t>
      </w:r>
      <w:r w:rsidRPr="00836B9E">
        <w:rPr>
          <w:rStyle w:val="stpar"/>
          <w:rFonts w:ascii="Arial" w:hAnsi="Arial" w:cs="Arial"/>
          <w:i/>
          <w:vertAlign w:val="superscript"/>
          <w:lang w:val="ro-RO"/>
        </w:rPr>
        <w:t>2</w:t>
      </w:r>
      <w:r w:rsidR="0026664C">
        <w:rPr>
          <w:rStyle w:val="stpar"/>
          <w:rFonts w:ascii="Arial" w:hAnsi="Arial" w:cs="Arial"/>
          <w:i/>
          <w:lang w:val="ro-RO"/>
        </w:rPr>
        <w:t>,</w:t>
      </w:r>
      <w:r w:rsidRPr="00836B9E">
        <w:rPr>
          <w:rStyle w:val="stpar"/>
          <w:rFonts w:ascii="Arial" w:hAnsi="Arial" w:cs="Arial"/>
          <w:i/>
          <w:lang w:val="ro-RO"/>
        </w:rPr>
        <w:t xml:space="preserve"> care reprezint</w:t>
      </w:r>
      <w:r w:rsidR="0026664C">
        <w:rPr>
          <w:rStyle w:val="stpar"/>
          <w:rFonts w:ascii="Arial" w:hAnsi="Arial" w:cs="Arial"/>
          <w:i/>
          <w:lang w:val="ro-RO"/>
        </w:rPr>
        <w:t>ă</w:t>
      </w:r>
      <w:r w:rsidRPr="00836B9E">
        <w:rPr>
          <w:rStyle w:val="stpar"/>
          <w:rFonts w:ascii="Arial" w:hAnsi="Arial" w:cs="Arial"/>
          <w:i/>
          <w:lang w:val="ro-RO"/>
        </w:rPr>
        <w:t>:</w:t>
      </w:r>
    </w:p>
    <w:p w:rsidR="00836B9E" w:rsidRPr="00836B9E" w:rsidRDefault="00836B9E" w:rsidP="00836B9E">
      <w:pPr>
        <w:spacing w:after="0" w:line="240" w:lineRule="auto"/>
        <w:ind w:firstLine="708"/>
        <w:jc w:val="both"/>
        <w:rPr>
          <w:rStyle w:val="stpar"/>
          <w:rFonts w:ascii="Arial" w:hAnsi="Arial" w:cs="Arial"/>
          <w:i/>
          <w:lang w:val="ro-RO"/>
        </w:rPr>
      </w:pPr>
      <w:r w:rsidRPr="00836B9E">
        <w:rPr>
          <w:rStyle w:val="stpar"/>
          <w:rFonts w:ascii="Arial" w:hAnsi="Arial" w:cs="Arial"/>
          <w:i/>
          <w:lang w:val="ro-RO"/>
        </w:rPr>
        <w:t>- spaţiul acoperit</w:t>
      </w:r>
      <w:r w:rsidR="0026664C">
        <w:rPr>
          <w:rStyle w:val="stpar"/>
          <w:rFonts w:ascii="Arial" w:hAnsi="Arial" w:cs="Arial"/>
          <w:i/>
          <w:lang w:val="ro-RO"/>
        </w:rPr>
        <w:t xml:space="preserve"> </w:t>
      </w:r>
      <w:r w:rsidR="0026664C" w:rsidRPr="00836B9E">
        <w:rPr>
          <w:rStyle w:val="stpar"/>
          <w:rFonts w:ascii="Arial" w:hAnsi="Arial" w:cs="Arial"/>
          <w:i/>
          <w:lang w:val="ro-RO"/>
        </w:rPr>
        <w:t>cu suprafaţă de 71,60 m</w:t>
      </w:r>
      <w:r w:rsidR="0026664C" w:rsidRPr="00836B9E">
        <w:rPr>
          <w:rStyle w:val="stpar"/>
          <w:rFonts w:ascii="Arial" w:hAnsi="Arial" w:cs="Arial"/>
          <w:i/>
          <w:vertAlign w:val="superscript"/>
          <w:lang w:val="ro-RO"/>
        </w:rPr>
        <w:t>2</w:t>
      </w:r>
      <w:r w:rsidR="0026664C">
        <w:rPr>
          <w:rStyle w:val="stpar"/>
          <w:rFonts w:ascii="Arial" w:hAnsi="Arial" w:cs="Arial"/>
          <w:i/>
          <w:lang w:val="ro-RO"/>
        </w:rPr>
        <w:t>,</w:t>
      </w:r>
      <w:r w:rsidRPr="00836B9E">
        <w:rPr>
          <w:rStyle w:val="stpar"/>
          <w:rFonts w:ascii="Arial" w:hAnsi="Arial" w:cs="Arial"/>
          <w:i/>
          <w:lang w:val="ro-RO"/>
        </w:rPr>
        <w:t xml:space="preserve"> unde se măruntesc deşeurile cu dimensiuni mai mari, pentru utilizarea optimă a volumului de stocare din containerele metalice tip REMAT. </w:t>
      </w:r>
    </w:p>
    <w:p w:rsidR="00836B9E" w:rsidRPr="00836B9E" w:rsidRDefault="0026664C" w:rsidP="00836B9E">
      <w:pPr>
        <w:spacing w:after="0" w:line="240" w:lineRule="auto"/>
        <w:jc w:val="both"/>
        <w:rPr>
          <w:rStyle w:val="stpar"/>
          <w:rFonts w:ascii="Arial" w:hAnsi="Arial" w:cs="Arial"/>
          <w:i/>
          <w:lang w:val="ro-RO"/>
        </w:rPr>
      </w:pPr>
      <w:r>
        <w:rPr>
          <w:rStyle w:val="stpar"/>
          <w:rFonts w:ascii="Arial" w:hAnsi="Arial" w:cs="Arial"/>
          <w:i/>
          <w:lang w:val="ro-RO"/>
        </w:rPr>
        <w:t xml:space="preserve">           </w:t>
      </w:r>
      <w:r w:rsidR="00836B9E" w:rsidRPr="00836B9E">
        <w:rPr>
          <w:rStyle w:val="stpar"/>
          <w:rFonts w:ascii="Arial" w:hAnsi="Arial" w:cs="Arial"/>
          <w:i/>
          <w:lang w:val="ro-RO"/>
        </w:rPr>
        <w:t>- zona de depozitare deşeuri din h</w:t>
      </w:r>
      <w:r>
        <w:rPr>
          <w:rStyle w:val="stpar"/>
          <w:rFonts w:ascii="Arial" w:hAnsi="Arial" w:cs="Arial"/>
          <w:i/>
          <w:lang w:val="ro-RO"/>
        </w:rPr>
        <w:t>â</w:t>
      </w:r>
      <w:r w:rsidR="00836B9E" w:rsidRPr="00836B9E">
        <w:rPr>
          <w:rStyle w:val="stpar"/>
          <w:rFonts w:ascii="Arial" w:hAnsi="Arial" w:cs="Arial"/>
          <w:i/>
          <w:lang w:val="ro-RO"/>
        </w:rPr>
        <w:t>rtie</w:t>
      </w:r>
      <w:r>
        <w:rPr>
          <w:rStyle w:val="stpar"/>
          <w:rFonts w:ascii="Arial" w:hAnsi="Arial" w:cs="Arial"/>
          <w:i/>
          <w:lang w:val="ro-RO"/>
        </w:rPr>
        <w:t xml:space="preserve"> şi </w:t>
      </w:r>
      <w:r w:rsidR="00836B9E" w:rsidRPr="00836B9E">
        <w:rPr>
          <w:rStyle w:val="stpar"/>
          <w:rFonts w:ascii="Arial" w:hAnsi="Arial" w:cs="Arial"/>
          <w:i/>
          <w:lang w:val="ro-RO"/>
        </w:rPr>
        <w:t xml:space="preserve">carton, </w:t>
      </w:r>
      <w:r w:rsidR="002F2409" w:rsidRPr="00836B9E">
        <w:rPr>
          <w:rStyle w:val="stpar"/>
          <w:rFonts w:ascii="Arial" w:hAnsi="Arial" w:cs="Arial"/>
          <w:i/>
          <w:lang w:val="ro-RO"/>
        </w:rPr>
        <w:t xml:space="preserve">cu suprafaţa de 30 </w:t>
      </w:r>
      <w:r w:rsidR="002F2409" w:rsidRPr="002F2409">
        <w:rPr>
          <w:rStyle w:val="stpar"/>
          <w:rFonts w:ascii="Arial" w:hAnsi="Arial" w:cs="Arial"/>
          <w:i/>
          <w:lang w:val="ro-RO"/>
        </w:rPr>
        <w:t>m</w:t>
      </w:r>
      <w:r>
        <w:rPr>
          <w:rStyle w:val="stpar"/>
          <w:rFonts w:ascii="Arial" w:hAnsi="Arial" w:cs="Arial"/>
          <w:i/>
          <w:vertAlign w:val="superscript"/>
          <w:lang w:val="ro-RO"/>
        </w:rPr>
        <w:t>2</w:t>
      </w:r>
      <w:r w:rsidR="002F2409">
        <w:rPr>
          <w:rStyle w:val="stpar"/>
          <w:rFonts w:ascii="Arial" w:hAnsi="Arial" w:cs="Arial"/>
          <w:i/>
          <w:lang w:val="ro-RO"/>
        </w:rPr>
        <w:t xml:space="preserve">, </w:t>
      </w:r>
      <w:r w:rsidR="00836B9E" w:rsidRPr="002F2409">
        <w:rPr>
          <w:rStyle w:val="stpar"/>
          <w:rFonts w:ascii="Arial" w:hAnsi="Arial" w:cs="Arial"/>
          <w:i/>
          <w:lang w:val="ro-RO"/>
        </w:rPr>
        <w:t>protejat</w:t>
      </w:r>
      <w:r w:rsidR="002F2409">
        <w:rPr>
          <w:rStyle w:val="stpar"/>
          <w:rFonts w:ascii="Arial" w:hAnsi="Arial" w:cs="Arial"/>
          <w:i/>
          <w:lang w:val="ro-RO"/>
        </w:rPr>
        <w:t>ă</w:t>
      </w:r>
      <w:r w:rsidR="00836B9E" w:rsidRPr="00836B9E">
        <w:rPr>
          <w:rStyle w:val="stpar"/>
          <w:rFonts w:ascii="Arial" w:hAnsi="Arial" w:cs="Arial"/>
          <w:i/>
          <w:lang w:val="ro-RO"/>
        </w:rPr>
        <w:t xml:space="preserve"> de imtemperii, platforma fiind acoperit</w:t>
      </w:r>
      <w:r w:rsidR="002F2409">
        <w:rPr>
          <w:rStyle w:val="stpar"/>
          <w:rFonts w:ascii="Arial" w:hAnsi="Arial" w:cs="Arial"/>
          <w:i/>
          <w:lang w:val="ro-RO"/>
        </w:rPr>
        <w:t>ă;</w:t>
      </w:r>
    </w:p>
    <w:p w:rsidR="00836B9E" w:rsidRPr="00836B9E" w:rsidRDefault="0026664C" w:rsidP="00836B9E">
      <w:pPr>
        <w:spacing w:after="0" w:line="240" w:lineRule="auto"/>
        <w:jc w:val="both"/>
        <w:rPr>
          <w:rStyle w:val="stpar"/>
          <w:rFonts w:ascii="Arial" w:hAnsi="Arial" w:cs="Arial"/>
          <w:i/>
          <w:lang w:val="ro-RO"/>
        </w:rPr>
      </w:pPr>
      <w:r>
        <w:rPr>
          <w:rStyle w:val="stpar"/>
          <w:rFonts w:ascii="Arial" w:hAnsi="Arial" w:cs="Arial"/>
          <w:i/>
          <w:lang w:val="ro-RO"/>
        </w:rPr>
        <w:t xml:space="preserve">           </w:t>
      </w:r>
      <w:r w:rsidR="00836B9E" w:rsidRPr="00836B9E">
        <w:rPr>
          <w:rStyle w:val="stpar"/>
          <w:rFonts w:ascii="Arial" w:hAnsi="Arial" w:cs="Arial"/>
          <w:i/>
          <w:lang w:val="ro-RO"/>
        </w:rPr>
        <w:t>- zona de amplasare a cântarului de 10 m</w:t>
      </w:r>
      <w:r w:rsidR="00836B9E" w:rsidRPr="00836B9E">
        <w:rPr>
          <w:rStyle w:val="stpar"/>
          <w:rFonts w:ascii="Arial" w:hAnsi="Arial" w:cs="Arial"/>
          <w:i/>
          <w:vertAlign w:val="superscript"/>
          <w:lang w:val="ro-RO"/>
        </w:rPr>
        <w:t>2</w:t>
      </w:r>
      <w:r w:rsidR="002F2409">
        <w:rPr>
          <w:rStyle w:val="stpar"/>
          <w:rFonts w:ascii="Arial" w:hAnsi="Arial" w:cs="Arial"/>
          <w:i/>
          <w:lang w:val="ro-RO"/>
        </w:rPr>
        <w:t>,</w:t>
      </w:r>
    </w:p>
    <w:p w:rsidR="00836B9E" w:rsidRPr="00836B9E" w:rsidRDefault="00836B9E" w:rsidP="0026664C">
      <w:pPr>
        <w:spacing w:after="0" w:line="240" w:lineRule="auto"/>
        <w:ind w:firstLine="720"/>
        <w:jc w:val="both"/>
        <w:rPr>
          <w:rStyle w:val="stpar"/>
          <w:rFonts w:ascii="Arial" w:hAnsi="Arial" w:cs="Arial"/>
          <w:i/>
          <w:lang w:val="ro-RO"/>
        </w:rPr>
      </w:pPr>
      <w:r w:rsidRPr="00836B9E">
        <w:rPr>
          <w:rStyle w:val="stpar"/>
          <w:rFonts w:ascii="Arial" w:hAnsi="Arial" w:cs="Arial"/>
          <w:i/>
          <w:lang w:val="ro-RO"/>
        </w:rPr>
        <w:t>- platformă descoperită, betonat</w:t>
      </w:r>
      <w:r w:rsidR="002F2409">
        <w:rPr>
          <w:rStyle w:val="stpar"/>
          <w:rFonts w:ascii="Arial" w:hAnsi="Arial" w:cs="Arial"/>
          <w:i/>
          <w:lang w:val="ro-RO"/>
        </w:rPr>
        <w:t>ă</w:t>
      </w:r>
      <w:r w:rsidRPr="00836B9E">
        <w:rPr>
          <w:rStyle w:val="stpar"/>
          <w:rFonts w:ascii="Arial" w:hAnsi="Arial" w:cs="Arial"/>
          <w:i/>
          <w:lang w:val="ro-RO"/>
        </w:rPr>
        <w:t xml:space="preserve"> având o suprafaţă de </w:t>
      </w:r>
      <w:r w:rsidR="002F2409">
        <w:rPr>
          <w:rStyle w:val="stpar"/>
          <w:rFonts w:ascii="Arial" w:hAnsi="Arial" w:cs="Arial"/>
          <w:i/>
          <w:lang w:val="ro-RO"/>
        </w:rPr>
        <w:t xml:space="preserve">circa </w:t>
      </w:r>
      <w:r w:rsidRPr="00836B9E">
        <w:rPr>
          <w:rStyle w:val="stpar"/>
          <w:rFonts w:ascii="Arial" w:hAnsi="Arial" w:cs="Arial"/>
          <w:i/>
          <w:lang w:val="ro-RO"/>
        </w:rPr>
        <w:t>1200 m</w:t>
      </w:r>
      <w:r w:rsidRPr="00836B9E">
        <w:rPr>
          <w:rStyle w:val="stpar"/>
          <w:rFonts w:ascii="Arial" w:hAnsi="Arial" w:cs="Arial"/>
          <w:i/>
          <w:vertAlign w:val="superscript"/>
          <w:lang w:val="ro-RO"/>
        </w:rPr>
        <w:t>2</w:t>
      </w:r>
      <w:r w:rsidRPr="00836B9E">
        <w:rPr>
          <w:rStyle w:val="stpar"/>
          <w:rFonts w:ascii="Arial" w:hAnsi="Arial" w:cs="Arial"/>
          <w:i/>
          <w:lang w:val="ro-RO"/>
        </w:rPr>
        <w:t xml:space="preserve">. </w:t>
      </w:r>
    </w:p>
    <w:p w:rsidR="00836B9E" w:rsidRPr="00836B9E" w:rsidRDefault="00836B9E" w:rsidP="00836B9E">
      <w:pPr>
        <w:spacing w:after="0" w:line="240" w:lineRule="auto"/>
        <w:jc w:val="both"/>
        <w:rPr>
          <w:rStyle w:val="stpar"/>
          <w:rFonts w:ascii="Arial" w:hAnsi="Arial" w:cs="Arial"/>
          <w:i/>
          <w:lang w:val="ro-RO"/>
        </w:rPr>
      </w:pPr>
      <w:r w:rsidRPr="00836B9E">
        <w:rPr>
          <w:rStyle w:val="stpar"/>
          <w:rFonts w:ascii="Arial" w:hAnsi="Arial" w:cs="Arial"/>
          <w:i/>
          <w:lang w:val="ro-RO"/>
        </w:rPr>
        <w:tab/>
        <w:t>Proiectul are drept scop amenajarea spaţiilor în vederea desfăşurării următoarelor activităţi:</w:t>
      </w:r>
    </w:p>
    <w:p w:rsidR="00836B9E" w:rsidRPr="00836B9E" w:rsidRDefault="00836B9E" w:rsidP="0026664C">
      <w:pPr>
        <w:spacing w:after="0" w:line="240" w:lineRule="auto"/>
        <w:ind w:firstLine="720"/>
        <w:rPr>
          <w:rFonts w:ascii="Arial" w:hAnsi="Arial" w:cs="Arial"/>
          <w:i/>
          <w:lang w:val="ro-RO"/>
        </w:rPr>
      </w:pPr>
      <w:r w:rsidRPr="00836B9E">
        <w:rPr>
          <w:rFonts w:ascii="Arial" w:hAnsi="Arial" w:cs="Arial"/>
          <w:i/>
          <w:lang w:val="ro-RO"/>
        </w:rPr>
        <w:t>- colectarea deşeurilor nepericuloase – cod CAEN 3811</w:t>
      </w:r>
    </w:p>
    <w:p w:rsidR="00836B9E" w:rsidRPr="00836B9E" w:rsidRDefault="00836B9E" w:rsidP="0026664C">
      <w:pPr>
        <w:spacing w:after="0" w:line="240" w:lineRule="auto"/>
        <w:ind w:firstLine="720"/>
        <w:rPr>
          <w:rFonts w:ascii="Arial" w:hAnsi="Arial" w:cs="Arial"/>
          <w:i/>
          <w:lang w:val="ro-RO"/>
        </w:rPr>
      </w:pPr>
      <w:r w:rsidRPr="00836B9E">
        <w:rPr>
          <w:rFonts w:ascii="Arial" w:hAnsi="Arial" w:cs="Arial"/>
          <w:i/>
          <w:lang w:val="ro-RO"/>
        </w:rPr>
        <w:t>- recuperarea materialelor reciclabile sortate – cod CAEN 3832</w:t>
      </w:r>
    </w:p>
    <w:p w:rsidR="00836B9E" w:rsidRPr="00836B9E" w:rsidRDefault="00836B9E" w:rsidP="0026664C">
      <w:pPr>
        <w:spacing w:after="0" w:line="240" w:lineRule="auto"/>
        <w:ind w:firstLine="708"/>
        <w:rPr>
          <w:rFonts w:ascii="Arial" w:hAnsi="Arial" w:cs="Arial"/>
          <w:i/>
          <w:lang w:val="ro-RO"/>
        </w:rPr>
      </w:pPr>
      <w:r w:rsidRPr="00836B9E">
        <w:rPr>
          <w:rFonts w:ascii="Arial" w:hAnsi="Arial" w:cs="Arial"/>
          <w:i/>
          <w:lang w:val="ro-RO"/>
        </w:rPr>
        <w:t>- comerţ cu ridicata al deşeurilor şi resturilor – cod CAEN 4677.</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b/>
          <w:bCs/>
          <w:i/>
          <w:lang w:val="ro-RO"/>
        </w:rPr>
        <w:t xml:space="preserve">Pe amplasament </w:t>
      </w:r>
      <w:r w:rsidRPr="00836B9E">
        <w:rPr>
          <w:rFonts w:ascii="Arial" w:hAnsi="Arial" w:cs="Arial"/>
          <w:b/>
          <w:bCs/>
          <w:i/>
          <w:u w:val="single"/>
          <w:lang w:val="ro-RO"/>
        </w:rPr>
        <w:t>nu se va desfăşura activitatea de dezmembrări auto</w:t>
      </w:r>
      <w:r w:rsidRPr="00836B9E">
        <w:rPr>
          <w:rFonts w:ascii="Arial" w:hAnsi="Arial" w:cs="Arial"/>
          <w:b/>
          <w:bCs/>
          <w:i/>
          <w:lang w:val="ro-RO"/>
        </w:rPr>
        <w:t>, se vor achiziţiona doar părţi metalice feroase şi neferoase rezultate din activitatea de dezmembrare, pentru valorificare, de la societăţi de profil, care fac dezmembrări auto.</w:t>
      </w:r>
    </w:p>
    <w:p w:rsidR="00836B9E" w:rsidRPr="00836B9E" w:rsidRDefault="00836B9E" w:rsidP="00836B9E">
      <w:pPr>
        <w:spacing w:after="0" w:line="240" w:lineRule="auto"/>
        <w:jc w:val="both"/>
        <w:rPr>
          <w:rStyle w:val="stpar"/>
          <w:rFonts w:ascii="Arial" w:hAnsi="Arial" w:cs="Arial"/>
          <w:i/>
          <w:lang w:val="ro-RO"/>
        </w:rPr>
      </w:pPr>
      <w:r w:rsidRPr="00836B9E">
        <w:rPr>
          <w:rFonts w:ascii="Arial" w:hAnsi="Arial" w:cs="Arial"/>
          <w:i/>
          <w:lang w:val="ro-RO"/>
        </w:rPr>
        <w:t xml:space="preserve">- accesul pe amplasament şi accesul auto în incintă </w:t>
      </w:r>
      <w:r w:rsidRPr="00836B9E">
        <w:rPr>
          <w:rStyle w:val="stpar"/>
          <w:rFonts w:ascii="Arial" w:hAnsi="Arial" w:cs="Arial"/>
          <w:i/>
          <w:lang w:val="ro-RO"/>
        </w:rPr>
        <w:t>se face din DN 15 A, pe partea dreaptă a sensului de mers pe direcţia Bistriţa</w:t>
      </w:r>
      <w:r w:rsidR="002F2409">
        <w:rPr>
          <w:rStyle w:val="stpar"/>
          <w:rFonts w:ascii="Arial" w:hAnsi="Arial" w:cs="Arial"/>
          <w:i/>
          <w:lang w:val="ro-RO"/>
        </w:rPr>
        <w:t xml:space="preserve"> </w:t>
      </w:r>
      <w:r w:rsidRPr="00836B9E">
        <w:rPr>
          <w:rStyle w:val="stpar"/>
          <w:rFonts w:ascii="Arial" w:hAnsi="Arial" w:cs="Arial"/>
          <w:i/>
          <w:lang w:val="ro-RO"/>
        </w:rPr>
        <w:t>- Reghin prin drum de exploatare de circa 700 m;</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i/>
          <w:lang w:val="ro-RO"/>
        </w:rPr>
        <w:t>b) cumularea cu alte proiecte existente si/sau aprobate</w:t>
      </w:r>
      <w:r w:rsidRPr="00836B9E">
        <w:rPr>
          <w:rFonts w:ascii="Arial" w:hAnsi="Arial" w:cs="Arial"/>
          <w:i/>
          <w:lang w:val="ro-RO"/>
        </w:rPr>
        <w:t xml:space="preserve">: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xml:space="preserve">- în zona amplasamentului există staţia de epurare ape uzate menajere a localităţii Teaca, dar prin </w:t>
      </w:r>
      <w:r w:rsidRPr="00836B9E">
        <w:rPr>
          <w:rFonts w:ascii="Arial" w:hAnsi="Arial" w:cs="Arial"/>
          <w:i/>
          <w:color w:val="000000" w:themeColor="text1"/>
          <w:lang w:val="ro-RO"/>
        </w:rPr>
        <w:t xml:space="preserve">respectarea măsurilor impuse </w:t>
      </w:r>
      <w:r w:rsidRPr="00836B9E">
        <w:rPr>
          <w:rFonts w:ascii="Arial" w:hAnsi="Arial" w:cs="Arial"/>
          <w:i/>
          <w:lang w:val="ro-RO"/>
        </w:rPr>
        <w:t>impactul cumulat nu va fi unul nesemnificativ</w:t>
      </w:r>
      <w:r w:rsidRPr="00836B9E">
        <w:rPr>
          <w:rFonts w:ascii="Arial" w:hAnsi="Arial" w:cs="Arial"/>
          <w:i/>
          <w:color w:val="000000" w:themeColor="text1"/>
          <w:lang w:val="ro-RO"/>
        </w:rPr>
        <w: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i/>
          <w:lang w:val="ro-RO"/>
        </w:rPr>
        <w:t>c) utilizarea resurselor naturale, in special a solului, a terenurilor, a apei si a biodiversitatii</w:t>
      </w:r>
      <w:r w:rsidRPr="00836B9E">
        <w:rPr>
          <w:rFonts w:ascii="Arial" w:hAnsi="Arial" w:cs="Arial"/>
          <w:i/>
          <w:lang w:val="ro-RO"/>
        </w:rPr>
        <w:t xml:space="preserve">: </w:t>
      </w:r>
    </w:p>
    <w:p w:rsidR="00836B9E" w:rsidRPr="00836B9E" w:rsidRDefault="00836B9E" w:rsidP="00836B9E">
      <w:pPr>
        <w:numPr>
          <w:ilvl w:val="1"/>
          <w:numId w:val="31"/>
        </w:numPr>
        <w:spacing w:after="0" w:line="240" w:lineRule="auto"/>
        <w:jc w:val="both"/>
        <w:rPr>
          <w:rFonts w:ascii="Arial" w:hAnsi="Arial" w:cs="Arial"/>
          <w:i/>
          <w:lang w:val="ro-RO"/>
        </w:rPr>
      </w:pPr>
      <w:r w:rsidRPr="00836B9E">
        <w:rPr>
          <w:rFonts w:ascii="Arial" w:hAnsi="Arial" w:cs="Arial"/>
          <w:i/>
          <w:lang w:val="ro-RO"/>
        </w:rPr>
        <w:t xml:space="preserve">- în timpul construcţiei se vor folosi: </w:t>
      </w:r>
    </w:p>
    <w:p w:rsidR="00836B9E" w:rsidRPr="00836B9E" w:rsidRDefault="00836B9E" w:rsidP="00836B9E">
      <w:pPr>
        <w:numPr>
          <w:ilvl w:val="6"/>
          <w:numId w:val="31"/>
        </w:numPr>
        <w:spacing w:after="0" w:line="240" w:lineRule="auto"/>
        <w:ind w:firstLine="709"/>
        <w:jc w:val="both"/>
        <w:rPr>
          <w:rFonts w:ascii="Arial" w:hAnsi="Arial" w:cs="Arial"/>
          <w:i/>
          <w:lang w:val="ro-RO"/>
        </w:rPr>
      </w:pPr>
      <w:r w:rsidRPr="00836B9E">
        <w:rPr>
          <w:rFonts w:ascii="Arial" w:hAnsi="Arial" w:cs="Arial"/>
          <w:i/>
          <w:lang w:val="ro-RO"/>
        </w:rPr>
        <w:t xml:space="preserve">- combustibil pentru alimentarea utilajelor şi mijloacelor auto; </w:t>
      </w:r>
    </w:p>
    <w:p w:rsidR="00836B9E" w:rsidRPr="00836B9E" w:rsidRDefault="00836B9E" w:rsidP="00836B9E">
      <w:pPr>
        <w:numPr>
          <w:ilvl w:val="6"/>
          <w:numId w:val="31"/>
        </w:numPr>
        <w:spacing w:after="0" w:line="240" w:lineRule="auto"/>
        <w:ind w:firstLine="709"/>
        <w:jc w:val="both"/>
        <w:rPr>
          <w:rFonts w:ascii="Arial" w:hAnsi="Arial" w:cs="Arial"/>
          <w:i/>
          <w:lang w:val="ro-RO"/>
        </w:rPr>
      </w:pPr>
      <w:r w:rsidRPr="00836B9E">
        <w:rPr>
          <w:rFonts w:ascii="Arial" w:hAnsi="Arial" w:cs="Arial"/>
          <w:i/>
          <w:lang w:val="ro-RO"/>
        </w:rPr>
        <w:t>- energie electrică pentru funcţionarea unor utilaje;</w:t>
      </w:r>
    </w:p>
    <w:p w:rsidR="00836B9E" w:rsidRPr="00836B9E" w:rsidRDefault="00836B9E" w:rsidP="00836B9E">
      <w:pPr>
        <w:numPr>
          <w:ilvl w:val="6"/>
          <w:numId w:val="31"/>
        </w:numPr>
        <w:spacing w:after="0" w:line="240" w:lineRule="auto"/>
        <w:ind w:firstLine="709"/>
        <w:jc w:val="both"/>
        <w:rPr>
          <w:rFonts w:ascii="Arial" w:hAnsi="Arial" w:cs="Arial"/>
          <w:i/>
          <w:lang w:val="ro-RO"/>
        </w:rPr>
      </w:pPr>
      <w:r w:rsidRPr="00836B9E">
        <w:rPr>
          <w:rFonts w:ascii="Arial" w:hAnsi="Arial" w:cs="Arial"/>
          <w:i/>
          <w:lang w:val="ro-RO"/>
        </w:rPr>
        <w:t>- apa pentru personalul muncitor şi lucrările de construcţie/reabilitare/amenajare spaţii de producţie;</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xml:space="preserve">- în timpul funcţionării, se vor utiliza: </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energie electrică, pentru pentru iluminat;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i/>
          <w:lang w:val="ro-RO"/>
        </w:rPr>
        <w:t xml:space="preserve">Utilităţi </w:t>
      </w:r>
      <w:r w:rsidRPr="00836B9E">
        <w:rPr>
          <w:rFonts w:ascii="Arial" w:hAnsi="Arial" w:cs="Arial"/>
          <w:i/>
          <w:lang w:val="ro-RO"/>
        </w:rPr>
        <w:t xml:space="preserve">necesare pentru desfăşurarea activităţii:  </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xml:space="preserve">- energie electrică </w:t>
      </w:r>
      <w:r w:rsidR="002F2409" w:rsidRPr="00836B9E">
        <w:rPr>
          <w:rFonts w:ascii="Arial" w:hAnsi="Arial" w:cs="Arial"/>
          <w:i/>
          <w:lang w:val="ro-RO"/>
        </w:rPr>
        <w:t>pentru funcţionarea utilajelor şi pentru iluminat</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apa în scop menajer va fi apă îmbuteliată; în activitate nu se va utiliza apa;</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nu rezulte ape uzate menajere;</w:t>
      </w:r>
    </w:p>
    <w:p w:rsidR="00836B9E" w:rsidRPr="00836B9E" w:rsidRDefault="00836B9E" w:rsidP="00836B9E">
      <w:pPr>
        <w:numPr>
          <w:ilvl w:val="0"/>
          <w:numId w:val="31"/>
        </w:numPr>
        <w:spacing w:after="0" w:line="240" w:lineRule="auto"/>
        <w:jc w:val="both"/>
        <w:rPr>
          <w:rFonts w:ascii="Arial" w:hAnsi="Arial" w:cs="Arial"/>
          <w:i/>
          <w:lang w:val="ro-RO"/>
        </w:rPr>
      </w:pPr>
      <w:r w:rsidRPr="00836B9E">
        <w:rPr>
          <w:rFonts w:ascii="Arial" w:hAnsi="Arial" w:cs="Arial"/>
          <w:b/>
          <w:i/>
          <w:lang w:val="ro-RO"/>
        </w:rPr>
        <w:t>d) cantitatea şi tipurile de deşeuri generate/gestionate</w:t>
      </w:r>
      <w:r w:rsidRPr="00836B9E">
        <w:rPr>
          <w:rFonts w:ascii="Arial" w:hAnsi="Arial" w:cs="Arial"/>
          <w:i/>
          <w:lang w:val="ro-RO"/>
        </w:rPr>
        <w:t xml:space="preserve">: </w:t>
      </w:r>
    </w:p>
    <w:p w:rsidR="00836B9E" w:rsidRPr="00836B9E" w:rsidRDefault="00836B9E" w:rsidP="00836B9E">
      <w:pPr>
        <w:numPr>
          <w:ilvl w:val="0"/>
          <w:numId w:val="31"/>
        </w:numPr>
        <w:spacing w:after="0" w:line="240" w:lineRule="auto"/>
        <w:jc w:val="both"/>
        <w:rPr>
          <w:rFonts w:ascii="Arial" w:hAnsi="Arial" w:cs="Arial"/>
          <w:i/>
          <w:lang w:val="ro-RO"/>
        </w:rPr>
      </w:pPr>
      <w:r w:rsidRPr="00836B9E">
        <w:rPr>
          <w:rFonts w:ascii="Arial" w:hAnsi="Arial" w:cs="Arial"/>
          <w:i/>
          <w:lang w:val="ro-RO"/>
        </w:rPr>
        <w:t xml:space="preserve">- în timpul realizării proiectului deşeurile rezultate vor fi în principal din categoria 17: deşeuri din construcţii şi demolări; </w:t>
      </w:r>
    </w:p>
    <w:p w:rsidR="00836B9E" w:rsidRPr="00836B9E" w:rsidRDefault="00836B9E" w:rsidP="001A50AC">
      <w:pPr>
        <w:spacing w:after="0" w:line="240" w:lineRule="auto"/>
        <w:jc w:val="both"/>
        <w:rPr>
          <w:rFonts w:ascii="Arial" w:hAnsi="Arial" w:cs="Arial"/>
          <w:i/>
          <w:lang w:val="ro-RO"/>
        </w:rPr>
      </w:pPr>
      <w:r w:rsidRPr="00836B9E">
        <w:rPr>
          <w:rFonts w:ascii="Arial" w:hAnsi="Arial" w:cs="Arial"/>
          <w:i/>
          <w:lang w:val="ro-RO"/>
        </w:rPr>
        <w:t>- în timpul funcţionării cantităţile de deşeuri colectate atât de la persoane fizice cât şi persoane juridice  va fi de:</w:t>
      </w:r>
    </w:p>
    <w:p w:rsidR="00836B9E" w:rsidRPr="00836B9E" w:rsidRDefault="00836B9E" w:rsidP="001A50AC">
      <w:pPr>
        <w:spacing w:after="0" w:line="240" w:lineRule="auto"/>
        <w:jc w:val="both"/>
        <w:rPr>
          <w:rFonts w:ascii="Arial" w:hAnsi="Arial" w:cs="Arial"/>
          <w:i/>
          <w:lang w:val="ro-RO"/>
        </w:rPr>
      </w:pPr>
      <w:r w:rsidRPr="00836B9E">
        <w:rPr>
          <w:rFonts w:ascii="Arial" w:hAnsi="Arial" w:cs="Arial"/>
          <w:i/>
          <w:lang w:val="ro-RO"/>
        </w:rPr>
        <w:t xml:space="preserve">- deşeuri metalice feroase şi neferoase cca. </w:t>
      </w:r>
      <w:r w:rsidRPr="00836B9E">
        <w:rPr>
          <w:rFonts w:ascii="Arial" w:hAnsi="Arial" w:cs="Arial"/>
          <w:bCs/>
          <w:i/>
          <w:lang w:val="ro-RO"/>
        </w:rPr>
        <w:t>6,5 t/lună</w:t>
      </w:r>
      <w:r w:rsidRPr="00836B9E">
        <w:rPr>
          <w:rFonts w:ascii="Arial" w:hAnsi="Arial" w:cs="Arial"/>
          <w:i/>
          <w:lang w:val="ro-RO"/>
        </w:rPr>
        <w:t>,</w:t>
      </w:r>
    </w:p>
    <w:p w:rsidR="00836B9E" w:rsidRPr="00836B9E" w:rsidRDefault="00836B9E" w:rsidP="00836B9E">
      <w:pPr>
        <w:spacing w:after="0" w:line="240" w:lineRule="auto"/>
        <w:rPr>
          <w:rFonts w:ascii="Arial" w:hAnsi="Arial" w:cs="Arial"/>
          <w:i/>
          <w:lang w:val="ro-RO"/>
        </w:rPr>
      </w:pPr>
      <w:r w:rsidRPr="00836B9E">
        <w:rPr>
          <w:rFonts w:ascii="Arial" w:hAnsi="Arial" w:cs="Arial"/>
          <w:i/>
          <w:lang w:val="ro-RO"/>
        </w:rPr>
        <w:t xml:space="preserve">- deşeuri din materiale plastice cca. </w:t>
      </w:r>
      <w:r w:rsidRPr="00836B9E">
        <w:rPr>
          <w:rFonts w:ascii="Arial" w:hAnsi="Arial" w:cs="Arial"/>
          <w:bCs/>
          <w:i/>
          <w:lang w:val="ro-RO"/>
        </w:rPr>
        <w:t>3 t/luna</w:t>
      </w:r>
      <w:r w:rsidRPr="00836B9E">
        <w:rPr>
          <w:rFonts w:ascii="Arial" w:hAnsi="Arial" w:cs="Arial"/>
          <w:i/>
          <w:lang w:val="ro-RO"/>
        </w:rPr>
        <w:t xml:space="preserve"> </w:t>
      </w:r>
    </w:p>
    <w:p w:rsidR="00836B9E" w:rsidRPr="00836B9E" w:rsidRDefault="00836B9E" w:rsidP="00836B9E">
      <w:pPr>
        <w:spacing w:after="0" w:line="240" w:lineRule="auto"/>
        <w:rPr>
          <w:rFonts w:ascii="Arial" w:hAnsi="Arial" w:cs="Arial"/>
          <w:i/>
          <w:lang w:val="ro-RO"/>
        </w:rPr>
      </w:pPr>
      <w:r w:rsidRPr="00836B9E">
        <w:rPr>
          <w:rFonts w:ascii="Arial" w:hAnsi="Arial" w:cs="Arial"/>
          <w:i/>
          <w:lang w:val="ro-RO"/>
        </w:rPr>
        <w:t xml:space="preserve">- deşeuri din hârtie şi carton cca. </w:t>
      </w:r>
      <w:r w:rsidRPr="00836B9E">
        <w:rPr>
          <w:rFonts w:ascii="Arial" w:hAnsi="Arial" w:cs="Arial"/>
          <w:bCs/>
          <w:i/>
          <w:lang w:val="ro-RO"/>
        </w:rPr>
        <w:t>5 t/luna</w:t>
      </w:r>
      <w:r w:rsidRPr="00836B9E">
        <w:rPr>
          <w:rFonts w:ascii="Arial" w:hAnsi="Arial" w:cs="Arial"/>
          <w:i/>
          <w:lang w:val="ro-RO"/>
        </w:rPr>
        <w:t xml:space="preserve">, </w:t>
      </w:r>
    </w:p>
    <w:p w:rsidR="00836B9E" w:rsidRPr="00836B9E" w:rsidRDefault="00836B9E" w:rsidP="00836B9E">
      <w:pPr>
        <w:numPr>
          <w:ilvl w:val="0"/>
          <w:numId w:val="31"/>
        </w:numPr>
        <w:spacing w:after="0" w:line="240" w:lineRule="auto"/>
        <w:jc w:val="both"/>
        <w:rPr>
          <w:rFonts w:ascii="Arial" w:hAnsi="Arial" w:cs="Arial"/>
          <w:i/>
          <w:lang w:val="ro-RO"/>
        </w:rPr>
      </w:pPr>
      <w:r w:rsidRPr="00836B9E">
        <w:rPr>
          <w:rFonts w:ascii="Arial" w:hAnsi="Arial" w:cs="Arial"/>
          <w:i/>
          <w:lang w:val="ro-RO"/>
        </w:rPr>
        <w:lastRenderedPageBreak/>
        <w:t>aceste deşeuri vor fi colectate selectiv, în recipienţi pentru colectare selectivă şi vor fi valorificate prin societăţi autorizate;</w:t>
      </w:r>
    </w:p>
    <w:p w:rsidR="00836B9E" w:rsidRPr="00836B9E" w:rsidRDefault="00836B9E" w:rsidP="00836B9E">
      <w:pPr>
        <w:numPr>
          <w:ilvl w:val="0"/>
          <w:numId w:val="31"/>
        </w:numPr>
        <w:spacing w:after="0" w:line="240" w:lineRule="auto"/>
        <w:jc w:val="both"/>
        <w:rPr>
          <w:rFonts w:ascii="Arial" w:hAnsi="Arial" w:cs="Arial"/>
          <w:i/>
          <w:lang w:val="ro-RO"/>
        </w:rPr>
      </w:pPr>
      <w:r w:rsidRPr="00836B9E">
        <w:rPr>
          <w:rFonts w:ascii="Arial" w:hAnsi="Arial" w:cs="Arial"/>
          <w:i/>
          <w:lang w:val="ro-RO"/>
        </w:rPr>
        <w:t xml:space="preserve">- deşeurile vor fi gestionate conform prevederilor HG 856/2002, cu modificările şi completările ulterioare; </w:t>
      </w:r>
    </w:p>
    <w:p w:rsidR="00836B9E" w:rsidRPr="00836B9E" w:rsidRDefault="00836B9E" w:rsidP="00836B9E">
      <w:pPr>
        <w:numPr>
          <w:ilvl w:val="0"/>
          <w:numId w:val="31"/>
        </w:numPr>
        <w:spacing w:after="0" w:line="240" w:lineRule="auto"/>
        <w:jc w:val="both"/>
        <w:rPr>
          <w:rFonts w:ascii="Arial" w:hAnsi="Arial" w:cs="Arial"/>
          <w:i/>
          <w:lang w:val="ro-RO"/>
        </w:rPr>
      </w:pPr>
      <w:r w:rsidRPr="00836B9E">
        <w:rPr>
          <w:rFonts w:ascii="Arial" w:hAnsi="Arial" w:cs="Arial"/>
          <w:i/>
          <w:lang w:val="ro-RO"/>
        </w:rPr>
        <w:t>- deşeurile menajere vor fi predate societăţii de salubrizare;</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i/>
          <w:lang w:val="ro-RO"/>
        </w:rPr>
        <w:t>e) poluarea şi alte efecte negative:</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u w:val="single"/>
          <w:lang w:val="ro-RO"/>
        </w:rPr>
        <w:t>Factorul de mediu apă</w:t>
      </w:r>
      <w:r w:rsidRPr="00836B9E">
        <w:rPr>
          <w:rFonts w:ascii="Arial" w:hAnsi="Arial" w:cs="Arial"/>
          <w:i/>
          <w:lang w:val="ro-RO"/>
        </w:rPr>
        <w: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nu necesită utilități hidroedilitare; apa potabilă pentru muncitori va fi asigurată cu apă îmbuteliată;</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xml:space="preserve"> - apele pluviale - parţial se infiltrează în sol, parţial se scurg natural;</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u w:val="single"/>
          <w:lang w:val="ro-RO"/>
        </w:rPr>
        <w:t>Factorul de mediu aer</w:t>
      </w:r>
      <w:r w:rsidRPr="00836B9E">
        <w:rPr>
          <w:rFonts w:ascii="Arial" w:hAnsi="Arial" w:cs="Arial"/>
          <w:i/>
          <w:lang w:val="ro-RO"/>
        </w:rPr>
        <w:t>:</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în perioada realizarii proiectului: potenţialii poluanţi pentru atmosferă sunt reprezentati de pulberi provenite din manevrarea şi transportul materialelor de construcţie; emisiile de gaze de eşapament ale maşinilor şi utilajelor folosite la transportul materialelor utilizate în aceasta faza;</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xml:space="preserve">- în perioada de funcţionare: sursele de poluanţi pentru aer sunt emisii de pulberi din procesele de descărcare şi depozitare şi emisii de la mijloacele de transport; </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xml:space="preserve">- pe perioada realizării investiţiei şi a funcţionării se vor lua măsuri de control privind manevrarea şi transportul materialelor care vor fi utilizate la realizarea lucrărilor de construcţie; nu se prevăd instalaţii pentru reţinerea, tratarea şi dispersia poluanţilor în atmosferă, ci se urmăreşte prevenirea formării de praf şi utilizarea de autovehicule cu verificarea ITP corespunzătoare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u w:val="single"/>
          <w:lang w:val="ro-RO"/>
        </w:rPr>
        <w:t>Zgomot şi vibraţii</w:t>
      </w:r>
      <w:r w:rsidRPr="00836B9E">
        <w:rPr>
          <w:rFonts w:ascii="Arial" w:hAnsi="Arial" w:cs="Arial"/>
          <w:i/>
          <w:lang w:val="ro-RO"/>
        </w:rPr>
        <w:t xml:space="preserve">: - utilajele vor avea verificările tehnice la zi;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u w:val="single"/>
          <w:lang w:val="ro-RO"/>
        </w:rPr>
        <w:t>Factorul de mediu sol</w:t>
      </w:r>
      <w:r w:rsidRPr="00836B9E">
        <w:rPr>
          <w:rFonts w:ascii="Arial" w:hAnsi="Arial" w:cs="Arial"/>
          <w:i/>
          <w:lang w:val="ro-RO"/>
        </w:rPr>
        <w: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în perioada de execuţie, sursele de poluare a solului pot fi cele provenite de la traficul de utilaje şi vehicule grele desfăşurat, prin pierderi accidentale de ulei sau combustibil, de la manipularea unor substanţe potenţial poluatoare (carburanţi);</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în cazul producerii unor pierderi accidentale de ulei sau combustibil se vor utiliza materiale absorbante;</w:t>
      </w:r>
    </w:p>
    <w:p w:rsidR="00836B9E" w:rsidRPr="00836B9E" w:rsidRDefault="00836B9E" w:rsidP="00836B9E">
      <w:pPr>
        <w:pStyle w:val="BodyText"/>
        <w:spacing w:after="0" w:line="240" w:lineRule="auto"/>
        <w:ind w:firstLine="708"/>
        <w:jc w:val="both"/>
        <w:rPr>
          <w:rFonts w:ascii="Arial" w:hAnsi="Arial" w:cs="Arial"/>
          <w:i/>
          <w:lang w:val="ro-RO"/>
        </w:rPr>
      </w:pPr>
      <w:r w:rsidRPr="00836B9E">
        <w:rPr>
          <w:rFonts w:ascii="Arial" w:hAnsi="Arial" w:cs="Arial"/>
          <w:i/>
          <w:lang w:val="ro-RO"/>
        </w:rPr>
        <w:t>Motorina se va aproviziona cu doar din staţiile de distribuţie carburanţi.</w:t>
      </w:r>
    </w:p>
    <w:p w:rsidR="00836B9E" w:rsidRPr="00836B9E" w:rsidRDefault="00836B9E" w:rsidP="00836B9E">
      <w:pPr>
        <w:pStyle w:val="BodyText"/>
        <w:spacing w:after="0" w:line="240" w:lineRule="auto"/>
        <w:ind w:firstLine="720"/>
        <w:jc w:val="both"/>
        <w:rPr>
          <w:rFonts w:ascii="Arial" w:hAnsi="Arial" w:cs="Arial"/>
          <w:i/>
          <w:color w:val="000000" w:themeColor="text1"/>
          <w:lang w:val="ro-RO"/>
        </w:rPr>
      </w:pPr>
      <w:r w:rsidRPr="00836B9E">
        <w:rPr>
          <w:rFonts w:ascii="Arial" w:hAnsi="Arial" w:cs="Arial"/>
          <w:i/>
          <w:color w:val="000000" w:themeColor="text1"/>
          <w:lang w:val="ro-RO"/>
        </w:rPr>
        <w:t xml:space="preserve">Schimbul de ulei şi reparaţiile mijloacelor de transport se vor face la agenţi economici specializaţi. </w:t>
      </w:r>
      <w:r w:rsidRPr="00836B9E">
        <w:rPr>
          <w:rFonts w:ascii="Arial" w:hAnsi="Arial" w:cs="Arial"/>
          <w:i/>
          <w:color w:val="000000" w:themeColor="text1"/>
          <w:lang w:val="ro-RO"/>
        </w:rPr>
        <w:tab/>
      </w:r>
      <w:r w:rsidRPr="00836B9E">
        <w:rPr>
          <w:rFonts w:ascii="Arial" w:hAnsi="Arial" w:cs="Arial"/>
          <w:i/>
          <w:color w:val="000000" w:themeColor="text1"/>
          <w:lang w:val="ro-RO"/>
        </w:rPr>
        <w:tab/>
      </w:r>
      <w:r w:rsidRPr="00836B9E">
        <w:rPr>
          <w:rFonts w:ascii="Arial" w:hAnsi="Arial" w:cs="Arial"/>
          <w:i/>
          <w:color w:val="000000" w:themeColor="text1"/>
          <w:lang w:val="ro-RO"/>
        </w:rPr>
        <w:tab/>
      </w:r>
      <w:r w:rsidRPr="00836B9E">
        <w:rPr>
          <w:rFonts w:ascii="Arial" w:hAnsi="Arial" w:cs="Arial"/>
          <w:i/>
          <w:color w:val="000000" w:themeColor="text1"/>
          <w:lang w:val="ro-RO"/>
        </w:rPr>
        <w:tab/>
      </w:r>
      <w:r w:rsidRPr="00836B9E">
        <w:rPr>
          <w:rFonts w:ascii="Arial" w:hAnsi="Arial" w:cs="Arial"/>
          <w:i/>
          <w:color w:val="000000" w:themeColor="text1"/>
          <w:lang w:val="ro-RO"/>
        </w:rPr>
        <w:tab/>
      </w:r>
      <w:r w:rsidRPr="00836B9E">
        <w:rPr>
          <w:rFonts w:ascii="Arial" w:hAnsi="Arial" w:cs="Arial"/>
          <w:i/>
          <w:color w:val="000000" w:themeColor="text1"/>
          <w:lang w:val="ro-RO"/>
        </w:rPr>
        <w:tab/>
      </w:r>
      <w:r w:rsidRPr="00836B9E">
        <w:rPr>
          <w:rFonts w:ascii="Arial" w:hAnsi="Arial" w:cs="Arial"/>
          <w:i/>
          <w:color w:val="000000" w:themeColor="text1"/>
          <w:lang w:val="ro-RO"/>
        </w:rPr>
        <w:tab/>
      </w:r>
    </w:p>
    <w:p w:rsidR="00836B9E" w:rsidRPr="00836B9E" w:rsidRDefault="00836B9E" w:rsidP="00836B9E">
      <w:pPr>
        <w:pStyle w:val="BodyText"/>
        <w:spacing w:after="0" w:line="240" w:lineRule="auto"/>
        <w:ind w:firstLine="720"/>
        <w:jc w:val="both"/>
        <w:rPr>
          <w:rFonts w:ascii="Arial" w:hAnsi="Arial" w:cs="Arial"/>
          <w:i/>
          <w:lang w:val="ro-RO"/>
        </w:rPr>
      </w:pPr>
      <w:r w:rsidRPr="00836B9E">
        <w:rPr>
          <w:rFonts w:ascii="Arial" w:hAnsi="Arial" w:cs="Arial"/>
          <w:i/>
          <w:lang w:val="ro-RO"/>
        </w:rPr>
        <w:t>În cazul unor pierderi accidentale de produse petroliere se va interveni cu materiale absorbante pentru impiedicarea poluării solului. Materialul contaminat va fi colectat si depozitat in container metalic.</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eliminarea şi valorificarea deşeurilor rezultate se va realiza doar prin operatori autorizaţi;</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xml:space="preserve"> </w:t>
      </w:r>
      <w:r w:rsidRPr="00836B9E">
        <w:rPr>
          <w:rFonts w:ascii="Arial" w:hAnsi="Arial" w:cs="Arial"/>
          <w:i/>
          <w:lang w:val="ro-RO"/>
        </w:rPr>
        <w:tab/>
        <w:t xml:space="preserve">- se va asigura dotarea cu materiale absorbante pentru eventualele scurgeri de carburanţi;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xml:space="preserve">- pe perioada funcţionării obiectivului: </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lang w:val="ro-RO"/>
        </w:rPr>
        <w:t>- materiile prime şi deşeurile tehnologice se vor depozita şi gestiona corespunzător.</w:t>
      </w:r>
    </w:p>
    <w:p w:rsidR="00836B9E" w:rsidRPr="00836B9E" w:rsidRDefault="00836B9E" w:rsidP="00836B9E">
      <w:pPr>
        <w:spacing w:after="0" w:line="240" w:lineRule="auto"/>
        <w:ind w:firstLine="708"/>
        <w:rPr>
          <w:rFonts w:ascii="Arial" w:hAnsi="Arial" w:cs="Arial"/>
          <w:i/>
          <w:lang w:val="ro-RO"/>
        </w:rPr>
      </w:pPr>
      <w:r w:rsidRPr="00836B9E">
        <w:rPr>
          <w:rFonts w:ascii="Arial" w:hAnsi="Arial" w:cs="Arial"/>
          <w:i/>
          <w:lang w:val="ro-RO"/>
        </w:rPr>
        <w:t>- pardoseala spaţiilor de lucru este betonată, mijloacele de transport vor fi întreţinute corespunzator, deşeurile colectate se vor depozita în spaţiile special amenajate, iar deşeurile menajere se vor colecta în pubela ecologică, amplasata pe platformă betonată.</w:t>
      </w:r>
    </w:p>
    <w:p w:rsidR="00836B9E" w:rsidRPr="00836B9E" w:rsidRDefault="00836B9E" w:rsidP="00836B9E">
      <w:pPr>
        <w:spacing w:after="0" w:line="240" w:lineRule="auto"/>
        <w:ind w:firstLine="708"/>
        <w:jc w:val="both"/>
        <w:rPr>
          <w:rFonts w:ascii="Arial" w:hAnsi="Arial" w:cs="Arial"/>
          <w:i/>
          <w:lang w:val="ro-RO"/>
        </w:rPr>
      </w:pPr>
      <w:r w:rsidRPr="00836B9E">
        <w:rPr>
          <w:rFonts w:ascii="Arial" w:hAnsi="Arial" w:cs="Arial"/>
          <w:i/>
          <w:iCs/>
          <w:lang w:val="ro-RO"/>
        </w:rPr>
        <w:t xml:space="preserve">- pe amplasament nu vor fi stocaţi carburanţi, lubrifianţi sau deşeuri (anvelope uzate, uleiuri uzate, baterii auto, etc.);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i/>
          <w:lang w:val="ro-RO"/>
        </w:rPr>
        <w:t>f) riscurile de accidente majore și/sau dezastre relevante pentru proiectul în cauză, inclusiv cele cauzate de schimbările climatice, conform informațiilor științifice:</w:t>
      </w:r>
    </w:p>
    <w:p w:rsidR="00836B9E" w:rsidRPr="00836B9E" w:rsidRDefault="00836B9E" w:rsidP="00836B9E">
      <w:pPr>
        <w:spacing w:after="0" w:line="240" w:lineRule="auto"/>
        <w:jc w:val="both"/>
        <w:rPr>
          <w:rFonts w:ascii="Arial" w:hAnsi="Arial" w:cs="Arial"/>
          <w:i/>
          <w:color w:val="00B050"/>
          <w:lang w:val="ro-RO"/>
        </w:rPr>
      </w:pPr>
      <w:r w:rsidRPr="00836B9E">
        <w:rPr>
          <w:rFonts w:ascii="Arial" w:hAnsi="Arial" w:cs="Arial"/>
          <w:i/>
          <w:lang w:val="ro-RO"/>
        </w:rPr>
        <w:t>- nu vor fi utilizate substanţe care să inducă riscuri de accidente majore sau dezastre;</w:t>
      </w:r>
      <w:r w:rsidRPr="00836B9E">
        <w:rPr>
          <w:rFonts w:ascii="Arial" w:hAnsi="Arial" w:cs="Arial"/>
          <w:i/>
          <w:color w:val="00B050"/>
          <w:lang w:val="ro-RO"/>
        </w:rPr>
        <w:t xml:space="preserve"> </w:t>
      </w:r>
    </w:p>
    <w:p w:rsidR="00836B9E" w:rsidRPr="00836B9E" w:rsidRDefault="00836B9E" w:rsidP="00836B9E">
      <w:pPr>
        <w:autoSpaceDE w:val="0"/>
        <w:autoSpaceDN w:val="0"/>
        <w:adjustRightInd w:val="0"/>
        <w:spacing w:after="0" w:line="240" w:lineRule="auto"/>
        <w:jc w:val="both"/>
        <w:rPr>
          <w:rFonts w:ascii="Arial" w:hAnsi="Arial" w:cs="Arial"/>
          <w:b/>
          <w:i/>
          <w:lang w:val="ro-RO"/>
        </w:rPr>
      </w:pPr>
      <w:r w:rsidRPr="00836B9E">
        <w:rPr>
          <w:rFonts w:ascii="Arial" w:hAnsi="Arial" w:cs="Arial"/>
          <w:b/>
          <w:lang w:val="ro-RO"/>
        </w:rPr>
        <w:t xml:space="preserve">g) </w:t>
      </w:r>
      <w:r w:rsidRPr="00836B9E">
        <w:rPr>
          <w:rFonts w:ascii="Arial" w:hAnsi="Arial" w:cs="Arial"/>
          <w:b/>
          <w:i/>
          <w:lang w:val="ro-RO"/>
        </w:rPr>
        <w:t>riscurile pentru sănătatea umană (de ex., din cauza contaminării apei sau a poluării atmosferice):</w:t>
      </w:r>
      <w:r w:rsidRPr="00836B9E">
        <w:rPr>
          <w:rFonts w:ascii="Arial" w:hAnsi="Arial" w:cs="Arial"/>
          <w:bCs/>
          <w:i/>
          <w:lang w:val="ro-RO"/>
        </w:rPr>
        <w:t xml:space="preserve"> amplasamentul este situat la circa 150 m de zona locuită, într-o zonă slab locuită (există câteva locuințe disparate);</w:t>
      </w:r>
    </w:p>
    <w:p w:rsidR="00C15C6D" w:rsidRDefault="00C15C6D" w:rsidP="00836B9E">
      <w:pPr>
        <w:spacing w:after="0" w:line="240" w:lineRule="auto"/>
        <w:jc w:val="both"/>
        <w:rPr>
          <w:rFonts w:ascii="Arial" w:hAnsi="Arial" w:cs="Arial"/>
          <w:b/>
          <w:lang w:val="ro-RO"/>
        </w:rPr>
      </w:pPr>
    </w:p>
    <w:p w:rsidR="00836B9E" w:rsidRPr="00836B9E" w:rsidRDefault="00836B9E" w:rsidP="00836B9E">
      <w:pPr>
        <w:spacing w:after="0" w:line="240" w:lineRule="auto"/>
        <w:jc w:val="both"/>
        <w:rPr>
          <w:rFonts w:ascii="Arial" w:hAnsi="Arial" w:cs="Arial"/>
          <w:b/>
          <w:lang w:val="ro-RO"/>
        </w:rPr>
      </w:pPr>
      <w:r w:rsidRPr="00836B9E">
        <w:rPr>
          <w:rFonts w:ascii="Arial" w:hAnsi="Arial" w:cs="Arial"/>
          <w:b/>
          <w:lang w:val="ro-RO"/>
        </w:rPr>
        <w:t xml:space="preserve">2. Amplasarea proiectelor: </w:t>
      </w:r>
    </w:p>
    <w:p w:rsidR="00836B9E" w:rsidRPr="00836B9E" w:rsidRDefault="00836B9E" w:rsidP="00836B9E">
      <w:pPr>
        <w:spacing w:after="0" w:line="240" w:lineRule="auto"/>
        <w:jc w:val="both"/>
        <w:rPr>
          <w:rFonts w:ascii="Arial" w:hAnsi="Arial" w:cs="Arial"/>
          <w:b/>
          <w:lang w:val="ro-RO"/>
        </w:rPr>
      </w:pPr>
      <w:r w:rsidRPr="00836B9E">
        <w:rPr>
          <w:rFonts w:ascii="Arial" w:hAnsi="Arial" w:cs="Arial"/>
          <w:b/>
          <w:lang w:val="ro-RO"/>
        </w:rPr>
        <w:t xml:space="preserve">2.1 utilizarea actuală şi aprobată a terenurilor: </w:t>
      </w:r>
    </w:p>
    <w:p w:rsidR="00836B9E" w:rsidRPr="00836B9E" w:rsidRDefault="00836B9E" w:rsidP="00836B9E">
      <w:pPr>
        <w:spacing w:after="0" w:line="240" w:lineRule="auto"/>
        <w:jc w:val="both"/>
        <w:rPr>
          <w:rFonts w:ascii="Arial" w:hAnsi="Arial" w:cs="Arial"/>
          <w:i/>
          <w:iCs/>
          <w:lang w:val="ro-RO"/>
        </w:rPr>
      </w:pPr>
      <w:r w:rsidRPr="00836B9E">
        <w:rPr>
          <w:rFonts w:ascii="Arial" w:hAnsi="Arial" w:cs="Arial"/>
          <w:i/>
          <w:lang w:val="ro-RO"/>
        </w:rPr>
        <w:t xml:space="preserve">- </w:t>
      </w:r>
      <w:r w:rsidRPr="00836B9E">
        <w:rPr>
          <w:rFonts w:ascii="Arial" w:hAnsi="Arial" w:cs="Arial"/>
          <w:i/>
          <w:iCs/>
          <w:lang w:val="ro-RO"/>
        </w:rPr>
        <w:t xml:space="preserve">conform Certificatului de Urbanism </w:t>
      </w:r>
      <w:r w:rsidRPr="00836B9E">
        <w:rPr>
          <w:rFonts w:ascii="Arial" w:hAnsi="Arial" w:cs="Arial"/>
          <w:i/>
          <w:lang w:val="ro-RO"/>
        </w:rPr>
        <w:t>n</w:t>
      </w:r>
      <w:r w:rsidRPr="00836B9E">
        <w:rPr>
          <w:rFonts w:ascii="Arial" w:hAnsi="Arial" w:cs="Arial"/>
          <w:i/>
          <w:iCs/>
          <w:lang w:val="ro-RO"/>
        </w:rPr>
        <w:t>r.</w:t>
      </w:r>
      <w:r w:rsidRPr="00836B9E">
        <w:rPr>
          <w:rFonts w:ascii="Arial" w:hAnsi="Arial" w:cs="Arial"/>
          <w:i/>
          <w:lang w:val="ro-RO" w:bidi="en-US"/>
        </w:rPr>
        <w:t xml:space="preserve"> 8/21.02.2019, emis de către Primăria Comunei Telaca, terenul este inclus în intravilanul localităţii;</w:t>
      </w:r>
      <w:r w:rsidRPr="00836B9E">
        <w:rPr>
          <w:rFonts w:ascii="Arial" w:hAnsi="Arial" w:cs="Arial"/>
          <w:i/>
          <w:iCs/>
          <w:lang w:val="ro-RO"/>
        </w:rPr>
        <w:t xml:space="preserve">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836B9E">
        <w:rPr>
          <w:rFonts w:ascii="Arial" w:hAnsi="Arial" w:cs="Arial"/>
          <w:i/>
          <w:lang w:val="ro-RO"/>
        </w:rPr>
        <w:t>amplasamentul este unul utilizat din anul 1980 pentru stocare dejecţii animaliere; p</w:t>
      </w:r>
      <w:r w:rsidRPr="00836B9E">
        <w:rPr>
          <w:rFonts w:ascii="Arial" w:hAnsi="Arial" w:cs="Arial"/>
          <w:bCs/>
          <w:i/>
          <w:lang w:val="ro-RO"/>
        </w:rPr>
        <w:t>roiectul nu prevede exploatarea resurselor naturale</w:t>
      </w:r>
      <w:r w:rsidRPr="00836B9E">
        <w:rPr>
          <w:rFonts w:ascii="Arial" w:hAnsi="Arial" w:cs="Arial"/>
          <w:i/>
          <w:lang w:val="ro-RO"/>
        </w:rPr>
        <w:t>;</w:t>
      </w:r>
    </w:p>
    <w:p w:rsidR="00836B9E" w:rsidRPr="00836B9E" w:rsidRDefault="00836B9E" w:rsidP="00836B9E">
      <w:pPr>
        <w:autoSpaceDE w:val="0"/>
        <w:autoSpaceDN w:val="0"/>
        <w:adjustRightInd w:val="0"/>
        <w:spacing w:after="0" w:line="240" w:lineRule="auto"/>
        <w:jc w:val="both"/>
        <w:rPr>
          <w:rFonts w:ascii="Arial" w:hAnsi="Arial" w:cs="Arial"/>
          <w:b/>
          <w:lang w:val="ro-RO"/>
        </w:rPr>
      </w:pPr>
      <w:r w:rsidRPr="00836B9E">
        <w:rPr>
          <w:rFonts w:ascii="Arial" w:hAnsi="Arial" w:cs="Arial"/>
          <w:b/>
          <w:lang w:val="ro-RO"/>
        </w:rPr>
        <w:t>2.3 capacitatea de absorbţie a mediului natural, acordându-se o atenţie specială următoarelor zone:</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lang w:val="ro-RO"/>
        </w:rPr>
        <w:t xml:space="preserve">a) zone umede, zone riverane, guri ale râurilor: </w:t>
      </w:r>
      <w:r w:rsidRPr="00836B9E">
        <w:rPr>
          <w:rFonts w:ascii="Arial" w:hAnsi="Arial" w:cs="Arial"/>
          <w:i/>
          <w:lang w:val="ro-RO"/>
        </w:rPr>
        <w:t>proiectul nu este amplasat în zone umede, riverane, sau guri ale râurilor;</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lang w:val="ro-RO"/>
        </w:rPr>
        <w:t>b) zone costiere şi mediul marin:</w:t>
      </w:r>
      <w:r w:rsidRPr="00836B9E">
        <w:rPr>
          <w:rFonts w:ascii="Arial" w:hAnsi="Arial" w:cs="Arial"/>
          <w:i/>
          <w:lang w:val="ro-RO"/>
        </w:rPr>
        <w:t xml:space="preserve"> proiectul nu este amplasat în zonă costieră sau mediu marin;</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lang w:val="ro-RO"/>
        </w:rPr>
        <w:t xml:space="preserve">c) zonele montane şi forestiere: </w:t>
      </w:r>
      <w:r w:rsidRPr="00836B9E">
        <w:rPr>
          <w:rFonts w:ascii="Arial" w:hAnsi="Arial" w:cs="Arial"/>
          <w:i/>
          <w:lang w:val="ro-RO"/>
        </w:rPr>
        <w:t>terenul nu este amplasat în fond forestier;</w:t>
      </w:r>
    </w:p>
    <w:p w:rsidR="00836B9E" w:rsidRPr="00836B9E" w:rsidRDefault="00836B9E" w:rsidP="00836B9E">
      <w:pPr>
        <w:spacing w:after="0" w:line="240" w:lineRule="auto"/>
        <w:jc w:val="both"/>
        <w:rPr>
          <w:rFonts w:ascii="Arial" w:hAnsi="Arial" w:cs="Arial"/>
          <w:lang w:val="ro-RO"/>
        </w:rPr>
      </w:pPr>
      <w:r w:rsidRPr="00836B9E">
        <w:rPr>
          <w:rFonts w:ascii="Arial" w:hAnsi="Arial" w:cs="Arial"/>
          <w:lang w:val="ro-RO"/>
        </w:rPr>
        <w:lastRenderedPageBreak/>
        <w:t xml:space="preserve">d) arii naturale protejate de interes naţional, comunitar, internaţional: </w:t>
      </w:r>
      <w:r w:rsidRPr="00836B9E">
        <w:rPr>
          <w:rFonts w:ascii="Arial" w:hAnsi="Arial" w:cs="Arial"/>
          <w:i/>
          <w:lang w:val="ro-RO"/>
        </w:rPr>
        <w:t>proiectul nu se află amplasat în arie naturală protejată de interes naţional, comunitar, internaţional;</w:t>
      </w:r>
      <w:r w:rsidRPr="00836B9E">
        <w:rPr>
          <w:rFonts w:ascii="Arial" w:hAnsi="Arial" w:cs="Arial"/>
          <w:lang w:val="ro-RO"/>
        </w:rPr>
        <w:t xml:space="preserve">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836B9E" w:rsidRPr="00836B9E" w:rsidRDefault="00836B9E" w:rsidP="00836B9E">
      <w:pPr>
        <w:autoSpaceDE w:val="0"/>
        <w:autoSpaceDN w:val="0"/>
        <w:adjustRightInd w:val="0"/>
        <w:spacing w:after="0" w:line="240" w:lineRule="auto"/>
        <w:jc w:val="both"/>
        <w:rPr>
          <w:rFonts w:ascii="Arial" w:hAnsi="Arial" w:cs="Arial"/>
          <w:i/>
          <w:lang w:val="ro-RO"/>
        </w:rPr>
      </w:pPr>
      <w:r w:rsidRPr="00836B9E">
        <w:rPr>
          <w:rFonts w:ascii="Arial" w:hAnsi="Arial" w:cs="Arial"/>
          <w:i/>
          <w:lang w:val="ro-RO"/>
        </w:rPr>
        <w:t>- proiectul nu se află amplasat în arie naturală protejată;</w:t>
      </w:r>
    </w:p>
    <w:p w:rsidR="00836B9E" w:rsidRPr="00836B9E" w:rsidRDefault="00836B9E" w:rsidP="00836B9E">
      <w:pPr>
        <w:autoSpaceDE w:val="0"/>
        <w:autoSpaceDN w:val="0"/>
        <w:adjustRightInd w:val="0"/>
        <w:spacing w:after="0" w:line="240" w:lineRule="auto"/>
        <w:jc w:val="both"/>
        <w:rPr>
          <w:rFonts w:ascii="Arial" w:hAnsi="Arial" w:cs="Arial"/>
          <w:i/>
          <w:lang w:val="ro-RO"/>
        </w:rPr>
      </w:pPr>
      <w:r w:rsidRPr="00836B9E">
        <w:rPr>
          <w:rFonts w:ascii="Arial" w:hAnsi="Arial" w:cs="Arial"/>
          <w:i/>
          <w:lang w:val="ro-RO"/>
        </w:rPr>
        <w:t>f) zonele în care au existat deja cazuri de nerespectare a standardelor</w:t>
      </w:r>
      <w:r w:rsidRPr="00836B9E">
        <w:rPr>
          <w:rFonts w:ascii="Arial" w:hAnsi="Arial" w:cs="Arial"/>
          <w:lang w:val="ro-RO"/>
        </w:rPr>
        <w:t xml:space="preserve"> de calitate a mediului prevăzute de legislaţia naţională şi la nivelul Uniunii Europene şi relevante pentru proiect sau în care se consideră că există astfel de cazuri: </w:t>
      </w:r>
      <w:r w:rsidRPr="00836B9E">
        <w:rPr>
          <w:rFonts w:ascii="Arial" w:hAnsi="Arial" w:cs="Arial"/>
          <w:i/>
          <w:lang w:val="ro-RO"/>
        </w:rPr>
        <w:t>proiectul nu este amplasat într-o astfel de zonă;</w:t>
      </w:r>
    </w:p>
    <w:p w:rsidR="00836B9E" w:rsidRPr="00836B9E" w:rsidRDefault="00836B9E" w:rsidP="00836B9E">
      <w:pPr>
        <w:pStyle w:val="ListParagraph"/>
        <w:tabs>
          <w:tab w:val="left" w:pos="709"/>
        </w:tabs>
        <w:spacing w:after="0" w:line="240" w:lineRule="auto"/>
        <w:ind w:left="0"/>
        <w:rPr>
          <w:rFonts w:ascii="Arial" w:hAnsi="Arial" w:cs="Arial"/>
          <w:i/>
          <w:lang w:val="ro-RO"/>
        </w:rPr>
      </w:pPr>
      <w:r w:rsidRPr="00836B9E">
        <w:rPr>
          <w:rFonts w:ascii="Arial" w:hAnsi="Arial" w:cs="Arial"/>
          <w:lang w:val="ro-RO"/>
        </w:rPr>
        <w:t>g) zonele cu o densitate mare a populației</w:t>
      </w:r>
      <w:r w:rsidRPr="00836B9E">
        <w:rPr>
          <w:rFonts w:ascii="Arial" w:hAnsi="Arial" w:cs="Arial"/>
          <w:i/>
          <w:lang w:val="ro-RO"/>
        </w:rPr>
        <w:t xml:space="preserve">: </w:t>
      </w:r>
    </w:p>
    <w:p w:rsidR="00836B9E" w:rsidRPr="00836B9E" w:rsidRDefault="00836B9E" w:rsidP="00836B9E">
      <w:pPr>
        <w:pStyle w:val="ListParagraph"/>
        <w:tabs>
          <w:tab w:val="left" w:pos="709"/>
        </w:tabs>
        <w:spacing w:after="0" w:line="240" w:lineRule="auto"/>
        <w:ind w:left="0"/>
        <w:rPr>
          <w:rFonts w:ascii="Arial" w:hAnsi="Arial" w:cs="Arial"/>
          <w:i/>
          <w:lang w:val="ro-RO"/>
        </w:rPr>
      </w:pPr>
      <w:r w:rsidRPr="00836B9E">
        <w:rPr>
          <w:rFonts w:ascii="Arial" w:hAnsi="Arial" w:cs="Arial"/>
          <w:i/>
          <w:lang w:val="ro-RO"/>
        </w:rPr>
        <w:t>- în zona amplasamentului propus nu există obiective protejate şi/sau de interes public şi nu există locuinţe apropiate;</w:t>
      </w:r>
    </w:p>
    <w:p w:rsidR="00836B9E" w:rsidRPr="00836B9E" w:rsidRDefault="00836B9E" w:rsidP="00836B9E">
      <w:pPr>
        <w:pStyle w:val="ListParagraph"/>
        <w:tabs>
          <w:tab w:val="left" w:pos="709"/>
        </w:tabs>
        <w:spacing w:after="0" w:line="240" w:lineRule="auto"/>
        <w:ind w:left="0"/>
        <w:rPr>
          <w:rFonts w:ascii="Arial" w:hAnsi="Arial" w:cs="Arial"/>
          <w:lang w:val="ro-RO"/>
        </w:rPr>
      </w:pPr>
      <w:r w:rsidRPr="00836B9E">
        <w:rPr>
          <w:rFonts w:ascii="Arial" w:hAnsi="Arial" w:cs="Arial"/>
          <w:lang w:val="ro-RO"/>
        </w:rPr>
        <w:t xml:space="preserve">h) peisaje şi situri importante din punct de vedere istoric, cultural sau arheologic: </w:t>
      </w:r>
    </w:p>
    <w:p w:rsidR="00836B9E" w:rsidRPr="00836B9E" w:rsidRDefault="00836B9E" w:rsidP="00836B9E">
      <w:pPr>
        <w:pStyle w:val="ListParagraph"/>
        <w:tabs>
          <w:tab w:val="left" w:pos="709"/>
        </w:tabs>
        <w:spacing w:after="0" w:line="240" w:lineRule="auto"/>
        <w:ind w:left="0"/>
        <w:rPr>
          <w:rFonts w:ascii="Arial" w:hAnsi="Arial" w:cs="Arial"/>
          <w:i/>
          <w:lang w:val="ro-RO"/>
        </w:rPr>
      </w:pPr>
      <w:r w:rsidRPr="00836B9E">
        <w:rPr>
          <w:rFonts w:ascii="Arial" w:hAnsi="Arial" w:cs="Arial"/>
          <w:lang w:val="ro-RO"/>
        </w:rPr>
        <w:t xml:space="preserve">- </w:t>
      </w:r>
      <w:r w:rsidRPr="00836B9E">
        <w:rPr>
          <w:rFonts w:ascii="Arial" w:hAnsi="Arial" w:cs="Arial"/>
          <w:i/>
          <w:lang w:val="ro-RO"/>
        </w:rPr>
        <w:t>proiectul nu este amplasat în zonă cu peisaje şi situri importante din punct de vedere istoric, cultural și arheologic.</w:t>
      </w:r>
    </w:p>
    <w:p w:rsidR="00C15C6D" w:rsidRDefault="00C15C6D" w:rsidP="00836B9E">
      <w:pPr>
        <w:spacing w:after="0" w:line="240" w:lineRule="auto"/>
        <w:jc w:val="both"/>
        <w:rPr>
          <w:rFonts w:ascii="Arial" w:hAnsi="Arial" w:cs="Arial"/>
          <w:b/>
          <w:i/>
          <w:lang w:val="ro-RO"/>
        </w:rPr>
      </w:pPr>
    </w:p>
    <w:p w:rsidR="00836B9E" w:rsidRPr="00836B9E" w:rsidRDefault="00836B9E" w:rsidP="00836B9E">
      <w:pPr>
        <w:spacing w:after="0" w:line="240" w:lineRule="auto"/>
        <w:jc w:val="both"/>
        <w:rPr>
          <w:rFonts w:ascii="Arial" w:hAnsi="Arial" w:cs="Arial"/>
          <w:b/>
          <w:i/>
          <w:lang w:val="ro-RO"/>
        </w:rPr>
      </w:pPr>
      <w:bookmarkStart w:id="0" w:name="_GoBack"/>
      <w:bookmarkEnd w:id="0"/>
      <w:r w:rsidRPr="00836B9E">
        <w:rPr>
          <w:rFonts w:ascii="Arial" w:hAnsi="Arial" w:cs="Arial"/>
          <w:b/>
          <w:i/>
          <w:lang w:val="ro-RO"/>
        </w:rPr>
        <w:t>3. Tipurile și caracteristicile impactului potenţial:</w:t>
      </w:r>
    </w:p>
    <w:p w:rsidR="00836B9E" w:rsidRPr="00836B9E" w:rsidRDefault="00836B9E" w:rsidP="00836B9E">
      <w:pPr>
        <w:spacing w:after="0" w:line="240" w:lineRule="auto"/>
        <w:jc w:val="both"/>
        <w:rPr>
          <w:rFonts w:ascii="Arial" w:hAnsi="Arial" w:cs="Arial"/>
          <w:b/>
          <w:i/>
          <w:lang w:val="ro-RO"/>
        </w:rPr>
      </w:pPr>
      <w:r w:rsidRPr="00836B9E">
        <w:rPr>
          <w:rFonts w:ascii="Arial" w:hAnsi="Arial" w:cs="Arial"/>
          <w:b/>
          <w:i/>
          <w:lang w:val="ro-RO"/>
        </w:rPr>
        <w:t>a) Importanța și extinderea spațială a impactului:</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lucrările ce urmează a fi executate pentru realizarea proiectului precum şi activitatea desfasurată în cadrul acestuia la fucţionare, nu vor avea un impact negativ semnificativ asupra factorilor de mediu şi nu vor crea un disconfort relevant pentru populaţie;</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va fi afectată direct doar suprafaţa de teren pe care se realizează proiectul;</w:t>
      </w:r>
    </w:p>
    <w:p w:rsidR="00836B9E" w:rsidRPr="00836B9E" w:rsidRDefault="00836B9E" w:rsidP="00836B9E">
      <w:pPr>
        <w:spacing w:after="0" w:line="240" w:lineRule="auto"/>
        <w:jc w:val="both"/>
        <w:rPr>
          <w:rFonts w:ascii="Arial" w:hAnsi="Arial" w:cs="Arial"/>
          <w:b/>
          <w:i/>
          <w:lang w:val="ro-RO"/>
        </w:rPr>
      </w:pPr>
      <w:r w:rsidRPr="00836B9E">
        <w:rPr>
          <w:rFonts w:ascii="Arial" w:hAnsi="Arial" w:cs="Arial"/>
          <w:b/>
          <w:i/>
          <w:lang w:val="ro-RO"/>
        </w:rPr>
        <w:t>b) Natura impactului:</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deoarece zona în care se va realiza proiectul este definită ca având destinaţie de stocare dejecţii cu căi de acces prezente, se esimează că proiectul în cauză nu va avea un impact negativ asupra terenului şi vecinătăţilor, fără impact asupra sănătăţii umane;</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i/>
          <w:lang w:val="ro-RO"/>
        </w:rPr>
        <w:t>c) Natura transfrontieră a impactului:</w:t>
      </w:r>
      <w:r w:rsidRPr="00836B9E">
        <w:rPr>
          <w:rFonts w:ascii="Arial" w:hAnsi="Arial" w:cs="Arial"/>
          <w:i/>
          <w:lang w:val="ro-RO"/>
        </w:rPr>
        <w:t xml:space="preserve"> lucrările propuse nu au efect transfrontier;</w:t>
      </w:r>
    </w:p>
    <w:p w:rsidR="00836B9E" w:rsidRPr="00836B9E" w:rsidRDefault="00836B9E" w:rsidP="00836B9E">
      <w:pPr>
        <w:spacing w:after="0" w:line="240" w:lineRule="auto"/>
        <w:jc w:val="both"/>
        <w:rPr>
          <w:rFonts w:ascii="Arial" w:hAnsi="Arial" w:cs="Arial"/>
          <w:b/>
          <w:i/>
          <w:lang w:val="ro-RO"/>
        </w:rPr>
      </w:pPr>
      <w:r w:rsidRPr="00836B9E">
        <w:rPr>
          <w:rFonts w:ascii="Arial" w:hAnsi="Arial" w:cs="Arial"/>
          <w:b/>
          <w:i/>
          <w:lang w:val="ro-RO"/>
        </w:rPr>
        <w:t>d) Intensitatea şi complexitatea impactului:</w:t>
      </w:r>
      <w:r w:rsidRPr="00836B9E">
        <w:rPr>
          <w:rFonts w:ascii="Arial" w:hAnsi="Arial" w:cs="Arial"/>
          <w:i/>
          <w:lang w:val="ro-RO"/>
        </w:rPr>
        <w:t xml:space="preserve"> impactul este redus şi se manifestă asupra factorilor de mediu aer, sol şi zgomot;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b/>
          <w:i/>
          <w:lang w:val="ro-RO"/>
        </w:rPr>
        <w:t>e) Probabilitatea impactului</w:t>
      </w:r>
      <w:r w:rsidRPr="00836B9E">
        <w:rPr>
          <w:rFonts w:ascii="Arial" w:hAnsi="Arial" w:cs="Arial"/>
          <w:i/>
          <w:lang w:val="ro-RO"/>
        </w:rPr>
        <w:t>:</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impactul potențial al proiectului propus se estimează doar la nivel local, punctual și numai pe durata execuției lucrărilor (modernizare);</w:t>
      </w:r>
    </w:p>
    <w:p w:rsidR="00836B9E" w:rsidRPr="00836B9E" w:rsidRDefault="00836B9E" w:rsidP="00836B9E">
      <w:pPr>
        <w:spacing w:after="0" w:line="240" w:lineRule="auto"/>
        <w:jc w:val="both"/>
        <w:rPr>
          <w:rFonts w:ascii="Arial" w:hAnsi="Arial" w:cs="Arial"/>
          <w:i/>
          <w:strike/>
          <w:lang w:val="ro-RO"/>
        </w:rPr>
      </w:pPr>
      <w:r w:rsidRPr="00836B9E">
        <w:rPr>
          <w:rFonts w:ascii="Arial" w:hAnsi="Arial" w:cs="Arial"/>
          <w:i/>
          <w:lang w:val="ro-RO"/>
        </w:rPr>
        <w:t xml:space="preserve">- în perioada de execuție, impactul negativ, generat de realizarea proiectului, va fi unul nesemnificativ, având în vedere faptul că zona vizată de lucrările propuse în proiectul este o zonă în care s-a desfăşurat o activitate similară; </w:t>
      </w:r>
    </w:p>
    <w:p w:rsidR="00836B9E" w:rsidRPr="00836B9E" w:rsidRDefault="00836B9E" w:rsidP="00836B9E">
      <w:pPr>
        <w:pStyle w:val="ListParagraph"/>
        <w:spacing w:after="0" w:line="240" w:lineRule="auto"/>
        <w:ind w:left="0"/>
        <w:rPr>
          <w:rFonts w:ascii="Arial" w:hAnsi="Arial" w:cs="Arial"/>
          <w:b/>
          <w:i/>
          <w:lang w:val="ro-RO"/>
        </w:rPr>
      </w:pPr>
      <w:r w:rsidRPr="00836B9E">
        <w:rPr>
          <w:rFonts w:ascii="Arial" w:hAnsi="Arial" w:cs="Arial"/>
          <w:b/>
          <w:i/>
          <w:lang w:val="ro-RO"/>
        </w:rPr>
        <w:t>f) Debutul, durata, frecvenţa şi reversibilitatea impactului:</w:t>
      </w:r>
    </w:p>
    <w:p w:rsidR="00836B9E" w:rsidRPr="00836B9E" w:rsidRDefault="00836B9E" w:rsidP="00836B9E">
      <w:pPr>
        <w:pStyle w:val="al"/>
        <w:shd w:val="clear" w:color="auto" w:fill="FFFFFF"/>
        <w:spacing w:before="0" w:beforeAutospacing="0" w:after="0" w:afterAutospacing="0"/>
        <w:jc w:val="both"/>
        <w:rPr>
          <w:rFonts w:ascii="Arial" w:hAnsi="Arial" w:cs="Arial"/>
          <w:i/>
          <w:sz w:val="22"/>
          <w:szCs w:val="22"/>
          <w:lang w:val="ro-RO" w:eastAsia="ro-RO"/>
        </w:rPr>
      </w:pPr>
      <w:r w:rsidRPr="00836B9E">
        <w:rPr>
          <w:rFonts w:ascii="Arial" w:hAnsi="Arial" w:cs="Arial"/>
          <w:i/>
          <w:sz w:val="22"/>
          <w:szCs w:val="22"/>
          <w:lang w:val="ro-RO" w:eastAsia="ro-RO"/>
        </w:rPr>
        <w:t xml:space="preserve">- impactul va fi reversibil si temporar. </w:t>
      </w:r>
    </w:p>
    <w:p w:rsidR="00836B9E" w:rsidRPr="00836B9E" w:rsidRDefault="00836B9E" w:rsidP="00836B9E">
      <w:pPr>
        <w:pStyle w:val="al"/>
        <w:shd w:val="clear" w:color="auto" w:fill="FFFFFF"/>
        <w:spacing w:before="0" w:beforeAutospacing="0" w:after="0" w:afterAutospacing="0"/>
        <w:jc w:val="both"/>
        <w:rPr>
          <w:rFonts w:ascii="Arial" w:hAnsi="Arial" w:cs="Arial"/>
          <w:b/>
          <w:i/>
          <w:sz w:val="22"/>
          <w:szCs w:val="22"/>
          <w:lang w:val="ro-RO"/>
        </w:rPr>
      </w:pPr>
      <w:r w:rsidRPr="00836B9E">
        <w:rPr>
          <w:rFonts w:ascii="Arial" w:hAnsi="Arial" w:cs="Arial"/>
          <w:b/>
          <w:i/>
          <w:sz w:val="22"/>
          <w:szCs w:val="22"/>
          <w:lang w:val="ro-RO"/>
        </w:rPr>
        <w:t>g) Cumularea impactului cu impactul altor proiecte existente și/sau aprobate:</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xml:space="preserve">- în zona amplasamentului există staţia de epurare ape uzate menajere a localităţii Teaca, dar prin </w:t>
      </w:r>
      <w:r w:rsidRPr="00836B9E">
        <w:rPr>
          <w:rFonts w:ascii="Arial" w:hAnsi="Arial" w:cs="Arial"/>
          <w:i/>
          <w:color w:val="000000" w:themeColor="text1"/>
          <w:lang w:val="ro-RO"/>
        </w:rPr>
        <w:t xml:space="preserve">respectarea măsurilor impuse </w:t>
      </w:r>
      <w:r w:rsidRPr="00836B9E">
        <w:rPr>
          <w:rFonts w:ascii="Arial" w:hAnsi="Arial" w:cs="Arial"/>
          <w:i/>
          <w:lang w:val="ro-RO"/>
        </w:rPr>
        <w:t>impactul cumulat nu va fi unul nesemnificativ</w:t>
      </w:r>
      <w:r w:rsidRPr="00836B9E">
        <w:rPr>
          <w:rFonts w:ascii="Arial" w:hAnsi="Arial" w:cs="Arial"/>
          <w:i/>
          <w:color w:val="000000" w:themeColor="text1"/>
          <w:lang w:val="ro-RO"/>
        </w:rPr>
        <w:t>;</w:t>
      </w:r>
    </w:p>
    <w:p w:rsidR="00836B9E" w:rsidRPr="00836B9E" w:rsidRDefault="00836B9E" w:rsidP="00836B9E">
      <w:pPr>
        <w:spacing w:after="0" w:line="240" w:lineRule="auto"/>
        <w:jc w:val="both"/>
        <w:rPr>
          <w:rFonts w:ascii="Arial" w:hAnsi="Arial" w:cs="Arial"/>
          <w:b/>
          <w:i/>
          <w:lang w:val="ro-RO"/>
        </w:rPr>
      </w:pPr>
      <w:r w:rsidRPr="00836B9E">
        <w:rPr>
          <w:rFonts w:ascii="Arial" w:hAnsi="Arial" w:cs="Arial"/>
          <w:b/>
          <w:i/>
          <w:lang w:val="ro-RO"/>
        </w:rPr>
        <w:t>h) Posibilitatea de reducere efectivă a impactului:</w:t>
      </w:r>
    </w:p>
    <w:p w:rsidR="00836B9E" w:rsidRPr="00836B9E" w:rsidRDefault="00836B9E" w:rsidP="00836B9E">
      <w:pPr>
        <w:spacing w:after="0" w:line="240" w:lineRule="auto"/>
        <w:ind w:firstLine="720"/>
        <w:jc w:val="both"/>
        <w:rPr>
          <w:rFonts w:ascii="Arial" w:hAnsi="Arial" w:cs="Arial"/>
          <w:i/>
          <w:lang w:val="ro-RO"/>
        </w:rPr>
      </w:pPr>
      <w:r w:rsidRPr="00836B9E">
        <w:rPr>
          <w:rFonts w:ascii="Arial" w:hAnsi="Arial" w:cs="Arial"/>
          <w:i/>
          <w:lang w:val="ro-RO"/>
        </w:rPr>
        <w:t>În timpul execuţiei lucrărilor aferente proiectului şi în desfăşurarea activităţii se vor lua toate măsurile necesare pentru a nu fi afectat mediul înconjurător.</w:t>
      </w:r>
    </w:p>
    <w:p w:rsidR="00836B9E" w:rsidRPr="00836B9E" w:rsidRDefault="00836B9E" w:rsidP="00836B9E">
      <w:pPr>
        <w:spacing w:after="0" w:line="240" w:lineRule="auto"/>
        <w:ind w:firstLine="720"/>
        <w:jc w:val="both"/>
        <w:rPr>
          <w:rFonts w:ascii="Arial" w:hAnsi="Arial" w:cs="Arial"/>
          <w:i/>
          <w:lang w:val="ro-RO"/>
        </w:rPr>
      </w:pPr>
      <w:r w:rsidRPr="00836B9E">
        <w:rPr>
          <w:rFonts w:ascii="Arial" w:hAnsi="Arial" w:cs="Arial"/>
          <w:i/>
          <w:lang w:val="ro-RO"/>
        </w:rPr>
        <w:t xml:space="preserve">Lucrările de execuţie şi de desfăşurare a activităţii vor avea loc cu respectarea condiţiilor de protecţie a mediului înconjurător. </w:t>
      </w:r>
    </w:p>
    <w:p w:rsidR="00836B9E" w:rsidRPr="00836B9E" w:rsidRDefault="00836B9E" w:rsidP="00836B9E">
      <w:pPr>
        <w:spacing w:after="0" w:line="240" w:lineRule="auto"/>
        <w:jc w:val="both"/>
        <w:rPr>
          <w:rFonts w:ascii="Arial" w:hAnsi="Arial" w:cs="Arial"/>
          <w:i/>
          <w:lang w:val="ro-RO"/>
        </w:rPr>
      </w:pPr>
      <w:r w:rsidRPr="00836B9E">
        <w:rPr>
          <w:rFonts w:ascii="Arial" w:hAnsi="Arial" w:cs="Arial"/>
          <w:i/>
          <w:lang w:val="ro-RO"/>
        </w:rPr>
        <w:t>- în timpul realizării lucrărilor de construcție:</w:t>
      </w:r>
    </w:p>
    <w:p w:rsidR="00836B9E" w:rsidRPr="00836B9E" w:rsidRDefault="00836B9E" w:rsidP="00836B9E">
      <w:pPr>
        <w:autoSpaceDE w:val="0"/>
        <w:autoSpaceDN w:val="0"/>
        <w:adjustRightInd w:val="0"/>
        <w:spacing w:after="0" w:line="240" w:lineRule="auto"/>
        <w:jc w:val="both"/>
        <w:rPr>
          <w:rFonts w:ascii="Arial" w:eastAsiaTheme="minorHAnsi" w:hAnsi="Arial" w:cs="Arial"/>
          <w:i/>
          <w:lang w:val="ro-RO"/>
        </w:rPr>
      </w:pPr>
      <w:r w:rsidRPr="00836B9E">
        <w:rPr>
          <w:rFonts w:ascii="Arial" w:hAnsi="Arial" w:cs="Arial"/>
          <w:i/>
          <w:lang w:val="ro-RO"/>
        </w:rPr>
        <w:tab/>
        <w:t xml:space="preserve">- </w:t>
      </w:r>
      <w:r w:rsidRPr="00836B9E">
        <w:rPr>
          <w:rFonts w:ascii="Arial" w:eastAsiaTheme="minorHAnsi" w:hAnsi="Arial" w:cs="Arial"/>
          <w:i/>
          <w:lang w:val="ro-RO"/>
        </w:rPr>
        <w:t>utilizarea mașinilor și utilajelor silențioase și verificate tehnic</w:t>
      </w:r>
      <w:r w:rsidRPr="00836B9E">
        <w:rPr>
          <w:rFonts w:ascii="Arial" w:hAnsi="Arial" w:cs="Arial"/>
          <w:i/>
          <w:lang w:val="ro-RO"/>
        </w:rPr>
        <w:t xml:space="preserve">; </w:t>
      </w:r>
    </w:p>
    <w:p w:rsidR="00836B9E" w:rsidRPr="00836B9E" w:rsidRDefault="00836B9E" w:rsidP="00836B9E">
      <w:pPr>
        <w:tabs>
          <w:tab w:val="left" w:pos="709"/>
        </w:tabs>
        <w:spacing w:after="0" w:line="240" w:lineRule="auto"/>
        <w:contextualSpacing/>
        <w:jc w:val="both"/>
        <w:rPr>
          <w:rFonts w:ascii="Arial" w:hAnsi="Arial" w:cs="Arial"/>
          <w:i/>
          <w:lang w:val="ro-RO"/>
        </w:rPr>
      </w:pPr>
      <w:r w:rsidRPr="00836B9E">
        <w:rPr>
          <w:rFonts w:ascii="Arial" w:hAnsi="Arial" w:cs="Arial"/>
          <w:i/>
          <w:lang w:val="ro-RO"/>
        </w:rPr>
        <w:tab/>
        <w:t>- reducerea timpului de mers în gol a motoarelor utilajelor şi a mijloacelor de transport auto;</w:t>
      </w:r>
    </w:p>
    <w:p w:rsidR="00836B9E" w:rsidRPr="00836B9E" w:rsidRDefault="00836B9E" w:rsidP="00836B9E">
      <w:pPr>
        <w:tabs>
          <w:tab w:val="left" w:pos="709"/>
        </w:tabs>
        <w:spacing w:after="0" w:line="240" w:lineRule="auto"/>
        <w:contextualSpacing/>
        <w:jc w:val="both"/>
        <w:rPr>
          <w:rFonts w:ascii="Arial" w:eastAsiaTheme="minorHAnsi" w:hAnsi="Arial" w:cs="Arial"/>
          <w:i/>
          <w:lang w:val="ro-RO"/>
        </w:rPr>
      </w:pPr>
      <w:r w:rsidRPr="00836B9E">
        <w:rPr>
          <w:rFonts w:ascii="Arial" w:hAnsi="Arial" w:cs="Arial"/>
          <w:i/>
          <w:lang w:val="ro-RO"/>
        </w:rPr>
        <w:tab/>
        <w:t xml:space="preserve">- </w:t>
      </w:r>
      <w:r w:rsidRPr="00836B9E">
        <w:rPr>
          <w:rFonts w:ascii="Arial" w:eastAsiaTheme="minorHAnsi" w:hAnsi="Arial" w:cs="Arial"/>
          <w:i/>
          <w:lang w:val="ro-RO"/>
        </w:rPr>
        <w:t>prevenirea ridicării prafului prin acțiuni de stropire;</w:t>
      </w:r>
    </w:p>
    <w:p w:rsidR="00836B9E" w:rsidRPr="00836B9E" w:rsidRDefault="00836B9E" w:rsidP="00836B9E">
      <w:pPr>
        <w:spacing w:after="0" w:line="240" w:lineRule="auto"/>
        <w:ind w:firstLine="708"/>
        <w:contextualSpacing/>
        <w:jc w:val="both"/>
        <w:rPr>
          <w:rFonts w:ascii="Arial" w:hAnsi="Arial" w:cs="Arial"/>
          <w:i/>
          <w:noProof/>
          <w:lang w:val="ro-RO"/>
        </w:rPr>
      </w:pPr>
      <w:r w:rsidRPr="00836B9E">
        <w:rPr>
          <w:rFonts w:ascii="Arial" w:hAnsi="Arial" w:cs="Arial"/>
          <w:i/>
          <w:noProof/>
          <w:lang w:val="ro-RO"/>
        </w:rPr>
        <w:t>- asigurarea permanentă a stocului de materiale și dotări necesare pentru combaterea efectelor poluărilor accidentale (materiale absorbante).</w:t>
      </w:r>
    </w:p>
    <w:p w:rsidR="00836B9E" w:rsidRPr="00836B9E" w:rsidRDefault="00836B9E" w:rsidP="00836B9E">
      <w:pPr>
        <w:tabs>
          <w:tab w:val="left" w:pos="709"/>
        </w:tabs>
        <w:spacing w:after="0" w:line="240" w:lineRule="auto"/>
        <w:contextualSpacing/>
        <w:jc w:val="both"/>
        <w:rPr>
          <w:rFonts w:ascii="Arial" w:hAnsi="Arial" w:cs="Arial"/>
          <w:i/>
          <w:lang w:val="ro-RO"/>
        </w:rPr>
      </w:pPr>
      <w:r w:rsidRPr="00836B9E">
        <w:rPr>
          <w:rFonts w:ascii="Arial" w:hAnsi="Arial" w:cs="Arial"/>
          <w:i/>
          <w:lang w:val="ro-RO"/>
        </w:rPr>
        <w:t>- în timpul funcţionării:</w:t>
      </w:r>
    </w:p>
    <w:p w:rsidR="00836B9E" w:rsidRPr="00836B9E" w:rsidRDefault="00836B9E" w:rsidP="00836B9E">
      <w:pPr>
        <w:spacing w:after="0" w:line="240" w:lineRule="auto"/>
        <w:ind w:firstLine="708"/>
        <w:jc w:val="both"/>
        <w:rPr>
          <w:rFonts w:ascii="Arial" w:hAnsi="Arial" w:cs="Arial"/>
          <w:bCs/>
          <w:i/>
          <w:lang w:val="ro-RO"/>
        </w:rPr>
      </w:pPr>
      <w:r w:rsidRPr="00836B9E">
        <w:rPr>
          <w:rFonts w:ascii="Arial" w:hAnsi="Arial" w:cs="Arial"/>
          <w:bCs/>
          <w:i/>
          <w:lang w:val="ro-RO"/>
        </w:rPr>
        <w:t>- colectarea selectivă şi depozitarea controlată a deşeurilor;</w:t>
      </w:r>
    </w:p>
    <w:p w:rsidR="00836B9E" w:rsidRPr="00836B9E" w:rsidRDefault="00836B9E" w:rsidP="00836B9E">
      <w:pPr>
        <w:spacing w:after="0" w:line="240" w:lineRule="auto"/>
        <w:ind w:firstLine="708"/>
        <w:jc w:val="both"/>
        <w:rPr>
          <w:rFonts w:ascii="Arial" w:hAnsi="Arial" w:cs="Arial"/>
          <w:bCs/>
          <w:i/>
          <w:lang w:val="ro-RO"/>
        </w:rPr>
      </w:pPr>
      <w:r w:rsidRPr="00836B9E">
        <w:rPr>
          <w:rFonts w:ascii="Arial" w:hAnsi="Arial" w:cs="Arial"/>
          <w:bCs/>
          <w:i/>
          <w:lang w:val="ro-RO"/>
        </w:rPr>
        <w:t>- evacuarea ritmică a deșeurilor rezultate de pe amplasament, evitarea depozitării necontrolate a acestora.</w:t>
      </w:r>
    </w:p>
    <w:p w:rsidR="00836B9E" w:rsidRPr="00836B9E" w:rsidRDefault="00836B9E" w:rsidP="00836B9E">
      <w:pPr>
        <w:autoSpaceDE w:val="0"/>
        <w:autoSpaceDN w:val="0"/>
        <w:adjustRightInd w:val="0"/>
        <w:spacing w:after="0" w:line="240" w:lineRule="auto"/>
        <w:ind w:firstLine="708"/>
        <w:jc w:val="both"/>
        <w:rPr>
          <w:rFonts w:ascii="Arial" w:hAnsi="Arial" w:cs="Arial"/>
          <w:i/>
          <w:lang w:val="ro-RO"/>
        </w:rPr>
      </w:pPr>
      <w:r w:rsidRPr="00836B9E">
        <w:rPr>
          <w:rFonts w:ascii="Arial" w:hAnsi="Arial" w:cs="Arial"/>
          <w:i/>
          <w:lang w:val="ro-RO"/>
        </w:rPr>
        <w:t xml:space="preserve">- umectarea căilor de acces şi a drumurilor tehnologice în perioada secetoasă şi ori de câte ori situaţia o impune, în funcţie de frecvenţa traficului şi condiţiile atmosferice, pentru evitarea ridicării pulberilor fine în atmosferă. </w:t>
      </w:r>
    </w:p>
    <w:p w:rsidR="001D1C95" w:rsidRDefault="001D1C95" w:rsidP="00EB7BDC">
      <w:pPr>
        <w:autoSpaceDE w:val="0"/>
        <w:autoSpaceDN w:val="0"/>
        <w:adjustRightInd w:val="0"/>
        <w:spacing w:after="0" w:line="240" w:lineRule="auto"/>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II. </w:t>
      </w:r>
      <w:r w:rsidRPr="00EB7BDC">
        <w:rPr>
          <w:rFonts w:ascii="Arial" w:eastAsia="Times New Roman" w:hAnsi="Arial" w:cs="Arial"/>
          <w:b/>
          <w:lang w:val="ro-RO"/>
        </w:rPr>
        <w:t xml:space="preserve">Motivele pe baza cărora s-a stabilit necesitatea </w:t>
      </w:r>
      <w:r w:rsidRPr="00EB7BDC">
        <w:rPr>
          <w:rFonts w:ascii="Arial" w:hAnsi="Arial" w:cs="Arial"/>
          <w:b/>
          <w:lang w:val="ro-RO"/>
        </w:rPr>
        <w:t>neefectuării evaluării adecvate</w:t>
      </w:r>
      <w:r w:rsidRPr="00EB7BDC">
        <w:rPr>
          <w:rFonts w:ascii="Arial" w:eastAsia="Times New Roman" w:hAnsi="Arial" w:cs="Arial"/>
          <w:b/>
          <w:lang w:val="ro-RO"/>
        </w:rPr>
        <w:t xml:space="preserve"> sunt următoarele</w:t>
      </w:r>
      <w:r w:rsidRPr="00EB7BDC">
        <w:rPr>
          <w:rFonts w:ascii="Arial" w:hAnsi="Arial" w:cs="Arial"/>
          <w:b/>
          <w:lang w:val="ro-RO"/>
        </w:rPr>
        <w:t>:</w:t>
      </w:r>
    </w:p>
    <w:p w:rsidR="00C04FF8" w:rsidRDefault="00EB7BDC" w:rsidP="00DB3EF5">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 xml:space="preserve">roiectul propus </w:t>
      </w:r>
      <w:r w:rsidR="00DB3EF5" w:rsidRPr="007F6E04">
        <w:rPr>
          <w:rFonts w:ascii="Arial" w:hAnsi="Arial" w:cs="Arial"/>
          <w:b/>
          <w:i/>
          <w:lang w:val="ro-RO"/>
        </w:rPr>
        <w:t xml:space="preserve">nu </w:t>
      </w:r>
      <w:r w:rsidRPr="007F6E04">
        <w:rPr>
          <w:rFonts w:ascii="Arial" w:hAnsi="Arial" w:cs="Arial"/>
          <w:b/>
          <w:i/>
          <w:lang w:val="ro-RO"/>
        </w:rPr>
        <w:t>intră</w:t>
      </w:r>
      <w:r w:rsidRPr="00EB7BDC">
        <w:rPr>
          <w:rFonts w:ascii="Arial" w:hAnsi="Arial" w:cs="Arial"/>
          <w:i/>
          <w:lang w:val="ro-RO"/>
        </w:rPr>
        <w:t xml:space="preserve"> sub incidența </w:t>
      </w:r>
      <w:hyperlink r:id="rId15" w:anchor="p-48878121" w:tgtFrame="_blank" w:history="1">
        <w:r w:rsidRPr="005E0812">
          <w:rPr>
            <w:rFonts w:ascii="Arial" w:hAnsi="Arial" w:cs="Arial"/>
            <w:b/>
            <w:i/>
            <w:lang w:val="ro-RO"/>
          </w:rPr>
          <w:t>art. 28</w:t>
        </w:r>
      </w:hyperlink>
      <w:r w:rsidRPr="00EB7BDC">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EB7BDC">
          <w:rPr>
            <w:rFonts w:ascii="Arial" w:hAnsi="Arial" w:cs="Arial"/>
            <w:i/>
            <w:lang w:val="ro-RO"/>
          </w:rPr>
          <w:t>nr. 49/2011</w:t>
        </w:r>
      </w:hyperlink>
      <w:r w:rsidRPr="00EB7BDC">
        <w:rPr>
          <w:rFonts w:ascii="Arial" w:hAnsi="Arial" w:cs="Arial"/>
          <w:i/>
          <w:lang w:val="ro-RO"/>
        </w:rPr>
        <w:t>, cu modificările ș</w:t>
      </w:r>
      <w:r w:rsidR="005E0812">
        <w:rPr>
          <w:rFonts w:ascii="Arial" w:hAnsi="Arial" w:cs="Arial"/>
          <w:i/>
          <w:lang w:val="ro-RO"/>
        </w:rPr>
        <w:t xml:space="preserve">i completările ulterioare </w:t>
      </w:r>
    </w:p>
    <w:p w:rsidR="00613293" w:rsidRPr="00EB7BDC" w:rsidRDefault="00613293" w:rsidP="000E1A61">
      <w:pPr>
        <w:autoSpaceDE w:val="0"/>
        <w:autoSpaceDN w:val="0"/>
        <w:adjustRightInd w:val="0"/>
        <w:spacing w:after="0" w:line="240" w:lineRule="auto"/>
        <w:ind w:firstLine="720"/>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eastAsia="Times New Roman" w:hAnsi="Arial" w:cs="Arial"/>
          <w:lang w:val="ro-RO" w:eastAsia="ro-RO"/>
        </w:rPr>
      </w:pPr>
      <w:r w:rsidRPr="00EB7BDC">
        <w:rPr>
          <w:rFonts w:ascii="Arial" w:hAnsi="Arial" w:cs="Arial"/>
          <w:b/>
          <w:lang w:val="ro-RO"/>
        </w:rPr>
        <w:t xml:space="preserve">III. </w:t>
      </w:r>
      <w:r w:rsidRPr="00EB7BDC">
        <w:rPr>
          <w:rFonts w:ascii="Arial" w:eastAsia="Times New Roman" w:hAnsi="Arial" w:cs="Arial"/>
          <w:b/>
          <w:lang w:val="ro-RO" w:eastAsia="ro-RO"/>
        </w:rPr>
        <w:t>Motivele pe baza cărora s-a stabilit necesitatea neefectuării evaluării impactului asupra corpurilor de apă</w:t>
      </w:r>
      <w:r w:rsidRPr="00EB7BDC">
        <w:rPr>
          <w:rFonts w:ascii="Arial" w:eastAsia="Times New Roman" w:hAnsi="Arial" w:cs="Arial"/>
          <w:lang w:val="ro-RO" w:eastAsia="ro-RO"/>
        </w:rPr>
        <w:t xml:space="preserve"> </w:t>
      </w:r>
      <w:r w:rsidRPr="00EB7BDC">
        <w:rPr>
          <w:rFonts w:ascii="Arial" w:eastAsia="Times New Roman" w:hAnsi="Arial" w:cs="Arial"/>
          <w:b/>
          <w:lang w:val="ro-RO"/>
        </w:rPr>
        <w:t>sunt următoarele</w:t>
      </w:r>
      <w:r w:rsidRPr="00EB7BDC">
        <w:rPr>
          <w:rFonts w:ascii="Arial" w:hAnsi="Arial" w:cs="Arial"/>
          <w:b/>
          <w:lang w:val="ro-RO"/>
        </w:rPr>
        <w:t>:</w:t>
      </w:r>
    </w:p>
    <w:p w:rsidR="00EB7BDC" w:rsidRPr="00EB7BDC" w:rsidRDefault="00EB7BDC" w:rsidP="00EB7BDC">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roiectul propus</w:t>
      </w:r>
      <w:r w:rsidR="00F130FC">
        <w:rPr>
          <w:rFonts w:ascii="Arial" w:hAnsi="Arial" w:cs="Arial"/>
          <w:i/>
          <w:lang w:val="ro-RO"/>
        </w:rPr>
        <w:t xml:space="preserve"> </w:t>
      </w:r>
      <w:r w:rsidR="00F130FC" w:rsidRPr="00F130FC">
        <w:rPr>
          <w:rFonts w:ascii="Arial" w:hAnsi="Arial" w:cs="Arial"/>
          <w:b/>
          <w:i/>
          <w:lang w:val="ro-RO"/>
        </w:rPr>
        <w:t>nu</w:t>
      </w:r>
      <w:r w:rsidRPr="00F130FC">
        <w:rPr>
          <w:rFonts w:ascii="Arial" w:hAnsi="Arial" w:cs="Arial"/>
          <w:b/>
          <w:i/>
          <w:lang w:val="ro-RO"/>
        </w:rPr>
        <w:t xml:space="preserve"> </w:t>
      </w:r>
      <w:r w:rsidRPr="00EB7BDC">
        <w:rPr>
          <w:rFonts w:ascii="Arial" w:hAnsi="Arial" w:cs="Arial"/>
          <w:b/>
          <w:i/>
          <w:lang w:val="ro-RO"/>
        </w:rPr>
        <w:t>intră</w:t>
      </w:r>
      <w:r w:rsidRPr="00EB7BDC">
        <w:rPr>
          <w:rFonts w:ascii="Arial" w:hAnsi="Arial" w:cs="Arial"/>
          <w:i/>
          <w:lang w:val="ro-RO"/>
        </w:rPr>
        <w:t xml:space="preserve"> sub incidența prevederilor </w:t>
      </w:r>
      <w:hyperlink r:id="rId17" w:anchor="p-10135143" w:tgtFrame="_blank" w:history="1">
        <w:r w:rsidRPr="00EB7BDC">
          <w:rPr>
            <w:rFonts w:ascii="Arial" w:hAnsi="Arial" w:cs="Arial"/>
            <w:b/>
            <w:i/>
            <w:lang w:val="ro-RO"/>
          </w:rPr>
          <w:t>art. 48</w:t>
        </w:r>
      </w:hyperlink>
      <w:r w:rsidRPr="00EB7BDC">
        <w:rPr>
          <w:rFonts w:ascii="Arial" w:hAnsi="Arial" w:cs="Arial"/>
          <w:b/>
          <w:i/>
          <w:lang w:val="ro-RO"/>
        </w:rPr>
        <w:t> și </w:t>
      </w:r>
      <w:hyperlink r:id="rId18" w:anchor="p-10135178" w:tgtFrame="_blank" w:history="1">
        <w:r w:rsidRPr="00EB7BDC">
          <w:rPr>
            <w:rFonts w:ascii="Arial" w:hAnsi="Arial" w:cs="Arial"/>
            <w:b/>
            <w:i/>
            <w:lang w:val="ro-RO"/>
          </w:rPr>
          <w:t>54</w:t>
        </w:r>
      </w:hyperlink>
      <w:r w:rsidRPr="00EB7BDC">
        <w:rPr>
          <w:rFonts w:ascii="Arial" w:hAnsi="Arial" w:cs="Arial"/>
          <w:i/>
          <w:lang w:val="ro-RO"/>
        </w:rPr>
        <w:t> din Legea apelor nr. 107/1996, cu modificările și completările ulterioare.</w:t>
      </w:r>
    </w:p>
    <w:p w:rsidR="00EB7BDC" w:rsidRPr="00EB7BDC" w:rsidRDefault="00EB7BDC" w:rsidP="00EB7BDC">
      <w:pPr>
        <w:spacing w:after="0" w:line="240" w:lineRule="auto"/>
        <w:jc w:val="both"/>
        <w:rPr>
          <w:rFonts w:ascii="Arial" w:hAnsi="Arial" w:cs="Arial"/>
          <w:i/>
          <w:lang w:val="ro-RO"/>
        </w:rPr>
      </w:pPr>
    </w:p>
    <w:p w:rsidR="00EB7BDC" w:rsidRPr="00EB7BDC" w:rsidRDefault="00EB7BDC" w:rsidP="00EB7BDC">
      <w:pPr>
        <w:spacing w:after="0" w:line="240" w:lineRule="auto"/>
        <w:jc w:val="both"/>
        <w:rPr>
          <w:rFonts w:ascii="Arial" w:hAnsi="Arial" w:cs="Arial"/>
          <w:b/>
          <w:lang w:val="ro-RO"/>
        </w:rPr>
      </w:pPr>
      <w:r w:rsidRPr="00EB7BDC">
        <w:rPr>
          <w:rFonts w:ascii="Arial" w:hAnsi="Arial" w:cs="Arial"/>
          <w:b/>
          <w:lang w:val="ro-RO"/>
        </w:rPr>
        <w:t>Condiţii de realizare a proiectului:</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1. Se vor respecta prevederile O.U.G. nr. 195/2005 privind protecţia mediului, cu modificările şi completările ulterioare.</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 xml:space="preserve">2. Se vor respecta documentația tehnică, normativele și prescripțiile tehnice specifice </w:t>
      </w:r>
      <w:r w:rsidRPr="002C3ED8">
        <w:rPr>
          <w:rFonts w:ascii="Arial" w:hAnsi="Arial" w:cs="Arial"/>
          <w:bCs/>
          <w:i/>
          <w:lang w:val="ro-RO"/>
        </w:rPr>
        <w:t>– date, parametri – justificare a prezentei decizii</w:t>
      </w:r>
      <w:r w:rsidRPr="002C3ED8">
        <w:rPr>
          <w:rFonts w:ascii="Arial" w:hAnsi="Arial" w:cs="Arial"/>
          <w:i/>
          <w:lang w:val="ro-RO" w:eastAsia="ar-SA"/>
        </w:rPr>
        <w:t>.</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 xml:space="preserve">4. </w:t>
      </w:r>
      <w:r w:rsidRPr="002C3ED8">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 xml:space="preserve">5. </w:t>
      </w:r>
      <w:r w:rsidRPr="002C3ED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8. La încheierea lucrărilor se vor îndepărta atât materialele rămase neutilizate, cât şi deşeurile rezultate în timpul lucrărilor.</w:t>
      </w:r>
    </w:p>
    <w:p w:rsidR="007E440B" w:rsidRPr="002C3ED8" w:rsidRDefault="007E440B" w:rsidP="007E440B">
      <w:pPr>
        <w:spacing w:after="0" w:line="240" w:lineRule="auto"/>
        <w:jc w:val="both"/>
        <w:rPr>
          <w:rFonts w:ascii="Arial" w:hAnsi="Arial" w:cs="Arial"/>
          <w:bCs/>
          <w:i/>
          <w:lang w:val="ro-RO"/>
        </w:rPr>
      </w:pPr>
      <w:r w:rsidRPr="002C3ED8">
        <w:rPr>
          <w:rFonts w:ascii="Arial" w:hAnsi="Arial" w:cs="Arial"/>
          <w:i/>
          <w:lang w:val="ro-RO"/>
        </w:rPr>
        <w:t>9. S</w:t>
      </w:r>
      <w:r w:rsidRPr="002C3ED8">
        <w:rPr>
          <w:rFonts w:ascii="Arial" w:hAnsi="Arial" w:cs="Arial"/>
          <w:bCs/>
          <w:i/>
          <w:lang w:val="ro-RO"/>
        </w:rPr>
        <w:t>e interzice accesul de pe amplasament pe drumurile publice cu utilaje şi mijloace de transport necurăţate.</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10. Nu este necesară organizare de șantier</w:t>
      </w:r>
      <w:r w:rsidRPr="002C3ED8">
        <w:rPr>
          <w:rFonts w:ascii="Arial" w:hAnsi="Arial" w:cs="Arial"/>
          <w:i/>
          <w:lang w:val="ro-RO"/>
        </w:rPr>
        <w:t xml:space="preserve">. </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11. Deşeurile menajere vor fi transportate şi depozitate prin relaţie contractuală cu operatorul de salubritate.</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 xml:space="preserve">12. </w:t>
      </w:r>
      <w:r w:rsidRPr="002C3ED8">
        <w:rPr>
          <w:rFonts w:ascii="Arial" w:hAnsi="Arial" w:cs="Arial"/>
          <w:i/>
          <w:lang w:val="ro-RO"/>
        </w:rPr>
        <w:t>Atât pentru perioada execuţiei lucrărilor, cât şi în perioada de funcţionare a obiectivului, se vor lua toate măsurile necesare pentru:</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evitarea scurgerilor accidentale de produse petroliere de la mijloacele de transport utilizate;</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evitarea depozitării necontrolate a materialelor folosite şi a deşeurilor rezultate;</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asigurarea permanentă a stocului de materiale și dotări necesare pentru combaterea efectelor poluărilor accidentale (materiale absorbante).</w:t>
      </w:r>
    </w:p>
    <w:p w:rsidR="007E440B" w:rsidRPr="002C3ED8" w:rsidRDefault="007E440B" w:rsidP="007E440B">
      <w:pPr>
        <w:spacing w:after="0" w:line="240" w:lineRule="auto"/>
        <w:jc w:val="both"/>
        <w:outlineLvl w:val="0"/>
        <w:rPr>
          <w:rFonts w:ascii="Arial" w:hAnsi="Arial" w:cs="Arial"/>
          <w:i/>
          <w:lang w:val="ro-RO"/>
        </w:rPr>
      </w:pPr>
      <w:r w:rsidRPr="002C3ED8">
        <w:rPr>
          <w:rFonts w:ascii="Arial" w:hAnsi="Arial" w:cs="Arial"/>
          <w:i/>
          <w:lang w:val="ro-RO"/>
        </w:rPr>
        <w:t>13.</w:t>
      </w:r>
      <w:r w:rsidRPr="002C3ED8">
        <w:rPr>
          <w:rFonts w:ascii="Arial" w:hAnsi="Arial" w:cs="Arial"/>
          <w:b/>
          <w:i/>
          <w:lang w:val="ro-RO"/>
        </w:rPr>
        <w:t xml:space="preserve"> </w:t>
      </w:r>
      <w:r w:rsidRPr="002C3ED8">
        <w:rPr>
          <w:rFonts w:ascii="Arial" w:hAnsi="Arial" w:cs="Arial"/>
          <w:i/>
          <w:lang w:val="ro-RO"/>
        </w:rPr>
        <w:t>Titularul proiectului și antreprenorul/constructorul sunt obligați să respecte și să implementeze toate măsurile de reducere a impactului, precum și condițiile</w:t>
      </w:r>
      <w:r w:rsidRPr="002C3ED8">
        <w:rPr>
          <w:rFonts w:ascii="Arial" w:hAnsi="Arial" w:cs="Arial"/>
          <w:b/>
          <w:i/>
          <w:lang w:val="ro-RO"/>
        </w:rPr>
        <w:t xml:space="preserve"> </w:t>
      </w:r>
      <w:r w:rsidRPr="002C3ED8">
        <w:rPr>
          <w:rFonts w:ascii="Arial" w:hAnsi="Arial" w:cs="Arial"/>
          <w:i/>
          <w:lang w:val="ro-RO"/>
        </w:rPr>
        <w:t>prevăzute în documentația care a stat la baza emiterii prezentei decizii.</w:t>
      </w:r>
    </w:p>
    <w:p w:rsidR="007E440B" w:rsidRPr="002C3ED8" w:rsidRDefault="00836B9E" w:rsidP="007E440B">
      <w:pPr>
        <w:spacing w:after="0" w:line="240" w:lineRule="auto"/>
        <w:jc w:val="both"/>
        <w:rPr>
          <w:rFonts w:ascii="Arial" w:eastAsia="Times New Roman" w:hAnsi="Arial" w:cs="Arial"/>
          <w:bCs/>
          <w:i/>
          <w:iCs/>
          <w:lang w:val="ro-RO"/>
        </w:rPr>
      </w:pPr>
      <w:r>
        <w:rPr>
          <w:rFonts w:ascii="Arial" w:eastAsia="Times New Roman" w:hAnsi="Arial" w:cs="Arial"/>
          <w:i/>
          <w:lang w:val="ro-RO"/>
        </w:rPr>
        <w:t>14</w:t>
      </w:r>
      <w:r w:rsidR="007E440B" w:rsidRPr="002C3ED8">
        <w:rPr>
          <w:rFonts w:ascii="Arial" w:eastAsia="Times New Roman" w:hAnsi="Arial" w:cs="Arial"/>
          <w:i/>
          <w:lang w:val="ro-RO"/>
        </w:rPr>
        <w:t>. L</w:t>
      </w:r>
      <w:r w:rsidR="007E440B" w:rsidRPr="002C3ED8">
        <w:rPr>
          <w:rFonts w:ascii="Arial" w:eastAsia="Times New Roman" w:hAnsi="Arial" w:cs="Arial"/>
          <w:bCs/>
          <w:i/>
          <w:lang w:val="ro-RO"/>
        </w:rPr>
        <w:t xml:space="preserve">a finalizarea investiţiei, titularul va </w:t>
      </w:r>
      <w:r w:rsidR="007E440B" w:rsidRPr="002C3ED8">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0B464E">
        <w:rPr>
          <w:rFonts w:ascii="Arial" w:eastAsia="Times New Roman" w:hAnsi="Arial" w:cs="Arial"/>
          <w:bCs/>
          <w:i/>
          <w:iCs/>
          <w:lang w:val="ro-RO"/>
        </w:rPr>
        <w:t xml:space="preserve"> şi va solicita şi obţine autorizaţia de mediu</w:t>
      </w:r>
      <w:r w:rsidR="007E440B" w:rsidRPr="002C3ED8">
        <w:rPr>
          <w:rFonts w:ascii="Arial" w:eastAsia="Times New Roman" w:hAnsi="Arial" w:cs="Arial"/>
          <w:bCs/>
          <w:i/>
          <w:iCs/>
          <w:lang w:val="ro-RO"/>
        </w:rPr>
        <w:t>.</w:t>
      </w:r>
    </w:p>
    <w:p w:rsidR="00951C74" w:rsidRDefault="00951C74" w:rsidP="00EB7BDC">
      <w:pPr>
        <w:autoSpaceDE w:val="0"/>
        <w:autoSpaceDN w:val="0"/>
        <w:adjustRightInd w:val="0"/>
        <w:spacing w:after="0" w:line="240" w:lineRule="auto"/>
        <w:ind w:firstLine="720"/>
        <w:jc w:val="both"/>
        <w:rPr>
          <w:rFonts w:ascii="Arial" w:eastAsia="Times New Roman" w:hAnsi="Arial" w:cs="Arial"/>
          <w:b/>
          <w:sz w:val="20"/>
          <w:szCs w:val="20"/>
          <w:lang w:val="ro-RO" w:eastAsia="ro-RO"/>
        </w:rPr>
      </w:pPr>
    </w:p>
    <w:p w:rsidR="00EB7BDC" w:rsidRPr="001D1C95" w:rsidRDefault="00EB7BDC" w:rsidP="00EB7BDC">
      <w:pPr>
        <w:autoSpaceDE w:val="0"/>
        <w:autoSpaceDN w:val="0"/>
        <w:adjustRightInd w:val="0"/>
        <w:spacing w:after="0" w:line="240" w:lineRule="auto"/>
        <w:ind w:firstLine="720"/>
        <w:jc w:val="both"/>
        <w:rPr>
          <w:rFonts w:ascii="Arial" w:eastAsia="Times New Roman" w:hAnsi="Arial" w:cs="Arial"/>
          <w:b/>
          <w:lang w:val="ro-RO" w:eastAsia="ro-RO"/>
        </w:rPr>
      </w:pPr>
      <w:r w:rsidRPr="001D1C9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B7BDC" w:rsidRPr="001D1C95" w:rsidRDefault="00EB7BDC" w:rsidP="00EB7BDC">
      <w:pPr>
        <w:shd w:val="clear" w:color="auto" w:fill="FFFFFF"/>
        <w:spacing w:after="0" w:line="240" w:lineRule="auto"/>
        <w:jc w:val="both"/>
        <w:rPr>
          <w:rFonts w:ascii="Arial" w:eastAsia="Times New Roman" w:hAnsi="Arial" w:cs="Arial"/>
          <w:b/>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1D1C95">
          <w:rPr>
            <w:rFonts w:ascii="Arial" w:eastAsia="Times New Roman" w:hAnsi="Arial" w:cs="Arial"/>
            <w:lang w:val="ro-RO" w:eastAsia="ro-RO"/>
          </w:rPr>
          <w:t>nr. 554/2004</w:t>
        </w:r>
      </w:hyperlink>
      <w:r w:rsidRPr="001D1C95">
        <w:rPr>
          <w:rFonts w:ascii="Arial" w:eastAsia="Times New Roman" w:hAnsi="Arial" w:cs="Arial"/>
          <w:lang w:val="ro-RO" w:eastAsia="ro-RO"/>
        </w:rPr>
        <w:t>, cu modificările și completările ulterioare.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 xml:space="preserve">Se poate adresa instanței de contencios administrativ competente și orice organizație neguvernamentală care îndeplinește condițiile prevăzute la art. 2 din Legea nr. 292/2018 privind </w:t>
      </w:r>
      <w:r w:rsidRPr="001D1C95">
        <w:rPr>
          <w:rFonts w:ascii="Arial" w:eastAsia="Times New Roman" w:hAnsi="Arial" w:cs="Arial"/>
          <w:lang w:val="ro-RO" w:eastAsia="ro-RO"/>
        </w:rPr>
        <w:lastRenderedPageBreak/>
        <w:t>evaluarea impactului anumitor proiecte publice și private asupra mediului, considerându-se că acestea sunt vătămate într-un drept al lor sau într-un interes legitim.</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Procedura de soluționare a plângerii prealabile prevăzută la art. 22 alin. (1) este gratuită și trebuie să fie echitabilă, rapidă și corectă.</w:t>
      </w:r>
    </w:p>
    <w:p w:rsidR="00FD5179" w:rsidRPr="001D1C95" w:rsidRDefault="00FD5179"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1D1C95">
          <w:rPr>
            <w:rFonts w:ascii="Arial" w:eastAsia="Times New Roman" w:hAnsi="Arial" w:cs="Arial"/>
            <w:lang w:val="ro-RO" w:eastAsia="ro-RO"/>
          </w:rPr>
          <w:t>nr. 554/2004</w:t>
        </w:r>
      </w:hyperlink>
      <w:r w:rsidRPr="001D1C95">
        <w:rPr>
          <w:rFonts w:ascii="Arial" w:eastAsia="Times New Roman" w:hAnsi="Arial" w:cs="Arial"/>
          <w:lang w:val="ro-RO" w:eastAsia="ro-RO"/>
        </w:rPr>
        <w:t>, cu modificările și completările ulterioare.</w:t>
      </w:r>
    </w:p>
    <w:p w:rsidR="00EB7BDC" w:rsidRPr="001D1C95" w:rsidRDefault="00EB7BDC" w:rsidP="00EB7BDC">
      <w:pPr>
        <w:spacing w:after="0" w:line="240" w:lineRule="auto"/>
        <w:jc w:val="both"/>
        <w:rPr>
          <w:rFonts w:ascii="Arial" w:hAnsi="Arial" w:cs="Arial"/>
          <w:lang w:val="ro-RO"/>
        </w:rPr>
      </w:pP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DIRECTOR EXECUTIV,</w:t>
      </w: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biolog-chimist Sever Ioan ROMAN</w:t>
      </w:r>
    </w:p>
    <w:p w:rsidR="004178F3" w:rsidRDefault="00EB7BDC" w:rsidP="00EB7BDC">
      <w:pPr>
        <w:jc w:val="both"/>
        <w:rPr>
          <w:rFonts w:ascii="Arial" w:hAnsi="Arial" w:cs="Arial"/>
          <w:snapToGrid w:val="0"/>
          <w:lang w:val="ro-RO"/>
        </w:rPr>
      </w:pP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p>
    <w:p w:rsidR="002E4C72" w:rsidRDefault="002E4C72" w:rsidP="00EB7BDC">
      <w:pPr>
        <w:jc w:val="both"/>
        <w:rPr>
          <w:rFonts w:ascii="Arial" w:hAnsi="Arial" w:cs="Arial"/>
          <w:snapToGrid w:val="0"/>
          <w:lang w:val="ro-RO"/>
        </w:rPr>
      </w:pPr>
    </w:p>
    <w:p w:rsidR="00EB7BDC" w:rsidRPr="00EB7BDC" w:rsidRDefault="00EB7BDC" w:rsidP="002E4C72">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ŞEF SERVICIU </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002E4C72">
        <w:rPr>
          <w:rFonts w:ascii="Arial" w:hAnsi="Arial" w:cs="Arial"/>
          <w:lang w:val="ro-RO"/>
        </w:rPr>
        <w:t xml:space="preserve">          </w:t>
      </w:r>
      <w:r w:rsidRPr="00EB7BDC">
        <w:rPr>
          <w:rFonts w:ascii="Arial" w:hAnsi="Arial" w:cs="Arial"/>
          <w:lang w:val="ro-RO"/>
        </w:rPr>
        <w:t>ŞEF SERVICIU</w:t>
      </w:r>
    </w:p>
    <w:p w:rsidR="00EB7BDC" w:rsidRPr="00EB7BDC" w:rsidRDefault="00EB7BDC" w:rsidP="002E4C72">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AVIZE, ACORDURI, AUTORIZAŢII,</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t xml:space="preserve">     CALITATEA FACTORILOR DE MEDIU</w:t>
      </w:r>
    </w:p>
    <w:p w:rsidR="00EB7BDC" w:rsidRPr="00EB7BDC" w:rsidRDefault="00EB7BDC" w:rsidP="00EB7BDC">
      <w:pPr>
        <w:spacing w:after="0" w:line="240" w:lineRule="auto"/>
        <w:rPr>
          <w:rFonts w:ascii="Arial" w:hAnsi="Arial" w:cs="Arial"/>
          <w:iCs/>
          <w:snapToGrid w:val="0"/>
          <w:lang w:val="ro-RO"/>
        </w:rPr>
      </w:pPr>
      <w:r w:rsidRPr="00EB7BDC">
        <w:rPr>
          <w:rFonts w:ascii="Arial" w:hAnsi="Arial" w:cs="Arial"/>
          <w:lang w:val="ro-RO"/>
        </w:rPr>
        <w:t xml:space="preserve">                 ing. Marinela Suciu </w:t>
      </w:r>
      <w:r w:rsidRPr="00EB7BDC">
        <w:rPr>
          <w:rFonts w:ascii="Arial" w:eastAsia="Times New Roman" w:hAnsi="Arial" w:cs="Arial"/>
          <w:lang w:val="ro-RO"/>
        </w:rPr>
        <w:t xml:space="preserve"> </w:t>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t xml:space="preserve">         ing. Anca Zaharie</w:t>
      </w:r>
    </w:p>
    <w:p w:rsidR="00EB7BDC" w:rsidRPr="00EB7BDC" w:rsidRDefault="00EB7BDC" w:rsidP="00EB7BDC">
      <w:pPr>
        <w:spacing w:after="0" w:line="240" w:lineRule="auto"/>
        <w:rPr>
          <w:rFonts w:ascii="Arial" w:eastAsia="Times New Roman" w:hAnsi="Arial" w:cs="Arial"/>
          <w:lang w:val="ro-RO"/>
        </w:rPr>
      </w:pPr>
    </w:p>
    <w:p w:rsidR="00EB7BDC" w:rsidRDefault="00EB7BDC" w:rsidP="00EB7BDC">
      <w:pPr>
        <w:spacing w:after="0" w:line="240" w:lineRule="auto"/>
        <w:ind w:firstLine="720"/>
        <w:rPr>
          <w:rFonts w:ascii="Arial" w:hAnsi="Arial" w:cs="Arial"/>
          <w:iCs/>
          <w:snapToGrid w:val="0"/>
          <w:lang w:val="ro-RO"/>
        </w:rPr>
      </w:pPr>
    </w:p>
    <w:p w:rsidR="000E415D" w:rsidRDefault="000E415D" w:rsidP="00EB7BDC">
      <w:pPr>
        <w:spacing w:after="0" w:line="240" w:lineRule="auto"/>
        <w:ind w:firstLine="720"/>
        <w:rPr>
          <w:rFonts w:ascii="Arial" w:hAnsi="Arial" w:cs="Arial"/>
          <w:iCs/>
          <w:snapToGrid w:val="0"/>
          <w:lang w:val="ro-RO"/>
        </w:rPr>
      </w:pPr>
    </w:p>
    <w:p w:rsidR="00EB7BDC" w:rsidRDefault="00EB7BDC" w:rsidP="00EB7BDC">
      <w:pPr>
        <w:spacing w:after="0" w:line="240" w:lineRule="auto"/>
        <w:ind w:firstLine="720"/>
        <w:rPr>
          <w:rFonts w:ascii="Arial" w:hAnsi="Arial" w:cs="Arial"/>
          <w:iCs/>
          <w:snapToGrid w:val="0"/>
          <w:lang w:val="ro-RO"/>
        </w:rPr>
      </w:pPr>
    </w:p>
    <w:p w:rsidR="002E4C72" w:rsidRPr="00EB7BDC" w:rsidRDefault="002E4C72" w:rsidP="00EB7BDC">
      <w:pPr>
        <w:spacing w:after="0" w:line="240" w:lineRule="auto"/>
        <w:ind w:firstLine="720"/>
        <w:rPr>
          <w:rFonts w:ascii="Arial" w:hAnsi="Arial" w:cs="Arial"/>
          <w:iCs/>
          <w:snapToGrid w:val="0"/>
          <w:lang w:val="ro-RO"/>
        </w:rPr>
      </w:pPr>
    </w:p>
    <w:p w:rsidR="00EB7BDC" w:rsidRDefault="00EB7BDC" w:rsidP="00EB7BDC">
      <w:pPr>
        <w:spacing w:after="0" w:line="240" w:lineRule="auto"/>
        <w:ind w:firstLine="720"/>
        <w:rPr>
          <w:rFonts w:ascii="Arial" w:hAnsi="Arial" w:cs="Arial"/>
          <w:iCs/>
          <w:snapToGrid w:val="0"/>
          <w:lang w:val="ro-RO"/>
        </w:rPr>
      </w:pPr>
      <w:r w:rsidRPr="00EB7BDC">
        <w:rPr>
          <w:rFonts w:ascii="Arial" w:hAnsi="Arial" w:cs="Arial"/>
          <w:iCs/>
          <w:snapToGrid w:val="0"/>
          <w:lang w:val="ro-RO"/>
        </w:rPr>
        <w:t xml:space="preserve">         Î</w:t>
      </w:r>
      <w:r w:rsidR="00DB3EF5">
        <w:rPr>
          <w:rFonts w:ascii="Arial" w:hAnsi="Arial" w:cs="Arial"/>
          <w:iCs/>
          <w:snapToGrid w:val="0"/>
          <w:lang w:val="ro-RO"/>
        </w:rPr>
        <w:t>ntocmit</w:t>
      </w:r>
      <w:r w:rsidRPr="00EB7BDC">
        <w:rPr>
          <w:rFonts w:ascii="Arial" w:hAnsi="Arial" w:cs="Arial"/>
          <w:iCs/>
          <w:snapToGrid w:val="0"/>
          <w:lang w:val="ro-RO"/>
        </w:rPr>
        <w:t xml:space="preserve">, </w:t>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t xml:space="preserve">             </w:t>
      </w:r>
      <w:r w:rsidR="00942F2F">
        <w:rPr>
          <w:rFonts w:ascii="Arial" w:hAnsi="Arial" w:cs="Arial"/>
          <w:iCs/>
          <w:snapToGrid w:val="0"/>
          <w:lang w:val="ro-RO"/>
        </w:rPr>
        <w:t xml:space="preserve">     </w:t>
      </w:r>
      <w:r w:rsidRPr="00EB7BDC">
        <w:rPr>
          <w:rFonts w:ascii="Arial" w:hAnsi="Arial" w:cs="Arial"/>
          <w:iCs/>
          <w:snapToGrid w:val="0"/>
          <w:lang w:val="ro-RO"/>
        </w:rPr>
        <w:t>Î</w:t>
      </w:r>
      <w:r w:rsidR="00DB3EF5">
        <w:rPr>
          <w:rFonts w:ascii="Arial" w:hAnsi="Arial" w:cs="Arial"/>
          <w:iCs/>
          <w:snapToGrid w:val="0"/>
          <w:lang w:val="ro-RO"/>
        </w:rPr>
        <w:t>ntocmit</w:t>
      </w:r>
      <w:r w:rsidRPr="00EB7BDC">
        <w:rPr>
          <w:rFonts w:ascii="Arial" w:hAnsi="Arial" w:cs="Arial"/>
          <w:iCs/>
          <w:snapToGrid w:val="0"/>
          <w:lang w:val="ro-RO"/>
        </w:rPr>
        <w:t xml:space="preserve">, </w:t>
      </w:r>
    </w:p>
    <w:p w:rsidR="008B3F08" w:rsidRPr="00EB7BDC" w:rsidRDefault="008B3F08" w:rsidP="00EB7BDC">
      <w:pPr>
        <w:spacing w:after="0" w:line="240" w:lineRule="auto"/>
        <w:ind w:firstLine="720"/>
        <w:rPr>
          <w:rFonts w:ascii="Arial" w:hAnsi="Arial" w:cs="Arial"/>
          <w:iCs/>
          <w:snapToGrid w:val="0"/>
          <w:lang w:val="ro-RO"/>
        </w:rPr>
      </w:pPr>
    </w:p>
    <w:p w:rsidR="002E4C72" w:rsidRDefault="00DB3EF5" w:rsidP="00EB7BDC">
      <w:pPr>
        <w:spacing w:after="0" w:line="240" w:lineRule="auto"/>
        <w:ind w:firstLine="720"/>
        <w:rPr>
          <w:rFonts w:ascii="Arial" w:hAnsi="Arial" w:cs="Arial"/>
          <w:iCs/>
          <w:snapToGrid w:val="0"/>
          <w:lang w:val="ro-RO"/>
        </w:rPr>
      </w:pPr>
      <w:r>
        <w:rPr>
          <w:rFonts w:ascii="Arial" w:hAnsi="Arial" w:cs="Arial"/>
          <w:iCs/>
          <w:snapToGrid w:val="0"/>
          <w:lang w:val="ro-RO"/>
        </w:rPr>
        <w:t xml:space="preserve">Ing. Livia Puşcaş                                                                           </w:t>
      </w:r>
      <w:r w:rsidR="002E79F1">
        <w:rPr>
          <w:rFonts w:ascii="Arial" w:hAnsi="Arial" w:cs="Arial"/>
          <w:iCs/>
          <w:snapToGrid w:val="0"/>
          <w:lang w:val="ro-RO"/>
        </w:rPr>
        <w:t>ecolog Alina Şteopan</w:t>
      </w: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4178F3" w:rsidRPr="00EB7BDC" w:rsidRDefault="004178F3" w:rsidP="00EB7BDC">
      <w:pPr>
        <w:spacing w:after="0" w:line="240" w:lineRule="auto"/>
        <w:ind w:firstLine="720"/>
        <w:rPr>
          <w:rFonts w:ascii="Arial" w:hAnsi="Arial" w:cs="Arial"/>
          <w:lang w:val="ro-RO"/>
        </w:rPr>
      </w:pPr>
    </w:p>
    <w:p w:rsidR="004178F3" w:rsidRPr="004178F3" w:rsidRDefault="00C15C6D" w:rsidP="004178F3">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8" type="#_x0000_t75" style="position:absolute;left:0;text-align:left;margin-left:-4.75pt;margin-top:.85pt;width:41.9pt;height:34.45pt;z-index:-251653120">
            <v:imagedata r:id="rId8" o:title=""/>
          </v:shape>
          <o:OLEObject Type="Embed" ProgID="CorelDRAW.Graphic.13" ShapeID="_x0000_s1028" DrawAspect="Content" ObjectID="_1643710285" r:id="rId21"/>
        </w:object>
      </w:r>
      <w:r w:rsidR="004178F3" w:rsidRPr="004178F3">
        <w:rPr>
          <w:rFonts w:ascii="Times New Roman" w:hAnsi="Times New Roman"/>
          <w:noProof/>
          <w:sz w:val="18"/>
          <w:szCs w:val="18"/>
          <w:lang w:val="ro-RO" w:eastAsia="ro-RO"/>
        </w:rPr>
        <mc:AlternateContent>
          <mc:Choice Requires="wps">
            <w:drawing>
              <wp:anchor distT="0" distB="0" distL="114300" distR="114300" simplePos="0" relativeHeight="251659264" behindDoc="0" locked="0" layoutInCell="1" allowOverlap="1" wp14:anchorId="7462E9B6" wp14:editId="11ACDB10">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DA177"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4178F3" w:rsidRPr="004178F3">
        <w:rPr>
          <w:rFonts w:ascii="Times New Roman" w:hAnsi="Times New Roman"/>
          <w:b/>
          <w:sz w:val="18"/>
          <w:szCs w:val="18"/>
          <w:lang w:val="ro-RO"/>
        </w:rPr>
        <w:t>AGENŢIA PENTRU PROTECŢIA MEDIULUI BISTRIȚA - 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Adresa: strada Parcului nr. 20, Bistrița, cod 420035, jud. Bistrița-Năsăud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 xml:space="preserve">E-mail: </w:t>
      </w:r>
      <w:hyperlink r:id="rId22" w:history="1">
        <w:r w:rsidRPr="004178F3">
          <w:rPr>
            <w:rFonts w:ascii="Times New Roman" w:hAnsi="Times New Roman"/>
            <w:color w:val="0000FF"/>
            <w:sz w:val="18"/>
            <w:szCs w:val="18"/>
            <w:u w:val="single"/>
            <w:lang w:val="ro-RO"/>
          </w:rPr>
          <w:t>office@apmbn.anpm.ro</w:t>
        </w:r>
      </w:hyperlink>
      <w:r w:rsidRPr="004178F3">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178F3" w:rsidRPr="004178F3" w:rsidTr="00F8229D">
        <w:tc>
          <w:tcPr>
            <w:tcW w:w="6237" w:type="dxa"/>
            <w:shd w:val="clear" w:color="auto" w:fill="auto"/>
          </w:tcPr>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i/>
                <w:iCs/>
                <w:color w:val="000000"/>
                <w:sz w:val="18"/>
                <w:szCs w:val="18"/>
                <w:lang w:val="ro-RO"/>
              </w:rPr>
              <w:t>Operator de date cu caracter personal, conform Regulamentului (UE) 2016/679</w:t>
            </w:r>
          </w:p>
        </w:tc>
      </w:tr>
    </w:tbl>
    <w:p w:rsidR="00034501" w:rsidRPr="00142DF1" w:rsidRDefault="00034501" w:rsidP="004178F3">
      <w:pPr>
        <w:spacing w:after="0" w:line="240" w:lineRule="auto"/>
        <w:rPr>
          <w:rFonts w:ascii="Times New Roman" w:hAnsi="Times New Roman"/>
          <w:b/>
          <w:sz w:val="24"/>
          <w:szCs w:val="24"/>
          <w:lang w:val="ro-RO"/>
        </w:rPr>
      </w:pPr>
    </w:p>
    <w:sectPr w:rsidR="00034501" w:rsidRPr="00142DF1" w:rsidSect="00D56B22">
      <w:footerReference w:type="default" r:id="rId2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31" w:rsidRDefault="00856F31" w:rsidP="0010560A">
      <w:pPr>
        <w:spacing w:after="0" w:line="240" w:lineRule="auto"/>
      </w:pPr>
      <w:r>
        <w:separator/>
      </w:r>
    </w:p>
  </w:endnote>
  <w:endnote w:type="continuationSeparator" w:id="0">
    <w:p w:rsidR="00856F31" w:rsidRDefault="00856F3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C15C6D">
              <w:rPr>
                <w:bCs/>
                <w:noProof/>
              </w:rPr>
              <w:t>6</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C15C6D">
              <w:rPr>
                <w:bCs/>
                <w:noProof/>
              </w:rPr>
              <w:t>6</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31" w:rsidRDefault="00856F31" w:rsidP="0010560A">
      <w:pPr>
        <w:spacing w:after="0" w:line="240" w:lineRule="auto"/>
      </w:pPr>
      <w:r>
        <w:separator/>
      </w:r>
    </w:p>
  </w:footnote>
  <w:footnote w:type="continuationSeparator" w:id="0">
    <w:p w:rsidR="00856F31" w:rsidRDefault="00856F3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D62A5"/>
    <w:multiLevelType w:val="hybridMultilevel"/>
    <w:tmpl w:val="69A085B2"/>
    <w:lvl w:ilvl="0" w:tplc="AB0ECD52">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FE0914"/>
    <w:multiLevelType w:val="multilevel"/>
    <w:tmpl w:val="F2647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A350937"/>
    <w:multiLevelType w:val="hybridMultilevel"/>
    <w:tmpl w:val="1C08B8D8"/>
    <w:lvl w:ilvl="0" w:tplc="3A4A9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7"/>
  </w:num>
  <w:num w:numId="5">
    <w:abstractNumId w:val="3"/>
  </w:num>
  <w:num w:numId="6">
    <w:abstractNumId w:val="6"/>
  </w:num>
  <w:num w:numId="7">
    <w:abstractNumId w:val="11"/>
  </w:num>
  <w:num w:numId="8">
    <w:abstractNumId w:val="1"/>
  </w:num>
  <w:num w:numId="9">
    <w:abstractNumId w:val="21"/>
  </w:num>
  <w:num w:numId="10">
    <w:abstractNumId w:val="22"/>
  </w:num>
  <w:num w:numId="11">
    <w:abstractNumId w:val="35"/>
  </w:num>
  <w:num w:numId="12">
    <w:abstractNumId w:val="27"/>
  </w:num>
  <w:num w:numId="13">
    <w:abstractNumId w:val="17"/>
  </w:num>
  <w:num w:numId="14">
    <w:abstractNumId w:val="36"/>
  </w:num>
  <w:num w:numId="15">
    <w:abstractNumId w:val="2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1"/>
  </w:num>
  <w:num w:numId="23">
    <w:abstractNumId w:val="20"/>
  </w:num>
  <w:num w:numId="24">
    <w:abstractNumId w:val="4"/>
  </w:num>
  <w:num w:numId="25">
    <w:abstractNumId w:val="30"/>
  </w:num>
  <w:num w:numId="26">
    <w:abstractNumId w:val="9"/>
  </w:num>
  <w:num w:numId="27">
    <w:abstractNumId w:val="5"/>
  </w:num>
  <w:num w:numId="28">
    <w:abstractNumId w:val="32"/>
  </w:num>
  <w:num w:numId="29">
    <w:abstractNumId w:val="0"/>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8"/>
  </w:num>
  <w:num w:numId="35">
    <w:abstractNumId w:val="24"/>
  </w:num>
  <w:num w:numId="36">
    <w:abstractNumId w:val="13"/>
  </w:num>
  <w:num w:numId="37">
    <w:abstractNumId w:val="10"/>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46049"/>
    <w:rsid w:val="0005315E"/>
    <w:rsid w:val="000567A2"/>
    <w:rsid w:val="00057EB4"/>
    <w:rsid w:val="00062C08"/>
    <w:rsid w:val="00065F6C"/>
    <w:rsid w:val="0007578C"/>
    <w:rsid w:val="0007594F"/>
    <w:rsid w:val="000805BB"/>
    <w:rsid w:val="000866DE"/>
    <w:rsid w:val="00086B9A"/>
    <w:rsid w:val="00093049"/>
    <w:rsid w:val="00095760"/>
    <w:rsid w:val="000961A9"/>
    <w:rsid w:val="0009758B"/>
    <w:rsid w:val="000A28B9"/>
    <w:rsid w:val="000B464E"/>
    <w:rsid w:val="000B4E57"/>
    <w:rsid w:val="000B69CD"/>
    <w:rsid w:val="000C09EB"/>
    <w:rsid w:val="000C4375"/>
    <w:rsid w:val="000C6759"/>
    <w:rsid w:val="000D0742"/>
    <w:rsid w:val="000D2ECD"/>
    <w:rsid w:val="000E1A61"/>
    <w:rsid w:val="000E415D"/>
    <w:rsid w:val="000E4F2D"/>
    <w:rsid w:val="000F0EEE"/>
    <w:rsid w:val="000F1355"/>
    <w:rsid w:val="000F4697"/>
    <w:rsid w:val="000F5694"/>
    <w:rsid w:val="001011CF"/>
    <w:rsid w:val="00102197"/>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2DF1"/>
    <w:rsid w:val="00147893"/>
    <w:rsid w:val="001509B3"/>
    <w:rsid w:val="00154791"/>
    <w:rsid w:val="001628D8"/>
    <w:rsid w:val="00163FDA"/>
    <w:rsid w:val="0017069E"/>
    <w:rsid w:val="00170C37"/>
    <w:rsid w:val="0017374E"/>
    <w:rsid w:val="00191026"/>
    <w:rsid w:val="00191A0E"/>
    <w:rsid w:val="001A2AC1"/>
    <w:rsid w:val="001A50AC"/>
    <w:rsid w:val="001A64FD"/>
    <w:rsid w:val="001B0834"/>
    <w:rsid w:val="001B3330"/>
    <w:rsid w:val="001C1B2F"/>
    <w:rsid w:val="001C2603"/>
    <w:rsid w:val="001D0270"/>
    <w:rsid w:val="001D1C95"/>
    <w:rsid w:val="001D2441"/>
    <w:rsid w:val="001D6FC6"/>
    <w:rsid w:val="001D7ED2"/>
    <w:rsid w:val="001E0B5F"/>
    <w:rsid w:val="001E5FD9"/>
    <w:rsid w:val="001E75B4"/>
    <w:rsid w:val="001F11B7"/>
    <w:rsid w:val="001F4472"/>
    <w:rsid w:val="00206333"/>
    <w:rsid w:val="00211649"/>
    <w:rsid w:val="00211967"/>
    <w:rsid w:val="002154D4"/>
    <w:rsid w:val="002176F5"/>
    <w:rsid w:val="00221B9A"/>
    <w:rsid w:val="00226598"/>
    <w:rsid w:val="00227DCC"/>
    <w:rsid w:val="00232324"/>
    <w:rsid w:val="00233E47"/>
    <w:rsid w:val="00241FC8"/>
    <w:rsid w:val="00257601"/>
    <w:rsid w:val="00261825"/>
    <w:rsid w:val="00263504"/>
    <w:rsid w:val="0026664C"/>
    <w:rsid w:val="00267D28"/>
    <w:rsid w:val="0027371D"/>
    <w:rsid w:val="00274875"/>
    <w:rsid w:val="0028053B"/>
    <w:rsid w:val="00280E03"/>
    <w:rsid w:val="00282F5C"/>
    <w:rsid w:val="00284C17"/>
    <w:rsid w:val="00284FE2"/>
    <w:rsid w:val="002854BF"/>
    <w:rsid w:val="00286C08"/>
    <w:rsid w:val="00287E19"/>
    <w:rsid w:val="0029170F"/>
    <w:rsid w:val="00292F2B"/>
    <w:rsid w:val="00293FE2"/>
    <w:rsid w:val="0029680D"/>
    <w:rsid w:val="00297A46"/>
    <w:rsid w:val="002B3534"/>
    <w:rsid w:val="002B46E4"/>
    <w:rsid w:val="002B5AB6"/>
    <w:rsid w:val="002C3198"/>
    <w:rsid w:val="002C341E"/>
    <w:rsid w:val="002C7112"/>
    <w:rsid w:val="002C7A16"/>
    <w:rsid w:val="002D1BF7"/>
    <w:rsid w:val="002E4C72"/>
    <w:rsid w:val="002E68D6"/>
    <w:rsid w:val="002E7074"/>
    <w:rsid w:val="002E79F1"/>
    <w:rsid w:val="002F2409"/>
    <w:rsid w:val="00312392"/>
    <w:rsid w:val="00312964"/>
    <w:rsid w:val="003130CE"/>
    <w:rsid w:val="0031366E"/>
    <w:rsid w:val="00315C97"/>
    <w:rsid w:val="00320B7E"/>
    <w:rsid w:val="00327C84"/>
    <w:rsid w:val="003306BD"/>
    <w:rsid w:val="003319AB"/>
    <w:rsid w:val="00334DE6"/>
    <w:rsid w:val="003367B2"/>
    <w:rsid w:val="0033682D"/>
    <w:rsid w:val="003404FC"/>
    <w:rsid w:val="003435FE"/>
    <w:rsid w:val="00347395"/>
    <w:rsid w:val="00356C80"/>
    <w:rsid w:val="0036124E"/>
    <w:rsid w:val="00363924"/>
    <w:rsid w:val="00365C0C"/>
    <w:rsid w:val="00367457"/>
    <w:rsid w:val="00374A17"/>
    <w:rsid w:val="00375B4E"/>
    <w:rsid w:val="003769AE"/>
    <w:rsid w:val="003769B5"/>
    <w:rsid w:val="00377782"/>
    <w:rsid w:val="00383DC2"/>
    <w:rsid w:val="0039373A"/>
    <w:rsid w:val="00394DE6"/>
    <w:rsid w:val="00394E35"/>
    <w:rsid w:val="003A2D3C"/>
    <w:rsid w:val="003A5EC4"/>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178F3"/>
    <w:rsid w:val="00421049"/>
    <w:rsid w:val="00421D5F"/>
    <w:rsid w:val="00422B76"/>
    <w:rsid w:val="00434963"/>
    <w:rsid w:val="00447071"/>
    <w:rsid w:val="00450CE4"/>
    <w:rsid w:val="00450E53"/>
    <w:rsid w:val="0046173B"/>
    <w:rsid w:val="00463BC2"/>
    <w:rsid w:val="00473A03"/>
    <w:rsid w:val="00473C9B"/>
    <w:rsid w:val="00475201"/>
    <w:rsid w:val="004765EB"/>
    <w:rsid w:val="0048293B"/>
    <w:rsid w:val="004833D1"/>
    <w:rsid w:val="00487D5C"/>
    <w:rsid w:val="00492EE8"/>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61AD"/>
    <w:rsid w:val="004F7EDA"/>
    <w:rsid w:val="0050643F"/>
    <w:rsid w:val="0051264E"/>
    <w:rsid w:val="00512A99"/>
    <w:rsid w:val="00514D89"/>
    <w:rsid w:val="00515ED2"/>
    <w:rsid w:val="005205EF"/>
    <w:rsid w:val="00522434"/>
    <w:rsid w:val="00532353"/>
    <w:rsid w:val="00533FBE"/>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C23"/>
    <w:rsid w:val="005A3E32"/>
    <w:rsid w:val="005A57F1"/>
    <w:rsid w:val="005A7F98"/>
    <w:rsid w:val="005B09B7"/>
    <w:rsid w:val="005B20C8"/>
    <w:rsid w:val="005C1E73"/>
    <w:rsid w:val="005C716F"/>
    <w:rsid w:val="005D3599"/>
    <w:rsid w:val="005D6C32"/>
    <w:rsid w:val="005E013C"/>
    <w:rsid w:val="005E0812"/>
    <w:rsid w:val="005E3FB6"/>
    <w:rsid w:val="005E4068"/>
    <w:rsid w:val="00600A77"/>
    <w:rsid w:val="00605788"/>
    <w:rsid w:val="00607615"/>
    <w:rsid w:val="00607F2C"/>
    <w:rsid w:val="00610D4E"/>
    <w:rsid w:val="00613293"/>
    <w:rsid w:val="0061677F"/>
    <w:rsid w:val="00617F2C"/>
    <w:rsid w:val="006241A9"/>
    <w:rsid w:val="00632117"/>
    <w:rsid w:val="0063255B"/>
    <w:rsid w:val="0063576E"/>
    <w:rsid w:val="006369CC"/>
    <w:rsid w:val="00644550"/>
    <w:rsid w:val="0064599E"/>
    <w:rsid w:val="0065147F"/>
    <w:rsid w:val="00654F2F"/>
    <w:rsid w:val="00656273"/>
    <w:rsid w:val="0065742A"/>
    <w:rsid w:val="006668B3"/>
    <w:rsid w:val="00667BDA"/>
    <w:rsid w:val="00674159"/>
    <w:rsid w:val="00677AD1"/>
    <w:rsid w:val="00685F98"/>
    <w:rsid w:val="006866CA"/>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3AA5"/>
    <w:rsid w:val="0070444F"/>
    <w:rsid w:val="00706555"/>
    <w:rsid w:val="007153B4"/>
    <w:rsid w:val="00716BF1"/>
    <w:rsid w:val="00717002"/>
    <w:rsid w:val="00722453"/>
    <w:rsid w:val="00726667"/>
    <w:rsid w:val="00731D4A"/>
    <w:rsid w:val="00746ADB"/>
    <w:rsid w:val="00747873"/>
    <w:rsid w:val="00747B0C"/>
    <w:rsid w:val="00754767"/>
    <w:rsid w:val="00757F6E"/>
    <w:rsid w:val="00761E19"/>
    <w:rsid w:val="00776505"/>
    <w:rsid w:val="00777451"/>
    <w:rsid w:val="00780237"/>
    <w:rsid w:val="007813E3"/>
    <w:rsid w:val="00782FDB"/>
    <w:rsid w:val="007839E2"/>
    <w:rsid w:val="00783B79"/>
    <w:rsid w:val="00786C7E"/>
    <w:rsid w:val="00790B95"/>
    <w:rsid w:val="00796EE8"/>
    <w:rsid w:val="007A2496"/>
    <w:rsid w:val="007B1F66"/>
    <w:rsid w:val="007C3BF2"/>
    <w:rsid w:val="007C5139"/>
    <w:rsid w:val="007C5D40"/>
    <w:rsid w:val="007D459B"/>
    <w:rsid w:val="007E0129"/>
    <w:rsid w:val="007E01DA"/>
    <w:rsid w:val="007E13C8"/>
    <w:rsid w:val="007E440B"/>
    <w:rsid w:val="007E616F"/>
    <w:rsid w:val="007E780C"/>
    <w:rsid w:val="007F3021"/>
    <w:rsid w:val="007F5AE4"/>
    <w:rsid w:val="007F6E04"/>
    <w:rsid w:val="007F74BC"/>
    <w:rsid w:val="00800DBB"/>
    <w:rsid w:val="00801812"/>
    <w:rsid w:val="00802CA0"/>
    <w:rsid w:val="00804B48"/>
    <w:rsid w:val="008071FE"/>
    <w:rsid w:val="00811026"/>
    <w:rsid w:val="00813506"/>
    <w:rsid w:val="00813DCE"/>
    <w:rsid w:val="00836B9E"/>
    <w:rsid w:val="0084232D"/>
    <w:rsid w:val="00843CDE"/>
    <w:rsid w:val="00843E48"/>
    <w:rsid w:val="0084548F"/>
    <w:rsid w:val="00846F94"/>
    <w:rsid w:val="0085034B"/>
    <w:rsid w:val="00851170"/>
    <w:rsid w:val="0085289E"/>
    <w:rsid w:val="00853BC6"/>
    <w:rsid w:val="008566A3"/>
    <w:rsid w:val="00856DAE"/>
    <w:rsid w:val="00856F31"/>
    <w:rsid w:val="00856FF9"/>
    <w:rsid w:val="00857A43"/>
    <w:rsid w:val="008622FC"/>
    <w:rsid w:val="00867EAE"/>
    <w:rsid w:val="00874238"/>
    <w:rsid w:val="00882B66"/>
    <w:rsid w:val="00894587"/>
    <w:rsid w:val="0089789D"/>
    <w:rsid w:val="008A1902"/>
    <w:rsid w:val="008A67F8"/>
    <w:rsid w:val="008B3F08"/>
    <w:rsid w:val="008B52E1"/>
    <w:rsid w:val="008C661D"/>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2F2F"/>
    <w:rsid w:val="00943E4D"/>
    <w:rsid w:val="00951587"/>
    <w:rsid w:val="00951C74"/>
    <w:rsid w:val="009544FB"/>
    <w:rsid w:val="00954AE0"/>
    <w:rsid w:val="00956A34"/>
    <w:rsid w:val="00957825"/>
    <w:rsid w:val="00960FEA"/>
    <w:rsid w:val="00966AF2"/>
    <w:rsid w:val="00970AD4"/>
    <w:rsid w:val="00974651"/>
    <w:rsid w:val="00974C80"/>
    <w:rsid w:val="00983C72"/>
    <w:rsid w:val="0099122C"/>
    <w:rsid w:val="009916F3"/>
    <w:rsid w:val="0099518F"/>
    <w:rsid w:val="009A5F8B"/>
    <w:rsid w:val="009A60B9"/>
    <w:rsid w:val="009B155E"/>
    <w:rsid w:val="009B229A"/>
    <w:rsid w:val="009B2AA1"/>
    <w:rsid w:val="009B4193"/>
    <w:rsid w:val="009B648B"/>
    <w:rsid w:val="009C05AA"/>
    <w:rsid w:val="009C061F"/>
    <w:rsid w:val="009C2625"/>
    <w:rsid w:val="009D1F3A"/>
    <w:rsid w:val="009D2C2A"/>
    <w:rsid w:val="009D3A75"/>
    <w:rsid w:val="009D7361"/>
    <w:rsid w:val="009E2EA8"/>
    <w:rsid w:val="009E5578"/>
    <w:rsid w:val="009E69B3"/>
    <w:rsid w:val="009E7DB5"/>
    <w:rsid w:val="009F3C8F"/>
    <w:rsid w:val="009F4F54"/>
    <w:rsid w:val="009F5473"/>
    <w:rsid w:val="00A00C3D"/>
    <w:rsid w:val="00A07BFA"/>
    <w:rsid w:val="00A10FB7"/>
    <w:rsid w:val="00A12076"/>
    <w:rsid w:val="00A125E6"/>
    <w:rsid w:val="00A15581"/>
    <w:rsid w:val="00A161AA"/>
    <w:rsid w:val="00A163B7"/>
    <w:rsid w:val="00A16D8A"/>
    <w:rsid w:val="00A17571"/>
    <w:rsid w:val="00A221FE"/>
    <w:rsid w:val="00A238C5"/>
    <w:rsid w:val="00A25473"/>
    <w:rsid w:val="00A27A39"/>
    <w:rsid w:val="00A31B58"/>
    <w:rsid w:val="00A37490"/>
    <w:rsid w:val="00A462A0"/>
    <w:rsid w:val="00A47908"/>
    <w:rsid w:val="00A51F88"/>
    <w:rsid w:val="00A51FB3"/>
    <w:rsid w:val="00A55E6C"/>
    <w:rsid w:val="00A70A56"/>
    <w:rsid w:val="00A70BE8"/>
    <w:rsid w:val="00A72868"/>
    <w:rsid w:val="00A76158"/>
    <w:rsid w:val="00A7784F"/>
    <w:rsid w:val="00A77EEC"/>
    <w:rsid w:val="00A916A3"/>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6A13"/>
    <w:rsid w:val="00AD762E"/>
    <w:rsid w:val="00AD7A22"/>
    <w:rsid w:val="00AE13DC"/>
    <w:rsid w:val="00AF2290"/>
    <w:rsid w:val="00AF2416"/>
    <w:rsid w:val="00AF36B6"/>
    <w:rsid w:val="00AF7856"/>
    <w:rsid w:val="00B00295"/>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4287D"/>
    <w:rsid w:val="00B51A05"/>
    <w:rsid w:val="00B523CF"/>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655"/>
    <w:rsid w:val="00BD5E3A"/>
    <w:rsid w:val="00BD6286"/>
    <w:rsid w:val="00BE228F"/>
    <w:rsid w:val="00BF1F7C"/>
    <w:rsid w:val="00C04FF8"/>
    <w:rsid w:val="00C064E7"/>
    <w:rsid w:val="00C11FCF"/>
    <w:rsid w:val="00C15C6D"/>
    <w:rsid w:val="00C15D36"/>
    <w:rsid w:val="00C204C6"/>
    <w:rsid w:val="00C27BE3"/>
    <w:rsid w:val="00C33D09"/>
    <w:rsid w:val="00C42564"/>
    <w:rsid w:val="00C4375F"/>
    <w:rsid w:val="00C4392F"/>
    <w:rsid w:val="00C44F10"/>
    <w:rsid w:val="00C47447"/>
    <w:rsid w:val="00C52778"/>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15D7"/>
    <w:rsid w:val="00CF580D"/>
    <w:rsid w:val="00CF7034"/>
    <w:rsid w:val="00D001A8"/>
    <w:rsid w:val="00D14AF3"/>
    <w:rsid w:val="00D16538"/>
    <w:rsid w:val="00D176A7"/>
    <w:rsid w:val="00D2215C"/>
    <w:rsid w:val="00D24186"/>
    <w:rsid w:val="00D351F4"/>
    <w:rsid w:val="00D35F30"/>
    <w:rsid w:val="00D40043"/>
    <w:rsid w:val="00D45BCE"/>
    <w:rsid w:val="00D45EE7"/>
    <w:rsid w:val="00D512B0"/>
    <w:rsid w:val="00D51380"/>
    <w:rsid w:val="00D53C06"/>
    <w:rsid w:val="00D56B22"/>
    <w:rsid w:val="00D616E6"/>
    <w:rsid w:val="00D67AF7"/>
    <w:rsid w:val="00D67FA9"/>
    <w:rsid w:val="00D83103"/>
    <w:rsid w:val="00D876AE"/>
    <w:rsid w:val="00D9050B"/>
    <w:rsid w:val="00D920E4"/>
    <w:rsid w:val="00DA5B29"/>
    <w:rsid w:val="00DB3EF5"/>
    <w:rsid w:val="00DB45CE"/>
    <w:rsid w:val="00DB510F"/>
    <w:rsid w:val="00DB5F76"/>
    <w:rsid w:val="00DB6EE3"/>
    <w:rsid w:val="00DC6034"/>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0207"/>
    <w:rsid w:val="00E6293F"/>
    <w:rsid w:val="00E6583A"/>
    <w:rsid w:val="00E658F8"/>
    <w:rsid w:val="00E7499D"/>
    <w:rsid w:val="00E920A3"/>
    <w:rsid w:val="00E97B5C"/>
    <w:rsid w:val="00EA2969"/>
    <w:rsid w:val="00EA3320"/>
    <w:rsid w:val="00EA3738"/>
    <w:rsid w:val="00EB793E"/>
    <w:rsid w:val="00EB7BDC"/>
    <w:rsid w:val="00EC0515"/>
    <w:rsid w:val="00EC1082"/>
    <w:rsid w:val="00ED0040"/>
    <w:rsid w:val="00ED052A"/>
    <w:rsid w:val="00ED1630"/>
    <w:rsid w:val="00ED4800"/>
    <w:rsid w:val="00EE4166"/>
    <w:rsid w:val="00EE5613"/>
    <w:rsid w:val="00EE6A45"/>
    <w:rsid w:val="00EF513A"/>
    <w:rsid w:val="00F00D6E"/>
    <w:rsid w:val="00F0289E"/>
    <w:rsid w:val="00F048E2"/>
    <w:rsid w:val="00F06275"/>
    <w:rsid w:val="00F130FC"/>
    <w:rsid w:val="00F17EA7"/>
    <w:rsid w:val="00F24394"/>
    <w:rsid w:val="00F251AD"/>
    <w:rsid w:val="00F27EDD"/>
    <w:rsid w:val="00F3084A"/>
    <w:rsid w:val="00F36C6B"/>
    <w:rsid w:val="00F40DF3"/>
    <w:rsid w:val="00F40E8F"/>
    <w:rsid w:val="00F41ED7"/>
    <w:rsid w:val="00F47550"/>
    <w:rsid w:val="00F5763D"/>
    <w:rsid w:val="00F639DD"/>
    <w:rsid w:val="00F6494A"/>
    <w:rsid w:val="00F71352"/>
    <w:rsid w:val="00F76DD4"/>
    <w:rsid w:val="00F81B11"/>
    <w:rsid w:val="00F825CE"/>
    <w:rsid w:val="00F846A5"/>
    <w:rsid w:val="00F96156"/>
    <w:rsid w:val="00F964E0"/>
    <w:rsid w:val="00FA03BC"/>
    <w:rsid w:val="00FA16C8"/>
    <w:rsid w:val="00FA4466"/>
    <w:rsid w:val="00FB2461"/>
    <w:rsid w:val="00FB2FE8"/>
    <w:rsid w:val="00FB5429"/>
    <w:rsid w:val="00FC05F7"/>
    <w:rsid w:val="00FC4BDA"/>
    <w:rsid w:val="00FD2341"/>
    <w:rsid w:val="00FD5179"/>
    <w:rsid w:val="00FD7FB3"/>
    <w:rsid w:val="00FE092A"/>
    <w:rsid w:val="00FE0EB7"/>
    <w:rsid w:val="00FE2D51"/>
    <w:rsid w:val="00FE45DA"/>
    <w:rsid w:val="00FE7D53"/>
    <w:rsid w:val="00FF318B"/>
    <w:rsid w:val="00FF381C"/>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154A11BD"/>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 w:type="paragraph" w:customStyle="1" w:styleId="Default">
    <w:name w:val="Default"/>
    <w:rsid w:val="00DB3EF5"/>
    <w:pPr>
      <w:autoSpaceDE w:val="0"/>
      <w:autoSpaceDN w:val="0"/>
      <w:adjustRightInd w:val="0"/>
    </w:pPr>
    <w:rPr>
      <w:rFonts w:eastAsia="Times New Roman" w:cs="Calibri"/>
      <w:color w:val="000000"/>
      <w:sz w:val="24"/>
      <w:szCs w:val="24"/>
      <w:lang w:val="en-US" w:eastAsia="en-US"/>
    </w:rPr>
  </w:style>
  <w:style w:type="character" w:customStyle="1" w:styleId="body2CharChar">
    <w:name w:val="body 2 Char Char"/>
    <w:rsid w:val="00DB3EF5"/>
    <w:rPr>
      <w:sz w:val="24"/>
      <w:szCs w:val="22"/>
      <w:lang w:val="en-US" w:eastAsia="en-US"/>
    </w:rPr>
  </w:style>
  <w:style w:type="paragraph" w:customStyle="1" w:styleId="Index">
    <w:name w:val="Index"/>
    <w:basedOn w:val="Normal"/>
    <w:rsid w:val="00DB3EF5"/>
    <w:pPr>
      <w:suppressLineNumbers/>
      <w:suppressAutoHyphens/>
      <w:spacing w:after="0" w:line="240" w:lineRule="auto"/>
    </w:pPr>
    <w:rPr>
      <w:rFonts w:ascii="Times New Roman" w:eastAsia="Times New Roman" w:hAnsi="Times New Roman"/>
      <w:sz w:val="20"/>
      <w:szCs w:val="20"/>
    </w:rPr>
  </w:style>
  <w:style w:type="paragraph" w:customStyle="1" w:styleId="al">
    <w:name w:val="a_l"/>
    <w:basedOn w:val="Normal"/>
    <w:rsid w:val="00DB3EF5"/>
    <w:pPr>
      <w:spacing w:before="100" w:beforeAutospacing="1" w:after="100" w:afterAutospacing="1" w:line="240" w:lineRule="auto"/>
    </w:pPr>
    <w:rPr>
      <w:rFonts w:ascii="Times New Roman" w:eastAsia="Times New Roman" w:hAnsi="Times New Roman"/>
      <w:sz w:val="24"/>
      <w:szCs w:val="24"/>
    </w:rPr>
  </w:style>
  <w:style w:type="character" w:customStyle="1" w:styleId="sttlinie">
    <w:name w:val="st_tlinie"/>
    <w:rsid w:val="00836B9E"/>
  </w:style>
  <w:style w:type="character" w:customStyle="1" w:styleId="stpar">
    <w:name w:val="st_par"/>
    <w:rsid w:val="0083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71006461">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902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CB58-0502-4D9E-9596-3A638B11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3606</Words>
  <Characters>20919</Characters>
  <Application>Microsoft Office Word</Application>
  <DocSecurity>0</DocSecurity>
  <Lines>174</Lines>
  <Paragraphs>48</Paragraphs>
  <ScaleCrop>false</ScaleCrop>
  <HeadingPairs>
    <vt:vector size="6" baseType="variant">
      <vt:variant>
        <vt:lpstr>Title</vt:lpstr>
      </vt:variant>
      <vt:variant>
        <vt:i4>1</vt:i4>
      </vt:variant>
      <vt:variant>
        <vt:lpstr>Headings</vt:lpstr>
      </vt:variant>
      <vt:variant>
        <vt:i4>6</vt:i4>
      </vt:variant>
      <vt:variant>
        <vt:lpstr>Titlu</vt:lpstr>
      </vt:variant>
      <vt:variant>
        <vt:i4>1</vt:i4>
      </vt:variant>
    </vt:vector>
  </HeadingPairs>
  <TitlesOfParts>
    <vt:vector size="8" baseType="lpstr">
      <vt:lpstr>Nr</vt:lpstr>
      <vt:lpstr>13. Titularul proiectului și antreprenorul/constructorul sunt obligați să respec</vt:lpstr>
      <vt:lpstr>14. Nu se vor face alte lucrări de defrișare vegetație forestieră în afara celor</vt:lpstr>
      <vt:lpstr>15. Prin lucrările propuse nu se va afecta fondul forestier din vecinătatea peri</vt:lpstr>
      <vt:lpstr>16. Se va proteja vegetația arboricolă învecinată cu perimetrul de defrișare.</vt:lpstr>
      <vt:lpstr>17. Se va evita depunerea de pământ în jurul arborilor limitrofi perimetrului su</vt:lpstr>
      <vt:lpstr>18. Se vor respecta prevederile Legii nr. 46/2008 - Codul silvic, cu modificăril</vt:lpstr>
      <vt:lpstr>Nr</vt:lpstr>
    </vt:vector>
  </TitlesOfParts>
  <Company>Panasonic</Company>
  <LinksUpToDate>false</LinksUpToDate>
  <CharactersWithSpaces>24477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15</cp:revision>
  <cp:lastPrinted>2018-05-08T09:01:00Z</cp:lastPrinted>
  <dcterms:created xsi:type="dcterms:W3CDTF">2020-02-17T12:47:00Z</dcterms:created>
  <dcterms:modified xsi:type="dcterms:W3CDTF">2020-02-20T11:25:00Z</dcterms:modified>
</cp:coreProperties>
</file>