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BAD74" w14:textId="77777777" w:rsidR="00C07304" w:rsidRDefault="002B6EF8" w:rsidP="009D0047">
      <w:pPr>
        <w:spacing w:before="0" w:after="0"/>
        <w:jc w:val="right"/>
        <w:rPr>
          <w:b/>
        </w:rPr>
      </w:pPr>
      <w:r>
        <w:rPr>
          <w:b/>
        </w:rPr>
        <w:t xml:space="preserve">Anexa 5  </w:t>
      </w:r>
    </w:p>
    <w:p w14:paraId="76DA0218" w14:textId="77777777" w:rsidR="002B6EF8" w:rsidRPr="009B6A4A" w:rsidRDefault="00C07304" w:rsidP="002B6EF8">
      <w:r>
        <w:rPr>
          <w:b/>
        </w:rPr>
        <w:t xml:space="preserve">Tabel 5.1 </w:t>
      </w:r>
      <w:r w:rsidR="002B6EF8" w:rsidRPr="002B6EF8">
        <w:rPr>
          <w:b/>
        </w:rPr>
        <w:t>Costurile nete de operare – Alternativa 1</w:t>
      </w:r>
    </w:p>
    <w:tbl>
      <w:tblPr>
        <w:tblW w:w="13892" w:type="dxa"/>
        <w:tblLook w:val="04A0" w:firstRow="1" w:lastRow="0" w:firstColumn="1" w:lastColumn="0" w:noHBand="0" w:noVBand="1"/>
      </w:tblPr>
      <w:tblGrid>
        <w:gridCol w:w="481"/>
        <w:gridCol w:w="6"/>
        <w:gridCol w:w="2483"/>
        <w:gridCol w:w="668"/>
        <w:gridCol w:w="868"/>
        <w:gridCol w:w="1164"/>
        <w:gridCol w:w="753"/>
        <w:gridCol w:w="957"/>
        <w:gridCol w:w="1170"/>
        <w:gridCol w:w="752"/>
        <w:gridCol w:w="868"/>
        <w:gridCol w:w="1093"/>
        <w:gridCol w:w="668"/>
        <w:gridCol w:w="868"/>
        <w:gridCol w:w="1093"/>
      </w:tblGrid>
      <w:tr w:rsidR="003D5C0E" w:rsidRPr="00FB435C" w14:paraId="442BA830" w14:textId="77777777" w:rsidTr="003D5C0E">
        <w:trPr>
          <w:trHeight w:val="288"/>
        </w:trPr>
        <w:tc>
          <w:tcPr>
            <w:tcW w:w="481" w:type="dxa"/>
            <w:tcBorders>
              <w:top w:val="nil"/>
              <w:left w:val="nil"/>
              <w:bottom w:val="nil"/>
              <w:right w:val="nil"/>
            </w:tcBorders>
            <w:shd w:val="clear" w:color="auto" w:fill="auto"/>
            <w:noWrap/>
            <w:tcMar>
              <w:left w:w="29" w:type="dxa"/>
              <w:right w:w="29" w:type="dxa"/>
            </w:tcMar>
            <w:vAlign w:val="center"/>
          </w:tcPr>
          <w:p w14:paraId="248F5373" w14:textId="77777777" w:rsidR="003D5C0E" w:rsidRPr="00FB435C" w:rsidRDefault="003D5C0E" w:rsidP="009B3D06">
            <w:pPr>
              <w:spacing w:before="0" w:after="0" w:line="240" w:lineRule="auto"/>
              <w:ind w:left="360"/>
              <w:jc w:val="left"/>
              <w:rPr>
                <w:rFonts w:eastAsia="Times New Roman"/>
                <w:sz w:val="18"/>
                <w:szCs w:val="18"/>
              </w:rPr>
            </w:pPr>
          </w:p>
        </w:tc>
        <w:tc>
          <w:tcPr>
            <w:tcW w:w="2489" w:type="dxa"/>
            <w:gridSpan w:val="2"/>
            <w:tcBorders>
              <w:top w:val="nil"/>
              <w:left w:val="nil"/>
              <w:bottom w:val="nil"/>
              <w:right w:val="nil"/>
            </w:tcBorders>
            <w:shd w:val="clear" w:color="auto" w:fill="auto"/>
            <w:noWrap/>
            <w:tcMar>
              <w:left w:w="29" w:type="dxa"/>
              <w:right w:w="29" w:type="dxa"/>
            </w:tcMar>
            <w:vAlign w:val="center"/>
          </w:tcPr>
          <w:p w14:paraId="298118A7" w14:textId="77777777" w:rsidR="003D5C0E" w:rsidRPr="00FB435C" w:rsidRDefault="003D5C0E" w:rsidP="009B3D06">
            <w:pPr>
              <w:spacing w:before="0" w:after="0" w:line="240" w:lineRule="auto"/>
              <w:ind w:left="360"/>
              <w:jc w:val="center"/>
              <w:rPr>
                <w:rFonts w:eastAsia="Times New Roman"/>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hideMark/>
          </w:tcPr>
          <w:p w14:paraId="589B8925" w14:textId="77777777" w:rsidR="003D5C0E" w:rsidRPr="00FB435C" w:rsidRDefault="003D5C0E"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2017</w:t>
            </w:r>
          </w:p>
        </w:tc>
        <w:tc>
          <w:tcPr>
            <w:tcW w:w="288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hideMark/>
          </w:tcPr>
          <w:p w14:paraId="61E93F69" w14:textId="77777777" w:rsidR="003D5C0E" w:rsidRPr="00FB435C" w:rsidRDefault="003D5C0E"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2018</w:t>
            </w:r>
          </w:p>
        </w:tc>
        <w:tc>
          <w:tcPr>
            <w:tcW w:w="2713"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hideMark/>
          </w:tcPr>
          <w:p w14:paraId="4C32795C" w14:textId="77777777" w:rsidR="003D5C0E" w:rsidRPr="00FB435C" w:rsidRDefault="003D5C0E"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2019</w:t>
            </w:r>
          </w:p>
        </w:tc>
        <w:tc>
          <w:tcPr>
            <w:tcW w:w="2629"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hideMark/>
          </w:tcPr>
          <w:p w14:paraId="47668C92" w14:textId="77777777" w:rsidR="003D5C0E" w:rsidRPr="00FB435C" w:rsidRDefault="003D5C0E"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2020</w:t>
            </w:r>
          </w:p>
        </w:tc>
      </w:tr>
      <w:tr w:rsidR="003D5C0E" w:rsidRPr="00FB435C" w14:paraId="1B38DB52" w14:textId="77777777" w:rsidTr="003D5C0E">
        <w:trPr>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14:paraId="59E00989"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gridSpan w:val="2"/>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14:paraId="02DAAD48"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1A3654D6"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316159A1"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64"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7EB855B1"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53"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00BC7033"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57"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5829029B"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3855E959"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52"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52E5D5FF"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564F693C"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3F84F538"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6AC037B0"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6B254CAD"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10FB7EB7"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9D0047" w:rsidRPr="00FB435C" w14:paraId="73D4E5FD"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6F428C0A" w14:textId="77777777" w:rsidR="009D0047" w:rsidRPr="00FB435C" w:rsidRDefault="009D0047" w:rsidP="009D0047">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67033EC3" w14:textId="77777777" w:rsidR="009D0047" w:rsidRPr="00FB435C" w:rsidRDefault="009D0047" w:rsidP="009D0047">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028BA4AC" w14:textId="31865D39"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30.12</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42390831" w14:textId="1346AF4E"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63,502.13</w:t>
            </w:r>
          </w:p>
        </w:tc>
        <w:tc>
          <w:tcPr>
            <w:tcW w:w="1164"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20FC1200" w14:textId="785D4DD6"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1,912,548.90</w:t>
            </w:r>
          </w:p>
        </w:tc>
        <w:tc>
          <w:tcPr>
            <w:tcW w:w="75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014B5E73" w14:textId="02D184D6"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31.51</w:t>
            </w:r>
          </w:p>
        </w:tc>
        <w:tc>
          <w:tcPr>
            <w:tcW w:w="957"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43730A17" w14:textId="02E9EFBC"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62,657.77</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2F56E38F" w14:textId="59CA2CC7"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1,974,551.96</w:t>
            </w:r>
          </w:p>
        </w:tc>
        <w:tc>
          <w:tcPr>
            <w:tcW w:w="75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3364A3AA" w14:textId="64A959A7"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31.69</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36E78BDF" w14:textId="0FAE984E"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61,731.98</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6BEDBF0E" w14:textId="304F2901"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1,956,371.39</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AC75C26" w14:textId="4F379BBB"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32.17</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D26CC2F" w14:textId="71267D3A"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60,819.98</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047411A0" w14:textId="2B5308B3"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1,956,579.31</w:t>
            </w:r>
          </w:p>
        </w:tc>
      </w:tr>
      <w:tr w:rsidR="009D0047" w:rsidRPr="00FB435C" w14:paraId="3E67B2CD"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98803F6" w14:textId="77777777" w:rsidR="009D0047" w:rsidRPr="00FB435C" w:rsidRDefault="009D0047" w:rsidP="009D0047">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20CC153" w14:textId="77777777" w:rsidR="009D0047" w:rsidRPr="00FB435C" w:rsidRDefault="009D0047" w:rsidP="009D0047">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3E612F2C" w14:textId="202594C7"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5.71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15B704C" w14:textId="343EF849"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7,957.77</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BEFDEC4" w14:textId="05FBACD2"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45,438.86</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C41BFCC" w14:textId="5DDA541D"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5.97</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167D098" w14:textId="0D556E99"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9,098.42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6BA4F1A" w14:textId="5DE7E3D8"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54,357.33</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4798A44" w14:textId="7C24F3DE"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6.14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5BA02CF" w14:textId="65198BFA"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11,444.80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C0A8A34" w14:textId="68CBD79A"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70,290.04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B64BFE9" w14:textId="0111F4CD"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6.32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3233160" w14:textId="0DBFC9DB"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13,684.66</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82A00A6" w14:textId="14317553"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86,453.85</w:t>
            </w:r>
          </w:p>
        </w:tc>
      </w:tr>
      <w:tr w:rsidR="009D0047" w:rsidRPr="00FB435C" w14:paraId="3EE63FBF"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2B433BCA" w14:textId="77777777" w:rsidR="009D0047" w:rsidRPr="00FB435C" w:rsidRDefault="009D0047" w:rsidP="009D0047">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4D597BA4" w14:textId="77777777" w:rsidR="009D0047" w:rsidRPr="00FB435C" w:rsidRDefault="009D0047" w:rsidP="009D0047">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CE91273" w14:textId="562BE78E"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15.22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475B7BF" w14:textId="720DA789"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68,189.55</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316D882" w14:textId="27C12AFC"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1,037,844.93</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E7C9698" w14:textId="26F49C19"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15.92</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CAA14DF" w14:textId="7513A528"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66,194.75</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3EF7CB7" w14:textId="4B262F4A"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1,054,130.63</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59039D1" w14:textId="40CFDCE9"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16.37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906EFC0" w14:textId="0BF85BD7"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58,915.61</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A287702" w14:textId="4A79AF54"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964,482.62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D6A74E7" w14:textId="1CC953CF"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16.80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81367FB" w14:textId="215B59E4"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47,207.14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B88EC84" w14:textId="7C411DCF"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792,901.17</w:t>
            </w:r>
          </w:p>
        </w:tc>
      </w:tr>
      <w:tr w:rsidR="009D0047" w:rsidRPr="00FB435C" w14:paraId="3FB4965E"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22285A48" w14:textId="77777777" w:rsidR="009D0047" w:rsidRPr="00FB435C" w:rsidRDefault="009D0047" w:rsidP="009D0047">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11C321C" w14:textId="77777777" w:rsidR="009D0047" w:rsidRPr="00FB435C" w:rsidRDefault="009D0047" w:rsidP="009D0047">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31BB0742" w14:textId="4801CFEC"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F123376" w14:textId="74F270DB"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68,189.55</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84D1BF5" w14:textId="2401E87E"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1365F65" w14:textId="6DA538B3"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DF673EC" w14:textId="3B2F8556"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66,194.75</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2C9CA20" w14:textId="0CDE59FA"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25BF99A" w14:textId="1ACD3624"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6.42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D8369D4" w14:textId="79DFCD9D"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58,915.61</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57FBE89" w14:textId="3E009DBD"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378,472.90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0BD636A" w14:textId="5C79D03B"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17.32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C9BA495" w14:textId="63F751A9"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47,207.14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A05E87C" w14:textId="291BB940"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817,439.68</w:t>
            </w:r>
          </w:p>
        </w:tc>
      </w:tr>
      <w:tr w:rsidR="009D0047" w:rsidRPr="00FB435C" w14:paraId="64201266"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0DF96C44" w14:textId="77777777" w:rsidR="009D0047" w:rsidRPr="00FB435C" w:rsidRDefault="009D0047" w:rsidP="009D0047">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34BB378F" w14:textId="77777777" w:rsidR="009D0047" w:rsidRPr="00FB435C" w:rsidRDefault="009D0047" w:rsidP="009D0047">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0D4F2E09" w14:textId="09EC8DD6" w:rsidR="009D0047" w:rsidRPr="00FB435C" w:rsidRDefault="009D0047" w:rsidP="009D0047">
            <w:pPr>
              <w:spacing w:before="0" w:after="0" w:line="240" w:lineRule="auto"/>
              <w:jc w:val="center"/>
              <w:rPr>
                <w:rFonts w:eastAsia="Times New Roman" w:cs="Times New Roman"/>
                <w:b/>
                <w:color w:val="000000"/>
                <w:sz w:val="18"/>
                <w:szCs w:val="18"/>
              </w:rPr>
            </w:pPr>
            <w:r>
              <w:rPr>
                <w:b/>
                <w:bCs w:val="0"/>
                <w:color w:val="000000"/>
                <w:sz w:val="18"/>
                <w:szCs w:val="18"/>
              </w:rPr>
              <w:t>2,995,832.69</w:t>
            </w:r>
          </w:p>
        </w:tc>
        <w:tc>
          <w:tcPr>
            <w:tcW w:w="288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31A5D4E1" w14:textId="41E61674" w:rsidR="009D0047" w:rsidRPr="00FB435C" w:rsidRDefault="009D0047" w:rsidP="009D0047">
            <w:pPr>
              <w:spacing w:before="0" w:after="0" w:line="240" w:lineRule="auto"/>
              <w:jc w:val="center"/>
              <w:rPr>
                <w:rFonts w:eastAsia="Times New Roman" w:cs="Times New Roman"/>
                <w:b/>
                <w:color w:val="000000"/>
                <w:sz w:val="18"/>
                <w:szCs w:val="18"/>
              </w:rPr>
            </w:pPr>
            <w:r>
              <w:rPr>
                <w:b/>
                <w:bCs w:val="0"/>
                <w:color w:val="000000"/>
                <w:sz w:val="18"/>
                <w:szCs w:val="18"/>
              </w:rPr>
              <w:t>3,083,039.92</w:t>
            </w:r>
          </w:p>
        </w:tc>
        <w:tc>
          <w:tcPr>
            <w:tcW w:w="2713"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41E48BC3" w14:textId="79F46B69" w:rsidR="009D0047" w:rsidRPr="00FB435C" w:rsidRDefault="009D0047" w:rsidP="009D0047">
            <w:pPr>
              <w:spacing w:before="0" w:after="0" w:line="240" w:lineRule="auto"/>
              <w:jc w:val="center"/>
              <w:rPr>
                <w:rFonts w:eastAsia="Times New Roman" w:cs="Times New Roman"/>
                <w:b/>
                <w:color w:val="000000"/>
                <w:sz w:val="18"/>
                <w:szCs w:val="18"/>
              </w:rPr>
            </w:pPr>
            <w:r>
              <w:rPr>
                <w:b/>
                <w:bCs w:val="0"/>
                <w:color w:val="000000"/>
                <w:sz w:val="18"/>
                <w:szCs w:val="18"/>
              </w:rPr>
              <w:t>3,369,616.95</w:t>
            </w:r>
          </w:p>
        </w:tc>
        <w:tc>
          <w:tcPr>
            <w:tcW w:w="2629"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77D29160" w14:textId="3F8AABFA" w:rsidR="009D0047" w:rsidRPr="00FB435C" w:rsidRDefault="009D0047" w:rsidP="009D0047">
            <w:pPr>
              <w:spacing w:before="0" w:after="0" w:line="240" w:lineRule="auto"/>
              <w:jc w:val="center"/>
              <w:rPr>
                <w:rFonts w:eastAsia="Times New Roman" w:cs="Times New Roman"/>
                <w:b/>
                <w:color w:val="000000"/>
                <w:sz w:val="18"/>
                <w:szCs w:val="18"/>
              </w:rPr>
            </w:pPr>
            <w:r>
              <w:rPr>
                <w:b/>
                <w:bCs w:val="0"/>
                <w:color w:val="000000"/>
                <w:sz w:val="18"/>
                <w:szCs w:val="18"/>
              </w:rPr>
              <w:t>3,653,374.01</w:t>
            </w:r>
          </w:p>
        </w:tc>
      </w:tr>
      <w:tr w:rsidR="009D0047" w:rsidRPr="00FB435C" w14:paraId="1E84CF15"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3D6EBD14" w14:textId="77777777" w:rsidR="009D0047" w:rsidRPr="00FB435C" w:rsidRDefault="009D0047" w:rsidP="009D0047">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5C5882ED" w14:textId="77777777" w:rsidR="009D0047" w:rsidRPr="00FB435C" w:rsidRDefault="009D0047" w:rsidP="009D0047">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4AA3B60F" w14:textId="4B642F79"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23.75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58C2FE0" w14:textId="4A85BD33"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7,443.94</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E15505B" w14:textId="40382265"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176,770.79</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2B8A4CD" w14:textId="58DD3A30"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25.03</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0971C1F" w14:textId="4A60A025"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8,566.52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01EAE54" w14:textId="49F8335A"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214,449.85</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412708F" w14:textId="3A00ADD3"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25.93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274DF97" w14:textId="2E22056F"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10,846.42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8B26A37" w14:textId="64EEA911"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281,225.39</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FA188F7" w14:textId="470A2F69"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26.80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3101C0F" w14:textId="10A68EBD"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13,054.65</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C114B5B" w14:textId="0B3F3EFA" w:rsidR="009D0047" w:rsidRPr="00FB435C" w:rsidRDefault="009D0047" w:rsidP="009D0047">
            <w:pPr>
              <w:spacing w:before="0" w:after="0" w:line="240" w:lineRule="auto"/>
              <w:jc w:val="right"/>
              <w:rPr>
                <w:rFonts w:eastAsia="Times New Roman" w:cs="Times New Roman"/>
                <w:bCs w:val="0"/>
                <w:color w:val="000000"/>
                <w:sz w:val="18"/>
                <w:szCs w:val="18"/>
              </w:rPr>
            </w:pPr>
            <w:r>
              <w:rPr>
                <w:color w:val="000000"/>
                <w:sz w:val="18"/>
                <w:szCs w:val="18"/>
              </w:rPr>
              <w:t>349,872.55</w:t>
            </w:r>
          </w:p>
        </w:tc>
      </w:tr>
      <w:tr w:rsidR="00331633" w:rsidRPr="00FB435C" w14:paraId="02FEE086"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6809171E" w14:textId="77777777" w:rsidR="00331633" w:rsidRPr="00FB435C" w:rsidRDefault="00331633" w:rsidP="00331633">
            <w:pPr>
              <w:spacing w:before="0" w:after="0" w:line="240" w:lineRule="auto"/>
              <w:jc w:val="center"/>
              <w:rPr>
                <w:rFonts w:eastAsia="Times New Roman" w:cs="Times New Roman"/>
                <w:bCs w:val="0"/>
                <w:color w:val="000000"/>
                <w:sz w:val="18"/>
                <w:szCs w:val="18"/>
              </w:rPr>
            </w:pPr>
            <w:bookmarkStart w:id="0" w:name="_GoBack" w:colFirst="2" w:colLast="2"/>
            <w:r w:rsidRPr="00FB435C">
              <w:rPr>
                <w:rFonts w:eastAsia="Times New Roman" w:cs="Times New Roman"/>
                <w:bCs w:val="0"/>
                <w:color w:val="000000"/>
                <w:sz w:val="18"/>
                <w:szCs w:val="18"/>
              </w:rPr>
              <w:t>f</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3FC8C678"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1472CB01" w14:textId="6583DA3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2E29DF0" w14:textId="25D9FDF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AD1B8FC" w14:textId="6FA29D3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AB2693F" w14:textId="1F73CC0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97C7D97" w14:textId="50606FC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7EACC52" w14:textId="4E0C1A5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5AD1DAF" w14:textId="12C5BA7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D58AFC0" w14:textId="6984CCC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E5AFEE4" w14:textId="73E15D6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3F135C4" w14:textId="0D85AD6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7A857DF" w14:textId="7AA153C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04004A5" w14:textId="09CFE59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r>
      <w:bookmarkEnd w:id="0"/>
      <w:tr w:rsidR="00331633" w:rsidRPr="00FB435C" w14:paraId="5605F9F8"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06F81919"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76E79232"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CE08F40" w14:textId="661847E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26.35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DE467FC" w14:textId="4761E03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4,271.46</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E76114D" w14:textId="6BE97D4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112,541.61</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282A040" w14:textId="3DF71D7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27.75</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84A72AB" w14:textId="3DFF97D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4,924.84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B1DE589" w14:textId="0DEF0AD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136,663.02</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4FB8352" w14:textId="14D7F87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28.71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FE9D6BA" w14:textId="7C714C4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6,247.20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8DF73A9" w14:textId="6F658DB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179,388.40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F650F48" w14:textId="059CDAA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29.65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30824C8" w14:textId="5163F12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7,533.10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A77EE84" w14:textId="5A4CA6E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223,386.36</w:t>
            </w:r>
          </w:p>
        </w:tc>
      </w:tr>
      <w:tr w:rsidR="00331633" w:rsidRPr="00FB435C" w14:paraId="7FE8EEA9" w14:textId="77777777" w:rsidTr="003D5C0E">
        <w:trPr>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14:paraId="3E538BE4"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gridSpan w:val="2"/>
            <w:tcBorders>
              <w:top w:val="nil"/>
              <w:left w:val="nil"/>
              <w:bottom w:val="single" w:sz="8" w:space="0" w:color="auto"/>
              <w:right w:val="single" w:sz="8" w:space="0" w:color="auto"/>
            </w:tcBorders>
            <w:shd w:val="clear" w:color="auto" w:fill="auto"/>
            <w:tcMar>
              <w:left w:w="29" w:type="dxa"/>
              <w:right w:w="29" w:type="dxa"/>
            </w:tcMar>
            <w:vAlign w:val="center"/>
            <w:hideMark/>
          </w:tcPr>
          <w:p w14:paraId="262A79C7"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468E99DD" w14:textId="74FB8138"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2,706,520.29</w:t>
            </w:r>
          </w:p>
        </w:tc>
        <w:tc>
          <w:tcPr>
            <w:tcW w:w="288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67B19391" w14:textId="65A54755"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2,731,927.05</w:t>
            </w:r>
          </w:p>
        </w:tc>
        <w:tc>
          <w:tcPr>
            <w:tcW w:w="2713"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22770B2D" w14:textId="0DD916A8"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2,909,003.16</w:t>
            </w:r>
          </w:p>
        </w:tc>
        <w:tc>
          <w:tcPr>
            <w:tcW w:w="2629"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4BF48D98" w14:textId="259F353A"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3,080,115.10</w:t>
            </w:r>
          </w:p>
        </w:tc>
      </w:tr>
      <w:tr w:rsidR="00331633" w:rsidRPr="00FB435C" w14:paraId="5672C5B4" w14:textId="77777777" w:rsidTr="003D5C0E">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2618BF8F"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14:paraId="1E7995A9" w14:textId="28510CD4"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42.62</w:t>
            </w:r>
          </w:p>
        </w:tc>
        <w:tc>
          <w:tcPr>
            <w:tcW w:w="2880"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396F3D86" w14:textId="0ABFFBF5"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43.60</w:t>
            </w:r>
          </w:p>
        </w:tc>
        <w:tc>
          <w:tcPr>
            <w:tcW w:w="2713"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7B98224E" w14:textId="4726EF55"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47.12</w:t>
            </w:r>
          </w:p>
        </w:tc>
        <w:tc>
          <w:tcPr>
            <w:tcW w:w="2629"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1669085E" w14:textId="2F12859F"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50.64</w:t>
            </w:r>
          </w:p>
        </w:tc>
      </w:tr>
      <w:tr w:rsidR="00331633" w:rsidRPr="00FB435C" w14:paraId="48D890D0" w14:textId="77777777" w:rsidTr="003D5C0E">
        <w:trPr>
          <w:trHeight w:val="288"/>
        </w:trPr>
        <w:tc>
          <w:tcPr>
            <w:tcW w:w="487" w:type="dxa"/>
            <w:gridSpan w:val="2"/>
            <w:tcBorders>
              <w:top w:val="nil"/>
              <w:left w:val="nil"/>
              <w:bottom w:val="single" w:sz="4" w:space="0" w:color="auto"/>
              <w:right w:val="nil"/>
            </w:tcBorders>
            <w:shd w:val="clear" w:color="auto" w:fill="auto"/>
            <w:noWrap/>
            <w:tcMar>
              <w:left w:w="29" w:type="dxa"/>
              <w:right w:w="29" w:type="dxa"/>
            </w:tcMar>
            <w:vAlign w:val="center"/>
            <w:hideMark/>
          </w:tcPr>
          <w:p w14:paraId="0C177624" w14:textId="77777777" w:rsidR="00331633" w:rsidRPr="00FB435C" w:rsidRDefault="00331633" w:rsidP="00331633">
            <w:pPr>
              <w:spacing w:before="0" w:after="0" w:line="240" w:lineRule="auto"/>
              <w:jc w:val="left"/>
              <w:rPr>
                <w:rFonts w:eastAsia="Times New Roman" w:cs="Times New Roman"/>
                <w:sz w:val="18"/>
                <w:szCs w:val="18"/>
              </w:rPr>
            </w:pPr>
          </w:p>
        </w:tc>
        <w:tc>
          <w:tcPr>
            <w:tcW w:w="2483" w:type="dxa"/>
            <w:tcBorders>
              <w:top w:val="nil"/>
              <w:left w:val="nil"/>
              <w:bottom w:val="single" w:sz="4" w:space="0" w:color="auto"/>
              <w:right w:val="nil"/>
            </w:tcBorders>
            <w:shd w:val="clear" w:color="auto" w:fill="auto"/>
            <w:noWrap/>
            <w:tcMar>
              <w:left w:w="29" w:type="dxa"/>
              <w:right w:w="29" w:type="dxa"/>
            </w:tcMar>
            <w:vAlign w:val="center"/>
            <w:hideMark/>
          </w:tcPr>
          <w:p w14:paraId="7B1BFE31" w14:textId="77777777" w:rsidR="00331633" w:rsidRPr="00FB435C" w:rsidRDefault="00331633" w:rsidP="00331633">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7BF3AA10"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2021</w:t>
            </w:r>
          </w:p>
        </w:tc>
        <w:tc>
          <w:tcPr>
            <w:tcW w:w="288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4DD02937"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2022</w:t>
            </w:r>
          </w:p>
        </w:tc>
        <w:tc>
          <w:tcPr>
            <w:tcW w:w="2713"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45C9F121"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2023</w:t>
            </w:r>
          </w:p>
        </w:tc>
        <w:tc>
          <w:tcPr>
            <w:tcW w:w="2629"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6F346A22"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2024</w:t>
            </w:r>
          </w:p>
        </w:tc>
      </w:tr>
      <w:tr w:rsidR="00331633" w:rsidRPr="00FB435C" w14:paraId="2F4E92C6"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7385C25"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833D674"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47B6DFE8" w14:textId="491FEFC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80.68</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4DB890DC" w14:textId="0F1B543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59,914.55</w:t>
            </w:r>
          </w:p>
        </w:tc>
        <w:tc>
          <w:tcPr>
            <w:tcW w:w="1164"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3C9A2FFF" w14:textId="704D311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4,833,695.11</w:t>
            </w:r>
          </w:p>
        </w:tc>
        <w:tc>
          <w:tcPr>
            <w:tcW w:w="75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02302EF2" w14:textId="1030B19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82.20</w:t>
            </w:r>
          </w:p>
        </w:tc>
        <w:tc>
          <w:tcPr>
            <w:tcW w:w="957"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0D859D35" w14:textId="06AC876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59,024.08</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59ECC2EF" w14:textId="7F2E844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4,851,816.57</w:t>
            </w:r>
          </w:p>
        </w:tc>
        <w:tc>
          <w:tcPr>
            <w:tcW w:w="75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AFF4302" w14:textId="4DB7227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83.79</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DBA8B0D" w14:textId="4733617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58,148.20</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58755E25" w14:textId="22A297D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4,872,127.86</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9A984EA" w14:textId="3B7FF3A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85.41</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75CC5D2" w14:textId="146F3BD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57,287.63</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6D1DE7B2" w14:textId="52608D2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4,892,780.99</w:t>
            </w:r>
          </w:p>
        </w:tc>
      </w:tr>
      <w:tr w:rsidR="00331633" w:rsidRPr="00FB435C" w14:paraId="398083D6"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4617A30"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5A996F7C"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4B56BF30" w14:textId="4D45B70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9F177CB" w14:textId="531D1D6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14,602.24</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F8D7B0B" w14:textId="6E74225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94,537.27</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1B615BD" w14:textId="7D0A3D2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6.93</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16CA4BE" w14:textId="5F85B44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15,472.71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FF8BF87" w14:textId="5CB2E08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107,200.66</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4D861DA" w14:textId="3B3DF35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7.08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C2ED0CC" w14:textId="54F7EEF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16,297.54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B0CEB76" w14:textId="4A56546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115,436.34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9B20767" w14:textId="014964F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37.07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DD2C5DE" w14:textId="244FCC2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39,783.19</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9FDD27B" w14:textId="62BBB35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1,474,835.34</w:t>
            </w:r>
          </w:p>
        </w:tc>
      </w:tr>
      <w:tr w:rsidR="00331633" w:rsidRPr="00FB435C" w14:paraId="4221B7A6"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24E89B4"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6A057383"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6E2D6079" w14:textId="63FC7C0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17.22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DDAF3C6" w14:textId="43F3F97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45,540.17</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3C6C979" w14:textId="5FD2D2D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784,024.91</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C2BF8ED" w14:textId="27C4551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17.63</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DF9915C" w14:textId="172F1EB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43,913.26</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A4A5A9B" w14:textId="46F479B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774,160.28</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1829A3E" w14:textId="4BD6AD0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18.07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A63FD42" w14:textId="0ABE062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42,325.54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8F7CAC7" w14:textId="4E39E89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764,824.02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52B339A" w14:textId="5DC355F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18.52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5673F5C" w14:textId="335D92B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23,748.35</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4F690E7" w14:textId="47A5AAE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439,861.85</w:t>
            </w:r>
          </w:p>
        </w:tc>
      </w:tr>
      <w:tr w:rsidR="00331633" w:rsidRPr="00FB435C" w14:paraId="6C7F8298"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28F2AF5"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696FAFB3"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CB456CB" w14:textId="562EBBE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17.39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D7291BF" w14:textId="5EB706A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45,540.17</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F4E2AB9" w14:textId="1018EDD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792,002.94</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4C9C8FC" w14:textId="68E3253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C3033DB" w14:textId="1684751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43,913.26</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04216E7" w14:textId="367C766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767,043.90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2755431" w14:textId="62031BD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A2B9F16" w14:textId="1A093BC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42,325.54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682FB8E" w14:textId="7DBECF5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739,310.69</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9F931B5" w14:textId="4B4CDEB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7F4AC4B" w14:textId="0675A71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23,748.35</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0829449" w14:textId="0ACC9FD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414,818.29</w:t>
            </w:r>
          </w:p>
        </w:tc>
      </w:tr>
      <w:tr w:rsidR="00331633" w:rsidRPr="00FB435C" w14:paraId="4DC22C2C"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2C1E565"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138A4E5A"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3BEC9382" w14:textId="736DFF31"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6,504,260.23</w:t>
            </w:r>
          </w:p>
        </w:tc>
        <w:tc>
          <w:tcPr>
            <w:tcW w:w="288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7DE3C0A2" w14:textId="0D3E1141"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6,500,221.41</w:t>
            </w:r>
          </w:p>
        </w:tc>
        <w:tc>
          <w:tcPr>
            <w:tcW w:w="2713"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256201F6" w14:textId="31002A9A"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6,491,698.91</w:t>
            </w:r>
          </w:p>
        </w:tc>
        <w:tc>
          <w:tcPr>
            <w:tcW w:w="2629"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3BF1FEA1" w14:textId="39DF6B53"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7,222,296.47</w:t>
            </w:r>
          </w:p>
        </w:tc>
      </w:tr>
      <w:tr w:rsidR="00331633" w:rsidRPr="00FB435C" w14:paraId="0069894B"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D256AFA"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F85CE3E"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1B45D6B3" w14:textId="67C5966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27.67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14A5104" w14:textId="18BBB2D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14,022.21</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B12E4EF" w14:textId="4A17885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388,029.31</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EE5A6E7" w14:textId="4B984E6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28.54</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B40ABFB" w14:textId="5642059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14,956.94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B12A1A3" w14:textId="4701FAB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426,906.56</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4CFC1F6" w14:textId="4BB1CBC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29.47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150A261" w14:textId="4C11A70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15,859.61</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D723CED" w14:textId="4396B59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467,336.30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2983A33" w14:textId="0DE1C5A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9.57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4FD71CC" w14:textId="5223673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28,175.13</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A036C96" w14:textId="1183110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269,689.25</w:t>
            </w:r>
          </w:p>
        </w:tc>
      </w:tr>
      <w:tr w:rsidR="00331633" w:rsidRPr="00FB435C" w14:paraId="7CBE3F36"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BC4AAB4"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2D5BEE3"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D0910AA" w14:textId="298226F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FD10986" w14:textId="7E486B8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1672343" w14:textId="39BF59F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CC0830D" w14:textId="0ABA55B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0706F07" w14:textId="30B4EF9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46034BC" w14:textId="4366315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9D3FE4A" w14:textId="368723C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4CF4F99" w14:textId="674409F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02D7DF2" w14:textId="5B82297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C456CD4" w14:textId="7B7542B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E6CD888" w14:textId="1A496BA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0BBB93D" w14:textId="2DD8CC7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r>
      <w:tr w:rsidR="00331633" w:rsidRPr="00FB435C" w14:paraId="76AB78FA"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98BE398"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6A70420"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0562B87" w14:textId="6C1A854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30.59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4D07CBD" w14:textId="3B3FEC0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8,106.48</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D4E15F5" w14:textId="7934985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247,976.56</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7AD422A" w14:textId="4701E12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31.52</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CD01701" w14:textId="49E338B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8,662.90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60F61B9" w14:textId="0801583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273,067.98</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724C051" w14:textId="5D2C684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32.51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7F28931" w14:textId="54DE7CC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9,202.68</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E85E542" w14:textId="1FEF4F8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299,193.82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1B8E142" w14:textId="20D33D7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33.53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CA65101" w14:textId="1BFC5BD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9,726.35</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37E7DC4" w14:textId="7C4B984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326,158.97</w:t>
            </w:r>
          </w:p>
        </w:tc>
      </w:tr>
      <w:tr w:rsidR="00331633" w:rsidRPr="00FB435C" w14:paraId="38C43943"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B4D188A"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47B33A94"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41DB0E71" w14:textId="24E63872"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5,868,254.36</w:t>
            </w:r>
          </w:p>
        </w:tc>
        <w:tc>
          <w:tcPr>
            <w:tcW w:w="288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0BC5D441" w14:textId="1B48BFCB"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5,800,246.87</w:t>
            </w:r>
          </w:p>
        </w:tc>
        <w:tc>
          <w:tcPr>
            <w:tcW w:w="2713"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3F6C74DD" w14:textId="03498D12"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5,725,168.79</w:t>
            </w:r>
          </w:p>
        </w:tc>
        <w:tc>
          <w:tcPr>
            <w:tcW w:w="2629"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3ECC256A" w14:textId="4F17DD50"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6,626,448.25</w:t>
            </w:r>
          </w:p>
        </w:tc>
      </w:tr>
      <w:tr w:rsidR="00331633" w:rsidRPr="00FB435C" w14:paraId="08F41E80" w14:textId="77777777" w:rsidTr="003D5C0E">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5AD58C71"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14:paraId="4D79A15E" w14:textId="564B9A9E"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97.94</w:t>
            </w:r>
          </w:p>
        </w:tc>
        <w:tc>
          <w:tcPr>
            <w:tcW w:w="2880"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4E307694" w14:textId="5A87356F"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98.27</w:t>
            </w:r>
          </w:p>
        </w:tc>
        <w:tc>
          <w:tcPr>
            <w:tcW w:w="2713"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3441E708" w14:textId="4B0F912A"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98.46</w:t>
            </w:r>
          </w:p>
        </w:tc>
        <w:tc>
          <w:tcPr>
            <w:tcW w:w="2629"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5F48DA86" w14:textId="65B49026"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115.67</w:t>
            </w:r>
          </w:p>
        </w:tc>
      </w:tr>
    </w:tbl>
    <w:p w14:paraId="1842C37C" w14:textId="77777777" w:rsidR="003D5C0E" w:rsidRDefault="003D5C0E"/>
    <w:tbl>
      <w:tblPr>
        <w:tblW w:w="14040" w:type="dxa"/>
        <w:tblLook w:val="04A0" w:firstRow="1" w:lastRow="0" w:firstColumn="1" w:lastColumn="0" w:noHBand="0" w:noVBand="1"/>
      </w:tblPr>
      <w:tblGrid>
        <w:gridCol w:w="481"/>
        <w:gridCol w:w="6"/>
        <w:gridCol w:w="2483"/>
        <w:gridCol w:w="679"/>
        <w:gridCol w:w="868"/>
        <w:gridCol w:w="1153"/>
        <w:gridCol w:w="810"/>
        <w:gridCol w:w="900"/>
        <w:gridCol w:w="1170"/>
        <w:gridCol w:w="681"/>
        <w:gridCol w:w="868"/>
        <w:gridCol w:w="1151"/>
        <w:gridCol w:w="720"/>
        <w:gridCol w:w="900"/>
        <w:gridCol w:w="1170"/>
      </w:tblGrid>
      <w:tr w:rsidR="003D5C0E" w:rsidRPr="00FB435C" w14:paraId="62743387" w14:textId="77777777" w:rsidTr="003D5C0E">
        <w:trPr>
          <w:trHeight w:val="20"/>
        </w:trPr>
        <w:tc>
          <w:tcPr>
            <w:tcW w:w="481" w:type="dxa"/>
            <w:tcBorders>
              <w:top w:val="nil"/>
              <w:left w:val="nil"/>
              <w:bottom w:val="nil"/>
              <w:right w:val="nil"/>
            </w:tcBorders>
            <w:shd w:val="clear" w:color="auto" w:fill="auto"/>
            <w:noWrap/>
            <w:tcMar>
              <w:left w:w="29" w:type="dxa"/>
              <w:right w:w="29" w:type="dxa"/>
            </w:tcMar>
            <w:vAlign w:val="center"/>
            <w:hideMark/>
          </w:tcPr>
          <w:p w14:paraId="54521B40" w14:textId="77777777" w:rsidR="003D5C0E" w:rsidRPr="00FB435C" w:rsidRDefault="003D5C0E" w:rsidP="009B3D06">
            <w:pPr>
              <w:spacing w:before="0" w:after="0" w:line="240" w:lineRule="auto"/>
              <w:jc w:val="left"/>
              <w:rPr>
                <w:rFonts w:eastAsia="Times New Roman" w:cs="Times New Roman"/>
                <w:sz w:val="18"/>
                <w:szCs w:val="18"/>
              </w:rPr>
            </w:pPr>
          </w:p>
        </w:tc>
        <w:tc>
          <w:tcPr>
            <w:tcW w:w="2489" w:type="dxa"/>
            <w:gridSpan w:val="2"/>
            <w:tcBorders>
              <w:top w:val="nil"/>
              <w:left w:val="nil"/>
              <w:bottom w:val="nil"/>
              <w:right w:val="nil"/>
            </w:tcBorders>
            <w:shd w:val="clear" w:color="auto" w:fill="auto"/>
            <w:noWrap/>
            <w:tcMar>
              <w:left w:w="29" w:type="dxa"/>
              <w:right w:w="29" w:type="dxa"/>
            </w:tcMar>
            <w:vAlign w:val="center"/>
            <w:hideMark/>
          </w:tcPr>
          <w:p w14:paraId="6CEC50B8" w14:textId="77777777" w:rsidR="003D5C0E" w:rsidRPr="00FB435C" w:rsidRDefault="003D5C0E" w:rsidP="009B3D06">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40E1A751"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2025</w:t>
            </w:r>
          </w:p>
        </w:tc>
        <w:tc>
          <w:tcPr>
            <w:tcW w:w="288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2BDCADA9"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2026</w:t>
            </w:r>
          </w:p>
        </w:tc>
        <w:tc>
          <w:tcPr>
            <w:tcW w:w="270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4BFF0110"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2027</w:t>
            </w:r>
          </w:p>
        </w:tc>
        <w:tc>
          <w:tcPr>
            <w:tcW w:w="279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10D8A665"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2028</w:t>
            </w:r>
          </w:p>
        </w:tc>
      </w:tr>
      <w:tr w:rsidR="003D5C0E" w:rsidRPr="00FB435C" w14:paraId="4B8EE40F" w14:textId="77777777" w:rsidTr="003D5C0E">
        <w:trPr>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14:paraId="1EE99CC9"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gridSpan w:val="2"/>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14:paraId="03307D3A"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79"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7640C201"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2D5F9974"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5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478EAFB6"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810"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47F7B847"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00"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0565497F"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19C14E7A"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81"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27EC60C9"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3249B6EB"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51"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50FB1C2D"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20"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4C74DD23"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00"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3A546C0B"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53C1C427"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331633" w:rsidRPr="00FB435C" w14:paraId="1B290787"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3CFEFC3"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1B2DDD4A"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79"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498F245E" w14:textId="27F3A9E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89.93</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37304BD" w14:textId="46BDD4D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56,441.28</w:t>
            </w:r>
          </w:p>
        </w:tc>
        <w:tc>
          <w:tcPr>
            <w:tcW w:w="115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3E89914A" w14:textId="5FE3208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5,075,623.75</w:t>
            </w:r>
          </w:p>
        </w:tc>
        <w:tc>
          <w:tcPr>
            <w:tcW w:w="81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3E979A6D" w14:textId="39413B3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91.49</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90C1991" w14:textId="2159DA8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56,238.19</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403DC4F0" w14:textId="1D020A7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5,145,410.33</w:t>
            </w:r>
          </w:p>
        </w:tc>
        <w:tc>
          <w:tcPr>
            <w:tcW w:w="681"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CB90F4B" w14:textId="3292195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93.07</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028C7D80" w14:textId="7B91591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56,036.47</w:t>
            </w:r>
          </w:p>
        </w:tc>
        <w:tc>
          <w:tcPr>
            <w:tcW w:w="1151"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62B75564" w14:textId="203118C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5,215,400.76</w:t>
            </w:r>
          </w:p>
        </w:tc>
        <w:tc>
          <w:tcPr>
            <w:tcW w:w="72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E53B885" w14:textId="3AAC318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94.21</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CDA92F7" w14:textId="433C71A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55,836.00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484506F7" w14:textId="475F097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5,260,488.87</w:t>
            </w:r>
          </w:p>
        </w:tc>
      </w:tr>
      <w:tr w:rsidR="00331633" w:rsidRPr="00FB435C" w14:paraId="2B6A9C50"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101278B3"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2FAD166A"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1E419A81" w14:textId="02BC3E7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36.79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5D110F7" w14:textId="70DF59A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37,321.91</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084C638" w14:textId="1D1B7C1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1,373,246.50</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0B5412A" w14:textId="0E5DF52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491B48A" w14:textId="7DF9E86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37,194.14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4C7C22A" w14:textId="5224257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1,393,783.72</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E70894A" w14:textId="3F92B1F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38.16</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E4FD963" w14:textId="16108DB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37,067.22</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8538E66" w14:textId="385A6C3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1,414,584.77</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88A9408" w14:textId="2052092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38.88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75DBA7E" w14:textId="6C41446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36,941.03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1C84777" w14:textId="2443884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1,436,219.84</w:t>
            </w:r>
          </w:p>
        </w:tc>
      </w:tr>
      <w:tr w:rsidR="00331633" w:rsidRPr="00FB435C" w14:paraId="1DF47831"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33FB7B1C"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51AEB70A"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36B0DA9E" w14:textId="5E8697F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19.18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9BFAD06" w14:textId="23C20D5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22,931.83</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95D9FEA" w14:textId="69E6E45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439,861.85</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7CC9A97" w14:textId="1347B02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19.46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F5370BE" w14:textId="7BC0F7D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22,859.48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F18F35B" w14:textId="0B4B20E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444,832.91</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B3CA4BA" w14:textId="1C5D47D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19.95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0885608" w14:textId="445F7CE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22,787.59</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9591818" w14:textId="0E5B818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454,519.81</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9FE2A7C" w14:textId="094213C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20.44</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6B0A1C0" w14:textId="13D2747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22,716.07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13A2043" w14:textId="192B5E8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464,420.60</w:t>
            </w:r>
          </w:p>
        </w:tc>
      </w:tr>
      <w:tr w:rsidR="00331633" w:rsidRPr="00FB435C" w14:paraId="753D4D54"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6B3BF13"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78B61C7B"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D6FA00D" w14:textId="49F3D26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8.49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E5C1F37" w14:textId="4C1C3A2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47,207.14</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F264AA2" w14:textId="09138A1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400,555.97</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B0A17E6" w14:textId="69FB01A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D438D86" w14:textId="6E5DA1C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22,859.48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39925A5" w14:textId="5CAACBC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399,292.16</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5460E3A" w14:textId="775E66C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B9C6E08" w14:textId="0313F87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22,787.59</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B361420" w14:textId="47A0ECA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398,036.43</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4AF0D22" w14:textId="1C2F8A7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A978E6C" w14:textId="60628B0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22,716.07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33F7A22" w14:textId="7D33BD6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396,787.16</w:t>
            </w:r>
          </w:p>
        </w:tc>
      </w:tr>
      <w:tr w:rsidR="00331633" w:rsidRPr="00FB435C" w14:paraId="36315B54"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BCC8DB2"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164BB03"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1067114C" w14:textId="5CF6F8ED"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7,289,288.07</w:t>
            </w:r>
          </w:p>
        </w:tc>
        <w:tc>
          <w:tcPr>
            <w:tcW w:w="288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5D0F54B8" w14:textId="05B95C8B"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7,383,319.12</w:t>
            </w:r>
          </w:p>
        </w:tc>
        <w:tc>
          <w:tcPr>
            <w:tcW w:w="270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30320075" w14:textId="6B6F4E2C"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7,482,541.77</w:t>
            </w:r>
          </w:p>
        </w:tc>
        <w:tc>
          <w:tcPr>
            <w:tcW w:w="279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09484FFD" w14:textId="0E024FB5"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7,557,916.47</w:t>
            </w:r>
          </w:p>
        </w:tc>
      </w:tr>
      <w:tr w:rsidR="00331633" w:rsidRPr="00FB435C" w14:paraId="51E83850"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1E8964C2"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17EB25A5"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330FE324" w14:textId="0A5250F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12.45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3899866" w14:textId="63375E9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27,393.25</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0A83CFF" w14:textId="04B4A70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340,910.82</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138E876" w14:textId="270FA99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12.74</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F3AF14C" w14:textId="62FC87B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27,294.77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347E92B" w14:textId="6B115F7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347,812.03</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8C8FA6D" w14:textId="52C5D1D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13.05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13BFF57" w14:textId="0568CD0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27,196.97</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5BF7AFB" w14:textId="6462E54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354,877.28</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DDDC8E0" w14:textId="4DB0D42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13.36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06FFD1D" w14:textId="5D2B70E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27,099.75</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34DFCCE" w14:textId="30249C7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362,102.67</w:t>
            </w:r>
          </w:p>
        </w:tc>
      </w:tr>
      <w:tr w:rsidR="00331633" w:rsidRPr="00FB435C" w14:paraId="510866A3"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54C527DB"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2A96F1C0"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BC50985" w14:textId="28F56E5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10B2B0D" w14:textId="4C70B22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47F75C1" w14:textId="243949A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8D53366" w14:textId="2ACDC54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6219211" w14:textId="0A2F23A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0ED70FE" w14:textId="7E78195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0147973" w14:textId="02C875E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C83D498" w14:textId="13523BC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87F9E50" w14:textId="2AF0AF7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2E95B66" w14:textId="1B53598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D6426F4" w14:textId="4772A52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63742BF" w14:textId="39F727A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r>
      <w:tr w:rsidR="00331633" w:rsidRPr="00FB435C" w14:paraId="267A53CA" w14:textId="77777777" w:rsidTr="003D5C0E">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A565F78"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6E9959C7"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C1629AC" w14:textId="4678853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34.59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949610F" w14:textId="3D1FC0B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10,234.11</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F1D516C" w14:textId="4042CA9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353,985.26</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2C94EF6" w14:textId="4366614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35.45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FE70C15" w14:textId="7ADA141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10,193.62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DC75DDE" w14:textId="410894A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361,378.86</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468D822" w14:textId="75BBE44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36.34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5383298" w14:textId="3E02733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10,153.41</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7F9CB6F" w14:textId="72D8EC3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368,959.56</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4FE2F79" w14:textId="7E843AB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37.25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670201C" w14:textId="33CF6DE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10,113.44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68C7BE9" w14:textId="2DFFB64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376,724.14</w:t>
            </w:r>
          </w:p>
        </w:tc>
      </w:tr>
      <w:tr w:rsidR="00331633" w:rsidRPr="00FB435C" w14:paraId="5EB8301A" w14:textId="77777777" w:rsidTr="003D5C0E">
        <w:trPr>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14:paraId="3DED446D"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gridSpan w:val="2"/>
            <w:tcBorders>
              <w:top w:val="nil"/>
              <w:left w:val="nil"/>
              <w:bottom w:val="single" w:sz="8" w:space="0" w:color="auto"/>
              <w:right w:val="single" w:sz="8" w:space="0" w:color="auto"/>
            </w:tcBorders>
            <w:shd w:val="clear" w:color="auto" w:fill="auto"/>
            <w:tcMar>
              <w:left w:w="29" w:type="dxa"/>
              <w:right w:w="29" w:type="dxa"/>
            </w:tcMar>
            <w:vAlign w:val="center"/>
            <w:hideMark/>
          </w:tcPr>
          <w:p w14:paraId="5266CD7B"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4CE5D740" w14:textId="1B9F7E3B"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6,594,391.99</w:t>
            </w:r>
          </w:p>
        </w:tc>
        <w:tc>
          <w:tcPr>
            <w:tcW w:w="288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287F9DD9" w14:textId="19344FFF"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6,674,128.23</w:t>
            </w:r>
          </w:p>
        </w:tc>
        <w:tc>
          <w:tcPr>
            <w:tcW w:w="270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42D76161" w14:textId="675A748E"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6,758,704.93</w:t>
            </w:r>
          </w:p>
        </w:tc>
        <w:tc>
          <w:tcPr>
            <w:tcW w:w="279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5BBF8E05" w14:textId="041D353A"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6,819,089.66</w:t>
            </w:r>
          </w:p>
        </w:tc>
      </w:tr>
      <w:tr w:rsidR="00331633" w:rsidRPr="00FB435C" w14:paraId="174CB095" w14:textId="77777777" w:rsidTr="003D5C0E">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5B1A50ED"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14:paraId="1B9F7B20" w14:textId="4A73F711"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116.84</w:t>
            </w:r>
          </w:p>
        </w:tc>
        <w:tc>
          <w:tcPr>
            <w:tcW w:w="2880"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50434B19" w14:textId="156ABA08"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118.68</w:t>
            </w:r>
          </w:p>
        </w:tc>
        <w:tc>
          <w:tcPr>
            <w:tcW w:w="2700"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40A4DB11" w14:textId="630526C7"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120.61</w:t>
            </w:r>
          </w:p>
        </w:tc>
        <w:tc>
          <w:tcPr>
            <w:tcW w:w="2790"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0F7504FA" w14:textId="38CDF283"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122.13</w:t>
            </w:r>
          </w:p>
        </w:tc>
      </w:tr>
      <w:tr w:rsidR="00331633" w:rsidRPr="00FB435C" w14:paraId="4BA4463F" w14:textId="77777777" w:rsidTr="003D5C0E">
        <w:trPr>
          <w:trHeight w:val="20"/>
        </w:trPr>
        <w:tc>
          <w:tcPr>
            <w:tcW w:w="487" w:type="dxa"/>
            <w:gridSpan w:val="2"/>
            <w:tcBorders>
              <w:top w:val="nil"/>
              <w:left w:val="nil"/>
              <w:bottom w:val="single" w:sz="4" w:space="0" w:color="auto"/>
              <w:right w:val="nil"/>
            </w:tcBorders>
            <w:shd w:val="clear" w:color="auto" w:fill="auto"/>
            <w:noWrap/>
            <w:tcMar>
              <w:left w:w="29" w:type="dxa"/>
              <w:right w:w="29" w:type="dxa"/>
            </w:tcMar>
            <w:vAlign w:val="center"/>
            <w:hideMark/>
          </w:tcPr>
          <w:p w14:paraId="741EFBB9" w14:textId="77777777" w:rsidR="00331633" w:rsidRPr="00FB435C" w:rsidRDefault="00331633" w:rsidP="00331633">
            <w:pPr>
              <w:spacing w:before="0" w:after="0" w:line="240" w:lineRule="auto"/>
              <w:jc w:val="left"/>
              <w:rPr>
                <w:rFonts w:eastAsia="Times New Roman" w:cs="Times New Roman"/>
                <w:sz w:val="18"/>
                <w:szCs w:val="18"/>
              </w:rPr>
            </w:pPr>
          </w:p>
        </w:tc>
        <w:tc>
          <w:tcPr>
            <w:tcW w:w="2483" w:type="dxa"/>
            <w:tcBorders>
              <w:top w:val="nil"/>
              <w:left w:val="nil"/>
              <w:bottom w:val="single" w:sz="4" w:space="0" w:color="auto"/>
              <w:right w:val="nil"/>
            </w:tcBorders>
            <w:shd w:val="clear" w:color="auto" w:fill="auto"/>
            <w:noWrap/>
            <w:tcMar>
              <w:left w:w="29" w:type="dxa"/>
              <w:right w:w="29" w:type="dxa"/>
            </w:tcMar>
            <w:vAlign w:val="center"/>
            <w:hideMark/>
          </w:tcPr>
          <w:p w14:paraId="63ABDFDE" w14:textId="77777777" w:rsidR="00331633" w:rsidRPr="00FB435C" w:rsidRDefault="00331633" w:rsidP="00331633">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53B824A2"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2029</w:t>
            </w:r>
          </w:p>
        </w:tc>
        <w:tc>
          <w:tcPr>
            <w:tcW w:w="288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5A6244A6"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2030</w:t>
            </w:r>
          </w:p>
        </w:tc>
        <w:tc>
          <w:tcPr>
            <w:tcW w:w="270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06F0806E"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2031</w:t>
            </w:r>
          </w:p>
        </w:tc>
        <w:tc>
          <w:tcPr>
            <w:tcW w:w="279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537BB38F"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2032</w:t>
            </w:r>
          </w:p>
        </w:tc>
      </w:tr>
      <w:tr w:rsidR="00331633" w:rsidRPr="00FB435C" w14:paraId="42301CA4"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827BBCB"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275C63F1"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79"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1E72DE82" w14:textId="4A5DDE5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99.04</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37CEDF6B" w14:textId="3F356B7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55,635.81</w:t>
            </w:r>
          </w:p>
        </w:tc>
        <w:tc>
          <w:tcPr>
            <w:tcW w:w="115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165DDC92" w14:textId="71D5B5D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5,509,951.54</w:t>
            </w:r>
          </w:p>
        </w:tc>
        <w:tc>
          <w:tcPr>
            <w:tcW w:w="81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9E39892" w14:textId="7264EF1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100.09</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B60D01D" w14:textId="26928D8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55,424.09</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6C1CAF6A" w14:textId="77D9C02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5,547,206.37</w:t>
            </w:r>
          </w:p>
        </w:tc>
        <w:tc>
          <w:tcPr>
            <w:tcW w:w="681"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3826F45" w14:textId="7385FD1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104.66</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DF363FC" w14:textId="6DA6EF2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55,198.36</w:t>
            </w:r>
          </w:p>
        </w:tc>
        <w:tc>
          <w:tcPr>
            <w:tcW w:w="1151"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5D4FA40B" w14:textId="63ADB71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5,776,904.19</w:t>
            </w:r>
          </w:p>
        </w:tc>
        <w:tc>
          <w:tcPr>
            <w:tcW w:w="72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355309B" w14:textId="63F366E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105.96</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063698C2" w14:textId="7F085A6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54,974.26</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778EF3E9" w14:textId="62D2F75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5,825,263.76</w:t>
            </w:r>
          </w:p>
        </w:tc>
      </w:tr>
      <w:tr w:rsidR="00331633" w:rsidRPr="00FB435C" w14:paraId="08704A89"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AC7A81A"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6888D631"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648E1374" w14:textId="77204F6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39.58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98D3A6F" w14:textId="5BB2E8F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36,687.30</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A078060" w14:textId="35ADCF7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1,452,101.71</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CD4CABB" w14:textId="177DA34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40.20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A72121E" w14:textId="1C1DD0C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35,855.81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52DECDA" w14:textId="309AF8E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1,441,285.19</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DE44CE0" w14:textId="367A297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40.96</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A65F382" w14:textId="76C46F1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35,718.30</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43B9CAB" w14:textId="5AF2E1B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1,462,959.86</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DF608D1" w14:textId="1151C8E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41.73</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2BCF25A" w14:textId="0FEB9F9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35,581.79</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5AA118E" w14:textId="3BD7F5A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1,484,931.59</w:t>
            </w:r>
          </w:p>
        </w:tc>
      </w:tr>
      <w:tr w:rsidR="00331633" w:rsidRPr="00FB435C" w14:paraId="7D11340A"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6E81AFF"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21608F71"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106B9D9F" w14:textId="7C601A6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20.96</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B8A9FC0" w14:textId="044A1E3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22,612.70</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01F4B0F" w14:textId="183341B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473,865.05</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B8F7523" w14:textId="5CA1146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21.48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98D8EC4" w14:textId="4251B3D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22,362.63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6AAC0E2" w14:textId="77CAA78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480,340.24</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FB6631C" w14:textId="4348A5A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22.02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3050E2C" w14:textId="0A27B18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22,282.01</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3FDA87F" w14:textId="261B786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490,573.85</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535C303" w14:textId="4E73F7F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22.57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A8730BF" w14:textId="4289BA6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22,201.98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F65BD04" w14:textId="3F2595F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501,032.09</w:t>
            </w:r>
          </w:p>
        </w:tc>
      </w:tr>
      <w:tr w:rsidR="00331633" w:rsidRPr="00FB435C" w14:paraId="2B2EE2B9"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80671ED"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4A4D422D"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10F09137" w14:textId="01D3652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7FFAECA" w14:textId="1AA85B0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22,612.70</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6E163FC" w14:textId="784C30A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394,981.68</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FC583E7" w14:textId="3431F3C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7620817" w14:textId="7F47B9F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22,362.63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6DD25A9" w14:textId="6DB143A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390,613.62</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CFA8CED" w14:textId="2F1E818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2FD3357" w14:textId="4AD00AD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22,282.01</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6A7893D" w14:textId="4D444F9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389,205.47</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448D416" w14:textId="38F8832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8FD0B43" w14:textId="11BE84E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22,201.98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EA5D6D1" w14:textId="015674E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387,807.51</w:t>
            </w:r>
          </w:p>
        </w:tc>
      </w:tr>
      <w:tr w:rsidR="00331633" w:rsidRPr="00FB435C" w14:paraId="0371C19B"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0BCA208"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1FA0EA0B"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7B3F795D" w14:textId="1E22A923"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7,830,899.98</w:t>
            </w:r>
          </w:p>
        </w:tc>
        <w:tc>
          <w:tcPr>
            <w:tcW w:w="288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4D1FEF07" w14:textId="730D729F"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7,859,445.42</w:t>
            </w:r>
          </w:p>
        </w:tc>
        <w:tc>
          <w:tcPr>
            <w:tcW w:w="270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5D21BE53" w14:textId="408E739D"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8,119,643.37</w:t>
            </w:r>
          </w:p>
        </w:tc>
        <w:tc>
          <w:tcPr>
            <w:tcW w:w="279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728F6DBC" w14:textId="063C245A"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8,199,034.95</w:t>
            </w:r>
          </w:p>
        </w:tc>
      </w:tr>
      <w:tr w:rsidR="00331633" w:rsidRPr="00FB435C" w14:paraId="66C17AA3"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E1D17F9"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D2D7BED"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54F83672" w14:textId="7E1E822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13.77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14D9D49" w14:textId="6DBCF98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26,938.81</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997EC9C" w14:textId="3D96EFB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370,970.73</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45CF683" w14:textId="33D61D8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14.61</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D69D143" w14:textId="5860641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26,478.91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F8DD0BB" w14:textId="1B538C4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386,752.37</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E8D6429" w14:textId="0872338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14.95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14844A6" w14:textId="5FC6646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26,371.78</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C7E6048" w14:textId="5CF9C06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394,344.33</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7408B0A" w14:textId="27028E2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15.31</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222D326" w14:textId="2276410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26,265.43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D0B54CF" w14:textId="31E1336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402,098.35</w:t>
            </w:r>
          </w:p>
        </w:tc>
      </w:tr>
      <w:tr w:rsidR="00331633" w:rsidRPr="00FB435C" w14:paraId="38AE1B2A"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78ABFB8"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10E9BD07"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2057E72" w14:textId="37114D2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7D0D180" w14:textId="355799D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101FF89" w14:textId="3EE65EC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4B4CAB0" w14:textId="5B9BBB8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6D0AA50" w14:textId="75FF91C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E22A556" w14:textId="3F9F9C2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22DD21F" w14:textId="5B361DD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2E2CF18" w14:textId="586A733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22FB1C6" w14:textId="09FF0BB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AC3BBB0" w14:textId="42E93AC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2044913" w14:textId="4BDA693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9742B4E" w14:textId="60206AB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r>
      <w:tr w:rsidR="00331633" w:rsidRPr="00FB435C" w14:paraId="6F3BD236"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A54ED35"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71CC0A6"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5179B90" w14:textId="7DEB949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38.18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5B7B583" w14:textId="6988BEB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10,073.53</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3BB2008" w14:textId="22F0875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384,582.82</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CC8AAA5" w14:textId="0B54083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39.13</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94770AE" w14:textId="57F1224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10,031.32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4BA9D0E" w14:textId="459DCF7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392,521.58</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627CD66" w14:textId="13C61E8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40.11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FFF7515" w14:textId="66CAECC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9,986.31</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63B74DB" w14:textId="14E7347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400,521.01</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1FEC14F" w14:textId="7FA4332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41.11</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54AE60A" w14:textId="46D10FE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9,941.63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567EEAA" w14:textId="56D5051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408,697.91</w:t>
            </w:r>
          </w:p>
        </w:tc>
      </w:tr>
      <w:tr w:rsidR="00331633" w:rsidRPr="00FB435C" w14:paraId="3AFEDF05" w14:textId="77777777" w:rsidTr="003D5C0E">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4FC5561"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3F645C81"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083D9AC8" w14:textId="29D535C4"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7,075,346.43</w:t>
            </w:r>
          </w:p>
        </w:tc>
        <w:tc>
          <w:tcPr>
            <w:tcW w:w="288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3E679CEF" w14:textId="065D8C76"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7,080,171.47</w:t>
            </w:r>
          </w:p>
        </w:tc>
        <w:tc>
          <w:tcPr>
            <w:tcW w:w="270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27FC5218" w14:textId="7AD7CF23"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7,324,778.03</w:t>
            </w:r>
          </w:p>
        </w:tc>
        <w:tc>
          <w:tcPr>
            <w:tcW w:w="279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15E63152" w14:textId="5F8B07A2"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7,388,238.69</w:t>
            </w:r>
          </w:p>
        </w:tc>
      </w:tr>
      <w:tr w:rsidR="00331633" w:rsidRPr="00FB435C" w14:paraId="65D40AAC" w14:textId="77777777" w:rsidTr="003D5C0E">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5EBEA08D"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14:paraId="522223FA" w14:textId="10CE3BCF"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127.17</w:t>
            </w:r>
          </w:p>
        </w:tc>
        <w:tc>
          <w:tcPr>
            <w:tcW w:w="2880"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02CB1719" w14:textId="6E80B8C7"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127.75</w:t>
            </w:r>
          </w:p>
        </w:tc>
        <w:tc>
          <w:tcPr>
            <w:tcW w:w="2700"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4441D56D" w14:textId="65D43220"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132.70</w:t>
            </w:r>
          </w:p>
        </w:tc>
        <w:tc>
          <w:tcPr>
            <w:tcW w:w="2790"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2CA58B0C" w14:textId="7D424F18"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134.39</w:t>
            </w:r>
          </w:p>
        </w:tc>
      </w:tr>
    </w:tbl>
    <w:p w14:paraId="12AA54FC" w14:textId="77777777" w:rsidR="002B6EF8" w:rsidRDefault="002B6EF8" w:rsidP="002B6EF8"/>
    <w:tbl>
      <w:tblPr>
        <w:tblW w:w="13950" w:type="dxa"/>
        <w:tblLook w:val="04A0" w:firstRow="1" w:lastRow="0" w:firstColumn="1" w:lastColumn="0" w:noHBand="0" w:noVBand="1"/>
      </w:tblPr>
      <w:tblGrid>
        <w:gridCol w:w="481"/>
        <w:gridCol w:w="6"/>
        <w:gridCol w:w="2483"/>
        <w:gridCol w:w="668"/>
        <w:gridCol w:w="868"/>
        <w:gridCol w:w="1164"/>
        <w:gridCol w:w="668"/>
        <w:gridCol w:w="958"/>
        <w:gridCol w:w="1170"/>
        <w:gridCol w:w="752"/>
        <w:gridCol w:w="868"/>
        <w:gridCol w:w="1093"/>
        <w:gridCol w:w="668"/>
        <w:gridCol w:w="933"/>
        <w:gridCol w:w="1170"/>
      </w:tblGrid>
      <w:tr w:rsidR="003D5C0E" w:rsidRPr="00FB435C" w14:paraId="631E6D11" w14:textId="77777777" w:rsidTr="009B3D06">
        <w:trPr>
          <w:trHeight w:val="288"/>
        </w:trPr>
        <w:tc>
          <w:tcPr>
            <w:tcW w:w="481" w:type="dxa"/>
            <w:tcBorders>
              <w:top w:val="nil"/>
              <w:left w:val="nil"/>
              <w:bottom w:val="nil"/>
              <w:right w:val="nil"/>
            </w:tcBorders>
            <w:shd w:val="clear" w:color="auto" w:fill="auto"/>
            <w:noWrap/>
            <w:tcMar>
              <w:left w:w="29" w:type="dxa"/>
              <w:right w:w="29" w:type="dxa"/>
            </w:tcMar>
            <w:vAlign w:val="center"/>
            <w:hideMark/>
          </w:tcPr>
          <w:p w14:paraId="2B8AFBA0" w14:textId="77777777" w:rsidR="003D5C0E" w:rsidRPr="00FB435C" w:rsidRDefault="003D5C0E" w:rsidP="009B3D06">
            <w:pPr>
              <w:spacing w:before="0" w:after="0" w:line="240" w:lineRule="auto"/>
              <w:jc w:val="left"/>
              <w:rPr>
                <w:rFonts w:eastAsia="Times New Roman" w:cs="Times New Roman"/>
                <w:sz w:val="18"/>
                <w:szCs w:val="18"/>
              </w:rPr>
            </w:pPr>
          </w:p>
        </w:tc>
        <w:tc>
          <w:tcPr>
            <w:tcW w:w="2489" w:type="dxa"/>
            <w:gridSpan w:val="2"/>
            <w:tcBorders>
              <w:top w:val="nil"/>
              <w:left w:val="nil"/>
              <w:bottom w:val="nil"/>
              <w:right w:val="nil"/>
            </w:tcBorders>
            <w:shd w:val="clear" w:color="auto" w:fill="auto"/>
            <w:noWrap/>
            <w:tcMar>
              <w:left w:w="29" w:type="dxa"/>
              <w:right w:w="29" w:type="dxa"/>
            </w:tcMar>
            <w:vAlign w:val="center"/>
            <w:hideMark/>
          </w:tcPr>
          <w:p w14:paraId="0DE3E5D2" w14:textId="77777777" w:rsidR="003D5C0E" w:rsidRPr="00FB435C" w:rsidRDefault="003D5C0E" w:rsidP="009B3D06">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7AF461B5"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2033</w:t>
            </w:r>
          </w:p>
        </w:tc>
        <w:tc>
          <w:tcPr>
            <w:tcW w:w="2796"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0C555458"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2034</w:t>
            </w:r>
          </w:p>
        </w:tc>
        <w:tc>
          <w:tcPr>
            <w:tcW w:w="2713"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4091638C"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2035</w:t>
            </w:r>
          </w:p>
        </w:tc>
        <w:tc>
          <w:tcPr>
            <w:tcW w:w="2771"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24A4D8D0"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2036</w:t>
            </w:r>
          </w:p>
        </w:tc>
      </w:tr>
      <w:tr w:rsidR="003D5C0E" w:rsidRPr="00FB435C" w14:paraId="622B083D" w14:textId="77777777" w:rsidTr="009B3D06">
        <w:trPr>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14:paraId="214B0649"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gridSpan w:val="2"/>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14:paraId="563CE194"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78A6DA68"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3415BA59"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64"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409AB7D5"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0A8B3582"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5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19906883"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54062A7A"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52"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0B986FB4"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7201F6A6"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5060293A"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141A77B4"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33"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566F01DE"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7BA77471"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331633" w:rsidRPr="00FB435C" w14:paraId="4AEAADE2"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27E7E94C"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6EDD9FC"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6DD0560F" w14:textId="3A911C2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112.18</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C828285" w14:textId="649DCC8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54,751.27</w:t>
            </w:r>
          </w:p>
        </w:tc>
        <w:tc>
          <w:tcPr>
            <w:tcW w:w="1164"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65D618EF" w14:textId="2C68775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6,141,780.83</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18762F6" w14:textId="2D8ED0C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113.56</w:t>
            </w:r>
          </w:p>
        </w:tc>
        <w:tc>
          <w:tcPr>
            <w:tcW w:w="95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1EC64EA" w14:textId="12A633C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54,529.80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04E82DEB" w14:textId="4BCE21B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6,192,161.35</w:t>
            </w:r>
          </w:p>
        </w:tc>
        <w:tc>
          <w:tcPr>
            <w:tcW w:w="75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A3639BB" w14:textId="2C2114A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114.71</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D519EF6" w14:textId="2C1D953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54,309.84</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6F4C3003" w14:textId="199405D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6,229,659.50</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8DACB9D" w14:textId="690439B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116.79</w:t>
            </w:r>
          </w:p>
        </w:tc>
        <w:tc>
          <w:tcPr>
            <w:tcW w:w="93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CC22EDC" w14:textId="65C188E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54,091.40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208C8C2F" w14:textId="38D4B84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6,317,089.36</w:t>
            </w:r>
          </w:p>
        </w:tc>
      </w:tr>
      <w:tr w:rsidR="00331633" w:rsidRPr="00FB435C" w14:paraId="6CB626A8"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281D8388"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F4BB660"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66A03CAA" w14:textId="3CD0A6E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42.53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C444403" w14:textId="1251569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35,445.90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1F20367" w14:textId="448C829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1,507,561.00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C7957DD" w14:textId="535F98F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43.34</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62CA422" w14:textId="7C088A6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35,310.88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9A186F0" w14:textId="5FDD848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1,530,504.77</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4C2962E" w14:textId="0F14941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42.55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8083941" w14:textId="6537A80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34,181.99</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E894496" w14:textId="04BCE11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1,454,445.83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318FD65" w14:textId="52026C0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43.38</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0BDC96E" w14:textId="4AED282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34,118.34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BE57494" w14:textId="18F24BF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1,480,007.05</w:t>
            </w:r>
          </w:p>
        </w:tc>
      </w:tr>
      <w:tr w:rsidR="00331633" w:rsidRPr="00FB435C" w14:paraId="7A90A866"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22F5F385"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508BEBCA"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2E1803F" w14:textId="60875C7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23.13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001BEE3" w14:textId="5E516B0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22,122.27</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E04E7AE" w14:textId="600F2DA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511,714.00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D38B030" w14:textId="3C0925E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23.71</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2CC0132" w14:textId="69F7AA0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22,043.04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756BA40" w14:textId="673044F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522,628.51</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533EFFB" w14:textId="6A32809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24.30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48A5C01" w14:textId="4F3FCE5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21,574.12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AF87ACF" w14:textId="45B2E2D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524,298.31</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98C5F7F" w14:textId="18B0778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24.91</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9384E34" w14:textId="6B3BC6C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21,513.90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01CC3CE" w14:textId="56FB585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535,905.85</w:t>
            </w:r>
          </w:p>
        </w:tc>
      </w:tr>
      <w:tr w:rsidR="00331633" w:rsidRPr="00FB435C" w14:paraId="67E1C70E"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1A9946D8"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53F94A1"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33594E4" w14:textId="7259198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99DD5B4" w14:textId="22DFFBB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22,122.27</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71C435D" w14:textId="076EF6F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386,415.13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25132FB" w14:textId="4587FBD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01DAC1D" w14:textId="57CDE00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22,043.04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D60A1B6" w14:textId="351690B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385,031.31</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F28A068" w14:textId="34BEF7A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49E6EBB" w14:textId="5B7589A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21,574.12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D0AB135" w14:textId="7F15A0E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376,840.48</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E3D1DB6" w14:textId="412DE81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9A9B8D8" w14:textId="308819E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21,513.90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F24F543" w14:textId="5337C9C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375,788.70</w:t>
            </w:r>
          </w:p>
        </w:tc>
      </w:tr>
      <w:tr w:rsidR="00331633" w:rsidRPr="00FB435C" w14:paraId="2B93A118"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5B9E5B5F"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65242BF1"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37B6B3FD" w14:textId="6C0D494A"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8,547,470.96</w:t>
            </w:r>
          </w:p>
        </w:tc>
        <w:tc>
          <w:tcPr>
            <w:tcW w:w="2796"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7723B8EA" w14:textId="1DF33EC4"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8,630,325.94</w:t>
            </w:r>
          </w:p>
        </w:tc>
        <w:tc>
          <w:tcPr>
            <w:tcW w:w="2713"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3079D834" w14:textId="14166ECA"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8,585,244.12</w:t>
            </w:r>
          </w:p>
        </w:tc>
        <w:tc>
          <w:tcPr>
            <w:tcW w:w="2771"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4D680BA5" w14:textId="43074D1A"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8,708,790.96</w:t>
            </w:r>
          </w:p>
        </w:tc>
      </w:tr>
      <w:tr w:rsidR="00331633" w:rsidRPr="00FB435C" w14:paraId="7A023D40"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5997DBA0"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31D17506"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4B83303C" w14:textId="61F692E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15.67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2DE4B76" w14:textId="5B1E064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26,159.58</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501A34B" w14:textId="3BEF417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409,990.85</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AE23B48" w14:textId="27B4CE1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16.05</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4090B20" w14:textId="29DA198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26,054.43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9FCBFE3" w14:textId="5789E54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418,055.86</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05A4B93" w14:textId="799EF83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19.14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311ED4B" w14:textId="1847F41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25,958.73</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1C91424" w14:textId="165226B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496,944.74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A166C4B" w14:textId="555961D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19.54</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9452A19" w14:textId="7B7E314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25,887.55</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D6D0269" w14:textId="79AB829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505,821.04</w:t>
            </w:r>
          </w:p>
        </w:tc>
      </w:tr>
      <w:tr w:rsidR="00331633" w:rsidRPr="00FB435C" w14:paraId="13E46500"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2F4A88D"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3EF2FD11"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AE358D5" w14:textId="2102DDA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ED3AD2F" w14:textId="5E3B142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9A7BAB1" w14:textId="28AA6B6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2B1F13E" w14:textId="2CA6A2E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F80A24E" w14:textId="1D9231C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4DF4874" w14:textId="6146AFA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4EB53DF" w14:textId="5911951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2FD61A8" w14:textId="75F9251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D986D74" w14:textId="68BD97E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BABEC0E" w14:textId="63C5010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D8BCB18" w14:textId="0993ABC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6FB5B25" w14:textId="79FDE24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r>
      <w:tr w:rsidR="00331633" w:rsidRPr="00FB435C" w14:paraId="486EF0BB"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3C035A36"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67A89FB5"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4B03D7A4" w14:textId="21E3EB2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42.14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D749634" w14:textId="593B0BC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9,897.18</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CB32AC0" w14:textId="2CAE90D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417,035.24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07BC3EA" w14:textId="0FE2B92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43.19</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717E2BD" w14:textId="44C93AF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9,853.02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A625AE1" w14:textId="596C05D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425,554.03</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A454AFF" w14:textId="3758510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44.27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F5AE9A3" w14:textId="37796BC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10,422.24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DC1D341" w14:textId="72E8210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461,381.88</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FD23190" w14:textId="5CAB058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45.37</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DC4500F" w14:textId="477AF01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10,375.97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F4014E9" w14:textId="651CF18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470,789.57</w:t>
            </w:r>
          </w:p>
        </w:tc>
      </w:tr>
      <w:tr w:rsidR="00331633" w:rsidRPr="00FB435C" w14:paraId="364102F4" w14:textId="77777777" w:rsidTr="009B3D06">
        <w:trPr>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14:paraId="631617B7"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gridSpan w:val="2"/>
            <w:tcBorders>
              <w:top w:val="nil"/>
              <w:left w:val="nil"/>
              <w:bottom w:val="single" w:sz="8" w:space="0" w:color="auto"/>
              <w:right w:val="single" w:sz="8" w:space="0" w:color="auto"/>
            </w:tcBorders>
            <w:shd w:val="clear" w:color="auto" w:fill="auto"/>
            <w:tcMar>
              <w:left w:w="29" w:type="dxa"/>
              <w:right w:w="29" w:type="dxa"/>
            </w:tcMar>
            <w:vAlign w:val="center"/>
            <w:hideMark/>
          </w:tcPr>
          <w:p w14:paraId="6198A2E4"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37ADF5BF" w14:textId="16F2CA13"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7,720,444.87</w:t>
            </w:r>
          </w:p>
        </w:tc>
        <w:tc>
          <w:tcPr>
            <w:tcW w:w="2796"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27B96FF6" w14:textId="3BE0C7A8"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7,786,716.05</w:t>
            </w:r>
          </w:p>
        </w:tc>
        <w:tc>
          <w:tcPr>
            <w:tcW w:w="2713"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10090677" w14:textId="0AB17C0D"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7,626,917.50</w:t>
            </w:r>
          </w:p>
        </w:tc>
        <w:tc>
          <w:tcPr>
            <w:tcW w:w="2771"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4549AB64" w14:textId="0F55902B"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7,732,180.35</w:t>
            </w:r>
          </w:p>
        </w:tc>
      </w:tr>
      <w:tr w:rsidR="00331633" w:rsidRPr="00FB435C" w14:paraId="5CEB5611" w14:textId="77777777" w:rsidTr="009B3D0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771B2C7E"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14:paraId="6886E684" w14:textId="756D6C4D"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141.01</w:t>
            </w:r>
          </w:p>
        </w:tc>
        <w:tc>
          <w:tcPr>
            <w:tcW w:w="2796"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1A4642D4" w14:textId="252B5499"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142.80</w:t>
            </w:r>
          </w:p>
        </w:tc>
        <w:tc>
          <w:tcPr>
            <w:tcW w:w="2713"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147E6F92" w14:textId="1DE34018"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140.43</w:t>
            </w:r>
          </w:p>
        </w:tc>
        <w:tc>
          <w:tcPr>
            <w:tcW w:w="2771"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518B027D" w14:textId="5B22D2BF"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142.95</w:t>
            </w:r>
          </w:p>
        </w:tc>
      </w:tr>
      <w:tr w:rsidR="00331633" w:rsidRPr="00FB435C" w14:paraId="01D1B972" w14:textId="77777777" w:rsidTr="009B3D06">
        <w:trPr>
          <w:trHeight w:val="288"/>
        </w:trPr>
        <w:tc>
          <w:tcPr>
            <w:tcW w:w="487" w:type="dxa"/>
            <w:gridSpan w:val="2"/>
            <w:tcBorders>
              <w:top w:val="nil"/>
              <w:left w:val="nil"/>
              <w:bottom w:val="single" w:sz="4" w:space="0" w:color="auto"/>
              <w:right w:val="nil"/>
            </w:tcBorders>
            <w:shd w:val="clear" w:color="auto" w:fill="auto"/>
            <w:noWrap/>
            <w:tcMar>
              <w:left w:w="29" w:type="dxa"/>
              <w:right w:w="29" w:type="dxa"/>
            </w:tcMar>
            <w:vAlign w:val="center"/>
            <w:hideMark/>
          </w:tcPr>
          <w:p w14:paraId="4B51B027" w14:textId="77777777" w:rsidR="00331633" w:rsidRPr="00FB435C" w:rsidRDefault="00331633" w:rsidP="00331633">
            <w:pPr>
              <w:spacing w:before="0" w:after="0" w:line="240" w:lineRule="auto"/>
              <w:jc w:val="left"/>
              <w:rPr>
                <w:rFonts w:eastAsia="Times New Roman" w:cs="Times New Roman"/>
                <w:sz w:val="18"/>
                <w:szCs w:val="18"/>
              </w:rPr>
            </w:pPr>
          </w:p>
        </w:tc>
        <w:tc>
          <w:tcPr>
            <w:tcW w:w="2483" w:type="dxa"/>
            <w:tcBorders>
              <w:top w:val="nil"/>
              <w:left w:val="nil"/>
              <w:bottom w:val="single" w:sz="4" w:space="0" w:color="auto"/>
              <w:right w:val="nil"/>
            </w:tcBorders>
            <w:shd w:val="clear" w:color="auto" w:fill="auto"/>
            <w:noWrap/>
            <w:tcMar>
              <w:left w:w="29" w:type="dxa"/>
              <w:right w:w="29" w:type="dxa"/>
            </w:tcMar>
            <w:vAlign w:val="center"/>
            <w:hideMark/>
          </w:tcPr>
          <w:p w14:paraId="17DFAA2D" w14:textId="77777777" w:rsidR="00331633" w:rsidRPr="00FB435C" w:rsidRDefault="00331633" w:rsidP="00331633">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7A904A4C"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2037</w:t>
            </w:r>
          </w:p>
        </w:tc>
        <w:tc>
          <w:tcPr>
            <w:tcW w:w="2796"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0C7F5088"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2038</w:t>
            </w:r>
          </w:p>
        </w:tc>
        <w:tc>
          <w:tcPr>
            <w:tcW w:w="2713"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0B411BE5"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2039</w:t>
            </w:r>
          </w:p>
        </w:tc>
        <w:tc>
          <w:tcPr>
            <w:tcW w:w="2771"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5BD7D34B"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2040</w:t>
            </w:r>
          </w:p>
        </w:tc>
      </w:tr>
      <w:tr w:rsidR="00331633" w:rsidRPr="00FB435C" w14:paraId="7BDA4BEF"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5C3EBAE"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283564EE"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236DCC77" w14:textId="524CC0F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122.87</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4649A814" w14:textId="5BB46CA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53,874.48</w:t>
            </w:r>
          </w:p>
        </w:tc>
        <w:tc>
          <w:tcPr>
            <w:tcW w:w="1164"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12C1DF9C" w14:textId="3CB2CA1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6,619,801.62</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32AC1D11" w14:textId="1782852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124.38</w:t>
            </w:r>
          </w:p>
        </w:tc>
        <w:tc>
          <w:tcPr>
            <w:tcW w:w="95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0FE3F443" w14:textId="4BE8199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53,659.20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371E7513" w14:textId="42FA4A9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6,674,305.36</w:t>
            </w:r>
          </w:p>
        </w:tc>
        <w:tc>
          <w:tcPr>
            <w:tcW w:w="75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67E1F5D" w14:textId="642CC56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126.55</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4F85F4DF" w14:textId="7E2EA1F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53,445.30</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610FF0CB" w14:textId="0DE7164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6,763,625.94</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3B957729" w14:textId="5236B9C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128.13</w:t>
            </w:r>
          </w:p>
        </w:tc>
        <w:tc>
          <w:tcPr>
            <w:tcW w:w="93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70092A72" w14:textId="5DAEC04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53,227.00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2AAE4D5A" w14:textId="6B6E1AF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6,820,157.43</w:t>
            </w:r>
          </w:p>
        </w:tc>
      </w:tr>
      <w:tr w:rsidR="00331633" w:rsidRPr="00FB435C" w14:paraId="6458630E"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0A012A7"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17F849D7"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B35874A" w14:textId="1EAC9AA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44.21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F93DA1E" w14:textId="77977BC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33,991.84</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62383E2" w14:textId="48D18A0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1,502,735.50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B874221" w14:textId="7F55DE3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45.06</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F00BB56" w14:textId="20AE879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33,866.30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A1FB9CA" w14:textId="56E7DF4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1,525,975.75</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E277BA2" w14:textId="2E25973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45.92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BBEDC5B" w14:textId="2B90E5F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33,741.52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418551E" w14:textId="732F34A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1,549,571.53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486335E" w14:textId="27C8385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46.89</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B6D8453" w14:textId="0A9ED51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33,615.18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37A428F" w14:textId="0779A4F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1,576,120.79</w:t>
            </w:r>
          </w:p>
        </w:tc>
      </w:tr>
      <w:tr w:rsidR="00331633" w:rsidRPr="00FB435C" w14:paraId="63025501"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DDCFAA3"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1187FDEF"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9256E93" w14:textId="7529520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25.53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C0FD273" w14:textId="42AB2F7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21,438.20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6093F79" w14:textId="599E5BB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547,370.74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BD4D98D" w14:textId="27D5328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26.17</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FAAD2D6" w14:textId="70868C4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21,363.07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76722B4" w14:textId="0394367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559,088.78</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AAB0763" w14:textId="690666C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26.83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E47636A" w14:textId="42A0D60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21,288.38</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3BDBC6A" w14:textId="2807C84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571,062.31</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0F1FF5B" w14:textId="3B0C68E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27.50</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EDE1F86" w14:textId="0BC1653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21,213.15</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A6C2CE0" w14:textId="742409D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583,270.44</w:t>
            </w:r>
          </w:p>
        </w:tc>
      </w:tr>
      <w:tr w:rsidR="00331633" w:rsidRPr="00FB435C" w14:paraId="4D5101D4"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B83FA13"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411DAEA0"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AC1168E" w14:textId="593856A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C8B04AD" w14:textId="4B2B864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21,438.20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C3F3871" w14:textId="3A79B22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374,466.46</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065077D" w14:textId="57856EB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EDD2857" w14:textId="6DC52DD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21,363.07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5617B08" w14:textId="13DFD44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373,154.14</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7B9AB42" w14:textId="4F864AC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8EBFC83" w14:textId="1578163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21,288.38</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042F90C" w14:textId="7B072D2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371,849.43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458F177" w14:textId="518C50F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3342D3D" w14:textId="2A77FA3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21,213.15</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3B83835" w14:textId="0061C46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370,535.41</w:t>
            </w:r>
          </w:p>
        </w:tc>
      </w:tr>
      <w:tr w:rsidR="00331633" w:rsidRPr="00FB435C" w14:paraId="3F960AD3"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7BFF1CE"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59AC478C"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4141AC49" w14:textId="31B478F6"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9,044,374.32</w:t>
            </w:r>
          </w:p>
        </w:tc>
        <w:tc>
          <w:tcPr>
            <w:tcW w:w="2796"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0F7B51FA" w14:textId="28229B3B"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9,132,524.03</w:t>
            </w:r>
          </w:p>
        </w:tc>
        <w:tc>
          <w:tcPr>
            <w:tcW w:w="2713"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0904950D" w14:textId="5B5E3731"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9,256,109.21</w:t>
            </w:r>
          </w:p>
        </w:tc>
        <w:tc>
          <w:tcPr>
            <w:tcW w:w="2771"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0FD6D42A" w14:textId="46FECE1C"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9,350,084.07</w:t>
            </w:r>
          </w:p>
        </w:tc>
      </w:tr>
      <w:tr w:rsidR="00331633" w:rsidRPr="00FB435C" w14:paraId="160EE293"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A2A2A00"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3E9A2AAD"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3B63FF3F" w14:textId="06B098D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643E9E9" w14:textId="0BFC66F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25,785.22</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67130D6" w14:textId="5CA26B7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515,777.48</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F6B6D7D" w14:textId="106BB71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20.48</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754360C" w14:textId="737F360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25,683.68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4AA118C" w14:textId="48D0A37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525,983.28</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B7001A0" w14:textId="43B7D19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20.97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2FB21D5" w14:textId="2D1D1DD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25,582.77</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74D9F87" w14:textId="522E5E2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536,371.20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7EDCBE5" w14:textId="0399E4B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21.46</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8B3DF78" w14:textId="5AE83BD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25,480.30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790B8D0" w14:textId="1DC92C6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546,862.88</w:t>
            </w:r>
          </w:p>
        </w:tc>
      </w:tr>
      <w:tr w:rsidR="00331633" w:rsidRPr="00FB435C" w14:paraId="63B66DC9"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416E12A"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CC8F834"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14E6A49B" w14:textId="0269853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F458D3F" w14:textId="6151A40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A4899E7" w14:textId="23B7B08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E45220A" w14:textId="3D24AC2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D379B6C" w14:textId="633ABF7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9524424" w14:textId="69D15A7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40D04F9" w14:textId="404DE6D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284B3E0" w14:textId="29DE7AE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7F5761D" w14:textId="1870B3E1"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EC0F2EE" w14:textId="0CA82E1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B345760" w14:textId="7AF1DA6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208B938" w14:textId="7781990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r>
      <w:tr w:rsidR="00331633" w:rsidRPr="00FB435C" w14:paraId="6F347A04"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89EAD0E"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2A61E7A6"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900A4EC" w14:textId="3781297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46.5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8C3AE80" w14:textId="07F77E1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10,330.02</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60A4A42" w14:textId="34F61D8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480,382.41</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3CF6CDD" w14:textId="734866A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47.67</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7903E8A" w14:textId="555AFBD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10,284.42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3BC0F52" w14:textId="3C736BE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490,240.96</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0A498CC" w14:textId="37A8252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48.86</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586CC68" w14:textId="4EC9FD9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10,239.11</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F5CAD30" w14:textId="5040FC3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500,277.45</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16CEA92" w14:textId="44CAB2A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50.08</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A6FBE9A" w14:textId="1A9EFA0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10,192.86</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BEFF26F" w14:textId="63AC198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510,441.03</w:t>
            </w:r>
          </w:p>
        </w:tc>
      </w:tr>
      <w:tr w:rsidR="00331633" w:rsidRPr="00FB435C" w14:paraId="6F63C861"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B39E8A8"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79F62F4"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08A3F007" w14:textId="50DA78AB"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8,048,214.43</w:t>
            </w:r>
          </w:p>
        </w:tc>
        <w:tc>
          <w:tcPr>
            <w:tcW w:w="2796"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143BF7AA" w14:textId="7E78228F"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8,116,299.79</w:t>
            </w:r>
          </w:p>
        </w:tc>
        <w:tc>
          <w:tcPr>
            <w:tcW w:w="2713"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5B98F44C" w14:textId="6D557D7F"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8,219,460.56</w:t>
            </w:r>
          </w:p>
        </w:tc>
        <w:tc>
          <w:tcPr>
            <w:tcW w:w="2771"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15E0E2A6" w14:textId="6ED38E3F"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8,292,780.16</w:t>
            </w:r>
          </w:p>
        </w:tc>
      </w:tr>
      <w:tr w:rsidR="00331633" w:rsidRPr="00FB435C" w14:paraId="6710CEFA" w14:textId="77777777" w:rsidTr="009B3D0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620B156A"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14:paraId="5E417E2A" w14:textId="54A7141B"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149.39</w:t>
            </w:r>
          </w:p>
        </w:tc>
        <w:tc>
          <w:tcPr>
            <w:tcW w:w="2796"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1191F85D" w14:textId="311C8140"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151.26</w:t>
            </w:r>
          </w:p>
        </w:tc>
        <w:tc>
          <w:tcPr>
            <w:tcW w:w="2713"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27F1B8DD" w14:textId="20455DE9"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153.79</w:t>
            </w:r>
          </w:p>
        </w:tc>
        <w:tc>
          <w:tcPr>
            <w:tcW w:w="2771"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7F4DCF26" w14:textId="7D2753F7"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155.80</w:t>
            </w:r>
          </w:p>
        </w:tc>
      </w:tr>
    </w:tbl>
    <w:p w14:paraId="0AE13580" w14:textId="77777777" w:rsidR="003D5C0E" w:rsidRDefault="003D5C0E" w:rsidP="002B6EF8"/>
    <w:p w14:paraId="7CCE1975" w14:textId="77777777" w:rsidR="003D5C0E" w:rsidRDefault="003D5C0E" w:rsidP="002B6EF8"/>
    <w:tbl>
      <w:tblPr>
        <w:tblW w:w="8228" w:type="dxa"/>
        <w:tblLook w:val="04A0" w:firstRow="1" w:lastRow="0" w:firstColumn="1" w:lastColumn="0" w:noHBand="0" w:noVBand="1"/>
      </w:tblPr>
      <w:tblGrid>
        <w:gridCol w:w="481"/>
        <w:gridCol w:w="2489"/>
        <w:gridCol w:w="668"/>
        <w:gridCol w:w="868"/>
        <w:gridCol w:w="1093"/>
        <w:gridCol w:w="668"/>
        <w:gridCol w:w="868"/>
        <w:gridCol w:w="1093"/>
      </w:tblGrid>
      <w:tr w:rsidR="003D5C0E" w:rsidRPr="00FB435C" w14:paraId="225F0D89" w14:textId="77777777" w:rsidTr="009B3D06">
        <w:trPr>
          <w:trHeight w:val="288"/>
        </w:trPr>
        <w:tc>
          <w:tcPr>
            <w:tcW w:w="481" w:type="dxa"/>
            <w:tcBorders>
              <w:top w:val="nil"/>
              <w:left w:val="nil"/>
              <w:bottom w:val="nil"/>
              <w:right w:val="nil"/>
            </w:tcBorders>
            <w:shd w:val="clear" w:color="auto" w:fill="auto"/>
            <w:noWrap/>
            <w:tcMar>
              <w:left w:w="29" w:type="dxa"/>
              <w:right w:w="29" w:type="dxa"/>
            </w:tcMar>
            <w:vAlign w:val="center"/>
            <w:hideMark/>
          </w:tcPr>
          <w:p w14:paraId="09B392EC" w14:textId="77777777" w:rsidR="003D5C0E" w:rsidRPr="00FB435C" w:rsidRDefault="003D5C0E" w:rsidP="009B3D06">
            <w:pPr>
              <w:spacing w:before="0" w:after="0" w:line="240" w:lineRule="auto"/>
              <w:jc w:val="left"/>
              <w:rPr>
                <w:rFonts w:eastAsia="Times New Roman" w:cs="Times New Roman"/>
                <w:sz w:val="18"/>
                <w:szCs w:val="18"/>
              </w:rPr>
            </w:pPr>
          </w:p>
        </w:tc>
        <w:tc>
          <w:tcPr>
            <w:tcW w:w="2489" w:type="dxa"/>
            <w:tcBorders>
              <w:top w:val="nil"/>
              <w:left w:val="nil"/>
              <w:bottom w:val="nil"/>
              <w:right w:val="nil"/>
            </w:tcBorders>
            <w:shd w:val="clear" w:color="auto" w:fill="auto"/>
            <w:noWrap/>
            <w:tcMar>
              <w:left w:w="29" w:type="dxa"/>
              <w:right w:w="29" w:type="dxa"/>
            </w:tcMar>
            <w:vAlign w:val="center"/>
            <w:hideMark/>
          </w:tcPr>
          <w:p w14:paraId="49180D20" w14:textId="77777777" w:rsidR="003D5C0E" w:rsidRPr="00FB435C" w:rsidRDefault="003D5C0E" w:rsidP="009B3D06">
            <w:pPr>
              <w:spacing w:before="0" w:after="0" w:line="240" w:lineRule="auto"/>
              <w:jc w:val="center"/>
              <w:rPr>
                <w:rFonts w:eastAsia="Times New Roman" w:cs="Times New Roman"/>
                <w:bCs w:val="0"/>
                <w:sz w:val="18"/>
                <w:szCs w:val="18"/>
              </w:rPr>
            </w:pPr>
          </w:p>
        </w:tc>
        <w:tc>
          <w:tcPr>
            <w:tcW w:w="2629"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3ABC509A"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2041</w:t>
            </w:r>
          </w:p>
        </w:tc>
        <w:tc>
          <w:tcPr>
            <w:tcW w:w="2629"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656D04D3"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2042</w:t>
            </w:r>
          </w:p>
        </w:tc>
      </w:tr>
      <w:tr w:rsidR="003D5C0E" w:rsidRPr="00FB435C" w14:paraId="31C1EBCD" w14:textId="77777777" w:rsidTr="009B3D06">
        <w:trPr>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14:paraId="3397166A"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14:paraId="4643AB96"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2D1A737C"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6ACD154A"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58B6AF64"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737384BD"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31B838B4"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0364168E" w14:textId="77777777" w:rsidR="003D5C0E" w:rsidRPr="00FB435C" w:rsidRDefault="003D5C0E"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331633" w:rsidRPr="00FB435C" w14:paraId="423A7665"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777FE35F"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0042B3CB"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19F82507" w14:textId="2FEA75F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139.34</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FB12C73" w14:textId="44C1121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53,029.84</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2B0314BF" w14:textId="4638F4C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7,388,944.50</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303FAEB1" w14:textId="0CD0192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140.99</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61D84D6" w14:textId="30E5EFC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52,834.61</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057DB2A1" w14:textId="36A87EB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7,449,176.99</w:t>
            </w:r>
          </w:p>
        </w:tc>
      </w:tr>
      <w:tr w:rsidR="00331633" w:rsidRPr="00FB435C" w14:paraId="0C2BD136"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57DCEB77"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514207DA"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6D3404F1" w14:textId="47CDDF0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47.79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FAE8E14" w14:textId="5F00B0C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33,500.86</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68D9145" w14:textId="3CEA241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1,601,165.47</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00AF595" w14:textId="7BF3C68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54.59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F7C3617" w14:textId="6BAA1A2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33,387.64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B33C57A" w14:textId="68FF40F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1,822,710.94</w:t>
            </w:r>
          </w:p>
        </w:tc>
      </w:tr>
      <w:tr w:rsidR="00331633" w:rsidRPr="00FB435C" w14:paraId="6FA37255"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0805A9B6"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5C4C5B38"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85464B5" w14:textId="7CDE219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28.18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8A86D23" w14:textId="0ED2FFC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21,145.01</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06FBB72" w14:textId="4CE9E4A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595,931.83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976D52F" w14:textId="479B888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28.89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EDD64F0" w14:textId="0327116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21,077.52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E75FE23" w14:textId="2761142B"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608,880.33</w:t>
            </w:r>
          </w:p>
        </w:tc>
      </w:tr>
      <w:tr w:rsidR="00331633" w:rsidRPr="00FB435C" w14:paraId="5580C7AB"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6C661D1D"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2477D3A7"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3FF79B9" w14:textId="5158F66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AED6FB2" w14:textId="3B1DDE0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21,145.01</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1E2D010" w14:textId="784BF1D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369,345.21</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554CBD5" w14:textId="1E16F15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11C71EF" w14:textId="3079EE4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21,077.52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B4BC992" w14:textId="12DEBFDC"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368,166.25</w:t>
            </w:r>
          </w:p>
        </w:tc>
      </w:tr>
      <w:tr w:rsidR="00331633" w:rsidRPr="00FB435C" w14:paraId="0E90D9F3"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878DF09"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60113608"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629"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0F52C1FA" w14:textId="06163B14"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9,955,387.01</w:t>
            </w:r>
          </w:p>
        </w:tc>
        <w:tc>
          <w:tcPr>
            <w:tcW w:w="2629"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74E84AF7" w14:textId="77E5235E"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10,248,934.51</w:t>
            </w:r>
          </w:p>
        </w:tc>
      </w:tr>
      <w:tr w:rsidR="00331633" w:rsidRPr="00FB435C" w14:paraId="0F9FD842"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6605E843"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0BAC39E5"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6935BAB7" w14:textId="63D248F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21.97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D48E4FB" w14:textId="653235D0"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25,387.63</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0855D9C" w14:textId="17ABDDD2"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557,872.65</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764D6C8" w14:textId="640A70DD"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22.50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2907779" w14:textId="223F59B7"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25,295.86</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B442081" w14:textId="0159F86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569,088.14</w:t>
            </w:r>
          </w:p>
        </w:tc>
      </w:tr>
      <w:tr w:rsidR="00331633" w:rsidRPr="00FB435C" w14:paraId="05F2FC4B"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0238209D"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3E47E933"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67CA0BEA" w14:textId="48D31685"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D37FE4D" w14:textId="3DB40A83"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823B832" w14:textId="1CFDCA38"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D5E4968" w14:textId="7F0976F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532DC57" w14:textId="4EE512E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B3BF356" w14:textId="3385ABC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0.00</w:t>
            </w:r>
          </w:p>
        </w:tc>
      </w:tr>
      <w:tr w:rsidR="00331633" w:rsidRPr="00FB435C" w14:paraId="388FB97D"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55C578C0" w14:textId="77777777" w:rsidR="00331633" w:rsidRPr="00FB435C" w:rsidRDefault="00331633" w:rsidP="00331633">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13B63DBC" w14:textId="77777777" w:rsidR="00331633" w:rsidRPr="00FB435C" w:rsidRDefault="00331633" w:rsidP="00331633">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516B22EC" w14:textId="352DD899"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51.33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6279878" w14:textId="0878DFC6"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10,151.10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810FA2E" w14:textId="058FDF34"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521,077.84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E5A6E3C" w14:textId="711958FE"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52.61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E43BE20" w14:textId="3A7A129F"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10,109.74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7E1B2A8" w14:textId="5FD3E5CA" w:rsidR="00331633" w:rsidRPr="00FB435C" w:rsidRDefault="00331633" w:rsidP="00331633">
            <w:pPr>
              <w:spacing w:before="0" w:after="0" w:line="240" w:lineRule="auto"/>
              <w:jc w:val="right"/>
              <w:rPr>
                <w:rFonts w:eastAsia="Times New Roman" w:cs="Times New Roman"/>
                <w:bCs w:val="0"/>
                <w:color w:val="000000"/>
                <w:sz w:val="18"/>
                <w:szCs w:val="18"/>
              </w:rPr>
            </w:pPr>
            <w:r>
              <w:rPr>
                <w:color w:val="000000"/>
                <w:sz w:val="18"/>
                <w:szCs w:val="18"/>
              </w:rPr>
              <w:t>531,910.62</w:t>
            </w:r>
          </w:p>
        </w:tc>
      </w:tr>
      <w:tr w:rsidR="00331633" w:rsidRPr="00FB435C" w14:paraId="1CC885B2" w14:textId="77777777" w:rsidTr="009B3D06">
        <w:trPr>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14:paraId="7CCBBDCF"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tcBorders>
              <w:top w:val="nil"/>
              <w:left w:val="nil"/>
              <w:bottom w:val="single" w:sz="8" w:space="0" w:color="auto"/>
              <w:right w:val="single" w:sz="8" w:space="0" w:color="auto"/>
            </w:tcBorders>
            <w:shd w:val="clear" w:color="auto" w:fill="auto"/>
            <w:tcMar>
              <w:left w:w="29" w:type="dxa"/>
              <w:right w:w="29" w:type="dxa"/>
            </w:tcMar>
            <w:vAlign w:val="center"/>
            <w:hideMark/>
          </w:tcPr>
          <w:p w14:paraId="2F3DA064" w14:textId="77777777" w:rsidR="00331633" w:rsidRPr="00FB435C" w:rsidRDefault="00331633" w:rsidP="00331633">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629"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6A3EEF46" w14:textId="6A72D93D"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8,876,436.52</w:t>
            </w:r>
          </w:p>
        </w:tc>
        <w:tc>
          <w:tcPr>
            <w:tcW w:w="2629"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0B6E2D32" w14:textId="7BA3B2B8"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9,147,935.75</w:t>
            </w:r>
          </w:p>
        </w:tc>
      </w:tr>
      <w:tr w:rsidR="00331633" w:rsidRPr="00FB435C" w14:paraId="20DDF43D" w14:textId="77777777" w:rsidTr="009B3D06">
        <w:trPr>
          <w:trHeight w:val="20"/>
        </w:trPr>
        <w:tc>
          <w:tcPr>
            <w:tcW w:w="2970" w:type="dxa"/>
            <w:gridSpan w:val="2"/>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53BDCFC9" w14:textId="77777777" w:rsidR="00331633" w:rsidRPr="00FB435C" w:rsidRDefault="00331633" w:rsidP="00331633">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629" w:type="dxa"/>
            <w:gridSpan w:val="3"/>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14:paraId="33D92EDB" w14:textId="04E2BB07"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167.39</w:t>
            </w:r>
          </w:p>
        </w:tc>
        <w:tc>
          <w:tcPr>
            <w:tcW w:w="2629" w:type="dxa"/>
            <w:gridSpan w:val="3"/>
            <w:tcBorders>
              <w:top w:val="single" w:sz="8" w:space="0" w:color="auto"/>
              <w:left w:val="nil"/>
              <w:bottom w:val="single" w:sz="8" w:space="0" w:color="auto"/>
              <w:right w:val="single" w:sz="4" w:space="0" w:color="auto"/>
            </w:tcBorders>
            <w:shd w:val="clear" w:color="auto" w:fill="auto"/>
            <w:tcMar>
              <w:left w:w="29" w:type="dxa"/>
              <w:right w:w="29" w:type="dxa"/>
            </w:tcMar>
            <w:vAlign w:val="center"/>
          </w:tcPr>
          <w:p w14:paraId="2DE7636C" w14:textId="39833A46" w:rsidR="00331633" w:rsidRPr="00FB435C" w:rsidRDefault="00331633" w:rsidP="00331633">
            <w:pPr>
              <w:spacing w:before="0" w:after="0" w:line="240" w:lineRule="auto"/>
              <w:jc w:val="center"/>
              <w:rPr>
                <w:rFonts w:eastAsia="Times New Roman" w:cs="Times New Roman"/>
                <w:b/>
                <w:color w:val="000000"/>
                <w:sz w:val="18"/>
                <w:szCs w:val="18"/>
              </w:rPr>
            </w:pPr>
            <w:r>
              <w:rPr>
                <w:b/>
                <w:bCs w:val="0"/>
                <w:color w:val="000000"/>
                <w:sz w:val="18"/>
                <w:szCs w:val="18"/>
              </w:rPr>
              <w:t>173.14</w:t>
            </w:r>
          </w:p>
        </w:tc>
      </w:tr>
    </w:tbl>
    <w:p w14:paraId="7DEF7F01" w14:textId="77777777" w:rsidR="003D5C0E" w:rsidRDefault="003D5C0E" w:rsidP="002B6EF8"/>
    <w:p w14:paraId="67E84811" w14:textId="77777777" w:rsidR="002B6EF8" w:rsidRDefault="002B6EF8" w:rsidP="002B6EF8"/>
    <w:p w14:paraId="55219402" w14:textId="77777777" w:rsidR="002B6EF8" w:rsidRDefault="002B6EF8" w:rsidP="002B6EF8"/>
    <w:p w14:paraId="0437F6C8" w14:textId="77777777" w:rsidR="002B6EF8" w:rsidRDefault="002B6EF8" w:rsidP="002B6EF8"/>
    <w:p w14:paraId="72031944" w14:textId="77777777" w:rsidR="002B6EF8" w:rsidRDefault="002B6EF8" w:rsidP="002B6EF8"/>
    <w:p w14:paraId="7BED31E5" w14:textId="77777777" w:rsidR="002B6EF8" w:rsidRDefault="002B6EF8" w:rsidP="002B6EF8"/>
    <w:p w14:paraId="55A0297B" w14:textId="77777777" w:rsidR="00E4024A" w:rsidRDefault="00E4024A" w:rsidP="00DC2CE9">
      <w:pPr>
        <w:spacing w:before="0" w:after="160" w:line="259" w:lineRule="auto"/>
        <w:jc w:val="left"/>
      </w:pPr>
    </w:p>
    <w:sectPr w:rsidR="00E4024A" w:rsidSect="002B6EF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C9DD0" w14:textId="77777777" w:rsidR="002B6EF8" w:rsidRDefault="002B6EF8" w:rsidP="002B6EF8">
      <w:pPr>
        <w:spacing w:before="0" w:after="0" w:line="240" w:lineRule="auto"/>
      </w:pPr>
      <w:r>
        <w:separator/>
      </w:r>
    </w:p>
  </w:endnote>
  <w:endnote w:type="continuationSeparator" w:id="0">
    <w:p w14:paraId="165A3E35" w14:textId="77777777" w:rsidR="002B6EF8" w:rsidRDefault="002B6EF8" w:rsidP="002B6E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845701"/>
      <w:docPartObj>
        <w:docPartGallery w:val="Page Numbers (Bottom of Page)"/>
        <w:docPartUnique/>
      </w:docPartObj>
    </w:sdtPr>
    <w:sdtEndPr>
      <w:rPr>
        <w:noProof/>
      </w:rPr>
    </w:sdtEndPr>
    <w:sdtContent>
      <w:p w14:paraId="7008C075" w14:textId="77777777" w:rsidR="002B6EF8" w:rsidRDefault="00453FED">
        <w:pPr>
          <w:pStyle w:val="Footer"/>
          <w:jc w:val="right"/>
        </w:pPr>
        <w:r>
          <w:fldChar w:fldCharType="begin"/>
        </w:r>
        <w:r w:rsidR="002B6EF8">
          <w:instrText xml:space="preserve"> PAGE   \* MERGEFORMAT </w:instrText>
        </w:r>
        <w:r>
          <w:fldChar w:fldCharType="separate"/>
        </w:r>
        <w:r w:rsidR="00C07304">
          <w:rPr>
            <w:noProof/>
          </w:rPr>
          <w:t>4</w:t>
        </w:r>
        <w:r>
          <w:rPr>
            <w:noProof/>
          </w:rPr>
          <w:fldChar w:fldCharType="end"/>
        </w:r>
      </w:p>
    </w:sdtContent>
  </w:sdt>
  <w:p w14:paraId="1ACC3C7F" w14:textId="77777777" w:rsidR="002B6EF8" w:rsidRDefault="002B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4474B" w14:textId="77777777" w:rsidR="002B6EF8" w:rsidRDefault="002B6EF8" w:rsidP="002B6EF8">
      <w:pPr>
        <w:spacing w:before="0" w:after="0" w:line="240" w:lineRule="auto"/>
      </w:pPr>
      <w:r>
        <w:separator/>
      </w:r>
    </w:p>
  </w:footnote>
  <w:footnote w:type="continuationSeparator" w:id="0">
    <w:p w14:paraId="39B083A0" w14:textId="77777777" w:rsidR="002B6EF8" w:rsidRDefault="002B6EF8" w:rsidP="002B6EF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724"/>
      </v:shape>
    </w:pict>
  </w:numPicBullet>
  <w:abstractNum w:abstractNumId="0" w15:restartNumberingAfterBreak="0">
    <w:nsid w:val="0134581C"/>
    <w:multiLevelType w:val="hybridMultilevel"/>
    <w:tmpl w:val="49C4306A"/>
    <w:lvl w:ilvl="0" w:tplc="0F0A50C6">
      <w:start w:val="1"/>
      <w:numFmt w:val="decimal"/>
      <w:pStyle w:val="1"/>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4F6"/>
    <w:multiLevelType w:val="hybridMultilevel"/>
    <w:tmpl w:val="AD24D65E"/>
    <w:lvl w:ilvl="0" w:tplc="9CE8F1A4">
      <w:start w:val="1"/>
      <w:numFmt w:val="decimal"/>
      <w:lvlText w:val="Anexa 8.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44A5"/>
    <w:multiLevelType w:val="hybridMultilevel"/>
    <w:tmpl w:val="368643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30557"/>
    <w:multiLevelType w:val="multilevel"/>
    <w:tmpl w:val="61B0F1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51454C2"/>
    <w:multiLevelType w:val="hybridMultilevel"/>
    <w:tmpl w:val="1E3C3F78"/>
    <w:lvl w:ilvl="0" w:tplc="34866ED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56BC"/>
    <w:multiLevelType w:val="hybridMultilevel"/>
    <w:tmpl w:val="AD24D65E"/>
    <w:lvl w:ilvl="0" w:tplc="9CE8F1A4">
      <w:start w:val="1"/>
      <w:numFmt w:val="decimal"/>
      <w:lvlText w:val="Anexa 8.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B56D0"/>
    <w:multiLevelType w:val="hybridMultilevel"/>
    <w:tmpl w:val="6E6EE27A"/>
    <w:lvl w:ilvl="0" w:tplc="0409000B">
      <w:start w:val="1"/>
      <w:numFmt w:val="bullet"/>
      <w:pStyle w:val="List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A1068"/>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C579F"/>
    <w:multiLevelType w:val="singleLevel"/>
    <w:tmpl w:val="7356113C"/>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249801E0"/>
    <w:multiLevelType w:val="multilevel"/>
    <w:tmpl w:val="8AF4152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9862E2"/>
    <w:multiLevelType w:val="hybridMultilevel"/>
    <w:tmpl w:val="395CD1E2"/>
    <w:lvl w:ilvl="0" w:tplc="417C8506">
      <w:numFmt w:val="bullet"/>
      <w:pStyle w:val="Lista"/>
      <w:lvlText w:val="-"/>
      <w:lvlJc w:val="left"/>
      <w:pPr>
        <w:ind w:left="1066" w:hanging="360"/>
      </w:pPr>
      <w:rPr>
        <w:rFonts w:ascii="Times New Roman" w:eastAsiaTheme="minorEastAsia"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2A320CA1"/>
    <w:multiLevelType w:val="hybridMultilevel"/>
    <w:tmpl w:val="1E3C3F78"/>
    <w:lvl w:ilvl="0" w:tplc="34866ED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751F2"/>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07F0A"/>
    <w:multiLevelType w:val="hybridMultilevel"/>
    <w:tmpl w:val="256C26D4"/>
    <w:lvl w:ilvl="0" w:tplc="04090001">
      <w:start w:val="1"/>
      <w:numFmt w:val="bullet"/>
      <w:pStyle w:val="pfeilaufzhlungszeichen"/>
      <w:lvlText w:val=""/>
      <w:lvlJc w:val="left"/>
      <w:pPr>
        <w:tabs>
          <w:tab w:val="num" w:pos="360"/>
        </w:tabs>
        <w:ind w:left="360" w:hanging="360"/>
      </w:pPr>
      <w:rPr>
        <w:rFonts w:ascii="Symbol" w:hAnsi="Symbol" w:hint="default"/>
        <w:color w:val="auto"/>
      </w:rPr>
    </w:lvl>
    <w:lvl w:ilvl="1" w:tplc="04070007">
      <w:start w:val="1"/>
      <w:numFmt w:val="bullet"/>
      <w:lvlText w:val="-"/>
      <w:lvlJc w:val="left"/>
      <w:pPr>
        <w:tabs>
          <w:tab w:val="num" w:pos="805"/>
        </w:tabs>
        <w:ind w:left="805" w:hanging="360"/>
      </w:pPr>
      <w:rPr>
        <w:sz w:val="16"/>
      </w:rPr>
    </w:lvl>
    <w:lvl w:ilvl="2" w:tplc="00050409">
      <w:start w:val="1"/>
      <w:numFmt w:val="bullet"/>
      <w:lvlText w:val=""/>
      <w:lvlJc w:val="left"/>
      <w:pPr>
        <w:tabs>
          <w:tab w:val="num" w:pos="1525"/>
        </w:tabs>
        <w:ind w:left="1525" w:hanging="360"/>
      </w:pPr>
      <w:rPr>
        <w:rFonts w:ascii="Wingdings" w:hAnsi="Wingdings" w:hint="default"/>
      </w:rPr>
    </w:lvl>
    <w:lvl w:ilvl="3" w:tplc="00010409">
      <w:start w:val="1"/>
      <w:numFmt w:val="bullet"/>
      <w:lvlText w:val=""/>
      <w:lvlJc w:val="left"/>
      <w:pPr>
        <w:tabs>
          <w:tab w:val="num" w:pos="2245"/>
        </w:tabs>
        <w:ind w:left="2245" w:hanging="360"/>
      </w:pPr>
      <w:rPr>
        <w:rFonts w:ascii="Symbol" w:hAnsi="Symbol" w:hint="default"/>
      </w:rPr>
    </w:lvl>
    <w:lvl w:ilvl="4" w:tplc="00030409" w:tentative="1">
      <w:start w:val="1"/>
      <w:numFmt w:val="bullet"/>
      <w:lvlText w:val="o"/>
      <w:lvlJc w:val="left"/>
      <w:pPr>
        <w:tabs>
          <w:tab w:val="num" w:pos="2965"/>
        </w:tabs>
        <w:ind w:left="2965" w:hanging="360"/>
      </w:pPr>
      <w:rPr>
        <w:rFonts w:ascii="Courier New" w:hAnsi="Courier New" w:hint="default"/>
      </w:rPr>
    </w:lvl>
    <w:lvl w:ilvl="5" w:tplc="00050409" w:tentative="1">
      <w:start w:val="1"/>
      <w:numFmt w:val="bullet"/>
      <w:lvlText w:val=""/>
      <w:lvlJc w:val="left"/>
      <w:pPr>
        <w:tabs>
          <w:tab w:val="num" w:pos="3685"/>
        </w:tabs>
        <w:ind w:left="3685" w:hanging="360"/>
      </w:pPr>
      <w:rPr>
        <w:rFonts w:ascii="Wingdings" w:hAnsi="Wingdings" w:hint="default"/>
      </w:rPr>
    </w:lvl>
    <w:lvl w:ilvl="6" w:tplc="00010409" w:tentative="1">
      <w:start w:val="1"/>
      <w:numFmt w:val="bullet"/>
      <w:lvlText w:val=""/>
      <w:lvlJc w:val="left"/>
      <w:pPr>
        <w:tabs>
          <w:tab w:val="num" w:pos="4405"/>
        </w:tabs>
        <w:ind w:left="4405" w:hanging="360"/>
      </w:pPr>
      <w:rPr>
        <w:rFonts w:ascii="Symbol" w:hAnsi="Symbol" w:hint="default"/>
      </w:rPr>
    </w:lvl>
    <w:lvl w:ilvl="7" w:tplc="00030409" w:tentative="1">
      <w:start w:val="1"/>
      <w:numFmt w:val="bullet"/>
      <w:lvlText w:val="o"/>
      <w:lvlJc w:val="left"/>
      <w:pPr>
        <w:tabs>
          <w:tab w:val="num" w:pos="5125"/>
        </w:tabs>
        <w:ind w:left="5125" w:hanging="360"/>
      </w:pPr>
      <w:rPr>
        <w:rFonts w:ascii="Courier New" w:hAnsi="Courier New" w:hint="default"/>
      </w:rPr>
    </w:lvl>
    <w:lvl w:ilvl="8" w:tplc="00050409" w:tentative="1">
      <w:start w:val="1"/>
      <w:numFmt w:val="bullet"/>
      <w:lvlText w:val=""/>
      <w:lvlJc w:val="left"/>
      <w:pPr>
        <w:tabs>
          <w:tab w:val="num" w:pos="5845"/>
        </w:tabs>
        <w:ind w:left="5845" w:hanging="360"/>
      </w:pPr>
      <w:rPr>
        <w:rFonts w:ascii="Wingdings" w:hAnsi="Wingdings" w:hint="default"/>
      </w:rPr>
    </w:lvl>
  </w:abstractNum>
  <w:abstractNum w:abstractNumId="14" w15:restartNumberingAfterBreak="0">
    <w:nsid w:val="2F465C1F"/>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26576"/>
    <w:multiLevelType w:val="hybridMultilevel"/>
    <w:tmpl w:val="449A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F4B8D"/>
    <w:multiLevelType w:val="hybridMultilevel"/>
    <w:tmpl w:val="8CB68D58"/>
    <w:lvl w:ilvl="0" w:tplc="908E0B44">
      <w:start w:val="1"/>
      <w:numFmt w:val="decimal"/>
      <w:pStyle w:val="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62264"/>
    <w:multiLevelType w:val="multilevel"/>
    <w:tmpl w:val="9586A0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i/>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2417A6D"/>
    <w:multiLevelType w:val="hybridMultilevel"/>
    <w:tmpl w:val="A07AD34C"/>
    <w:lvl w:ilvl="0" w:tplc="FD485AB4">
      <w:start w:val="1"/>
      <w:numFmt w:val="bullet"/>
      <w:lvlText w:val="-"/>
      <w:lvlJc w:val="left"/>
      <w:pPr>
        <w:tabs>
          <w:tab w:val="num" w:pos="1060"/>
        </w:tabs>
        <w:ind w:left="1060" w:hanging="340"/>
      </w:pPr>
      <w:rPr>
        <w:rFonts w:ascii="Arial" w:eastAsia="Times New Roman" w:hAnsi="Arial" w:hint="default"/>
      </w:rPr>
    </w:lvl>
    <w:lvl w:ilvl="1" w:tplc="56F20884">
      <w:start w:val="1"/>
      <w:numFmt w:val="lowerLetter"/>
      <w:lvlText w:val="%2."/>
      <w:lvlJc w:val="left"/>
      <w:pPr>
        <w:tabs>
          <w:tab w:val="num" w:pos="1440"/>
        </w:tabs>
        <w:ind w:left="1440" w:hanging="360"/>
      </w:pPr>
    </w:lvl>
    <w:lvl w:ilvl="2" w:tplc="C7A8112A">
      <w:start w:val="1"/>
      <w:numFmt w:val="lowerLetter"/>
      <w:lvlText w:val="%3)"/>
      <w:lvlJc w:val="left"/>
      <w:pPr>
        <w:tabs>
          <w:tab w:val="num" w:pos="2340"/>
        </w:tabs>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9" w15:restartNumberingAfterBreak="0">
    <w:nsid w:val="43554B24"/>
    <w:multiLevelType w:val="hybridMultilevel"/>
    <w:tmpl w:val="B56C9828"/>
    <w:lvl w:ilvl="0" w:tplc="5E3EE2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03601"/>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A9B59DF"/>
    <w:multiLevelType w:val="hybridMultilevel"/>
    <w:tmpl w:val="43FCAF9A"/>
    <w:lvl w:ilvl="0" w:tplc="336882C6">
      <w:start w:val="1"/>
      <w:numFmt w:val="decimal"/>
      <w:pStyle w:val="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735E0"/>
    <w:multiLevelType w:val="hybridMultilevel"/>
    <w:tmpl w:val="46D8502E"/>
    <w:lvl w:ilvl="0" w:tplc="FFFFFFFF">
      <w:start w:val="1"/>
      <w:numFmt w:val="bullet"/>
      <w:pStyle w:val="Spiegelstrich2"/>
      <w:lvlText w:val="o"/>
      <w:lvlJc w:val="left"/>
      <w:pPr>
        <w:tabs>
          <w:tab w:val="num" w:pos="567"/>
        </w:tabs>
        <w:ind w:left="567" w:hanging="283"/>
      </w:pPr>
      <w:rPr>
        <w:rFonts w:ascii="Courier New" w:hAnsi="Courier New" w:hint="default"/>
      </w:rPr>
    </w:lvl>
    <w:lvl w:ilvl="1" w:tplc="FFFFFFFF" w:tentative="1">
      <w:start w:val="1"/>
      <w:numFmt w:val="bullet"/>
      <w:lvlText w:val="o"/>
      <w:lvlJc w:val="left"/>
      <w:pPr>
        <w:tabs>
          <w:tab w:val="num" w:pos="1642"/>
        </w:tabs>
        <w:ind w:left="1642" w:hanging="360"/>
      </w:pPr>
      <w:rPr>
        <w:rFonts w:ascii="Courier New" w:hAnsi="Courier New" w:cs="Courier New" w:hint="default"/>
      </w:rPr>
    </w:lvl>
    <w:lvl w:ilvl="2" w:tplc="FFFFFFFF" w:tentative="1">
      <w:start w:val="1"/>
      <w:numFmt w:val="bullet"/>
      <w:lvlText w:val=""/>
      <w:lvlJc w:val="left"/>
      <w:pPr>
        <w:tabs>
          <w:tab w:val="num" w:pos="2362"/>
        </w:tabs>
        <w:ind w:left="2362" w:hanging="360"/>
      </w:pPr>
      <w:rPr>
        <w:rFonts w:ascii="Wingdings" w:hAnsi="Wingdings" w:hint="default"/>
      </w:rPr>
    </w:lvl>
    <w:lvl w:ilvl="3" w:tplc="FFFFFFFF">
      <w:start w:val="1"/>
      <w:numFmt w:val="bullet"/>
      <w:lvlText w:val=""/>
      <w:lvlJc w:val="left"/>
      <w:pPr>
        <w:tabs>
          <w:tab w:val="num" w:pos="3082"/>
        </w:tabs>
        <w:ind w:left="3082" w:hanging="360"/>
      </w:pPr>
      <w:rPr>
        <w:rFonts w:ascii="Symbol" w:hAnsi="Symbol" w:hint="default"/>
      </w:rPr>
    </w:lvl>
    <w:lvl w:ilvl="4" w:tplc="FFFFFFFF" w:tentative="1">
      <w:start w:val="1"/>
      <w:numFmt w:val="bullet"/>
      <w:lvlText w:val="o"/>
      <w:lvlJc w:val="left"/>
      <w:pPr>
        <w:tabs>
          <w:tab w:val="num" w:pos="3802"/>
        </w:tabs>
        <w:ind w:left="3802" w:hanging="360"/>
      </w:pPr>
      <w:rPr>
        <w:rFonts w:ascii="Courier New" w:hAnsi="Courier New" w:cs="Courier New" w:hint="default"/>
      </w:rPr>
    </w:lvl>
    <w:lvl w:ilvl="5" w:tplc="FFFFFFFF" w:tentative="1">
      <w:start w:val="1"/>
      <w:numFmt w:val="bullet"/>
      <w:lvlText w:val=""/>
      <w:lvlJc w:val="left"/>
      <w:pPr>
        <w:tabs>
          <w:tab w:val="num" w:pos="4522"/>
        </w:tabs>
        <w:ind w:left="4522" w:hanging="360"/>
      </w:pPr>
      <w:rPr>
        <w:rFonts w:ascii="Wingdings" w:hAnsi="Wingdings" w:hint="default"/>
      </w:rPr>
    </w:lvl>
    <w:lvl w:ilvl="6" w:tplc="FFFFFFFF" w:tentative="1">
      <w:start w:val="1"/>
      <w:numFmt w:val="bullet"/>
      <w:lvlText w:val=""/>
      <w:lvlJc w:val="left"/>
      <w:pPr>
        <w:tabs>
          <w:tab w:val="num" w:pos="5242"/>
        </w:tabs>
        <w:ind w:left="5242" w:hanging="360"/>
      </w:pPr>
      <w:rPr>
        <w:rFonts w:ascii="Symbol" w:hAnsi="Symbol" w:hint="default"/>
      </w:rPr>
    </w:lvl>
    <w:lvl w:ilvl="7" w:tplc="FFFFFFFF" w:tentative="1">
      <w:start w:val="1"/>
      <w:numFmt w:val="bullet"/>
      <w:lvlText w:val="o"/>
      <w:lvlJc w:val="left"/>
      <w:pPr>
        <w:tabs>
          <w:tab w:val="num" w:pos="5962"/>
        </w:tabs>
        <w:ind w:left="5962" w:hanging="360"/>
      </w:pPr>
      <w:rPr>
        <w:rFonts w:ascii="Courier New" w:hAnsi="Courier New" w:cs="Courier New" w:hint="default"/>
      </w:rPr>
    </w:lvl>
    <w:lvl w:ilvl="8" w:tplc="FFFFFFFF" w:tentative="1">
      <w:start w:val="1"/>
      <w:numFmt w:val="bullet"/>
      <w:lvlText w:val=""/>
      <w:lvlJc w:val="left"/>
      <w:pPr>
        <w:tabs>
          <w:tab w:val="num" w:pos="6682"/>
        </w:tabs>
        <w:ind w:left="6682" w:hanging="360"/>
      </w:pPr>
      <w:rPr>
        <w:rFonts w:ascii="Wingdings" w:hAnsi="Wingdings" w:hint="default"/>
      </w:rPr>
    </w:lvl>
  </w:abstractNum>
  <w:abstractNum w:abstractNumId="23" w15:restartNumberingAfterBreak="0">
    <w:nsid w:val="4DE470D1"/>
    <w:multiLevelType w:val="hybridMultilevel"/>
    <w:tmpl w:val="B3462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A7E2F"/>
    <w:multiLevelType w:val="hybridMultilevel"/>
    <w:tmpl w:val="368643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C032A8"/>
    <w:multiLevelType w:val="hybridMultilevel"/>
    <w:tmpl w:val="3FDC6B36"/>
    <w:lvl w:ilvl="0" w:tplc="5E3EE2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63B46"/>
    <w:multiLevelType w:val="hybridMultilevel"/>
    <w:tmpl w:val="3566DF90"/>
    <w:lvl w:ilvl="0" w:tplc="4E208E2C">
      <w:start w:val="1"/>
      <w:numFmt w:val="decimal"/>
      <w:pStyle w:val="1nou"/>
      <w:lvlText w:val="%1"/>
      <w:lvlJc w:val="left"/>
      <w:pPr>
        <w:ind w:left="1440" w:hanging="360"/>
      </w:pPr>
      <w:rPr>
        <w:rFonts w:hint="default"/>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342833"/>
    <w:multiLevelType w:val="multilevel"/>
    <w:tmpl w:val="DB444792"/>
    <w:lvl w:ilvl="0">
      <w:start w:val="2"/>
      <w:numFmt w:val="decimal"/>
      <w:pStyle w:val="Heading1"/>
      <w:lvlText w:val="%1"/>
      <w:lvlJc w:val="left"/>
      <w:pPr>
        <w:ind w:left="420" w:hanging="420"/>
      </w:pPr>
      <w:rPr>
        <w:rFonts w:ascii="Times New Roman" w:hAnsi="Times New Roman"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720" w:hanging="720"/>
      </w:pPr>
      <w:rPr>
        <w:rFonts w:hint="default"/>
        <w:color w:val="auto"/>
        <w:sz w:val="28"/>
      </w:rPr>
    </w:lvl>
    <w:lvl w:ilvl="2">
      <w:start w:val="1"/>
      <w:numFmt w:val="decimal"/>
      <w:lvlText w:val="1.1.%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440" w:hanging="144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800" w:hanging="1800"/>
      </w:pPr>
      <w:rPr>
        <w:rFonts w:hint="default"/>
        <w:color w:val="auto"/>
        <w:sz w:val="28"/>
      </w:rPr>
    </w:lvl>
    <w:lvl w:ilvl="7">
      <w:start w:val="1"/>
      <w:numFmt w:val="decimal"/>
      <w:lvlText w:val="%1.%2.%3.%4.%5.%6.%7.%8"/>
      <w:lvlJc w:val="left"/>
      <w:pPr>
        <w:ind w:left="2160" w:hanging="2160"/>
      </w:pPr>
      <w:rPr>
        <w:rFonts w:hint="default"/>
        <w:color w:val="auto"/>
        <w:sz w:val="28"/>
      </w:rPr>
    </w:lvl>
    <w:lvl w:ilvl="8">
      <w:start w:val="1"/>
      <w:numFmt w:val="decimal"/>
      <w:lvlText w:val="%1.%2.%3.%4.%5.%6.%7.%8.%9"/>
      <w:lvlJc w:val="left"/>
      <w:pPr>
        <w:ind w:left="2160" w:hanging="2160"/>
      </w:pPr>
      <w:rPr>
        <w:rFonts w:hint="default"/>
        <w:color w:val="auto"/>
        <w:sz w:val="28"/>
      </w:rPr>
    </w:lvl>
  </w:abstractNum>
  <w:abstractNum w:abstractNumId="28" w15:restartNumberingAfterBreak="0">
    <w:nsid w:val="6258157F"/>
    <w:multiLevelType w:val="singleLevel"/>
    <w:tmpl w:val="0EAE73C0"/>
    <w:lvl w:ilvl="0">
      <w:start w:val="1"/>
      <w:numFmt w:val="bullet"/>
      <w:pStyle w:val="Spiegelstrich1"/>
      <w:lvlText w:val=""/>
      <w:lvlJc w:val="left"/>
      <w:pPr>
        <w:tabs>
          <w:tab w:val="num" w:pos="360"/>
        </w:tabs>
        <w:ind w:left="284" w:hanging="284"/>
      </w:pPr>
      <w:rPr>
        <w:rFonts w:ascii="Symbol" w:hAnsi="Symbol" w:hint="default"/>
        <w:sz w:val="24"/>
      </w:rPr>
    </w:lvl>
  </w:abstractNum>
  <w:abstractNum w:abstractNumId="29" w15:restartNumberingAfterBreak="0">
    <w:nsid w:val="67C367A9"/>
    <w:multiLevelType w:val="hybridMultilevel"/>
    <w:tmpl w:val="AA6EF1E6"/>
    <w:lvl w:ilvl="0" w:tplc="57F817FE">
      <w:start w:val="1"/>
      <w:numFmt w:val="decimal"/>
      <w:lvlText w:val="Etapa %1."/>
      <w:lvlJc w:val="left"/>
      <w:pPr>
        <w:ind w:left="720" w:hanging="360"/>
      </w:pPr>
      <w:rPr>
        <w:rFonts w:hint="default"/>
        <w:b/>
        <w:i/>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E289F"/>
    <w:multiLevelType w:val="hybridMultilevel"/>
    <w:tmpl w:val="F3EC32B2"/>
    <w:lvl w:ilvl="0" w:tplc="49384C4A">
      <w:start w:val="1"/>
      <w:numFmt w:val="decimal"/>
      <w:lvlText w:val="Anexa 6.3.2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74032"/>
    <w:multiLevelType w:val="hybridMultilevel"/>
    <w:tmpl w:val="E334E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22F42"/>
    <w:multiLevelType w:val="hybridMultilevel"/>
    <w:tmpl w:val="88D8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870F6"/>
    <w:multiLevelType w:val="multilevel"/>
    <w:tmpl w:val="D1C891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A07122"/>
    <w:multiLevelType w:val="multilevel"/>
    <w:tmpl w:val="EE6687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18"/>
  </w:num>
  <w:num w:numId="4">
    <w:abstractNumId w:val="25"/>
  </w:num>
  <w:num w:numId="5">
    <w:abstractNumId w:val="19"/>
  </w:num>
  <w:num w:numId="6">
    <w:abstractNumId w:val="33"/>
  </w:num>
  <w:num w:numId="7">
    <w:abstractNumId w:val="3"/>
  </w:num>
  <w:num w:numId="8">
    <w:abstractNumId w:val="34"/>
  </w:num>
  <w:num w:numId="9">
    <w:abstractNumId w:val="27"/>
  </w:num>
  <w:num w:numId="1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21"/>
  </w:num>
  <w:num w:numId="14">
    <w:abstractNumId w:val="16"/>
  </w:num>
  <w:num w:numId="15">
    <w:abstractNumId w:val="0"/>
  </w:num>
  <w:num w:numId="16">
    <w:abstractNumId w:val="26"/>
  </w:num>
  <w:num w:numId="17">
    <w:abstractNumId w:val="6"/>
  </w:num>
  <w:num w:numId="18">
    <w:abstractNumId w:val="8"/>
  </w:num>
  <w:num w:numId="19">
    <w:abstractNumId w:val="28"/>
  </w:num>
  <w:num w:numId="20">
    <w:abstractNumId w:val="22"/>
  </w:num>
  <w:num w:numId="21">
    <w:abstractNumId w:val="29"/>
  </w:num>
  <w:num w:numId="22">
    <w:abstractNumId w:val="31"/>
  </w:num>
  <w:num w:numId="23">
    <w:abstractNumId w:val="20"/>
  </w:num>
  <w:num w:numId="24">
    <w:abstractNumId w:val="17"/>
  </w:num>
  <w:num w:numId="25">
    <w:abstractNumId w:val="4"/>
  </w:num>
  <w:num w:numId="26">
    <w:abstractNumId w:val="11"/>
  </w:num>
  <w:num w:numId="27">
    <w:abstractNumId w:val="5"/>
  </w:num>
  <w:num w:numId="28">
    <w:abstractNumId w:val="30"/>
  </w:num>
  <w:num w:numId="29">
    <w:abstractNumId w:val="7"/>
  </w:num>
  <w:num w:numId="30">
    <w:abstractNumId w:val="14"/>
  </w:num>
  <w:num w:numId="31">
    <w:abstractNumId w:val="24"/>
  </w:num>
  <w:num w:numId="32">
    <w:abstractNumId w:val="12"/>
  </w:num>
  <w:num w:numId="33">
    <w:abstractNumId w:val="32"/>
  </w:num>
  <w:num w:numId="34">
    <w:abstractNumId w:val="15"/>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6EF8"/>
    <w:rsid w:val="000B1B2E"/>
    <w:rsid w:val="002B6EF8"/>
    <w:rsid w:val="00331633"/>
    <w:rsid w:val="00363EE9"/>
    <w:rsid w:val="003D5C0E"/>
    <w:rsid w:val="004340C7"/>
    <w:rsid w:val="00453FED"/>
    <w:rsid w:val="00732BFA"/>
    <w:rsid w:val="009D0047"/>
    <w:rsid w:val="00C07304"/>
    <w:rsid w:val="00DC2CE9"/>
    <w:rsid w:val="00DE4DFA"/>
    <w:rsid w:val="00E4024A"/>
    <w:rsid w:val="00F23D38"/>
    <w:rsid w:val="00FB0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135C52"/>
  <w15:docId w15:val="{DCD41F14-0881-45F4-B8A8-7C88B78F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F8"/>
    <w:pPr>
      <w:spacing w:before="60" w:after="120" w:line="276" w:lineRule="auto"/>
      <w:jc w:val="both"/>
    </w:pPr>
    <w:rPr>
      <w:rFonts w:ascii="Times New Roman" w:eastAsia="Calibri" w:hAnsi="Times New Roman" w:cs="Arial"/>
      <w:bCs/>
      <w:sz w:val="24"/>
      <w:lang w:val="ro-RO"/>
    </w:rPr>
  </w:style>
  <w:style w:type="paragraph" w:styleId="Heading1">
    <w:name w:val="heading 1"/>
    <w:aliases w:val="HEADING 1 - SF"/>
    <w:basedOn w:val="Heading2"/>
    <w:next w:val="Normal"/>
    <w:link w:val="Heading1Char"/>
    <w:uiPriority w:val="9"/>
    <w:qFormat/>
    <w:rsid w:val="002B6EF8"/>
    <w:pPr>
      <w:numPr>
        <w:ilvl w:val="0"/>
      </w:numPr>
      <w:outlineLvl w:val="0"/>
    </w:pPr>
    <w:rPr>
      <w:color w:val="auto"/>
    </w:rPr>
  </w:style>
  <w:style w:type="paragraph" w:styleId="Heading2">
    <w:name w:val="heading 2"/>
    <w:aliases w:val="Fejléc 2,Titre secondaire (2),Section Char,L2 Char,Section head Char,SH Char,Section,L2,Section head,SH,sous-chapitre,a Titlu 2,a Titlu 2 Char,PA Major Section,h2,h21,Major,Project 2,RFS 2,numbered indent 2,ni2,level2,A"/>
    <w:basedOn w:val="Normal"/>
    <w:next w:val="Normal"/>
    <w:link w:val="Heading2Char"/>
    <w:unhideWhenUsed/>
    <w:qFormat/>
    <w:rsid w:val="002B6EF8"/>
    <w:pPr>
      <w:keepNext/>
      <w:keepLines/>
      <w:numPr>
        <w:ilvl w:val="1"/>
        <w:numId w:val="9"/>
      </w:numPr>
      <w:jc w:val="left"/>
      <w:outlineLvl w:val="1"/>
    </w:pPr>
    <w:rPr>
      <w:rFonts w:eastAsia="Times New Roman" w:cs="Times New Roman"/>
      <w:b/>
      <w:bCs w:val="0"/>
      <w:noProof/>
      <w:color w:val="000000"/>
      <w:sz w:val="28"/>
      <w:szCs w:val="26"/>
    </w:rPr>
  </w:style>
  <w:style w:type="paragraph" w:styleId="Heading3">
    <w:name w:val="heading 3"/>
    <w:aliases w:val="Heading 3 - SF,Heading 3-SF"/>
    <w:basedOn w:val="Heading2"/>
    <w:next w:val="Normal"/>
    <w:link w:val="Heading3Char"/>
    <w:unhideWhenUsed/>
    <w:qFormat/>
    <w:rsid w:val="002B6EF8"/>
    <w:pPr>
      <w:numPr>
        <w:ilvl w:val="0"/>
        <w:numId w:val="0"/>
      </w:numPr>
      <w:outlineLvl w:val="2"/>
    </w:pPr>
  </w:style>
  <w:style w:type="paragraph" w:styleId="Heading4">
    <w:name w:val="heading 4"/>
    <w:aliases w:val="HEADING 4-SF"/>
    <w:basedOn w:val="Normal"/>
    <w:next w:val="Normal"/>
    <w:link w:val="Heading4Char"/>
    <w:unhideWhenUsed/>
    <w:qFormat/>
    <w:rsid w:val="002B6EF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2B6EF8"/>
    <w:pPr>
      <w:keepNext/>
      <w:keepLines/>
      <w:spacing w:before="40" w:after="0" w:line="240" w:lineRule="auto"/>
      <w:ind w:left="2808" w:hanging="1008"/>
      <w:jc w:val="left"/>
      <w:outlineLvl w:val="4"/>
    </w:pPr>
    <w:rPr>
      <w:rFonts w:asciiTheme="majorHAnsi" w:eastAsiaTheme="majorEastAsia" w:hAnsiTheme="majorHAnsi" w:cstheme="majorBidi"/>
      <w:bCs w:val="0"/>
      <w:color w:val="2F5496" w:themeColor="accent1" w:themeShade="BF"/>
      <w:szCs w:val="24"/>
      <w:lang w:val="en-US"/>
    </w:rPr>
  </w:style>
  <w:style w:type="paragraph" w:styleId="Heading6">
    <w:name w:val="heading 6"/>
    <w:basedOn w:val="Normal"/>
    <w:next w:val="Normal"/>
    <w:link w:val="Heading6Char"/>
    <w:unhideWhenUsed/>
    <w:qFormat/>
    <w:rsid w:val="002B6EF8"/>
    <w:pPr>
      <w:keepNext/>
      <w:keepLines/>
      <w:spacing w:before="40" w:after="0" w:line="240" w:lineRule="auto"/>
      <w:ind w:left="1152" w:hanging="1152"/>
      <w:jc w:val="left"/>
      <w:outlineLvl w:val="5"/>
    </w:pPr>
    <w:rPr>
      <w:rFonts w:asciiTheme="majorHAnsi" w:eastAsiaTheme="majorEastAsia" w:hAnsiTheme="majorHAnsi" w:cstheme="majorBidi"/>
      <w:bCs w:val="0"/>
      <w:color w:val="1F3763" w:themeColor="accent1" w:themeShade="7F"/>
      <w:szCs w:val="24"/>
      <w:lang w:val="en-US"/>
    </w:rPr>
  </w:style>
  <w:style w:type="paragraph" w:styleId="Heading7">
    <w:name w:val="heading 7"/>
    <w:basedOn w:val="Normal"/>
    <w:next w:val="Normal"/>
    <w:link w:val="Heading7Char"/>
    <w:unhideWhenUsed/>
    <w:qFormat/>
    <w:rsid w:val="002B6EF8"/>
    <w:pPr>
      <w:keepNext/>
      <w:keepLines/>
      <w:spacing w:before="40" w:after="0" w:line="240" w:lineRule="auto"/>
      <w:ind w:left="1296" w:hanging="1296"/>
      <w:jc w:val="left"/>
      <w:outlineLvl w:val="6"/>
    </w:pPr>
    <w:rPr>
      <w:rFonts w:asciiTheme="majorHAnsi" w:eastAsiaTheme="majorEastAsia" w:hAnsiTheme="majorHAnsi" w:cstheme="majorBidi"/>
      <w:bCs w:val="0"/>
      <w:i/>
      <w:iCs/>
      <w:color w:val="1F3763" w:themeColor="accent1" w:themeShade="7F"/>
      <w:szCs w:val="24"/>
      <w:lang w:val="en-US"/>
    </w:rPr>
  </w:style>
  <w:style w:type="paragraph" w:styleId="Heading8">
    <w:name w:val="heading 8"/>
    <w:basedOn w:val="Normal"/>
    <w:next w:val="Normal"/>
    <w:link w:val="Heading8Char"/>
    <w:unhideWhenUsed/>
    <w:qFormat/>
    <w:rsid w:val="002B6EF8"/>
    <w:pPr>
      <w:keepNext/>
      <w:keepLines/>
      <w:spacing w:before="40" w:after="0" w:line="240" w:lineRule="auto"/>
      <w:ind w:left="1440" w:hanging="1440"/>
      <w:jc w:val="left"/>
      <w:outlineLvl w:val="7"/>
    </w:pPr>
    <w:rPr>
      <w:rFonts w:asciiTheme="majorHAnsi" w:eastAsiaTheme="majorEastAsia" w:hAnsiTheme="majorHAnsi" w:cstheme="majorBidi"/>
      <w:bCs w:val="0"/>
      <w:color w:val="272727" w:themeColor="text1" w:themeTint="D8"/>
      <w:sz w:val="21"/>
      <w:szCs w:val="21"/>
      <w:lang w:val="en-US"/>
    </w:rPr>
  </w:style>
  <w:style w:type="paragraph" w:styleId="Heading9">
    <w:name w:val="heading 9"/>
    <w:basedOn w:val="Normal"/>
    <w:next w:val="Normal"/>
    <w:link w:val="Heading9Char"/>
    <w:unhideWhenUsed/>
    <w:qFormat/>
    <w:rsid w:val="002B6EF8"/>
    <w:pPr>
      <w:keepNext/>
      <w:keepLines/>
      <w:spacing w:before="40" w:after="0" w:line="240" w:lineRule="auto"/>
      <w:ind w:left="1584" w:hanging="1584"/>
      <w:jc w:val="left"/>
      <w:outlineLvl w:val="8"/>
    </w:pPr>
    <w:rPr>
      <w:rFonts w:asciiTheme="majorHAnsi" w:eastAsiaTheme="majorEastAsia" w:hAnsiTheme="majorHAnsi" w:cstheme="majorBidi"/>
      <w:bCs w:val="0"/>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SF Char"/>
    <w:basedOn w:val="DefaultParagraphFont"/>
    <w:link w:val="Heading1"/>
    <w:uiPriority w:val="9"/>
    <w:rsid w:val="002B6EF8"/>
    <w:rPr>
      <w:rFonts w:ascii="Times New Roman" w:eastAsia="Times New Roman" w:hAnsi="Times New Roman" w:cs="Times New Roman"/>
      <w:b/>
      <w:noProof/>
      <w:sz w:val="28"/>
      <w:szCs w:val="26"/>
      <w:lang w:val="ro-RO"/>
    </w:rPr>
  </w:style>
  <w:style w:type="character" w:customStyle="1" w:styleId="Heading2Char">
    <w:name w:val="Heading 2 Char"/>
    <w:aliases w:val="Fejléc 2 Char,Titre secondaire (2) Char,Section Char Char,L2 Char Char,Section head Char Char,SH Char Char,Section Char1,L2 Char1,Section head Char1,SH Char1,sous-chapitre Char,a Titlu 2 Char1,a Titlu 2 Char Char,PA Major Section Char"/>
    <w:basedOn w:val="DefaultParagraphFont"/>
    <w:link w:val="Heading2"/>
    <w:rsid w:val="002B6EF8"/>
    <w:rPr>
      <w:rFonts w:ascii="Times New Roman" w:eastAsia="Times New Roman" w:hAnsi="Times New Roman" w:cs="Times New Roman"/>
      <w:b/>
      <w:noProof/>
      <w:color w:val="000000"/>
      <w:sz w:val="28"/>
      <w:szCs w:val="26"/>
      <w:lang w:val="ro-RO"/>
    </w:rPr>
  </w:style>
  <w:style w:type="character" w:customStyle="1" w:styleId="Heading3Char">
    <w:name w:val="Heading 3 Char"/>
    <w:aliases w:val="Heading 3 - SF Char,Heading 3-SF Char"/>
    <w:basedOn w:val="DefaultParagraphFont"/>
    <w:link w:val="Heading3"/>
    <w:rsid w:val="002B6EF8"/>
    <w:rPr>
      <w:rFonts w:ascii="Times New Roman" w:eastAsia="Times New Roman" w:hAnsi="Times New Roman" w:cs="Times New Roman"/>
      <w:b/>
      <w:noProof/>
      <w:color w:val="000000"/>
      <w:sz w:val="28"/>
      <w:szCs w:val="26"/>
      <w:lang w:val="ro-RO"/>
    </w:rPr>
  </w:style>
  <w:style w:type="character" w:customStyle="1" w:styleId="Heading4Char">
    <w:name w:val="Heading 4 Char"/>
    <w:aliases w:val="HEADING 4-SF Char"/>
    <w:basedOn w:val="DefaultParagraphFont"/>
    <w:link w:val="Heading4"/>
    <w:rsid w:val="002B6EF8"/>
    <w:rPr>
      <w:rFonts w:asciiTheme="majorHAnsi" w:eastAsiaTheme="majorEastAsia" w:hAnsiTheme="majorHAnsi" w:cstheme="majorBidi"/>
      <w:bCs/>
      <w:i/>
      <w:iCs/>
      <w:color w:val="2F5496" w:themeColor="accent1" w:themeShade="BF"/>
      <w:sz w:val="24"/>
      <w:lang w:val="ro-RO"/>
    </w:rPr>
  </w:style>
  <w:style w:type="character" w:customStyle="1" w:styleId="Heading5Char">
    <w:name w:val="Heading 5 Char"/>
    <w:basedOn w:val="DefaultParagraphFont"/>
    <w:link w:val="Heading5"/>
    <w:rsid w:val="002B6EF8"/>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rsid w:val="002B6EF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rsid w:val="002B6EF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rsid w:val="002B6E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B6EF8"/>
    <w:rPr>
      <w:rFonts w:asciiTheme="majorHAnsi" w:eastAsiaTheme="majorEastAsia" w:hAnsiTheme="majorHAnsi" w:cstheme="majorBidi"/>
      <w:i/>
      <w:iCs/>
      <w:color w:val="272727" w:themeColor="text1" w:themeTint="D8"/>
      <w:sz w:val="21"/>
      <w:szCs w:val="21"/>
    </w:rPr>
  </w:style>
  <w:style w:type="paragraph" w:styleId="Caption">
    <w:name w:val="caption"/>
    <w:aliases w:val="Map Char,Map,Map Char Char Char Char Char,Caption Char Char Car Car,Caption Char Char Car Car Car,Map Char Char Char Car Car,Caption Char Char,Map Char Char,Map Char Char Char,Caption Char1,Titlu Tabel,Caption Char1 Char Char,Map Char1 Char Char"/>
    <w:basedOn w:val="Normal"/>
    <w:next w:val="Normal"/>
    <w:link w:val="CaptionChar"/>
    <w:unhideWhenUsed/>
    <w:qFormat/>
    <w:rsid w:val="002B6EF8"/>
    <w:pPr>
      <w:jc w:val="center"/>
    </w:pPr>
    <w:rPr>
      <w:rFonts w:eastAsia="Times New Roman" w:cs="Times New Roman"/>
      <w:b/>
      <w:bCs w:val="0"/>
      <w:iCs/>
      <w:noProof/>
      <w:sz w:val="20"/>
      <w:szCs w:val="18"/>
      <w:lang w:eastAsia="ja-JP"/>
    </w:rPr>
  </w:style>
  <w:style w:type="character" w:customStyle="1" w:styleId="CaptionChar">
    <w:name w:val="Caption Char"/>
    <w:aliases w:val="Map Char Char1,Map Char1,Map Char Char Char Char Char Char,Caption Char Char Car Car Char,Caption Char Char Car Car Car Char,Map Char Char Char Car Car Char,Caption Char Char Char,Map Char Char Char1,Map Char Char Char Char,Titlu Tabel Char"/>
    <w:link w:val="Caption"/>
    <w:locked/>
    <w:rsid w:val="002B6EF8"/>
    <w:rPr>
      <w:rFonts w:ascii="Times New Roman" w:eastAsia="Times New Roman" w:hAnsi="Times New Roman" w:cs="Times New Roman"/>
      <w:b/>
      <w:iCs/>
      <w:noProof/>
      <w:sz w:val="20"/>
      <w:szCs w:val="18"/>
      <w:lang w:eastAsia="ja-JP"/>
    </w:rPr>
  </w:style>
  <w:style w:type="character" w:styleId="Hyperlink">
    <w:name w:val="Hyperlink"/>
    <w:uiPriority w:val="99"/>
    <w:unhideWhenUsed/>
    <w:rsid w:val="002B6EF8"/>
    <w:rPr>
      <w:color w:val="0563C1"/>
      <w:u w:val="single"/>
    </w:rPr>
  </w:style>
  <w:style w:type="paragraph" w:customStyle="1" w:styleId="pfeilaufzhlungszeichen">
    <w:name w:val="pfeil aufzählungszeichen"/>
    <w:basedOn w:val="Normal"/>
    <w:link w:val="pfeilaufzhlungszeichenZchn"/>
    <w:qFormat/>
    <w:rsid w:val="002B6EF8"/>
    <w:pPr>
      <w:numPr>
        <w:numId w:val="1"/>
      </w:numPr>
      <w:autoSpaceDE w:val="0"/>
      <w:autoSpaceDN w:val="0"/>
      <w:adjustRightInd w:val="0"/>
    </w:pPr>
    <w:rPr>
      <w:rFonts w:cs="Times New Roman"/>
      <w:bCs w:val="0"/>
      <w:szCs w:val="24"/>
    </w:rPr>
  </w:style>
  <w:style w:type="character" w:customStyle="1" w:styleId="pfeilaufzhlungszeichenZchn">
    <w:name w:val="pfeil aufzählungszeichen Zchn"/>
    <w:basedOn w:val="DefaultParagraphFont"/>
    <w:link w:val="pfeilaufzhlungszeichen"/>
    <w:locked/>
    <w:rsid w:val="002B6EF8"/>
    <w:rPr>
      <w:rFonts w:ascii="Times New Roman" w:eastAsia="Calibri" w:hAnsi="Times New Roman" w:cs="Times New Roman"/>
      <w:sz w:val="24"/>
      <w:szCs w:val="24"/>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2B6EF8"/>
    <w:pPr>
      <w:ind w:left="720"/>
      <w:contextualSpacing/>
    </w:pPr>
    <w:rPr>
      <w:rFonts w:cs="Times New Roman"/>
      <w:bCs w:val="0"/>
      <w:szCs w:val="20"/>
      <w:lang w:val="en-GB"/>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2B6EF8"/>
    <w:rPr>
      <w:rFonts w:ascii="Times New Roman" w:eastAsia="Calibri" w:hAnsi="Times New Roman" w:cs="Times New Roman"/>
      <w:sz w:val="24"/>
      <w:szCs w:val="20"/>
      <w:lang w:val="en-GB"/>
    </w:rPr>
  </w:style>
  <w:style w:type="character" w:styleId="CommentReference">
    <w:name w:val="annotation reference"/>
    <w:basedOn w:val="DefaultParagraphFont"/>
    <w:uiPriority w:val="99"/>
    <w:unhideWhenUsed/>
    <w:rsid w:val="002B6EF8"/>
    <w:rPr>
      <w:sz w:val="16"/>
      <w:szCs w:val="16"/>
    </w:rPr>
  </w:style>
  <w:style w:type="paragraph" w:styleId="CommentText">
    <w:name w:val="annotation text"/>
    <w:basedOn w:val="Normal"/>
    <w:link w:val="CommentTextChar"/>
    <w:uiPriority w:val="99"/>
    <w:unhideWhenUsed/>
    <w:rsid w:val="002B6EF8"/>
    <w:pPr>
      <w:spacing w:line="240" w:lineRule="auto"/>
    </w:pPr>
    <w:rPr>
      <w:sz w:val="20"/>
      <w:szCs w:val="20"/>
    </w:rPr>
  </w:style>
  <w:style w:type="character" w:customStyle="1" w:styleId="CommentTextChar">
    <w:name w:val="Comment Text Char"/>
    <w:basedOn w:val="DefaultParagraphFont"/>
    <w:link w:val="CommentText"/>
    <w:uiPriority w:val="99"/>
    <w:rsid w:val="002B6EF8"/>
    <w:rPr>
      <w:rFonts w:ascii="Times New Roman" w:eastAsia="Calibri" w:hAnsi="Times New Roman" w:cs="Arial"/>
      <w:bCs/>
      <w:sz w:val="20"/>
      <w:szCs w:val="20"/>
      <w:lang w:val="ro-RO"/>
    </w:rPr>
  </w:style>
  <w:style w:type="paragraph" w:styleId="CommentSubject">
    <w:name w:val="annotation subject"/>
    <w:basedOn w:val="CommentText"/>
    <w:next w:val="CommentText"/>
    <w:link w:val="CommentSubjectChar"/>
    <w:uiPriority w:val="99"/>
    <w:unhideWhenUsed/>
    <w:rsid w:val="002B6EF8"/>
    <w:rPr>
      <w:b/>
    </w:rPr>
  </w:style>
  <w:style w:type="character" w:customStyle="1" w:styleId="CommentSubjectChar">
    <w:name w:val="Comment Subject Char"/>
    <w:basedOn w:val="CommentTextChar"/>
    <w:link w:val="CommentSubject"/>
    <w:uiPriority w:val="99"/>
    <w:rsid w:val="002B6EF8"/>
    <w:rPr>
      <w:rFonts w:ascii="Times New Roman" w:eastAsia="Calibri" w:hAnsi="Times New Roman" w:cs="Arial"/>
      <w:b/>
      <w:bCs/>
      <w:sz w:val="20"/>
      <w:szCs w:val="20"/>
      <w:lang w:val="ro-RO"/>
    </w:rPr>
  </w:style>
  <w:style w:type="paragraph" w:styleId="BalloonText">
    <w:name w:val="Balloon Text"/>
    <w:basedOn w:val="Normal"/>
    <w:link w:val="BalloonTextChar"/>
    <w:uiPriority w:val="99"/>
    <w:semiHidden/>
    <w:unhideWhenUsed/>
    <w:rsid w:val="002B6E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F8"/>
    <w:rPr>
      <w:rFonts w:ascii="Segoe UI" w:eastAsia="Calibri" w:hAnsi="Segoe UI" w:cs="Segoe UI"/>
      <w:bCs/>
      <w:sz w:val="18"/>
      <w:szCs w:val="18"/>
      <w:lang w:val="ro-RO"/>
    </w:rPr>
  </w:style>
  <w:style w:type="character" w:customStyle="1" w:styleId="UnresolvedMention1">
    <w:name w:val="Unresolved Mention1"/>
    <w:basedOn w:val="DefaultParagraphFont"/>
    <w:uiPriority w:val="99"/>
    <w:semiHidden/>
    <w:unhideWhenUsed/>
    <w:rsid w:val="002B6EF8"/>
    <w:rPr>
      <w:color w:val="605E5C"/>
      <w:shd w:val="clear" w:color="auto" w:fill="E1DFDD"/>
    </w:rPr>
  </w:style>
  <w:style w:type="paragraph" w:styleId="FootnoteText">
    <w:name w:val="footnote text"/>
    <w:aliases w:val="Fußnotentextf,single space,footnote text,Fußnote,-E Fußnotentext,Fußnotentext Ursprung,Podrozdział,Footnote Text Char Char,FOOTNOTES,fn,stile 1,Footnote,Footnote1,Footnote2,Footnote3,Footnote4,Footnote5,Footnote6,Footnote7,Footnote8"/>
    <w:basedOn w:val="Normal"/>
    <w:link w:val="FootnoteTextChar"/>
    <w:rsid w:val="002B6EF8"/>
    <w:pPr>
      <w:spacing w:before="0" w:after="0" w:line="240" w:lineRule="auto"/>
      <w:jc w:val="left"/>
    </w:pPr>
    <w:rPr>
      <w:rFonts w:eastAsia="Times New Roman" w:cs="Times New Roman"/>
      <w:bCs w:val="0"/>
      <w:sz w:val="20"/>
      <w:szCs w:val="20"/>
      <w:lang w:val="en-US"/>
    </w:rPr>
  </w:style>
  <w:style w:type="character" w:customStyle="1" w:styleId="FootnoteTextChar">
    <w:name w:val="Footnote Text Char"/>
    <w:aliases w:val="Fußnotentextf Char,single space Char,footnote text Char,Fußnote Char,-E Fußnotentext Char,Fußnotentext Ursprung Char,Podrozdział Char,Footnote Text Char Char Char,FOOTNOTES Char,fn Char,stile 1 Char,Footnote Char,Footnote1 Char"/>
    <w:basedOn w:val="DefaultParagraphFont"/>
    <w:link w:val="FootnoteText"/>
    <w:rsid w:val="002B6EF8"/>
    <w:rPr>
      <w:rFonts w:ascii="Times New Roman" w:eastAsia="Times New Roman" w:hAnsi="Times New Roman" w:cs="Times New Roman"/>
      <w:sz w:val="20"/>
      <w:szCs w:val="20"/>
    </w:rPr>
  </w:style>
  <w:style w:type="character" w:styleId="FootnoteReference">
    <w:name w:val="footnote reference"/>
    <w:aliases w:val="-E Fußnotenzeichen,Heading 6 Char1,BVI fnr"/>
    <w:uiPriority w:val="99"/>
    <w:rsid w:val="002B6EF8"/>
    <w:rPr>
      <w:vertAlign w:val="superscript"/>
    </w:rPr>
  </w:style>
  <w:style w:type="character" w:customStyle="1" w:styleId="HeaderChar">
    <w:name w:val="Header Char"/>
    <w:basedOn w:val="DefaultParagraphFont"/>
    <w:link w:val="Header"/>
    <w:rsid w:val="002B6EF8"/>
    <w:rPr>
      <w:rFonts w:ascii="Times New Roman" w:eastAsia="Times New Roman" w:hAnsi="Times New Roman" w:cs="Times New Roman"/>
      <w:sz w:val="24"/>
      <w:szCs w:val="24"/>
    </w:rPr>
  </w:style>
  <w:style w:type="paragraph" w:styleId="Header">
    <w:name w:val="header"/>
    <w:basedOn w:val="Normal"/>
    <w:link w:val="HeaderChar"/>
    <w:unhideWhenUsed/>
    <w:rsid w:val="002B6EF8"/>
    <w:pPr>
      <w:tabs>
        <w:tab w:val="center" w:pos="4513"/>
        <w:tab w:val="right" w:pos="9026"/>
      </w:tabs>
      <w:spacing w:before="0" w:after="0" w:line="240" w:lineRule="auto"/>
      <w:jc w:val="left"/>
    </w:pPr>
    <w:rPr>
      <w:rFonts w:eastAsia="Times New Roman" w:cs="Times New Roman"/>
      <w:bCs w:val="0"/>
      <w:szCs w:val="24"/>
      <w:lang w:val="en-US"/>
    </w:rPr>
  </w:style>
  <w:style w:type="character" w:customStyle="1" w:styleId="HeaderChar1">
    <w:name w:val="Header Char1"/>
    <w:basedOn w:val="DefaultParagraphFont"/>
    <w:uiPriority w:val="99"/>
    <w:semiHidden/>
    <w:rsid w:val="002B6EF8"/>
    <w:rPr>
      <w:rFonts w:ascii="Times New Roman" w:eastAsia="Calibri" w:hAnsi="Times New Roman" w:cs="Arial"/>
      <w:bCs/>
      <w:sz w:val="24"/>
      <w:lang w:val="ro-RO"/>
    </w:rPr>
  </w:style>
  <w:style w:type="character" w:customStyle="1" w:styleId="FooterChar">
    <w:name w:val="Footer Char"/>
    <w:basedOn w:val="DefaultParagraphFont"/>
    <w:link w:val="Footer"/>
    <w:uiPriority w:val="99"/>
    <w:rsid w:val="002B6E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6EF8"/>
    <w:pPr>
      <w:tabs>
        <w:tab w:val="center" w:pos="4513"/>
        <w:tab w:val="right" w:pos="9026"/>
      </w:tabs>
      <w:spacing w:before="0" w:after="0" w:line="240" w:lineRule="auto"/>
      <w:jc w:val="left"/>
    </w:pPr>
    <w:rPr>
      <w:rFonts w:eastAsia="Times New Roman" w:cs="Times New Roman"/>
      <w:bCs w:val="0"/>
      <w:szCs w:val="24"/>
      <w:lang w:val="en-US"/>
    </w:rPr>
  </w:style>
  <w:style w:type="character" w:customStyle="1" w:styleId="FooterChar1">
    <w:name w:val="Footer Char1"/>
    <w:basedOn w:val="DefaultParagraphFont"/>
    <w:uiPriority w:val="99"/>
    <w:semiHidden/>
    <w:rsid w:val="002B6EF8"/>
    <w:rPr>
      <w:rFonts w:ascii="Times New Roman" w:eastAsia="Calibri" w:hAnsi="Times New Roman" w:cs="Arial"/>
      <w:bCs/>
      <w:sz w:val="24"/>
      <w:lang w:val="ro-RO"/>
    </w:rPr>
  </w:style>
  <w:style w:type="character" w:customStyle="1" w:styleId="BodyTextIndentChar">
    <w:name w:val="Body Text Indent Char"/>
    <w:basedOn w:val="DefaultParagraphFont"/>
    <w:link w:val="BodyTextIndent"/>
    <w:rsid w:val="002B6EF8"/>
    <w:rPr>
      <w:rFonts w:ascii="Times New Roman" w:eastAsia="Times New Roman" w:hAnsi="Times New Roman" w:cs="Times New Roman"/>
      <w:sz w:val="24"/>
      <w:szCs w:val="24"/>
    </w:rPr>
  </w:style>
  <w:style w:type="paragraph" w:styleId="BodyTextIndent">
    <w:name w:val="Body Text Indent"/>
    <w:basedOn w:val="Normal"/>
    <w:link w:val="BodyTextIndentChar"/>
    <w:rsid w:val="002B6EF8"/>
    <w:pPr>
      <w:spacing w:before="0" w:after="0" w:line="240" w:lineRule="auto"/>
      <w:ind w:firstLine="720"/>
      <w:jc w:val="left"/>
    </w:pPr>
    <w:rPr>
      <w:rFonts w:eastAsia="Times New Roman" w:cs="Times New Roman"/>
      <w:bCs w:val="0"/>
      <w:szCs w:val="24"/>
      <w:lang w:val="en-US"/>
    </w:rPr>
  </w:style>
  <w:style w:type="character" w:customStyle="1" w:styleId="BodyTextIndentChar1">
    <w:name w:val="Body Text Indent Char1"/>
    <w:basedOn w:val="DefaultParagraphFont"/>
    <w:uiPriority w:val="99"/>
    <w:semiHidden/>
    <w:rsid w:val="002B6EF8"/>
    <w:rPr>
      <w:rFonts w:ascii="Times New Roman" w:eastAsia="Calibri" w:hAnsi="Times New Roman" w:cs="Arial"/>
      <w:bCs/>
      <w:sz w:val="24"/>
      <w:lang w:val="ro-RO"/>
    </w:rPr>
  </w:style>
  <w:style w:type="paragraph" w:customStyle="1" w:styleId="OTSubCap">
    <w:name w:val="OT_SubCap"/>
    <w:basedOn w:val="Heading2"/>
    <w:next w:val="Normal"/>
    <w:link w:val="OTSubCapChar"/>
    <w:autoRedefine/>
    <w:qFormat/>
    <w:rsid w:val="002B6EF8"/>
    <w:pPr>
      <w:keepLines w:val="0"/>
      <w:spacing w:before="240" w:after="200"/>
      <w:ind w:left="680" w:hanging="680"/>
    </w:pPr>
    <w:rPr>
      <w:rFonts w:ascii="Times New Roman Bold" w:hAnsi="Times New Roman Bold" w:cs="Arial"/>
      <w:b w:val="0"/>
      <w:bCs/>
      <w:iCs/>
      <w:noProof w:val="0"/>
      <w:color w:val="auto"/>
      <w:szCs w:val="28"/>
      <w:lang w:eastAsia="de-DE"/>
    </w:rPr>
  </w:style>
  <w:style w:type="character" w:customStyle="1" w:styleId="OTSubCapChar">
    <w:name w:val="OT_SubCap Char"/>
    <w:link w:val="OTSubCap"/>
    <w:rsid w:val="002B6EF8"/>
    <w:rPr>
      <w:rFonts w:ascii="Times New Roman Bold" w:eastAsia="Times New Roman" w:hAnsi="Times New Roman Bold" w:cs="Arial"/>
      <w:bCs/>
      <w:iCs/>
      <w:sz w:val="28"/>
      <w:szCs w:val="28"/>
      <w:lang w:val="ro-RO" w:eastAsia="de-DE"/>
    </w:rPr>
  </w:style>
  <w:style w:type="paragraph" w:styleId="BodyText">
    <w:name w:val="Body Text"/>
    <w:basedOn w:val="Normal"/>
    <w:link w:val="BodyTextChar"/>
    <w:uiPriority w:val="99"/>
    <w:unhideWhenUsed/>
    <w:rsid w:val="002B6EF8"/>
    <w:pPr>
      <w:spacing w:before="0" w:line="259" w:lineRule="auto"/>
      <w:jc w:val="left"/>
    </w:pPr>
    <w:rPr>
      <w:rFonts w:eastAsiaTheme="minorEastAsia" w:cs="Times New Roman"/>
      <w:bCs w:val="0"/>
      <w:noProof/>
      <w:szCs w:val="24"/>
      <w:lang w:val="en-US" w:eastAsia="ja-JP"/>
    </w:rPr>
  </w:style>
  <w:style w:type="character" w:customStyle="1" w:styleId="BodyTextChar">
    <w:name w:val="Body Text Char"/>
    <w:basedOn w:val="DefaultParagraphFont"/>
    <w:link w:val="BodyText"/>
    <w:uiPriority w:val="99"/>
    <w:rsid w:val="002B6EF8"/>
    <w:rPr>
      <w:rFonts w:ascii="Times New Roman" w:eastAsiaTheme="minorEastAsia" w:hAnsi="Times New Roman" w:cs="Times New Roman"/>
      <w:noProof/>
      <w:sz w:val="24"/>
      <w:szCs w:val="24"/>
      <w:lang w:eastAsia="ja-JP"/>
    </w:rPr>
  </w:style>
  <w:style w:type="paragraph" w:styleId="NormalWeb">
    <w:name w:val="Normal (Web)"/>
    <w:basedOn w:val="Normal"/>
    <w:link w:val="NormalWebChar"/>
    <w:uiPriority w:val="99"/>
    <w:unhideWhenUsed/>
    <w:rsid w:val="002B6EF8"/>
    <w:pPr>
      <w:spacing w:before="100" w:beforeAutospacing="1" w:after="100" w:afterAutospacing="1" w:line="240" w:lineRule="auto"/>
      <w:jc w:val="left"/>
    </w:pPr>
    <w:rPr>
      <w:rFonts w:eastAsia="Times New Roman" w:cs="Times New Roman"/>
      <w:bCs w:val="0"/>
      <w:szCs w:val="24"/>
      <w:lang w:val="en-US" w:eastAsia="zh-CN"/>
    </w:rPr>
  </w:style>
  <w:style w:type="character" w:customStyle="1" w:styleId="NormalWebChar">
    <w:name w:val="Normal (Web) Char"/>
    <w:link w:val="NormalWeb"/>
    <w:uiPriority w:val="99"/>
    <w:locked/>
    <w:rsid w:val="002B6EF8"/>
    <w:rPr>
      <w:rFonts w:ascii="Times New Roman" w:eastAsia="Times New Roman" w:hAnsi="Times New Roman" w:cs="Times New Roman"/>
      <w:sz w:val="24"/>
      <w:szCs w:val="24"/>
      <w:lang w:eastAsia="zh-CN"/>
    </w:rPr>
  </w:style>
  <w:style w:type="character" w:styleId="Emphasis">
    <w:name w:val="Emphasis"/>
    <w:uiPriority w:val="20"/>
    <w:qFormat/>
    <w:rsid w:val="002B6EF8"/>
    <w:rPr>
      <w:i/>
      <w:iCs/>
    </w:rPr>
  </w:style>
  <w:style w:type="paragraph" w:styleId="TOCHeading">
    <w:name w:val="TOC Heading"/>
    <w:basedOn w:val="Heading1"/>
    <w:next w:val="Normal"/>
    <w:uiPriority w:val="39"/>
    <w:unhideWhenUsed/>
    <w:qFormat/>
    <w:rsid w:val="002B6EF8"/>
    <w:pPr>
      <w:numPr>
        <w:numId w:val="0"/>
      </w:numPr>
      <w:spacing w:before="240" w:after="0" w:line="259" w:lineRule="auto"/>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qFormat/>
    <w:rsid w:val="002B6EF8"/>
    <w:pPr>
      <w:tabs>
        <w:tab w:val="left" w:pos="1320"/>
        <w:tab w:val="right" w:leader="dot" w:pos="9401"/>
      </w:tabs>
      <w:spacing w:before="0" w:after="100" w:line="240" w:lineRule="auto"/>
      <w:jc w:val="left"/>
    </w:pPr>
    <w:rPr>
      <w:rFonts w:eastAsia="Times New Roman" w:cs="Times New Roman"/>
      <w:bCs w:val="0"/>
      <w:szCs w:val="24"/>
      <w:lang w:val="en-US"/>
    </w:rPr>
  </w:style>
  <w:style w:type="paragraph" w:styleId="TOC2">
    <w:name w:val="toc 2"/>
    <w:basedOn w:val="Normal"/>
    <w:next w:val="Normal"/>
    <w:autoRedefine/>
    <w:uiPriority w:val="39"/>
    <w:unhideWhenUsed/>
    <w:qFormat/>
    <w:rsid w:val="002B6EF8"/>
    <w:pPr>
      <w:tabs>
        <w:tab w:val="left" w:pos="567"/>
        <w:tab w:val="right" w:leader="dot" w:pos="9401"/>
      </w:tabs>
      <w:spacing w:before="0" w:after="100" w:line="240" w:lineRule="auto"/>
      <w:jc w:val="left"/>
    </w:pPr>
    <w:rPr>
      <w:rFonts w:eastAsia="Times New Roman" w:cs="Times New Roman"/>
      <w:bCs w:val="0"/>
      <w:szCs w:val="24"/>
      <w:lang w:val="en-US"/>
    </w:rPr>
  </w:style>
  <w:style w:type="paragraph" w:styleId="TOC3">
    <w:name w:val="toc 3"/>
    <w:basedOn w:val="Normal"/>
    <w:next w:val="Normal"/>
    <w:autoRedefine/>
    <w:uiPriority w:val="39"/>
    <w:unhideWhenUsed/>
    <w:qFormat/>
    <w:rsid w:val="002B6EF8"/>
    <w:pPr>
      <w:tabs>
        <w:tab w:val="left" w:pos="851"/>
        <w:tab w:val="right" w:leader="dot" w:pos="9401"/>
      </w:tabs>
      <w:spacing w:before="0" w:after="100" w:line="240" w:lineRule="auto"/>
      <w:jc w:val="left"/>
    </w:pPr>
    <w:rPr>
      <w:rFonts w:eastAsia="Times New Roman" w:cs="Times New Roman"/>
      <w:bCs w:val="0"/>
      <w:szCs w:val="24"/>
      <w:lang w:val="en-US"/>
    </w:rPr>
  </w:style>
  <w:style w:type="character" w:customStyle="1" w:styleId="HTMLPreformattedChar">
    <w:name w:val="HTML Preformatted Char"/>
    <w:basedOn w:val="DefaultParagraphFont"/>
    <w:link w:val="HTMLPreformatted"/>
    <w:uiPriority w:val="99"/>
    <w:semiHidden/>
    <w:rsid w:val="002B6EF8"/>
    <w:rPr>
      <w:rFonts w:ascii="Courier New" w:eastAsiaTheme="minorEastAsia" w:hAnsi="Courier New" w:cs="Courier New"/>
      <w:sz w:val="20"/>
      <w:szCs w:val="20"/>
      <w:lang w:eastAsia="ro-RO"/>
    </w:rPr>
  </w:style>
  <w:style w:type="paragraph" w:styleId="HTMLPreformatted">
    <w:name w:val="HTML Preformatted"/>
    <w:basedOn w:val="Normal"/>
    <w:link w:val="HTMLPreformattedChar"/>
    <w:uiPriority w:val="99"/>
    <w:semiHidden/>
    <w:unhideWhenUsed/>
    <w:rsid w:val="002B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heme="minorEastAsia" w:hAnsi="Courier New" w:cs="Courier New"/>
      <w:bCs w:val="0"/>
      <w:sz w:val="20"/>
      <w:szCs w:val="20"/>
      <w:lang w:val="en-US" w:eastAsia="ro-RO"/>
    </w:rPr>
  </w:style>
  <w:style w:type="character" w:customStyle="1" w:styleId="HTMLPreformattedChar1">
    <w:name w:val="HTML Preformatted Char1"/>
    <w:basedOn w:val="DefaultParagraphFont"/>
    <w:uiPriority w:val="99"/>
    <w:semiHidden/>
    <w:rsid w:val="002B6EF8"/>
    <w:rPr>
      <w:rFonts w:ascii="Consolas" w:eastAsia="Calibri" w:hAnsi="Consolas" w:cs="Arial"/>
      <w:bCs/>
      <w:sz w:val="20"/>
      <w:szCs w:val="20"/>
      <w:lang w:val="ro-RO"/>
    </w:rPr>
  </w:style>
  <w:style w:type="paragraph" w:customStyle="1" w:styleId="Textnormal">
    <w:name w:val="Text normal"/>
    <w:basedOn w:val="BodyText"/>
    <w:link w:val="TextnormalChar"/>
    <w:qFormat/>
    <w:rsid w:val="002B6EF8"/>
    <w:pPr>
      <w:spacing w:before="80" w:after="160" w:line="240" w:lineRule="auto"/>
      <w:ind w:left="1304"/>
      <w:jc w:val="both"/>
      <w:outlineLvl w:val="0"/>
    </w:pPr>
    <w:rPr>
      <w:rFonts w:ascii="Arial" w:eastAsia="Times New Roman" w:hAnsi="Arial"/>
      <w:noProof w:val="0"/>
      <w:szCs w:val="20"/>
      <w:lang w:val="ro-RO" w:eastAsia="en-US"/>
    </w:rPr>
  </w:style>
  <w:style w:type="character" w:customStyle="1" w:styleId="TextnormalChar">
    <w:name w:val="Text normal Char"/>
    <w:link w:val="Textnormal"/>
    <w:rsid w:val="002B6EF8"/>
    <w:rPr>
      <w:rFonts w:ascii="Arial" w:eastAsia="Times New Roman" w:hAnsi="Arial" w:cs="Times New Roman"/>
      <w:sz w:val="24"/>
      <w:szCs w:val="20"/>
      <w:lang w:val="ro-RO"/>
    </w:rPr>
  </w:style>
  <w:style w:type="paragraph" w:customStyle="1" w:styleId="Lista">
    <w:name w:val="Lista"/>
    <w:basedOn w:val="ListParagraph"/>
    <w:link w:val="ListaChar"/>
    <w:qFormat/>
    <w:rsid w:val="002B6EF8"/>
    <w:pPr>
      <w:numPr>
        <w:numId w:val="12"/>
      </w:numPr>
      <w:spacing w:before="0" w:line="259" w:lineRule="auto"/>
      <w:contextualSpacing w:val="0"/>
      <w:jc w:val="left"/>
    </w:pPr>
    <w:rPr>
      <w:rFonts w:eastAsiaTheme="minorEastAsia"/>
      <w:szCs w:val="24"/>
      <w:lang w:val="ro-RO" w:eastAsia="ja-JP"/>
    </w:rPr>
  </w:style>
  <w:style w:type="character" w:customStyle="1" w:styleId="ListaChar">
    <w:name w:val="Lista Char"/>
    <w:basedOn w:val="DefaultParagraphFont"/>
    <w:link w:val="Lista"/>
    <w:rsid w:val="002B6EF8"/>
    <w:rPr>
      <w:rFonts w:ascii="Times New Roman" w:eastAsiaTheme="minorEastAsia" w:hAnsi="Times New Roman" w:cs="Times New Roman"/>
      <w:sz w:val="24"/>
      <w:szCs w:val="24"/>
      <w:lang w:val="ro-RO" w:eastAsia="ja-JP"/>
    </w:rPr>
  </w:style>
  <w:style w:type="paragraph" w:customStyle="1" w:styleId="TableParagraph">
    <w:name w:val="Table Paragraph"/>
    <w:basedOn w:val="Normal"/>
    <w:uiPriority w:val="1"/>
    <w:qFormat/>
    <w:rsid w:val="002B6EF8"/>
    <w:pPr>
      <w:widowControl w:val="0"/>
      <w:spacing w:before="0" w:after="0" w:line="240" w:lineRule="auto"/>
      <w:jc w:val="left"/>
    </w:pPr>
    <w:rPr>
      <w:rFonts w:ascii="Calibri" w:hAnsi="Calibri" w:cs="Times New Roman"/>
      <w:bCs w:val="0"/>
      <w:szCs w:val="24"/>
      <w:lang w:val="en-US"/>
    </w:rPr>
  </w:style>
  <w:style w:type="character" w:customStyle="1" w:styleId="BodyText2Char">
    <w:name w:val="Body Text 2 Char"/>
    <w:basedOn w:val="DefaultParagraphFont"/>
    <w:link w:val="BodyText2"/>
    <w:rsid w:val="002B6EF8"/>
    <w:rPr>
      <w:rFonts w:ascii="Times New Roman" w:eastAsia="Times New Roman" w:hAnsi="Times New Roman" w:cs="Times New Roman"/>
      <w:sz w:val="24"/>
      <w:szCs w:val="24"/>
    </w:rPr>
  </w:style>
  <w:style w:type="paragraph" w:styleId="BodyText2">
    <w:name w:val="Body Text 2"/>
    <w:basedOn w:val="Normal"/>
    <w:link w:val="BodyText2Char"/>
    <w:unhideWhenUsed/>
    <w:rsid w:val="002B6EF8"/>
    <w:pPr>
      <w:spacing w:before="0" w:line="480" w:lineRule="auto"/>
      <w:jc w:val="left"/>
    </w:pPr>
    <w:rPr>
      <w:rFonts w:eastAsia="Times New Roman" w:cs="Times New Roman"/>
      <w:bCs w:val="0"/>
      <w:szCs w:val="24"/>
      <w:lang w:val="en-US"/>
    </w:rPr>
  </w:style>
  <w:style w:type="character" w:customStyle="1" w:styleId="BodyText2Char1">
    <w:name w:val="Body Text 2 Char1"/>
    <w:basedOn w:val="DefaultParagraphFont"/>
    <w:uiPriority w:val="99"/>
    <w:semiHidden/>
    <w:rsid w:val="002B6EF8"/>
    <w:rPr>
      <w:rFonts w:ascii="Times New Roman" w:eastAsia="Calibri" w:hAnsi="Times New Roman" w:cs="Arial"/>
      <w:bCs/>
      <w:sz w:val="24"/>
      <w:lang w:val="ro-RO"/>
    </w:rPr>
  </w:style>
  <w:style w:type="paragraph" w:customStyle="1" w:styleId="1">
    <w:name w:val="1"/>
    <w:basedOn w:val="Normal"/>
    <w:next w:val="Normal"/>
    <w:link w:val="1Char"/>
    <w:rsid w:val="002B6EF8"/>
    <w:pPr>
      <w:numPr>
        <w:numId w:val="15"/>
      </w:numPr>
      <w:spacing w:before="0" w:after="0" w:line="240" w:lineRule="auto"/>
      <w:jc w:val="left"/>
    </w:pPr>
    <w:rPr>
      <w:rFonts w:ascii="Arial" w:eastAsia="Times New Roman" w:hAnsi="Arial"/>
      <w:b/>
      <w:bCs w:val="0"/>
      <w:noProof/>
      <w:szCs w:val="24"/>
      <w:lang w:eastAsia="ja-JP"/>
    </w:rPr>
  </w:style>
  <w:style w:type="character" w:customStyle="1" w:styleId="1Char">
    <w:name w:val="1 Char"/>
    <w:basedOn w:val="CaptionChar"/>
    <w:link w:val="1"/>
    <w:rsid w:val="002B6EF8"/>
    <w:rPr>
      <w:rFonts w:ascii="Arial" w:eastAsia="Times New Roman" w:hAnsi="Arial" w:cs="Arial"/>
      <w:b/>
      <w:iCs w:val="0"/>
      <w:noProof/>
      <w:sz w:val="24"/>
      <w:szCs w:val="24"/>
      <w:lang w:eastAsia="ja-JP"/>
    </w:rPr>
  </w:style>
  <w:style w:type="paragraph" w:customStyle="1" w:styleId="2">
    <w:name w:val="2"/>
    <w:basedOn w:val="Normal"/>
    <w:next w:val="Normal"/>
    <w:link w:val="2Char"/>
    <w:qFormat/>
    <w:rsid w:val="002B6EF8"/>
    <w:pPr>
      <w:numPr>
        <w:numId w:val="13"/>
      </w:numPr>
      <w:spacing w:before="0" w:after="0" w:line="240" w:lineRule="auto"/>
      <w:jc w:val="left"/>
    </w:pPr>
    <w:rPr>
      <w:rFonts w:eastAsia="Times New Roman" w:cs="Times New Roman"/>
      <w:bCs w:val="0"/>
      <w:szCs w:val="24"/>
      <w:lang w:val="fr-FR" w:eastAsia="ja-JP"/>
    </w:rPr>
  </w:style>
  <w:style w:type="character" w:customStyle="1" w:styleId="2Char">
    <w:name w:val="2 Char"/>
    <w:basedOn w:val="DefaultParagraphFont"/>
    <w:link w:val="2"/>
    <w:rsid w:val="002B6EF8"/>
    <w:rPr>
      <w:rFonts w:ascii="Times New Roman" w:eastAsia="Times New Roman" w:hAnsi="Times New Roman" w:cs="Times New Roman"/>
      <w:sz w:val="24"/>
      <w:szCs w:val="24"/>
      <w:lang w:val="fr-FR" w:eastAsia="ja-JP"/>
    </w:rPr>
  </w:style>
  <w:style w:type="paragraph" w:customStyle="1" w:styleId="3">
    <w:name w:val="3"/>
    <w:basedOn w:val="Normal"/>
    <w:next w:val="Normal"/>
    <w:link w:val="3Char"/>
    <w:qFormat/>
    <w:rsid w:val="002B6EF8"/>
    <w:pPr>
      <w:numPr>
        <w:numId w:val="14"/>
      </w:numPr>
      <w:spacing w:before="0" w:after="0" w:line="240" w:lineRule="auto"/>
      <w:jc w:val="left"/>
    </w:pPr>
    <w:rPr>
      <w:rFonts w:eastAsia="Times New Roman" w:cs="Times New Roman"/>
      <w:bCs w:val="0"/>
      <w:szCs w:val="24"/>
      <w:lang w:val="en-US"/>
    </w:rPr>
  </w:style>
  <w:style w:type="character" w:customStyle="1" w:styleId="3Char">
    <w:name w:val="3 Char"/>
    <w:basedOn w:val="DefaultParagraphFont"/>
    <w:link w:val="3"/>
    <w:rsid w:val="002B6EF8"/>
    <w:rPr>
      <w:rFonts w:ascii="Times New Roman" w:eastAsia="Times New Roman" w:hAnsi="Times New Roman" w:cs="Times New Roman"/>
      <w:sz w:val="24"/>
      <w:szCs w:val="24"/>
    </w:rPr>
  </w:style>
  <w:style w:type="paragraph" w:customStyle="1" w:styleId="1nou">
    <w:name w:val="1 nou"/>
    <w:basedOn w:val="Normal"/>
    <w:next w:val="Normal"/>
    <w:link w:val="1nouChar"/>
    <w:qFormat/>
    <w:rsid w:val="002B6EF8"/>
    <w:pPr>
      <w:numPr>
        <w:numId w:val="16"/>
      </w:numPr>
      <w:spacing w:before="0" w:after="0" w:line="240" w:lineRule="auto"/>
      <w:jc w:val="left"/>
    </w:pPr>
    <w:rPr>
      <w:rFonts w:eastAsia="Times New Roman" w:cs="Times New Roman"/>
      <w:bCs w:val="0"/>
      <w:szCs w:val="24"/>
      <w:lang w:val="fr-FR" w:eastAsia="ja-JP"/>
    </w:rPr>
  </w:style>
  <w:style w:type="character" w:customStyle="1" w:styleId="1nouChar">
    <w:name w:val="1 nou Char"/>
    <w:basedOn w:val="DefaultParagraphFont"/>
    <w:link w:val="1nou"/>
    <w:rsid w:val="002B6EF8"/>
    <w:rPr>
      <w:rFonts w:ascii="Times New Roman" w:eastAsia="Times New Roman" w:hAnsi="Times New Roman" w:cs="Times New Roman"/>
      <w:sz w:val="24"/>
      <w:szCs w:val="24"/>
      <w:lang w:val="fr-FR" w:eastAsia="ja-JP"/>
    </w:rPr>
  </w:style>
  <w:style w:type="character" w:styleId="Strong">
    <w:name w:val="Strong"/>
    <w:basedOn w:val="DefaultParagraphFont"/>
    <w:uiPriority w:val="22"/>
    <w:qFormat/>
    <w:rsid w:val="002B6EF8"/>
    <w:rPr>
      <w:rFonts w:cs="Times New Roman"/>
      <w:b/>
    </w:rPr>
  </w:style>
  <w:style w:type="paragraph" w:customStyle="1" w:styleId="Titlucapitol">
    <w:name w:val="Titlu capitol"/>
    <w:autoRedefine/>
    <w:qFormat/>
    <w:rsid w:val="002B6EF8"/>
    <w:pPr>
      <w:keepNext/>
      <w:pBdr>
        <w:top w:val="double" w:sz="2" w:space="1" w:color="auto"/>
        <w:left w:val="double" w:sz="2" w:space="1" w:color="auto"/>
        <w:bottom w:val="double" w:sz="2" w:space="1" w:color="auto"/>
        <w:right w:val="double" w:sz="2" w:space="1" w:color="auto"/>
      </w:pBdr>
      <w:shd w:val="clear" w:color="auto" w:fill="215868"/>
      <w:spacing w:before="240" w:after="200" w:line="240" w:lineRule="auto"/>
      <w:ind w:right="57"/>
      <w:jc w:val="both"/>
      <w:outlineLvl w:val="0"/>
    </w:pPr>
    <w:rPr>
      <w:rFonts w:ascii="Arial Bold" w:eastAsia="Times New Roman" w:hAnsi="Arial Bold" w:cs="Times New Roman"/>
      <w:b/>
      <w:bCs/>
      <w:caps/>
      <w:sz w:val="28"/>
      <w:szCs w:val="24"/>
      <w:lang w:val="ro-RO"/>
    </w:rPr>
  </w:style>
  <w:style w:type="character" w:customStyle="1" w:styleId="EndnoteTextChar">
    <w:name w:val="Endnote Text Char"/>
    <w:basedOn w:val="DefaultParagraphFont"/>
    <w:link w:val="EndnoteText"/>
    <w:rsid w:val="002B6EF8"/>
    <w:rPr>
      <w:rFonts w:eastAsia="Times New Roman" w:cs="Times New Roman"/>
      <w:sz w:val="20"/>
      <w:szCs w:val="20"/>
    </w:rPr>
  </w:style>
  <w:style w:type="paragraph" w:styleId="EndnoteText">
    <w:name w:val="endnote text"/>
    <w:basedOn w:val="Normal"/>
    <w:link w:val="EndnoteTextChar"/>
    <w:unhideWhenUsed/>
    <w:rsid w:val="002B6EF8"/>
    <w:pPr>
      <w:spacing w:before="0" w:after="0" w:line="240" w:lineRule="auto"/>
      <w:jc w:val="left"/>
    </w:pPr>
    <w:rPr>
      <w:rFonts w:asciiTheme="minorHAnsi" w:eastAsia="Times New Roman" w:hAnsiTheme="minorHAnsi" w:cs="Times New Roman"/>
      <w:bCs w:val="0"/>
      <w:sz w:val="20"/>
      <w:szCs w:val="20"/>
      <w:lang w:val="en-US"/>
    </w:rPr>
  </w:style>
  <w:style w:type="character" w:customStyle="1" w:styleId="EndnoteTextChar1">
    <w:name w:val="Endnote Text Char1"/>
    <w:basedOn w:val="DefaultParagraphFont"/>
    <w:uiPriority w:val="99"/>
    <w:semiHidden/>
    <w:rsid w:val="002B6EF8"/>
    <w:rPr>
      <w:rFonts w:ascii="Times New Roman" w:eastAsia="Calibri" w:hAnsi="Times New Roman" w:cs="Arial"/>
      <w:bCs/>
      <w:sz w:val="20"/>
      <w:szCs w:val="20"/>
      <w:lang w:val="ro-RO"/>
    </w:rPr>
  </w:style>
  <w:style w:type="paragraph" w:styleId="ListNumber">
    <w:name w:val="List Number"/>
    <w:basedOn w:val="Normal"/>
    <w:unhideWhenUsed/>
    <w:rsid w:val="002B6EF8"/>
    <w:pPr>
      <w:numPr>
        <w:numId w:val="17"/>
      </w:numPr>
      <w:spacing w:before="0" w:after="160" w:line="259" w:lineRule="auto"/>
      <w:contextualSpacing/>
      <w:jc w:val="left"/>
    </w:pPr>
    <w:rPr>
      <w:rFonts w:asciiTheme="minorHAnsi" w:eastAsia="Times New Roman" w:hAnsiTheme="minorHAnsi" w:cs="Times New Roman"/>
      <w:bCs w:val="0"/>
      <w:szCs w:val="24"/>
      <w:lang w:val="en-US"/>
    </w:rPr>
  </w:style>
  <w:style w:type="paragraph" w:customStyle="1" w:styleId="Style11ptJustified">
    <w:name w:val="Style 11 pt Justified"/>
    <w:basedOn w:val="Normal"/>
    <w:link w:val="Style11ptJustifiedChar"/>
    <w:rsid w:val="002B6EF8"/>
    <w:pPr>
      <w:widowControl w:val="0"/>
      <w:autoSpaceDE w:val="0"/>
      <w:autoSpaceDN w:val="0"/>
      <w:adjustRightInd w:val="0"/>
      <w:spacing w:line="240" w:lineRule="auto"/>
      <w:jc w:val="left"/>
    </w:pPr>
    <w:rPr>
      <w:rFonts w:ascii="Arial" w:eastAsia="Times New Roman" w:hAnsi="Arial" w:cs="Times New Roman"/>
      <w:bCs w:val="0"/>
      <w:szCs w:val="20"/>
      <w:lang w:val="en-US"/>
    </w:rPr>
  </w:style>
  <w:style w:type="character" w:customStyle="1" w:styleId="Style11ptJustifiedChar">
    <w:name w:val="Style 11 pt Justified Char"/>
    <w:link w:val="Style11ptJustified"/>
    <w:rsid w:val="002B6EF8"/>
    <w:rPr>
      <w:rFonts w:ascii="Arial" w:eastAsia="Times New Roman" w:hAnsi="Arial" w:cs="Times New Roman"/>
      <w:sz w:val="24"/>
      <w:szCs w:val="20"/>
    </w:rPr>
  </w:style>
  <w:style w:type="paragraph" w:customStyle="1" w:styleId="clear">
    <w:name w:val="clear"/>
    <w:link w:val="clearCaracter"/>
    <w:rsid w:val="002B6EF8"/>
    <w:pPr>
      <w:spacing w:after="0" w:line="240" w:lineRule="auto"/>
      <w:ind w:left="576" w:hanging="576"/>
    </w:pPr>
    <w:rPr>
      <w:rFonts w:ascii="Arial" w:eastAsia="Times New Roman" w:hAnsi="Arial" w:cs="Arial"/>
      <w:b/>
      <w:bCs/>
      <w:szCs w:val="24"/>
      <w:lang w:val="pt-BR" w:eastAsia="de-DE"/>
    </w:rPr>
  </w:style>
  <w:style w:type="character" w:customStyle="1" w:styleId="clearCaracter">
    <w:name w:val="clear Caracter"/>
    <w:link w:val="clear"/>
    <w:rsid w:val="002B6EF8"/>
    <w:rPr>
      <w:rFonts w:ascii="Arial" w:eastAsia="Times New Roman" w:hAnsi="Arial" w:cs="Arial"/>
      <w:b/>
      <w:bCs/>
      <w:szCs w:val="24"/>
      <w:lang w:val="pt-BR" w:eastAsia="de-DE"/>
    </w:rPr>
  </w:style>
  <w:style w:type="paragraph" w:customStyle="1" w:styleId="bullet">
    <w:name w:val="bullet"/>
    <w:basedOn w:val="ListBullet"/>
    <w:link w:val="bulletChar"/>
    <w:rsid w:val="002B6EF8"/>
    <w:pPr>
      <w:widowControl w:val="0"/>
      <w:autoSpaceDE w:val="0"/>
      <w:autoSpaceDN w:val="0"/>
      <w:adjustRightInd w:val="0"/>
      <w:spacing w:before="0" w:after="0" w:line="360" w:lineRule="auto"/>
      <w:contextualSpacing w:val="0"/>
    </w:pPr>
    <w:rPr>
      <w:szCs w:val="20"/>
    </w:rPr>
  </w:style>
  <w:style w:type="paragraph" w:styleId="ListBullet">
    <w:name w:val="List Bullet"/>
    <w:basedOn w:val="Normal"/>
    <w:rsid w:val="002B6EF8"/>
    <w:pPr>
      <w:spacing w:before="120" w:line="288" w:lineRule="auto"/>
      <w:contextualSpacing/>
      <w:jc w:val="left"/>
    </w:pPr>
    <w:rPr>
      <w:rFonts w:ascii="Arial" w:eastAsia="Times New Roman" w:hAnsi="Arial" w:cs="Times New Roman"/>
      <w:bCs w:val="0"/>
      <w:szCs w:val="24"/>
      <w:lang w:val="en-US" w:eastAsia="ro-RO"/>
    </w:rPr>
  </w:style>
  <w:style w:type="character" w:customStyle="1" w:styleId="bulletChar">
    <w:name w:val="bullet Char"/>
    <w:link w:val="bullet"/>
    <w:rsid w:val="002B6EF8"/>
    <w:rPr>
      <w:rFonts w:ascii="Arial" w:eastAsia="Times New Roman" w:hAnsi="Arial" w:cs="Times New Roman"/>
      <w:sz w:val="24"/>
      <w:szCs w:val="20"/>
      <w:lang w:eastAsia="ro-RO"/>
    </w:rPr>
  </w:style>
  <w:style w:type="paragraph" w:customStyle="1" w:styleId="StyleBullet1BeforeAuto">
    <w:name w:val="Style Bullet 1 + Before:  Auto"/>
    <w:basedOn w:val="Normal"/>
    <w:link w:val="StyleBullet1BeforeAutoChar"/>
    <w:semiHidden/>
    <w:rsid w:val="002B6EF8"/>
    <w:pPr>
      <w:spacing w:before="120" w:line="240" w:lineRule="auto"/>
      <w:jc w:val="left"/>
    </w:pPr>
    <w:rPr>
      <w:rFonts w:ascii="Arial" w:eastAsia="Times New Roman" w:hAnsi="Arial" w:cs="Times New Roman"/>
      <w:bCs w:val="0"/>
      <w:smallCaps/>
      <w:szCs w:val="24"/>
      <w:lang w:val="en-US" w:eastAsia="de-DE"/>
    </w:rPr>
  </w:style>
  <w:style w:type="character" w:customStyle="1" w:styleId="StyleBullet1BeforeAutoChar">
    <w:name w:val="Style Bullet 1 + Before:  Auto Char"/>
    <w:link w:val="StyleBullet1BeforeAuto"/>
    <w:semiHidden/>
    <w:rsid w:val="002B6EF8"/>
    <w:rPr>
      <w:rFonts w:ascii="Arial" w:eastAsia="Times New Roman" w:hAnsi="Arial" w:cs="Times New Roman"/>
      <w:smallCaps/>
      <w:sz w:val="24"/>
      <w:szCs w:val="24"/>
      <w:lang w:eastAsia="de-DE"/>
    </w:rPr>
  </w:style>
  <w:style w:type="character" w:customStyle="1" w:styleId="BodyTextIndent2Char">
    <w:name w:val="Body Text Indent 2 Char"/>
    <w:basedOn w:val="DefaultParagraphFont"/>
    <w:link w:val="BodyTextIndent2"/>
    <w:rsid w:val="002B6EF8"/>
    <w:rPr>
      <w:rFonts w:ascii="Arial" w:eastAsia="Times New Roman" w:hAnsi="Arial" w:cs="Times New Roman"/>
      <w:sz w:val="20"/>
      <w:szCs w:val="20"/>
    </w:rPr>
  </w:style>
  <w:style w:type="paragraph" w:styleId="BodyTextIndent2">
    <w:name w:val="Body Text Indent 2"/>
    <w:basedOn w:val="Normal"/>
    <w:link w:val="BodyTextIndent2Char"/>
    <w:rsid w:val="002B6EF8"/>
    <w:pPr>
      <w:widowControl w:val="0"/>
      <w:autoSpaceDE w:val="0"/>
      <w:autoSpaceDN w:val="0"/>
      <w:adjustRightInd w:val="0"/>
      <w:spacing w:before="0" w:line="480" w:lineRule="auto"/>
      <w:ind w:left="283"/>
      <w:jc w:val="left"/>
    </w:pPr>
    <w:rPr>
      <w:rFonts w:ascii="Arial" w:eastAsia="Times New Roman" w:hAnsi="Arial" w:cs="Times New Roman"/>
      <w:bCs w:val="0"/>
      <w:sz w:val="20"/>
      <w:szCs w:val="20"/>
      <w:lang w:val="en-US"/>
    </w:rPr>
  </w:style>
  <w:style w:type="character" w:customStyle="1" w:styleId="BodyTextIndent2Char1">
    <w:name w:val="Body Text Indent 2 Char1"/>
    <w:basedOn w:val="DefaultParagraphFont"/>
    <w:uiPriority w:val="99"/>
    <w:semiHidden/>
    <w:rsid w:val="002B6EF8"/>
    <w:rPr>
      <w:rFonts w:ascii="Times New Roman" w:eastAsia="Calibri" w:hAnsi="Times New Roman" w:cs="Arial"/>
      <w:bCs/>
      <w:sz w:val="24"/>
      <w:lang w:val="ro-RO"/>
    </w:rPr>
  </w:style>
  <w:style w:type="paragraph" w:styleId="NoSpacing">
    <w:name w:val="No Spacing"/>
    <w:qFormat/>
    <w:rsid w:val="002B6EF8"/>
    <w:pPr>
      <w:spacing w:after="0" w:line="240" w:lineRule="auto"/>
    </w:pPr>
    <w:rPr>
      <w:rFonts w:ascii="Calibri" w:eastAsia="Calibri" w:hAnsi="Calibri" w:cs="Times New Roman"/>
      <w:lang w:val="ro-RO" w:eastAsia="ro-RO"/>
    </w:rPr>
  </w:style>
  <w:style w:type="paragraph" w:customStyle="1" w:styleId="Table">
    <w:name w:val="Table"/>
    <w:basedOn w:val="Style11ptJustified"/>
    <w:link w:val="TableChar"/>
    <w:rsid w:val="002B6EF8"/>
    <w:pPr>
      <w:jc w:val="center"/>
    </w:pPr>
    <w:rPr>
      <w:b/>
    </w:rPr>
  </w:style>
  <w:style w:type="character" w:customStyle="1" w:styleId="TableChar">
    <w:name w:val="Table Char"/>
    <w:link w:val="Table"/>
    <w:rsid w:val="002B6EF8"/>
    <w:rPr>
      <w:rFonts w:ascii="Arial" w:eastAsia="Times New Roman" w:hAnsi="Arial" w:cs="Times New Roman"/>
      <w:b/>
      <w:sz w:val="24"/>
      <w:szCs w:val="20"/>
    </w:rPr>
  </w:style>
  <w:style w:type="paragraph" w:customStyle="1" w:styleId="Style1fig">
    <w:name w:val="Style1fig"/>
    <w:basedOn w:val="Style11ptJustified"/>
    <w:rsid w:val="002B6EF8"/>
    <w:pPr>
      <w:jc w:val="center"/>
    </w:pPr>
    <w:rPr>
      <w:rFonts w:eastAsia="Calibri"/>
    </w:rPr>
  </w:style>
  <w:style w:type="paragraph" w:customStyle="1" w:styleId="Style1">
    <w:name w:val="Style1"/>
    <w:basedOn w:val="Caption"/>
    <w:link w:val="Style1Char"/>
    <w:qFormat/>
    <w:rsid w:val="002B6EF8"/>
    <w:pPr>
      <w:spacing w:before="0" w:after="0"/>
      <w:jc w:val="both"/>
      <w:outlineLvl w:val="0"/>
    </w:pPr>
    <w:rPr>
      <w:rFonts w:ascii="Arial" w:hAnsi="Arial" w:cstheme="majorBidi"/>
      <w:bCs/>
      <w:i/>
      <w:iCs w:val="0"/>
      <w:noProof w:val="0"/>
      <w:color w:val="0070C0"/>
      <w:sz w:val="24"/>
      <w:szCs w:val="20"/>
      <w:lang w:eastAsia="ro-RO"/>
    </w:rPr>
  </w:style>
  <w:style w:type="character" w:customStyle="1" w:styleId="Style1Char">
    <w:name w:val="Style1 Char"/>
    <w:link w:val="Style1"/>
    <w:rsid w:val="002B6EF8"/>
    <w:rPr>
      <w:rFonts w:ascii="Arial" w:eastAsia="Times New Roman" w:hAnsi="Arial" w:cstheme="majorBidi"/>
      <w:b/>
      <w:bCs/>
      <w:i/>
      <w:color w:val="0070C0"/>
      <w:sz w:val="24"/>
      <w:szCs w:val="20"/>
      <w:lang w:val="ro-RO" w:eastAsia="ro-RO"/>
    </w:rPr>
  </w:style>
  <w:style w:type="paragraph" w:customStyle="1" w:styleId="Spiegelstrich2">
    <w:name w:val="Spiegelstrich 2"/>
    <w:basedOn w:val="Spiegelstrich1"/>
    <w:rsid w:val="002B6EF8"/>
    <w:pPr>
      <w:numPr>
        <w:numId w:val="20"/>
      </w:numPr>
      <w:spacing w:before="120" w:beforeAutospacing="0" w:line="288" w:lineRule="auto"/>
    </w:pPr>
    <w:rPr>
      <w:rFonts w:ascii="Arial" w:hAnsi="Arial"/>
      <w:sz w:val="22"/>
    </w:rPr>
  </w:style>
  <w:style w:type="paragraph" w:customStyle="1" w:styleId="Spiegelstrich1">
    <w:name w:val="Spiegelstrich1"/>
    <w:basedOn w:val="Normal"/>
    <w:rsid w:val="002B6EF8"/>
    <w:pPr>
      <w:numPr>
        <w:numId w:val="19"/>
      </w:numPr>
      <w:tabs>
        <w:tab w:val="clear" w:pos="360"/>
        <w:tab w:val="left" w:pos="284"/>
      </w:tabs>
      <w:spacing w:before="100" w:beforeAutospacing="1" w:after="0" w:line="240" w:lineRule="auto"/>
      <w:jc w:val="left"/>
    </w:pPr>
    <w:rPr>
      <w:rFonts w:ascii="Times" w:eastAsia="Times New Roman" w:hAnsi="Times" w:cs="Times New Roman"/>
      <w:bCs w:val="0"/>
      <w:szCs w:val="20"/>
      <w:lang w:val="en-GB" w:eastAsia="de-DE"/>
    </w:rPr>
  </w:style>
  <w:style w:type="paragraph" w:customStyle="1" w:styleId="Bullet1">
    <w:name w:val="Bullet 1"/>
    <w:basedOn w:val="Normal"/>
    <w:link w:val="Bullet1Char"/>
    <w:rsid w:val="002B6EF8"/>
    <w:pPr>
      <w:numPr>
        <w:numId w:val="18"/>
      </w:numPr>
      <w:spacing w:before="100" w:beforeAutospacing="1" w:after="0" w:line="240" w:lineRule="auto"/>
      <w:jc w:val="left"/>
    </w:pPr>
    <w:rPr>
      <w:rFonts w:eastAsia="Times New Roman" w:cs="Times New Roman"/>
      <w:bCs w:val="0"/>
      <w:szCs w:val="24"/>
      <w:lang w:val="en-US" w:eastAsia="de-DE"/>
    </w:rPr>
  </w:style>
  <w:style w:type="character" w:customStyle="1" w:styleId="Bullet1Char">
    <w:name w:val="Bullet 1 Char"/>
    <w:link w:val="Bullet1"/>
    <w:rsid w:val="002B6EF8"/>
    <w:rPr>
      <w:rFonts w:ascii="Times New Roman" w:eastAsia="Times New Roman" w:hAnsi="Times New Roman" w:cs="Times New Roman"/>
      <w:sz w:val="24"/>
      <w:szCs w:val="24"/>
      <w:lang w:eastAsia="de-DE"/>
    </w:rPr>
  </w:style>
  <w:style w:type="paragraph" w:customStyle="1" w:styleId="H4">
    <w:name w:val="H 4"/>
    <w:basedOn w:val="Normal"/>
    <w:link w:val="H4Char"/>
    <w:autoRedefine/>
    <w:rsid w:val="002B6EF8"/>
    <w:pPr>
      <w:widowControl w:val="0"/>
      <w:tabs>
        <w:tab w:val="num" w:pos="1404"/>
      </w:tabs>
      <w:autoSpaceDE w:val="0"/>
      <w:autoSpaceDN w:val="0"/>
      <w:adjustRightInd w:val="0"/>
      <w:spacing w:line="240" w:lineRule="auto"/>
      <w:ind w:left="1404" w:hanging="864"/>
      <w:jc w:val="left"/>
    </w:pPr>
    <w:rPr>
      <w:rFonts w:ascii="Arial" w:eastAsia="Times New Roman" w:hAnsi="Arial" w:cs="Times New Roman"/>
      <w:b/>
      <w:bCs w:val="0"/>
      <w:szCs w:val="24"/>
      <w:lang w:val="en-US"/>
    </w:rPr>
  </w:style>
  <w:style w:type="character" w:customStyle="1" w:styleId="H4Char">
    <w:name w:val="H 4 Char"/>
    <w:link w:val="H4"/>
    <w:rsid w:val="002B6EF8"/>
    <w:rPr>
      <w:rFonts w:ascii="Arial" w:eastAsia="Times New Roman" w:hAnsi="Arial" w:cs="Times New Roman"/>
      <w:b/>
      <w:sz w:val="24"/>
      <w:szCs w:val="24"/>
    </w:rPr>
  </w:style>
  <w:style w:type="character" w:customStyle="1" w:styleId="Bodytext20">
    <w:name w:val="Body text (2)_"/>
    <w:link w:val="Bodytext21"/>
    <w:locked/>
    <w:rsid w:val="002B6EF8"/>
    <w:rPr>
      <w:rFonts w:ascii="Century Gothic" w:eastAsia="Century Gothic" w:hAnsi="Century Gothic" w:cs="Century Gothic"/>
      <w:shd w:val="clear" w:color="auto" w:fill="FFFFFF"/>
    </w:rPr>
  </w:style>
  <w:style w:type="paragraph" w:customStyle="1" w:styleId="Bodytext21">
    <w:name w:val="Body text (2)"/>
    <w:basedOn w:val="Normal"/>
    <w:link w:val="Bodytext20"/>
    <w:rsid w:val="002B6EF8"/>
    <w:pPr>
      <w:widowControl w:val="0"/>
      <w:shd w:val="clear" w:color="auto" w:fill="FFFFFF"/>
      <w:spacing w:before="120" w:after="0" w:line="274" w:lineRule="exact"/>
      <w:ind w:hanging="340"/>
      <w:jc w:val="left"/>
    </w:pPr>
    <w:rPr>
      <w:rFonts w:ascii="Century Gothic" w:eastAsia="Century Gothic" w:hAnsi="Century Gothic" w:cs="Century Gothic"/>
      <w:bCs w:val="0"/>
      <w:sz w:val="22"/>
      <w:lang w:val="en-US"/>
    </w:rPr>
  </w:style>
  <w:style w:type="character" w:customStyle="1" w:styleId="BodyText3Char">
    <w:name w:val="Body Text 3 Char"/>
    <w:basedOn w:val="DefaultParagraphFont"/>
    <w:link w:val="BodyText3"/>
    <w:uiPriority w:val="99"/>
    <w:rsid w:val="002B6EF8"/>
    <w:rPr>
      <w:rFonts w:ascii="Times New Roman" w:eastAsia="Calibri" w:hAnsi="Times New Roman" w:cs="Times New Roman"/>
      <w:sz w:val="16"/>
      <w:szCs w:val="16"/>
      <w:lang w:eastAsia="ro-RO"/>
    </w:rPr>
  </w:style>
  <w:style w:type="paragraph" w:styleId="BodyText3">
    <w:name w:val="Body Text 3"/>
    <w:basedOn w:val="Normal"/>
    <w:link w:val="BodyText3Char"/>
    <w:uiPriority w:val="99"/>
    <w:unhideWhenUsed/>
    <w:rsid w:val="002B6EF8"/>
    <w:pPr>
      <w:spacing w:before="0" w:line="240" w:lineRule="auto"/>
      <w:jc w:val="left"/>
    </w:pPr>
    <w:rPr>
      <w:rFonts w:cs="Times New Roman"/>
      <w:bCs w:val="0"/>
      <w:sz w:val="16"/>
      <w:szCs w:val="16"/>
      <w:lang w:val="en-US" w:eastAsia="ro-RO"/>
    </w:rPr>
  </w:style>
  <w:style w:type="character" w:customStyle="1" w:styleId="BodyText3Char1">
    <w:name w:val="Body Text 3 Char1"/>
    <w:basedOn w:val="DefaultParagraphFont"/>
    <w:uiPriority w:val="99"/>
    <w:semiHidden/>
    <w:rsid w:val="002B6EF8"/>
    <w:rPr>
      <w:rFonts w:ascii="Times New Roman" w:eastAsia="Calibri" w:hAnsi="Times New Roman" w:cs="Arial"/>
      <w:bCs/>
      <w:sz w:val="16"/>
      <w:szCs w:val="16"/>
      <w:lang w:val="ro-RO"/>
    </w:rPr>
  </w:style>
  <w:style w:type="paragraph" w:customStyle="1" w:styleId="BodyText0">
    <w:name w:val="~BodyText"/>
    <w:basedOn w:val="Normal"/>
    <w:link w:val="BodyTextChar0"/>
    <w:rsid w:val="002B6EF8"/>
    <w:pPr>
      <w:spacing w:before="260" w:after="0" w:line="260" w:lineRule="exact"/>
      <w:jc w:val="left"/>
    </w:pPr>
    <w:rPr>
      <w:rFonts w:ascii="Arial" w:eastAsia="Times New Roman" w:hAnsi="Arial"/>
      <w:bCs w:val="0"/>
      <w:sz w:val="20"/>
      <w:szCs w:val="24"/>
      <w:lang w:val="en-GB" w:eastAsia="en-GB"/>
    </w:rPr>
  </w:style>
  <w:style w:type="character" w:customStyle="1" w:styleId="BodyTextChar0">
    <w:name w:val="~BodyText Char"/>
    <w:link w:val="BodyText0"/>
    <w:locked/>
    <w:rsid w:val="002B6EF8"/>
    <w:rPr>
      <w:rFonts w:ascii="Arial" w:eastAsia="Times New Roman" w:hAnsi="Arial" w:cs="Arial"/>
      <w:sz w:val="20"/>
      <w:szCs w:val="24"/>
      <w:lang w:val="en-GB" w:eastAsia="en-GB"/>
    </w:rPr>
  </w:style>
  <w:style w:type="character" w:customStyle="1" w:styleId="DocumentMapChar">
    <w:name w:val="Document Map Char"/>
    <w:basedOn w:val="DefaultParagraphFont"/>
    <w:link w:val="DocumentMap"/>
    <w:uiPriority w:val="99"/>
    <w:semiHidden/>
    <w:rsid w:val="002B6EF8"/>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B6EF8"/>
    <w:pPr>
      <w:spacing w:before="0" w:after="0" w:line="240" w:lineRule="auto"/>
      <w:jc w:val="left"/>
    </w:pPr>
    <w:rPr>
      <w:rFonts w:ascii="Tahoma" w:eastAsia="Times New Roman" w:hAnsi="Tahoma" w:cs="Tahoma"/>
      <w:bCs w:val="0"/>
      <w:sz w:val="16"/>
      <w:szCs w:val="16"/>
      <w:lang w:val="en-US"/>
    </w:rPr>
  </w:style>
  <w:style w:type="character" w:customStyle="1" w:styleId="DocumentMapChar1">
    <w:name w:val="Document Map Char1"/>
    <w:basedOn w:val="DefaultParagraphFont"/>
    <w:uiPriority w:val="99"/>
    <w:semiHidden/>
    <w:rsid w:val="002B6EF8"/>
    <w:rPr>
      <w:rFonts w:ascii="Segoe UI" w:eastAsia="Calibri" w:hAnsi="Segoe UI" w:cs="Segoe UI"/>
      <w:bCs/>
      <w:sz w:val="16"/>
      <w:szCs w:val="16"/>
      <w:lang w:val="ro-RO"/>
    </w:rPr>
  </w:style>
  <w:style w:type="table" w:styleId="TableGrid">
    <w:name w:val="Table Grid"/>
    <w:basedOn w:val="TableNormal"/>
    <w:uiPriority w:val="39"/>
    <w:rsid w:val="002B6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Bocian</dc:creator>
  <cp:keywords/>
  <dc:description/>
  <cp:lastModifiedBy>Corina Pastor</cp:lastModifiedBy>
  <cp:revision>6</cp:revision>
  <dcterms:created xsi:type="dcterms:W3CDTF">2019-03-04T08:06:00Z</dcterms:created>
  <dcterms:modified xsi:type="dcterms:W3CDTF">2019-06-10T09:41:00Z</dcterms:modified>
</cp:coreProperties>
</file>