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303EFA">
        <w:rPr>
          <w:rFonts w:ascii="Arial" w:hAnsi="Arial" w:cs="Arial"/>
          <w:b/>
          <w:sz w:val="22"/>
          <w:szCs w:val="22"/>
        </w:rPr>
        <w:t>1</w:t>
      </w:r>
      <w:r w:rsidR="00A876A3">
        <w:rPr>
          <w:rFonts w:ascii="Arial" w:hAnsi="Arial" w:cs="Arial"/>
          <w:b/>
          <w:sz w:val="22"/>
          <w:szCs w:val="22"/>
        </w:rPr>
        <w:t>7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6702C5">
        <w:rPr>
          <w:rFonts w:ascii="Arial" w:hAnsi="Arial" w:cs="Arial"/>
          <w:b/>
          <w:sz w:val="22"/>
          <w:szCs w:val="22"/>
        </w:rPr>
        <w:t>4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364F1B" w:rsidRDefault="00364F1B" w:rsidP="00364F1B">
      <w:pPr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II.</w:t>
      </w:r>
      <w:r w:rsidRPr="00364F1B"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  <w:t xml:space="preserve"> AUTORIZAȚII DE MEDIU:</w:t>
      </w:r>
    </w:p>
    <w:p w:rsidR="00A876A3" w:rsidRPr="001D054A" w:rsidRDefault="00A876A3" w:rsidP="00A876A3">
      <w:pPr>
        <w:jc w:val="both"/>
        <w:rPr>
          <w:rFonts w:ascii="Trebuchet MS" w:hAnsi="Trebuchet MS" w:cs="Arial"/>
          <w:bCs/>
          <w:u w:val="single"/>
        </w:rPr>
      </w:pPr>
      <w:r w:rsidRPr="001D054A">
        <w:rPr>
          <w:rFonts w:ascii="Trebuchet MS" w:hAnsi="Trebuchet MS" w:cs="Arial"/>
          <w:bCs/>
        </w:rPr>
        <w:sym w:font="Wingdings" w:char="F0E8"/>
      </w:r>
      <w:r w:rsidRPr="001D054A">
        <w:rPr>
          <w:rFonts w:ascii="Trebuchet MS" w:hAnsi="Trebuchet MS" w:cs="Arial"/>
          <w:bCs/>
        </w:rPr>
        <w:t xml:space="preserve"> </w:t>
      </w:r>
      <w:r w:rsidRPr="001D054A">
        <w:rPr>
          <w:rFonts w:ascii="Trebuchet MS" w:hAnsi="Trebuchet MS" w:cs="Arial"/>
          <w:bCs/>
          <w:u w:val="single"/>
        </w:rPr>
        <w:t>ANALIZA SOLICITĂRII:</w:t>
      </w:r>
    </w:p>
    <w:p w:rsidR="00A876A3" w:rsidRPr="00633573" w:rsidRDefault="00A876A3" w:rsidP="00A876A3">
      <w:pPr>
        <w:jc w:val="both"/>
        <w:rPr>
          <w:rFonts w:ascii="Trebuchet MS" w:hAnsi="Trebuchet MS" w:cs="Arial"/>
          <w:b/>
          <w:noProof/>
          <w:sz w:val="22"/>
          <w:szCs w:val="22"/>
        </w:rPr>
      </w:pPr>
      <w:r>
        <w:rPr>
          <w:rFonts w:ascii="Trebuchet MS" w:hAnsi="Trebuchet MS" w:cs="Arial"/>
          <w:b/>
          <w:noProof/>
          <w:sz w:val="22"/>
          <w:szCs w:val="22"/>
        </w:rPr>
        <w:t>1</w:t>
      </w:r>
      <w:r w:rsidRPr="00633573">
        <w:rPr>
          <w:rFonts w:ascii="Trebuchet MS" w:hAnsi="Trebuchet MS" w:cs="Arial"/>
          <w:b/>
          <w:noProof/>
          <w:sz w:val="22"/>
          <w:szCs w:val="22"/>
        </w:rPr>
        <w:t xml:space="preserve">. </w:t>
      </w:r>
      <w:r w:rsidRPr="00633573">
        <w:rPr>
          <w:rFonts w:ascii="Trebuchet MS" w:hAnsi="Trebuchet MS"/>
          <w:noProof/>
          <w:sz w:val="22"/>
          <w:szCs w:val="22"/>
        </w:rPr>
        <w:t>Fermă piscicolă-păstrăvărie, în localitatea Telcișor, extravilan, fn, Valea Rebrei, comuna Telciu, la confluența pârâului Gușetu, cu Rebra Mare</w:t>
      </w:r>
      <w:r w:rsidRPr="00633573">
        <w:rPr>
          <w:rFonts w:ascii="Trebuchet MS" w:hAnsi="Trebuchet MS" w:cs="Arial"/>
          <w:noProof/>
          <w:sz w:val="22"/>
          <w:szCs w:val="22"/>
        </w:rPr>
        <w:t xml:space="preserve">, </w:t>
      </w:r>
      <w:r w:rsidRPr="00633573">
        <w:rPr>
          <w:rFonts w:ascii="Trebuchet MS" w:hAnsi="Trebuchet MS" w:cs="Arial"/>
          <w:b/>
          <w:noProof/>
          <w:sz w:val="22"/>
          <w:szCs w:val="22"/>
        </w:rPr>
        <w:t xml:space="preserve">titular: </w:t>
      </w:r>
      <w:r w:rsidRPr="00633573">
        <w:rPr>
          <w:rFonts w:ascii="Trebuchet MS" w:hAnsi="Trebuchet MS"/>
          <w:b/>
          <w:noProof/>
          <w:sz w:val="22"/>
          <w:szCs w:val="22"/>
        </w:rPr>
        <w:t>CRISTALINA-SAR S.R.L.</w:t>
      </w:r>
      <w:r w:rsidRPr="00633573">
        <w:rPr>
          <w:rFonts w:ascii="Trebuchet MS" w:hAnsi="Trebuchet MS" w:cs="Arial"/>
          <w:b/>
          <w:noProof/>
          <w:sz w:val="22"/>
          <w:szCs w:val="22"/>
        </w:rPr>
        <w:t>;</w:t>
      </w:r>
    </w:p>
    <w:p w:rsidR="00A876A3" w:rsidRPr="00364F1B" w:rsidRDefault="00A876A3" w:rsidP="00364F1B">
      <w:pPr>
        <w:jc w:val="both"/>
        <w:rPr>
          <w:rFonts w:ascii="Trebuchet MS" w:eastAsia="Calibri" w:hAnsi="Trebuchet MS" w:cs="Arial"/>
          <w:b/>
          <w:bCs/>
          <w:sz w:val="22"/>
          <w:szCs w:val="22"/>
          <w:u w:val="single"/>
          <w:lang w:eastAsia="en-US"/>
        </w:rPr>
      </w:pPr>
    </w:p>
    <w:p w:rsidR="00364F1B" w:rsidRDefault="00364F1B" w:rsidP="00364F1B">
      <w:pPr>
        <w:rPr>
          <w:rFonts w:ascii="Trebuchet MS" w:eastAsia="Calibri" w:hAnsi="Trebuchet MS" w:cs="Arial"/>
          <w:sz w:val="22"/>
          <w:szCs w:val="22"/>
          <w:u w:val="single"/>
          <w:lang w:eastAsia="en-US"/>
        </w:rPr>
      </w:pP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sym w:font="Wingdings" w:char="F0E8"/>
      </w:r>
      <w:r w:rsidRPr="00364F1B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</w:t>
      </w:r>
      <w:r w:rsidRPr="00364F1B">
        <w:rPr>
          <w:rFonts w:ascii="Trebuchet MS" w:eastAsia="Calibri" w:hAnsi="Trebuchet MS" w:cs="Arial"/>
          <w:sz w:val="22"/>
          <w:szCs w:val="22"/>
          <w:u w:val="single"/>
          <w:lang w:eastAsia="en-US"/>
        </w:rPr>
        <w:t>REVIZUIRE AUTORIZAȚIE:</w:t>
      </w:r>
    </w:p>
    <w:p w:rsidR="00C07430" w:rsidRPr="00C07430" w:rsidRDefault="00C07430" w:rsidP="00C07430">
      <w:pPr>
        <w:rPr>
          <w:rFonts w:ascii="Trebuchet MS" w:hAnsi="Trebuchet MS" w:cs="Arial"/>
          <w:sz w:val="22"/>
          <w:szCs w:val="22"/>
          <w:u w:val="single"/>
        </w:rPr>
      </w:pPr>
      <w:bookmarkStart w:id="0" w:name="_GoBack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1.</w:t>
      </w:r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Atelier de operațiuni de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mecanică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generală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și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vopsire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în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câmp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electrostatic,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în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municipiul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 Bistrița, str.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Strâmbă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, </w:t>
      </w:r>
      <w:proofErr w:type="spellStart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>nr</w:t>
      </w:r>
      <w:proofErr w:type="spellEnd"/>
      <w:r w:rsidRPr="00C07430">
        <w:rPr>
          <w:rFonts w:ascii="Trebuchet MS" w:hAnsi="Trebuchet MS" w:cs="Arial"/>
          <w:spacing w:val="-4"/>
          <w:sz w:val="22"/>
          <w:szCs w:val="22"/>
          <w:lang w:eastAsia="zh-CN"/>
        </w:rPr>
        <w:t xml:space="preserve">. 2, </w:t>
      </w:r>
      <w:r w:rsidRPr="00C07430">
        <w:rPr>
          <w:rFonts w:ascii="Trebuchet MS" w:hAnsi="Trebuchet MS" w:cs="Arial"/>
          <w:b/>
          <w:noProof/>
          <w:sz w:val="22"/>
          <w:szCs w:val="22"/>
        </w:rPr>
        <w:t>titular: SC FV METAL BISTRIȚA SRL</w:t>
      </w:r>
    </w:p>
    <w:bookmarkEnd w:id="0"/>
    <w:p w:rsidR="00C07430" w:rsidRDefault="00C07430" w:rsidP="00364F1B">
      <w:pPr>
        <w:rPr>
          <w:rFonts w:ascii="Trebuchet MS" w:eastAsia="Calibri" w:hAnsi="Trebuchet MS" w:cs="Arial"/>
          <w:sz w:val="22"/>
          <w:szCs w:val="22"/>
          <w:u w:val="single"/>
          <w:lang w:eastAsia="en-US"/>
        </w:rPr>
      </w:pPr>
    </w:p>
    <w:sectPr w:rsidR="00C0743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07430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8B4"/>
    <w:multiLevelType w:val="hybridMultilevel"/>
    <w:tmpl w:val="8F92373A"/>
    <w:lvl w:ilvl="0" w:tplc="AE7C56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6A3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430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75528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,ANNEX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150B-8C12-486A-BC6E-D3165C88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88</cp:revision>
  <cp:lastPrinted>2017-12-29T07:02:00Z</cp:lastPrinted>
  <dcterms:created xsi:type="dcterms:W3CDTF">2022-06-20T10:31:00Z</dcterms:created>
  <dcterms:modified xsi:type="dcterms:W3CDTF">2024-04-15T06:36:00Z</dcterms:modified>
</cp:coreProperties>
</file>