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7555CE" w:rsidRDefault="006E217B" w:rsidP="000974C7">
      <w:pPr>
        <w:pStyle w:val="Header"/>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47047909" r:id="rId9"/>
        </w:object>
      </w:r>
      <w:r w:rsidR="000974C7" w:rsidRPr="007555CE">
        <w:rPr>
          <w:rFonts w:ascii="Times New Roman" w:hAnsi="Times New Roman"/>
          <w:noProof/>
          <w:lang w:val="ro-RO" w:eastAsia="ro-RO"/>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7555CE">
        <w:rPr>
          <w:rFonts w:ascii="Times New Roman" w:hAnsi="Times New Roman"/>
          <w:lang w:val="ro-RO"/>
        </w:rPr>
        <w:t xml:space="preserve">                     </w:t>
      </w:r>
      <w:r w:rsidR="0089789D" w:rsidRPr="007555CE">
        <w:rPr>
          <w:rFonts w:ascii="Times New Roman" w:hAnsi="Times New Roman"/>
          <w:b/>
          <w:bCs/>
          <w:color w:val="FFFFFF"/>
          <w:sz w:val="24"/>
          <w:szCs w:val="24"/>
          <w:lang w:val="ro-RO"/>
        </w:rPr>
        <w:t>D</w:t>
      </w:r>
    </w:p>
    <w:p w14:paraId="761ACEAF" w14:textId="77777777" w:rsidR="00E014B7" w:rsidRPr="007555CE" w:rsidRDefault="00E014B7" w:rsidP="00E014B7">
      <w:pPr>
        <w:pStyle w:val="Header"/>
        <w:tabs>
          <w:tab w:val="clear" w:pos="4680"/>
          <w:tab w:val="clear" w:pos="9360"/>
          <w:tab w:val="left" w:pos="9000"/>
        </w:tabs>
        <w:rPr>
          <w:rFonts w:ascii="Times New Roman" w:hAnsi="Times New Roman"/>
          <w:lang w:val="ro-RO"/>
        </w:rPr>
      </w:pPr>
    </w:p>
    <w:p w14:paraId="7D7802BC" w14:textId="77777777" w:rsidR="00E014B7" w:rsidRPr="007555CE" w:rsidRDefault="00D3415B" w:rsidP="00D3415B">
      <w:pPr>
        <w:pStyle w:val="Header"/>
        <w:tabs>
          <w:tab w:val="clear" w:pos="4680"/>
          <w:tab w:val="clear" w:pos="9360"/>
          <w:tab w:val="left" w:pos="7530"/>
        </w:tabs>
        <w:rPr>
          <w:rFonts w:ascii="Times New Roman" w:hAnsi="Times New Roman"/>
          <w:b/>
          <w:sz w:val="28"/>
          <w:szCs w:val="28"/>
          <w:lang w:val="ro-RO"/>
        </w:rPr>
      </w:pPr>
      <w:r w:rsidRPr="007555CE">
        <w:rPr>
          <w:rFonts w:ascii="Times New Roman" w:hAnsi="Times New Roman"/>
          <w:b/>
          <w:sz w:val="28"/>
          <w:szCs w:val="28"/>
          <w:lang w:val="ro-RO"/>
        </w:rPr>
        <w:t xml:space="preserve">                   </w:t>
      </w:r>
      <w:r w:rsidR="00E014B7" w:rsidRPr="007555CE">
        <w:rPr>
          <w:rFonts w:ascii="Times New Roman" w:hAnsi="Times New Roman"/>
          <w:b/>
          <w:sz w:val="28"/>
          <w:szCs w:val="28"/>
          <w:lang w:val="ro-RO"/>
        </w:rPr>
        <w:t>Ministerul Mediului</w:t>
      </w:r>
      <w:r w:rsidR="00365994" w:rsidRPr="007555CE">
        <w:rPr>
          <w:rFonts w:ascii="Times New Roman" w:hAnsi="Times New Roman"/>
          <w:b/>
          <w:sz w:val="28"/>
          <w:szCs w:val="28"/>
          <w:lang w:val="ro-RO"/>
        </w:rPr>
        <w:t>, Apelor și Pădurilor</w:t>
      </w:r>
    </w:p>
    <w:p w14:paraId="000DED8C" w14:textId="77777777" w:rsidR="00E014B7" w:rsidRPr="007555CE" w:rsidRDefault="00E014B7" w:rsidP="00E014B7">
      <w:pPr>
        <w:pStyle w:val="Header"/>
        <w:tabs>
          <w:tab w:val="clear" w:pos="4680"/>
          <w:tab w:val="clear" w:pos="9360"/>
          <w:tab w:val="left" w:pos="7530"/>
        </w:tabs>
        <w:rPr>
          <w:rFonts w:ascii="Times New Roman" w:hAnsi="Times New Roman"/>
          <w:b/>
          <w:sz w:val="32"/>
          <w:szCs w:val="32"/>
          <w:lang w:val="ro-RO"/>
        </w:rPr>
      </w:pPr>
      <w:r w:rsidRPr="007555CE">
        <w:rPr>
          <w:rFonts w:ascii="Times New Roman" w:hAnsi="Times New Roman"/>
          <w:b/>
          <w:sz w:val="32"/>
          <w:szCs w:val="32"/>
          <w:lang w:val="ro-RO"/>
        </w:rPr>
        <w:t xml:space="preserve">           Agenţia Naţională pentru Protecţia Mediului</w:t>
      </w:r>
      <w:r w:rsidRPr="007555CE">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7555CE"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7555CE" w:rsidRDefault="00E014B7" w:rsidP="0084012C">
            <w:pPr>
              <w:spacing w:after="0"/>
              <w:jc w:val="center"/>
              <w:rPr>
                <w:rFonts w:ascii="Times New Roman" w:hAnsi="Times New Roman"/>
                <w:b/>
                <w:bCs/>
                <w:color w:val="FFFFFF"/>
                <w:sz w:val="24"/>
                <w:szCs w:val="24"/>
                <w:lang w:val="ro-RO"/>
              </w:rPr>
            </w:pPr>
            <w:r w:rsidRPr="007555CE">
              <w:rPr>
                <w:rFonts w:ascii="Times New Roman" w:hAnsi="Times New Roman"/>
                <w:b/>
                <w:bCs/>
                <w:sz w:val="28"/>
                <w:szCs w:val="28"/>
                <w:lang w:val="ro-RO"/>
              </w:rPr>
              <w:t>AGENŢIA PENTRU PROTECŢIA MEDIULUI BISTRITA-NASAUD</w:t>
            </w:r>
          </w:p>
        </w:tc>
      </w:tr>
    </w:tbl>
    <w:p w14:paraId="47D18A8C" w14:textId="3D85E10F" w:rsidR="00A80B83" w:rsidRDefault="00A80B83" w:rsidP="003406E7">
      <w:pPr>
        <w:widowControl w:val="0"/>
        <w:autoSpaceDE w:val="0"/>
        <w:autoSpaceDN w:val="0"/>
        <w:adjustRightInd w:val="0"/>
        <w:spacing w:after="0" w:line="240" w:lineRule="auto"/>
        <w:rPr>
          <w:rFonts w:ascii="Times New Roman" w:hAnsi="Times New Roman"/>
          <w:b/>
          <w:bCs/>
          <w:lang w:val="ro-RO"/>
        </w:rPr>
      </w:pPr>
    </w:p>
    <w:p w14:paraId="5417DB62" w14:textId="77777777" w:rsidR="00985D50" w:rsidRPr="007555CE" w:rsidRDefault="00985D50" w:rsidP="003406E7">
      <w:pPr>
        <w:widowControl w:val="0"/>
        <w:autoSpaceDE w:val="0"/>
        <w:autoSpaceDN w:val="0"/>
        <w:adjustRightInd w:val="0"/>
        <w:spacing w:after="0" w:line="240" w:lineRule="auto"/>
        <w:rPr>
          <w:rFonts w:ascii="Times New Roman" w:hAnsi="Times New Roman"/>
          <w:b/>
          <w:bCs/>
          <w:lang w:val="ro-RO"/>
        </w:rPr>
      </w:pPr>
    </w:p>
    <w:p w14:paraId="2CA3A6CC" w14:textId="1E652575"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2664F1FE" w14:textId="54ED4F06" w:rsidR="00566382" w:rsidRPr="007555CE" w:rsidRDefault="00A30526"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 xml:space="preserve">DECIZIE </w:t>
      </w:r>
      <w:r w:rsidR="009C5A65" w:rsidRPr="007555CE">
        <w:rPr>
          <w:rFonts w:ascii="Times New Roman" w:hAnsi="Times New Roman"/>
          <w:b/>
          <w:sz w:val="28"/>
          <w:szCs w:val="28"/>
          <w:lang w:val="ro-RO"/>
        </w:rPr>
        <w:t xml:space="preserve"> </w:t>
      </w:r>
      <w:r w:rsidR="003F7EEB">
        <w:rPr>
          <w:rFonts w:ascii="Times New Roman" w:hAnsi="Times New Roman"/>
          <w:b/>
          <w:sz w:val="28"/>
          <w:szCs w:val="28"/>
          <w:lang w:val="ro-RO"/>
        </w:rPr>
        <w:t>inițială</w:t>
      </w:r>
    </w:p>
    <w:p w14:paraId="09A459D2" w14:textId="77777777" w:rsidR="00566382" w:rsidRPr="00827E06" w:rsidRDefault="00566382" w:rsidP="00A30526">
      <w:pPr>
        <w:spacing w:after="0" w:line="240" w:lineRule="auto"/>
        <w:jc w:val="center"/>
        <w:rPr>
          <w:rFonts w:ascii="Times New Roman" w:hAnsi="Times New Roman"/>
          <w:b/>
          <w:sz w:val="16"/>
          <w:szCs w:val="16"/>
          <w:lang w:val="ro-RO"/>
        </w:rPr>
      </w:pPr>
    </w:p>
    <w:p w14:paraId="011677C7" w14:textId="165514B1" w:rsidR="00A30526" w:rsidRPr="007555CE" w:rsidRDefault="00CE3FC0"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din</w:t>
      </w:r>
      <w:r w:rsidR="0086004E" w:rsidRPr="007555CE">
        <w:rPr>
          <w:rFonts w:ascii="Times New Roman" w:hAnsi="Times New Roman"/>
          <w:b/>
          <w:sz w:val="28"/>
          <w:szCs w:val="28"/>
          <w:lang w:val="ro-RO"/>
        </w:rPr>
        <w:t xml:space="preserve"> </w:t>
      </w:r>
      <w:r w:rsidR="003F7EEB">
        <w:rPr>
          <w:rFonts w:ascii="Times New Roman" w:hAnsi="Times New Roman"/>
          <w:b/>
          <w:sz w:val="28"/>
          <w:szCs w:val="28"/>
          <w:lang w:val="ro-RO"/>
        </w:rPr>
        <w:t>3</w:t>
      </w:r>
      <w:r w:rsidR="00B92211">
        <w:rPr>
          <w:rFonts w:ascii="Times New Roman" w:hAnsi="Times New Roman"/>
          <w:b/>
          <w:sz w:val="28"/>
          <w:szCs w:val="28"/>
          <w:lang w:val="ro-RO"/>
        </w:rPr>
        <w:t>1</w:t>
      </w:r>
      <w:r w:rsidR="003F7EEB">
        <w:rPr>
          <w:rFonts w:ascii="Times New Roman" w:hAnsi="Times New Roman"/>
          <w:b/>
          <w:sz w:val="28"/>
          <w:szCs w:val="28"/>
          <w:lang w:val="ro-RO"/>
        </w:rPr>
        <w:t xml:space="preserve"> mai</w:t>
      </w:r>
      <w:r w:rsidR="0071794A" w:rsidRPr="007555CE">
        <w:rPr>
          <w:rFonts w:ascii="Times New Roman" w:hAnsi="Times New Roman"/>
          <w:b/>
          <w:sz w:val="28"/>
          <w:szCs w:val="28"/>
          <w:lang w:val="ro-RO"/>
        </w:rPr>
        <w:t xml:space="preserve"> 202</w:t>
      </w:r>
      <w:r w:rsidR="00E310B5">
        <w:rPr>
          <w:rFonts w:ascii="Times New Roman" w:hAnsi="Times New Roman"/>
          <w:b/>
          <w:sz w:val="28"/>
          <w:szCs w:val="28"/>
          <w:lang w:val="ro-RO"/>
        </w:rPr>
        <w:t>3</w:t>
      </w:r>
    </w:p>
    <w:p w14:paraId="2397D55A" w14:textId="77777777" w:rsidR="008B1AB8" w:rsidRPr="00827E06" w:rsidRDefault="008B1AB8" w:rsidP="00A30526">
      <w:pPr>
        <w:spacing w:after="0" w:line="240" w:lineRule="auto"/>
        <w:jc w:val="center"/>
        <w:rPr>
          <w:rFonts w:ascii="Times New Roman" w:hAnsi="Times New Roman"/>
          <w:b/>
          <w:sz w:val="16"/>
          <w:szCs w:val="16"/>
          <w:lang w:val="ro-RO"/>
        </w:rPr>
      </w:pPr>
    </w:p>
    <w:p w14:paraId="02CAB7E4" w14:textId="0A9AC370" w:rsidR="00A30526" w:rsidRPr="007555CE" w:rsidRDefault="0086004E" w:rsidP="003406E7">
      <w:pPr>
        <w:spacing w:after="0" w:line="240" w:lineRule="auto"/>
        <w:jc w:val="center"/>
        <w:rPr>
          <w:rFonts w:ascii="Times New Roman" w:hAnsi="Times New Roman"/>
          <w:sz w:val="28"/>
          <w:szCs w:val="28"/>
          <w:lang w:val="ro-RO"/>
        </w:rPr>
      </w:pPr>
      <w:r w:rsidRPr="007555CE">
        <w:rPr>
          <w:rFonts w:ascii="Times New Roman" w:hAnsi="Times New Roman"/>
          <w:b/>
          <w:sz w:val="28"/>
          <w:szCs w:val="28"/>
          <w:lang w:val="ro-RO"/>
        </w:rPr>
        <w:t xml:space="preserve"> </w:t>
      </w:r>
    </w:p>
    <w:p w14:paraId="751FA0E8" w14:textId="05033D91" w:rsidR="0086004E" w:rsidRPr="00827E06" w:rsidRDefault="008B1AB8" w:rsidP="003967F2">
      <w:pPr>
        <w:spacing w:after="0" w:line="240" w:lineRule="auto"/>
        <w:ind w:firstLine="567"/>
        <w:jc w:val="both"/>
        <w:rPr>
          <w:rFonts w:ascii="Times New Roman" w:hAnsi="Times New Roman"/>
          <w:sz w:val="28"/>
          <w:szCs w:val="28"/>
          <w:lang w:val="ro-RO"/>
        </w:rPr>
      </w:pPr>
      <w:r w:rsidRPr="007555CE">
        <w:rPr>
          <w:rFonts w:ascii="Times New Roman" w:hAnsi="Times New Roman"/>
          <w:sz w:val="28"/>
          <w:szCs w:val="28"/>
          <w:lang w:val="ro-RO"/>
        </w:rPr>
        <w:t xml:space="preserve">Urmare solicitării de emitere </w:t>
      </w:r>
      <w:r w:rsidR="0086004E" w:rsidRPr="007555CE">
        <w:rPr>
          <w:rFonts w:ascii="Times New Roman" w:hAnsi="Times New Roman"/>
          <w:sz w:val="28"/>
          <w:szCs w:val="28"/>
          <w:lang w:val="ro-RO"/>
        </w:rPr>
        <w:t>a avizului de mediu pentru</w:t>
      </w:r>
      <w:r w:rsidR="00A30526" w:rsidRPr="007555CE">
        <w:rPr>
          <w:rFonts w:ascii="Times New Roman" w:hAnsi="Times New Roman"/>
          <w:sz w:val="28"/>
          <w:szCs w:val="28"/>
          <w:lang w:val="ro-RO"/>
        </w:rPr>
        <w:t xml:space="preserve"> </w:t>
      </w:r>
      <w:bookmarkStart w:id="0" w:name="_Hlk73994267"/>
      <w:bookmarkStart w:id="1" w:name="_Hlk74857978"/>
      <w:r w:rsidR="0086004E" w:rsidRPr="00D91623">
        <w:rPr>
          <w:rFonts w:ascii="Times New Roman" w:eastAsia="Times New Roman" w:hAnsi="Times New Roman"/>
          <w:sz w:val="28"/>
          <w:szCs w:val="28"/>
          <w:lang w:val="ro-RO"/>
        </w:rPr>
        <w:t>"</w:t>
      </w:r>
      <w:bookmarkStart w:id="2" w:name="_Hlk119958366"/>
      <w:bookmarkEnd w:id="0"/>
      <w:r w:rsidR="009C5A65" w:rsidRPr="00D91623">
        <w:rPr>
          <w:rFonts w:ascii="Times New Roman" w:eastAsia="Times New Roman" w:hAnsi="Times New Roman"/>
          <w:b/>
          <w:iCs/>
          <w:noProof/>
          <w:sz w:val="28"/>
          <w:szCs w:val="28"/>
          <w:lang w:val="ro-RO"/>
        </w:rPr>
        <w:t xml:space="preserve">Amenajamentul fondului forestier </w:t>
      </w:r>
      <w:r w:rsidR="00B92211">
        <w:rPr>
          <w:rFonts w:ascii="Times New Roman" w:eastAsia="Times New Roman" w:hAnsi="Times New Roman"/>
          <w:b/>
          <w:iCs/>
          <w:noProof/>
          <w:sz w:val="28"/>
          <w:szCs w:val="28"/>
          <w:lang w:val="ro-RO"/>
        </w:rPr>
        <w:t>proprietate publică</w:t>
      </w:r>
      <w:r w:rsidR="009C5A65" w:rsidRPr="00D91623">
        <w:rPr>
          <w:rFonts w:ascii="Times New Roman" w:eastAsia="Times New Roman" w:hAnsi="Times New Roman"/>
          <w:b/>
          <w:iCs/>
          <w:noProof/>
          <w:sz w:val="28"/>
          <w:szCs w:val="28"/>
          <w:lang w:val="ro-RO"/>
        </w:rPr>
        <w:t xml:space="preserve"> aparţinând </w:t>
      </w:r>
      <w:r w:rsidR="00B92211">
        <w:rPr>
          <w:rFonts w:ascii="Times New Roman" w:eastAsia="Times New Roman" w:hAnsi="Times New Roman"/>
          <w:b/>
          <w:iCs/>
          <w:noProof/>
          <w:sz w:val="28"/>
          <w:szCs w:val="28"/>
          <w:lang w:val="ro-RO"/>
        </w:rPr>
        <w:t>Comunei Rebrișoara</w:t>
      </w:r>
      <w:r w:rsidR="009C5A65" w:rsidRPr="00D91623">
        <w:rPr>
          <w:rFonts w:ascii="Times New Roman" w:eastAsia="Times New Roman" w:hAnsi="Times New Roman"/>
          <w:b/>
          <w:iCs/>
          <w:noProof/>
          <w:sz w:val="28"/>
          <w:szCs w:val="28"/>
          <w:lang w:val="ro-RO"/>
        </w:rPr>
        <w:t xml:space="preserve">, judeţul Bistrița-Năsăud, </w:t>
      </w:r>
      <w:r w:rsidR="00B92211">
        <w:rPr>
          <w:rFonts w:ascii="Times New Roman" w:eastAsia="Times New Roman" w:hAnsi="Times New Roman"/>
          <w:b/>
          <w:iCs/>
          <w:noProof/>
          <w:sz w:val="28"/>
          <w:szCs w:val="28"/>
          <w:lang w:val="ro-RO"/>
        </w:rPr>
        <w:t>U.P. I Rebrișoara</w:t>
      </w:r>
      <w:bookmarkEnd w:id="2"/>
      <w:r w:rsidR="009C5A65" w:rsidRPr="00D91623">
        <w:rPr>
          <w:rFonts w:ascii="Times New Roman" w:eastAsia="Times New Roman" w:hAnsi="Times New Roman"/>
          <w:b/>
          <w:iCs/>
          <w:noProof/>
          <w:sz w:val="28"/>
          <w:szCs w:val="28"/>
          <w:lang w:val="ro-RO"/>
        </w:rPr>
        <w:t>”</w:t>
      </w:r>
      <w:r w:rsidR="0086004E" w:rsidRPr="007555CE">
        <w:rPr>
          <w:rFonts w:ascii="Times New Roman" w:hAnsi="Times New Roman"/>
          <w:i/>
          <w:sz w:val="28"/>
          <w:szCs w:val="28"/>
          <w:lang w:val="ro-RO"/>
        </w:rPr>
        <w:t>,</w:t>
      </w:r>
      <w:r w:rsidR="0070475A" w:rsidRPr="007555CE">
        <w:rPr>
          <w:rFonts w:ascii="Times New Roman" w:hAnsi="Times New Roman"/>
          <w:i/>
          <w:sz w:val="28"/>
          <w:szCs w:val="28"/>
          <w:lang w:val="ro-RO"/>
        </w:rPr>
        <w:t xml:space="preserve"> </w:t>
      </w:r>
      <w:r w:rsidR="0070475A" w:rsidRPr="007555CE">
        <w:rPr>
          <w:rFonts w:ascii="Times New Roman" w:hAnsi="Times New Roman"/>
          <w:iCs/>
          <w:sz w:val="28"/>
          <w:szCs w:val="28"/>
          <w:lang w:val="ro-RO"/>
        </w:rPr>
        <w:t>amplasat</w:t>
      </w:r>
      <w:r w:rsidR="0086004E" w:rsidRPr="007555CE">
        <w:rPr>
          <w:rFonts w:ascii="Times New Roman" w:eastAsia="Times New Roman" w:hAnsi="Times New Roman"/>
          <w:iCs/>
          <w:sz w:val="28"/>
          <w:szCs w:val="28"/>
          <w:lang w:val="ro-RO"/>
        </w:rPr>
        <w:t xml:space="preserve"> </w:t>
      </w:r>
      <w:bookmarkEnd w:id="1"/>
      <w:r w:rsidR="0070475A" w:rsidRPr="007555CE">
        <w:rPr>
          <w:rFonts w:ascii="Times New Roman" w:eastAsia="Times New Roman" w:hAnsi="Times New Roman"/>
          <w:sz w:val="28"/>
          <w:szCs w:val="28"/>
          <w:lang w:val="ro-RO"/>
        </w:rPr>
        <w:t xml:space="preserve">pe raza județului Bistriţa-Năsăud, </w:t>
      </w:r>
      <w:r w:rsidR="0086004E" w:rsidRPr="007555CE">
        <w:rPr>
          <w:rFonts w:ascii="Times New Roman" w:eastAsia="Times New Roman" w:hAnsi="Times New Roman"/>
          <w:sz w:val="28"/>
          <w:szCs w:val="28"/>
          <w:lang w:val="ro-RO"/>
        </w:rPr>
        <w:t xml:space="preserve">solicitare înregistrată la Agenţia pentru Protecţia Mediului Bistriţa-Năsăud sub nr. </w:t>
      </w:r>
      <w:r w:rsidR="00B92211">
        <w:rPr>
          <w:rFonts w:ascii="Times New Roman" w:eastAsia="Times New Roman" w:hAnsi="Times New Roman"/>
          <w:sz w:val="28"/>
          <w:szCs w:val="28"/>
          <w:lang w:val="ro-RO"/>
        </w:rPr>
        <w:t>12155</w:t>
      </w:r>
      <w:r w:rsidR="00D91623" w:rsidRPr="00D91623">
        <w:rPr>
          <w:rFonts w:ascii="Times New Roman" w:eastAsia="Times New Roman" w:hAnsi="Times New Roman"/>
          <w:sz w:val="28"/>
          <w:szCs w:val="28"/>
          <w:lang w:val="ro-RO"/>
        </w:rPr>
        <w:t>/</w:t>
      </w:r>
      <w:r w:rsidR="00B92211">
        <w:rPr>
          <w:rFonts w:ascii="Times New Roman" w:eastAsia="Times New Roman" w:hAnsi="Times New Roman"/>
          <w:sz w:val="28"/>
          <w:szCs w:val="28"/>
          <w:lang w:val="ro-RO"/>
        </w:rPr>
        <w:t>20.10</w:t>
      </w:r>
      <w:r w:rsidR="000164EF" w:rsidRPr="00D91623">
        <w:rPr>
          <w:rFonts w:ascii="Times New Roman" w:eastAsia="Times New Roman" w:hAnsi="Times New Roman"/>
          <w:sz w:val="28"/>
          <w:szCs w:val="28"/>
          <w:lang w:val="ro-RO"/>
        </w:rPr>
        <w:t>.2022</w:t>
      </w:r>
      <w:r w:rsidR="0086004E" w:rsidRPr="007555CE">
        <w:rPr>
          <w:rFonts w:ascii="Times New Roman" w:eastAsia="Times New Roman" w:hAnsi="Times New Roman"/>
          <w:sz w:val="28"/>
          <w:szCs w:val="28"/>
          <w:lang w:val="ro-RO"/>
        </w:rPr>
        <w:t xml:space="preserve">, cu </w:t>
      </w:r>
      <w:r w:rsidR="0086004E" w:rsidRPr="007555CE">
        <w:rPr>
          <w:rFonts w:ascii="Times New Roman" w:eastAsia="Times New Roman" w:hAnsi="Times New Roman"/>
          <w:iCs/>
          <w:sz w:val="28"/>
          <w:szCs w:val="28"/>
          <w:lang w:val="ro-RO"/>
        </w:rPr>
        <w:t xml:space="preserve">ultima completare </w:t>
      </w:r>
      <w:r w:rsidR="000164EF">
        <w:rPr>
          <w:rFonts w:ascii="Times New Roman" w:eastAsia="Times New Roman" w:hAnsi="Times New Roman"/>
          <w:iCs/>
          <w:sz w:val="28"/>
          <w:szCs w:val="28"/>
          <w:lang w:val="ro-RO"/>
        </w:rPr>
        <w:t xml:space="preserve">înregistrată </w:t>
      </w:r>
      <w:r w:rsidR="0086004E" w:rsidRPr="007555CE">
        <w:rPr>
          <w:rFonts w:ascii="Times New Roman" w:eastAsia="Times New Roman" w:hAnsi="Times New Roman"/>
          <w:iCs/>
          <w:sz w:val="28"/>
          <w:szCs w:val="28"/>
          <w:lang w:val="ro-RO"/>
        </w:rPr>
        <w:t xml:space="preserve">cu nr. </w:t>
      </w:r>
      <w:r w:rsidR="00B92211">
        <w:rPr>
          <w:rFonts w:ascii="Times New Roman" w:eastAsia="Times New Roman" w:hAnsi="Times New Roman"/>
          <w:iCs/>
          <w:sz w:val="28"/>
          <w:szCs w:val="28"/>
          <w:lang w:val="ro-RO"/>
        </w:rPr>
        <w:t>7006/25.0</w:t>
      </w:r>
      <w:r w:rsidR="00D91623">
        <w:rPr>
          <w:rFonts w:ascii="Times New Roman" w:eastAsia="Times New Roman" w:hAnsi="Times New Roman"/>
          <w:iCs/>
          <w:sz w:val="28"/>
          <w:szCs w:val="28"/>
          <w:lang w:val="ro-RO"/>
        </w:rPr>
        <w:t>5.2023</w:t>
      </w:r>
      <w:r w:rsidR="0086004E" w:rsidRPr="0003361A">
        <w:rPr>
          <w:rFonts w:ascii="Times New Roman" w:eastAsia="Times New Roman" w:hAnsi="Times New Roman"/>
          <w:iCs/>
          <w:sz w:val="28"/>
          <w:szCs w:val="28"/>
          <w:lang w:val="ro-RO"/>
        </w:rPr>
        <w:t>,</w:t>
      </w:r>
      <w:r w:rsidR="0086004E" w:rsidRPr="007555CE">
        <w:rPr>
          <w:rFonts w:ascii="Times New Roman" w:eastAsia="Times New Roman" w:hAnsi="Times New Roman"/>
          <w:iCs/>
          <w:sz w:val="28"/>
          <w:szCs w:val="28"/>
          <w:lang w:val="ro-RO"/>
        </w:rPr>
        <w:t xml:space="preserve"> în baza:</w:t>
      </w:r>
    </w:p>
    <w:p w14:paraId="1EAAB042" w14:textId="77777777" w:rsidR="0086004E" w:rsidRPr="007555CE" w:rsidRDefault="0086004E"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7555CE" w:rsidRDefault="0086004E"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Default="0086004E"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1076/2004 privind stabilirea procedurii de realizare a evaluării de mediu pentru planuri şi programe;</w:t>
      </w:r>
    </w:p>
    <w:p w14:paraId="1D6793A3" w14:textId="7A1248E0" w:rsidR="003F7EEB" w:rsidRPr="007555CE" w:rsidRDefault="003F7EEB"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3F7EEB">
        <w:rPr>
          <w:rFonts w:ascii="Times New Roman" w:hAnsi="Times New Roman"/>
          <w:iCs/>
          <w:sz w:val="28"/>
          <w:szCs w:val="28"/>
          <w:lang w:val="ro-RO"/>
        </w:rPr>
        <w:t>H.G. nr. 236/2023 pentru aprobarea metodologiei de derulare a procedurii de evaluare de mediu pentru amenajamentele silvice</w:t>
      </w:r>
      <w:r>
        <w:rPr>
          <w:rFonts w:ascii="Times New Roman" w:hAnsi="Times New Roman"/>
          <w:iCs/>
          <w:sz w:val="28"/>
          <w:szCs w:val="28"/>
          <w:lang w:val="ro-RO"/>
        </w:rPr>
        <w:t>;</w:t>
      </w:r>
    </w:p>
    <w:p w14:paraId="56DD61D0" w14:textId="77777777" w:rsidR="0086004E" w:rsidRPr="007555CE" w:rsidRDefault="0086004E" w:rsidP="0025244C">
      <w:pPr>
        <w:pStyle w:val="ListParagraph"/>
        <w:numPr>
          <w:ilvl w:val="0"/>
          <w:numId w:val="3"/>
        </w:numPr>
        <w:autoSpaceDE w:val="0"/>
        <w:autoSpaceDN w:val="0"/>
        <w:adjustRightInd w:val="0"/>
        <w:jc w:val="both"/>
        <w:rPr>
          <w:rFonts w:ascii="Times New Roman" w:hAnsi="Times New Roman"/>
          <w:iCs/>
          <w:sz w:val="28"/>
          <w:szCs w:val="28"/>
          <w:lang w:val="ro-RO"/>
        </w:rPr>
      </w:pPr>
      <w:bookmarkStart w:id="3" w:name="_Hlk123032747"/>
      <w:r w:rsidRPr="007555CE">
        <w:rPr>
          <w:rFonts w:ascii="Times New Roman" w:hAnsi="Times New Roman"/>
          <w:sz w:val="28"/>
          <w:szCs w:val="28"/>
          <w:lang w:val="ro-RO"/>
        </w:rPr>
        <w:t xml:space="preserve">O.U.G. </w:t>
      </w:r>
      <w:bookmarkEnd w:id="3"/>
      <w:r w:rsidRPr="007555CE">
        <w:rPr>
          <w:rFonts w:ascii="Times New Roman" w:hAnsi="Times New Roman"/>
          <w:sz w:val="28"/>
          <w:szCs w:val="28"/>
          <w:lang w:val="ro-RO"/>
        </w:rPr>
        <w:t>nr. 57/2007 privind regimul ariilor naturale protejate, conservarea habitatelor naturale, a florei şi faunei sălbatice, aprobată cu modificări prin Legea nr. 49/2011, cu modificările şi completările ulterioare;</w:t>
      </w:r>
    </w:p>
    <w:p w14:paraId="6AB43197" w14:textId="729804C2" w:rsidR="0086004E" w:rsidRPr="00EF73F2" w:rsidRDefault="002D4904"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EF73F2">
        <w:rPr>
          <w:rFonts w:ascii="Times New Roman" w:eastAsia="Times New Roman" w:hAnsi="Times New Roman"/>
          <w:sz w:val="28"/>
          <w:szCs w:val="28"/>
          <w:bdr w:val="none" w:sz="0" w:space="0" w:color="auto" w:frame="1"/>
          <w:shd w:val="clear" w:color="auto" w:fill="FFFFFF"/>
          <w:lang w:val="ro-RO"/>
        </w:rPr>
        <w:t xml:space="preserve">OUG 49/2016 </w:t>
      </w:r>
      <w:r w:rsidRPr="00EF73F2">
        <w:rPr>
          <w:rFonts w:ascii="Times New Roman" w:eastAsia="Times New Roman" w:hAnsi="Times New Roman"/>
          <w:sz w:val="28"/>
          <w:szCs w:val="28"/>
          <w:bdr w:val="none" w:sz="0" w:space="0" w:color="auto" w:frame="1"/>
          <w:shd w:val="clear" w:color="auto" w:fill="FFFFFF"/>
          <w:lang w:val="ro-RO" w:eastAsia="ro-RO"/>
        </w:rPr>
        <w:t>pentru modificarea </w:t>
      </w:r>
      <w:hyperlink r:id="rId11" w:history="1">
        <w:r w:rsidRPr="00EF73F2">
          <w:rPr>
            <w:rFonts w:ascii="Times New Roman" w:eastAsia="Times New Roman" w:hAnsi="Times New Roman"/>
            <w:sz w:val="28"/>
            <w:szCs w:val="28"/>
            <w:bdr w:val="none" w:sz="0" w:space="0" w:color="auto" w:frame="1"/>
            <w:shd w:val="clear" w:color="auto" w:fill="FFFFFF"/>
            <w:lang w:val="ro-RO" w:eastAsia="ro-RO"/>
          </w:rPr>
          <w:t>Legii nr. 5/2000</w:t>
        </w:r>
      </w:hyperlink>
      <w:r w:rsidRPr="00EF73F2">
        <w:rPr>
          <w:rFonts w:ascii="Times New Roman" w:eastAsia="Times New Roman" w:hAnsi="Times New Roman"/>
          <w:sz w:val="28"/>
          <w:szCs w:val="28"/>
          <w:bdr w:val="none" w:sz="0" w:space="0" w:color="auto" w:frame="1"/>
          <w:shd w:val="clear" w:color="auto" w:fill="FFFFFF"/>
          <w:lang w:val="ro-RO" w:eastAsia="ro-RO"/>
        </w:rPr>
        <w:t> privind aprobarea Planului de amenajare a teritoriului naţional - Secţiunea a III-a - zone protejate, aprobată prin Legea 60/2017</w:t>
      </w:r>
      <w:r w:rsidR="0086004E" w:rsidRPr="00EF73F2">
        <w:rPr>
          <w:rFonts w:ascii="Times New Roman" w:hAnsi="Times New Roman"/>
          <w:sz w:val="28"/>
          <w:szCs w:val="28"/>
          <w:lang w:val="ro-RO"/>
        </w:rPr>
        <w:t>;</w:t>
      </w:r>
    </w:p>
    <w:p w14:paraId="0530BEEE" w14:textId="77777777" w:rsidR="004653DB" w:rsidRPr="007555CE" w:rsidRDefault="0086004E" w:rsidP="0025244C">
      <w:pPr>
        <w:pStyle w:val="ListParagraph"/>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p>
    <w:p w14:paraId="1C80414E" w14:textId="77777777" w:rsidR="0086004E" w:rsidRPr="007555CE" w:rsidRDefault="0086004E" w:rsidP="0086004E">
      <w:pPr>
        <w:spacing w:after="0" w:line="240" w:lineRule="auto"/>
        <w:jc w:val="center"/>
        <w:rPr>
          <w:rFonts w:ascii="Times New Roman" w:hAnsi="Times New Roman"/>
          <w:b/>
          <w:bCs/>
          <w:sz w:val="28"/>
          <w:szCs w:val="28"/>
          <w:lang w:val="ro-RO"/>
        </w:rPr>
      </w:pPr>
    </w:p>
    <w:p w14:paraId="21EA102D" w14:textId="7834242B" w:rsidR="0086004E" w:rsidRPr="007555CE" w:rsidRDefault="0086004E" w:rsidP="0086004E">
      <w:pPr>
        <w:spacing w:after="0" w:line="240" w:lineRule="auto"/>
        <w:jc w:val="center"/>
        <w:rPr>
          <w:rFonts w:ascii="Times New Roman" w:hAnsi="Times New Roman"/>
          <w:b/>
          <w:bCs/>
          <w:sz w:val="28"/>
          <w:szCs w:val="28"/>
          <w:lang w:val="ro-RO"/>
        </w:rPr>
      </w:pPr>
      <w:r w:rsidRPr="007555CE">
        <w:rPr>
          <w:rFonts w:ascii="Times New Roman" w:hAnsi="Times New Roman"/>
          <w:b/>
          <w:bCs/>
          <w:sz w:val="28"/>
          <w:szCs w:val="28"/>
          <w:lang w:val="ro-RO"/>
        </w:rPr>
        <w:t>AGENȚIA PENTRU PROTECȚIA MEDIULUI BISTRIȚA-NĂSĂUD,</w:t>
      </w:r>
    </w:p>
    <w:p w14:paraId="102A691E" w14:textId="77777777" w:rsidR="0086004E" w:rsidRPr="007555CE" w:rsidRDefault="0086004E" w:rsidP="0086004E">
      <w:pPr>
        <w:spacing w:after="0" w:line="240" w:lineRule="auto"/>
        <w:jc w:val="center"/>
        <w:rPr>
          <w:rFonts w:ascii="Times New Roman" w:hAnsi="Times New Roman"/>
          <w:sz w:val="28"/>
          <w:szCs w:val="28"/>
          <w:lang w:val="ro-RO"/>
        </w:rPr>
      </w:pPr>
    </w:p>
    <w:p w14:paraId="7DFE1851" w14:textId="3ED8CAEF" w:rsidR="0070475A" w:rsidRPr="007555CE" w:rsidRDefault="0070475A" w:rsidP="0025244C">
      <w:pPr>
        <w:pStyle w:val="ListParagraph"/>
        <w:numPr>
          <w:ilvl w:val="0"/>
          <w:numId w:val="4"/>
        </w:numPr>
        <w:jc w:val="both"/>
        <w:rPr>
          <w:rFonts w:ascii="Times New Roman" w:hAnsi="Times New Roman"/>
          <w:sz w:val="28"/>
          <w:szCs w:val="28"/>
          <w:lang w:val="ro-RO"/>
        </w:rPr>
      </w:pPr>
      <w:r w:rsidRPr="007555CE">
        <w:rPr>
          <w:rFonts w:ascii="Times New Roman" w:hAnsi="Times New Roman"/>
          <w:bCs/>
          <w:sz w:val="28"/>
          <w:szCs w:val="28"/>
          <w:lang w:val="ro-RO"/>
        </w:rPr>
        <w:t>în urma parcurgerii etapei de încadrare,</w:t>
      </w:r>
      <w:r w:rsidRPr="007555CE">
        <w:rPr>
          <w:rFonts w:ascii="Times New Roman" w:hAnsi="Times New Roman"/>
          <w:sz w:val="28"/>
          <w:szCs w:val="28"/>
          <w:lang w:val="ro-RO"/>
        </w:rPr>
        <w:t xml:space="preserve"> conform prevederilor H.G. nr. 1076/2004, privind stabilirea procedurii de realizare a evaluării de mediu pentru planuri şi programe</w:t>
      </w:r>
      <w:r w:rsidR="003F7EEB">
        <w:rPr>
          <w:rFonts w:ascii="Times New Roman" w:hAnsi="Times New Roman"/>
          <w:sz w:val="28"/>
          <w:szCs w:val="28"/>
          <w:lang w:val="ro-RO"/>
        </w:rPr>
        <w:t xml:space="preserve"> și a </w:t>
      </w:r>
      <w:bookmarkStart w:id="4" w:name="_Hlk136206113"/>
      <w:r w:rsidR="003F7EEB" w:rsidRPr="003F7EEB">
        <w:rPr>
          <w:rFonts w:ascii="Times New Roman" w:hAnsi="Times New Roman"/>
          <w:sz w:val="28"/>
          <w:szCs w:val="28"/>
          <w:lang w:val="ro-RO"/>
        </w:rPr>
        <w:t>H.G. nr. 236/2023 pentru aprobarea metodologiei de derulare a procedurii de evaluare de mediu pentru amenajamentele silvice</w:t>
      </w:r>
      <w:bookmarkEnd w:id="4"/>
      <w:r w:rsidR="003F7EEB">
        <w:rPr>
          <w:rFonts w:ascii="Times New Roman" w:hAnsi="Times New Roman"/>
          <w:sz w:val="28"/>
          <w:szCs w:val="28"/>
          <w:lang w:val="ro-RO"/>
        </w:rPr>
        <w:t>,</w:t>
      </w:r>
      <w:r w:rsidR="003F7EEB" w:rsidRPr="003F7EEB">
        <w:rPr>
          <w:rFonts w:ascii="Times New Roman" w:hAnsi="Times New Roman"/>
          <w:sz w:val="28"/>
          <w:szCs w:val="28"/>
          <w:lang w:val="ro-RO"/>
        </w:rPr>
        <w:t xml:space="preserve"> </w:t>
      </w:r>
      <w:r w:rsidRPr="007555CE">
        <w:rPr>
          <w:rFonts w:ascii="Times New Roman" w:hAnsi="Times New Roman"/>
          <w:sz w:val="28"/>
          <w:szCs w:val="28"/>
          <w:lang w:val="ro-RO"/>
        </w:rPr>
        <w:t xml:space="preserve">de către Agenția pentru Protecția Mediului Bistrița-Năsăud, </w:t>
      </w:r>
      <w:bookmarkStart w:id="5" w:name="_Hlk74889278"/>
      <w:r w:rsidRPr="007555CE">
        <w:rPr>
          <w:rFonts w:ascii="Times New Roman" w:hAnsi="Times New Roman"/>
          <w:sz w:val="28"/>
          <w:szCs w:val="28"/>
          <w:lang w:val="ro-RO"/>
        </w:rPr>
        <w:t xml:space="preserve"> </w:t>
      </w:r>
      <w:bookmarkEnd w:id="5"/>
    </w:p>
    <w:p w14:paraId="491D7883" w14:textId="36C508D1" w:rsidR="00C14960" w:rsidRPr="009B7330" w:rsidRDefault="0070475A" w:rsidP="0025244C">
      <w:pPr>
        <w:pStyle w:val="ListParagraph"/>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lastRenderedPageBreak/>
        <w:t xml:space="preserve">urmare a consultării titularului planului, a autorității de sănătate publică și a autorităților interesate de efectele implementării planului în cadrul ședinței Comitetului Special Constituit din </w:t>
      </w:r>
      <w:r w:rsidR="003F7EEB">
        <w:rPr>
          <w:rFonts w:ascii="Times New Roman" w:hAnsi="Times New Roman"/>
          <w:sz w:val="28"/>
          <w:szCs w:val="28"/>
          <w:lang w:val="ro-RO"/>
        </w:rPr>
        <w:t>3</w:t>
      </w:r>
      <w:r w:rsidR="00B92211">
        <w:rPr>
          <w:rFonts w:ascii="Times New Roman" w:hAnsi="Times New Roman"/>
          <w:sz w:val="28"/>
          <w:szCs w:val="28"/>
          <w:lang w:val="ro-RO"/>
        </w:rPr>
        <w:t>1</w:t>
      </w:r>
      <w:r w:rsidR="003F7EEB">
        <w:rPr>
          <w:rFonts w:ascii="Times New Roman" w:hAnsi="Times New Roman"/>
          <w:sz w:val="28"/>
          <w:szCs w:val="28"/>
          <w:lang w:val="ro-RO"/>
        </w:rPr>
        <w:t>.05.2023</w:t>
      </w:r>
      <w:r w:rsidRPr="009B7330">
        <w:rPr>
          <w:rFonts w:ascii="Times New Roman" w:hAnsi="Times New Roman"/>
          <w:sz w:val="28"/>
          <w:szCs w:val="28"/>
          <w:lang w:val="ro-RO"/>
        </w:rPr>
        <w:t xml:space="preserve">,  </w:t>
      </w:r>
    </w:p>
    <w:p w14:paraId="19C41094" w14:textId="0A00DB3F" w:rsidR="0086004E" w:rsidRPr="007555CE" w:rsidRDefault="0086004E" w:rsidP="0025244C">
      <w:pPr>
        <w:pStyle w:val="ListParagraph"/>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t>în conformitate cu prevederile art. 5, alin. 3, litera a)</w:t>
      </w:r>
      <w:r w:rsidR="003F7EEB">
        <w:rPr>
          <w:rFonts w:ascii="Times New Roman" w:hAnsi="Times New Roman"/>
          <w:sz w:val="28"/>
          <w:szCs w:val="28"/>
          <w:lang w:val="ro-RO"/>
        </w:rPr>
        <w:t xml:space="preserve">, </w:t>
      </w:r>
      <w:r w:rsidRPr="007555CE">
        <w:rPr>
          <w:rFonts w:ascii="Times New Roman" w:hAnsi="Times New Roman"/>
          <w:sz w:val="28"/>
          <w:szCs w:val="28"/>
          <w:lang w:val="ro-RO"/>
        </w:rPr>
        <w:t>a Anexei 1 – Criterii pentru determinarea efectelor semnificative potențiale asupra mediului din H.G. nr. 1076/2004 privind stabilirea procedurii de realizare a evaluării de mediu pentru planuri şi programe</w:t>
      </w:r>
      <w:r w:rsidR="003F7EEB">
        <w:rPr>
          <w:rFonts w:ascii="Times New Roman" w:hAnsi="Times New Roman"/>
          <w:sz w:val="28"/>
          <w:szCs w:val="28"/>
          <w:lang w:val="ro-RO"/>
        </w:rPr>
        <w:t xml:space="preserve"> și Anexei </w:t>
      </w:r>
      <w:r w:rsidR="006A444F">
        <w:rPr>
          <w:rFonts w:ascii="Times New Roman" w:hAnsi="Times New Roman"/>
          <w:sz w:val="28"/>
          <w:szCs w:val="28"/>
          <w:lang w:val="ro-RO"/>
        </w:rPr>
        <w:t xml:space="preserve"> nr. 1 - C</w:t>
      </w:r>
      <w:proofErr w:type="spellStart"/>
      <w:r w:rsidR="006A444F" w:rsidRPr="006A444F">
        <w:rPr>
          <w:rFonts w:ascii="Times New Roman" w:hAnsi="Times New Roman"/>
          <w:sz w:val="28"/>
          <w:szCs w:val="28"/>
        </w:rPr>
        <w:t>riterii</w:t>
      </w:r>
      <w:proofErr w:type="spellEnd"/>
      <w:r w:rsidR="006A444F" w:rsidRPr="006A444F">
        <w:rPr>
          <w:rFonts w:ascii="Times New Roman" w:hAnsi="Times New Roman"/>
          <w:sz w:val="28"/>
          <w:szCs w:val="28"/>
        </w:rPr>
        <w:t xml:space="preserve"> de </w:t>
      </w:r>
      <w:proofErr w:type="spellStart"/>
      <w:r w:rsidR="006A444F" w:rsidRPr="006A444F">
        <w:rPr>
          <w:rFonts w:ascii="Times New Roman" w:hAnsi="Times New Roman"/>
          <w:sz w:val="28"/>
          <w:szCs w:val="28"/>
        </w:rPr>
        <w:t>evaluare</w:t>
      </w:r>
      <w:proofErr w:type="spellEnd"/>
      <w:r w:rsidR="006A444F" w:rsidRPr="006A444F">
        <w:rPr>
          <w:rFonts w:ascii="Times New Roman" w:hAnsi="Times New Roman"/>
          <w:sz w:val="28"/>
          <w:szCs w:val="28"/>
        </w:rPr>
        <w:br/>
      </w:r>
      <w:proofErr w:type="spellStart"/>
      <w:r w:rsidR="006A444F" w:rsidRPr="006A444F">
        <w:rPr>
          <w:rFonts w:ascii="Times New Roman" w:hAnsi="Times New Roman"/>
          <w:sz w:val="28"/>
          <w:szCs w:val="28"/>
        </w:rPr>
        <w:t>pentru</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etapa</w:t>
      </w:r>
      <w:proofErr w:type="spellEnd"/>
      <w:r w:rsidR="006A444F" w:rsidRPr="006A444F">
        <w:rPr>
          <w:rFonts w:ascii="Times New Roman" w:hAnsi="Times New Roman"/>
          <w:sz w:val="28"/>
          <w:szCs w:val="28"/>
        </w:rPr>
        <w:t xml:space="preserve"> de </w:t>
      </w:r>
      <w:proofErr w:type="spellStart"/>
      <w:r w:rsidR="006A444F" w:rsidRPr="006A444F">
        <w:rPr>
          <w:rFonts w:ascii="Times New Roman" w:hAnsi="Times New Roman"/>
          <w:sz w:val="28"/>
          <w:szCs w:val="28"/>
        </w:rPr>
        <w:t>încadrare</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în</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procedura</w:t>
      </w:r>
      <w:proofErr w:type="spellEnd"/>
      <w:r w:rsidR="006A444F" w:rsidRPr="006A444F">
        <w:rPr>
          <w:rFonts w:ascii="Times New Roman" w:hAnsi="Times New Roman"/>
          <w:sz w:val="28"/>
          <w:szCs w:val="28"/>
        </w:rPr>
        <w:t xml:space="preserve"> de </w:t>
      </w:r>
      <w:proofErr w:type="spellStart"/>
      <w:r w:rsidR="006A444F" w:rsidRPr="006A444F">
        <w:rPr>
          <w:rFonts w:ascii="Times New Roman" w:hAnsi="Times New Roman"/>
          <w:sz w:val="28"/>
          <w:szCs w:val="28"/>
        </w:rPr>
        <w:t>evaluare</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adecvată</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pentru</w:t>
      </w:r>
      <w:proofErr w:type="spellEnd"/>
      <w:r w:rsidR="006A444F" w:rsidRPr="006A444F">
        <w:rPr>
          <w:rFonts w:ascii="Times New Roman" w:hAnsi="Times New Roman"/>
          <w:sz w:val="28"/>
          <w:szCs w:val="28"/>
        </w:rPr>
        <w:br/>
      </w:r>
      <w:proofErr w:type="spellStart"/>
      <w:r w:rsidR="006A444F" w:rsidRPr="006A444F">
        <w:rPr>
          <w:rFonts w:ascii="Times New Roman" w:hAnsi="Times New Roman"/>
          <w:sz w:val="28"/>
          <w:szCs w:val="28"/>
        </w:rPr>
        <w:t>amenajamentele</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silvice</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menționate</w:t>
      </w:r>
      <w:proofErr w:type="spellEnd"/>
      <w:r w:rsidR="006A444F" w:rsidRPr="006A444F">
        <w:rPr>
          <w:rFonts w:ascii="Times New Roman" w:hAnsi="Times New Roman"/>
          <w:sz w:val="28"/>
          <w:szCs w:val="28"/>
        </w:rPr>
        <w:t xml:space="preserve"> la art. </w:t>
      </w:r>
      <w:proofErr w:type="gramStart"/>
      <w:r w:rsidR="006A444F" w:rsidRPr="006A444F">
        <w:rPr>
          <w:rFonts w:ascii="Times New Roman" w:hAnsi="Times New Roman"/>
          <w:sz w:val="28"/>
          <w:szCs w:val="28"/>
        </w:rPr>
        <w:t>6</w:t>
      </w:r>
      <w:proofErr w:type="gram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alin</w:t>
      </w:r>
      <w:proofErr w:type="spellEnd"/>
      <w:r w:rsidR="006A444F" w:rsidRPr="006A444F">
        <w:rPr>
          <w:rFonts w:ascii="Times New Roman" w:hAnsi="Times New Roman"/>
          <w:sz w:val="28"/>
          <w:szCs w:val="28"/>
        </w:rPr>
        <w:t xml:space="preserve">. (2) </w:t>
      </w:r>
      <w:proofErr w:type="gramStart"/>
      <w:r w:rsidR="006A444F" w:rsidRPr="006A444F">
        <w:rPr>
          <w:rFonts w:ascii="Times New Roman" w:hAnsi="Times New Roman"/>
          <w:sz w:val="28"/>
          <w:szCs w:val="28"/>
        </w:rPr>
        <w:t>din</w:t>
      </w:r>
      <w:proofErr w:type="gram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Hotărârea</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Guvernului</w:t>
      </w:r>
      <w:proofErr w:type="spellEnd"/>
      <w:r w:rsidR="006A444F" w:rsidRPr="006A444F">
        <w:rPr>
          <w:rFonts w:ascii="Times New Roman" w:hAnsi="Times New Roman"/>
          <w:sz w:val="28"/>
          <w:szCs w:val="28"/>
        </w:rPr>
        <w:t xml:space="preserve"> </w:t>
      </w:r>
      <w:proofErr w:type="spellStart"/>
      <w:r w:rsidR="006A444F" w:rsidRPr="006A444F">
        <w:rPr>
          <w:rFonts w:ascii="Times New Roman" w:hAnsi="Times New Roman"/>
          <w:sz w:val="28"/>
          <w:szCs w:val="28"/>
        </w:rPr>
        <w:t>nr</w:t>
      </w:r>
      <w:proofErr w:type="spellEnd"/>
      <w:r w:rsidR="006A444F" w:rsidRPr="006A444F">
        <w:rPr>
          <w:rFonts w:ascii="Times New Roman" w:hAnsi="Times New Roman"/>
          <w:sz w:val="28"/>
          <w:szCs w:val="28"/>
        </w:rPr>
        <w:t>. 236/2023</w:t>
      </w:r>
      <w:r w:rsidR="003F7EEB">
        <w:rPr>
          <w:rFonts w:ascii="Times New Roman" w:hAnsi="Times New Roman"/>
          <w:sz w:val="28"/>
          <w:szCs w:val="28"/>
          <w:lang w:val="ro-RO"/>
        </w:rPr>
        <w:t xml:space="preserve"> </w:t>
      </w:r>
      <w:r w:rsidR="003F7EEB" w:rsidRPr="003F7EEB">
        <w:rPr>
          <w:rFonts w:ascii="Times New Roman" w:hAnsi="Times New Roman"/>
          <w:sz w:val="28"/>
          <w:szCs w:val="28"/>
          <w:lang w:val="ro-RO"/>
        </w:rPr>
        <w:t>pentru aprobarea metodologiei de derulare a procedurii de evaluare de mediu pentru amenajamentele silvice</w:t>
      </w:r>
      <w:r w:rsidRPr="007555CE">
        <w:rPr>
          <w:rFonts w:ascii="Times New Roman" w:hAnsi="Times New Roman"/>
          <w:sz w:val="28"/>
          <w:szCs w:val="28"/>
          <w:lang w:val="ro-RO"/>
        </w:rPr>
        <w:t xml:space="preserve">, </w:t>
      </w:r>
    </w:p>
    <w:p w14:paraId="11BCABDA" w14:textId="595D6FC8" w:rsidR="0086004E" w:rsidRPr="007555CE" w:rsidRDefault="0086004E" w:rsidP="0025244C">
      <w:pPr>
        <w:pStyle w:val="ListParagraph"/>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t xml:space="preserve">urmare a informării publicului prin anunţuri repetate şi în lipsa oricărui comentariu din partea publicului, </w:t>
      </w:r>
    </w:p>
    <w:p w14:paraId="594FE221" w14:textId="77777777" w:rsidR="008B1AB8" w:rsidRPr="00827E06" w:rsidRDefault="008B1AB8" w:rsidP="0071794A">
      <w:pPr>
        <w:spacing w:after="0" w:line="240" w:lineRule="auto"/>
        <w:jc w:val="both"/>
        <w:rPr>
          <w:rFonts w:ascii="Times New Roman" w:hAnsi="Times New Roman"/>
          <w:sz w:val="16"/>
          <w:szCs w:val="16"/>
          <w:lang w:val="ro-RO"/>
        </w:rPr>
      </w:pPr>
    </w:p>
    <w:p w14:paraId="19593570" w14:textId="56336C93" w:rsidR="0086004E" w:rsidRPr="00505155" w:rsidRDefault="0086004E" w:rsidP="00D911E9">
      <w:pPr>
        <w:spacing w:after="0" w:line="240" w:lineRule="auto"/>
        <w:jc w:val="both"/>
        <w:rPr>
          <w:rFonts w:ascii="Times New Roman" w:hAnsi="Times New Roman"/>
          <w:b/>
          <w:sz w:val="28"/>
          <w:szCs w:val="28"/>
          <w:lang w:val="ro-RO"/>
        </w:rPr>
      </w:pPr>
      <w:r w:rsidRPr="00505155">
        <w:rPr>
          <w:rFonts w:ascii="Times New Roman" w:hAnsi="Times New Roman"/>
          <w:b/>
          <w:sz w:val="28"/>
          <w:szCs w:val="28"/>
          <w:lang w:val="ro-RO"/>
        </w:rPr>
        <w:t>decide:</w:t>
      </w:r>
    </w:p>
    <w:p w14:paraId="262B659A" w14:textId="4AF97E04" w:rsidR="0086004E" w:rsidRPr="00505155" w:rsidRDefault="002126B2" w:rsidP="00D911E9">
      <w:pPr>
        <w:spacing w:after="0" w:line="240" w:lineRule="auto"/>
        <w:jc w:val="both"/>
        <w:rPr>
          <w:rFonts w:ascii="Times New Roman" w:hAnsi="Times New Roman"/>
          <w:i/>
          <w:sz w:val="28"/>
          <w:szCs w:val="28"/>
          <w:lang w:val="ro-RO"/>
        </w:rPr>
      </w:pPr>
      <w:bookmarkStart w:id="6" w:name="_Hlk74889350"/>
      <w:r w:rsidRPr="00505155">
        <w:rPr>
          <w:rFonts w:ascii="Times New Roman" w:hAnsi="Times New Roman"/>
          <w:b/>
          <w:i/>
          <w:iCs/>
          <w:sz w:val="28"/>
          <w:szCs w:val="28"/>
          <w:lang w:val="ro-RO"/>
        </w:rPr>
        <w:t>"</w:t>
      </w:r>
      <w:bookmarkEnd w:id="6"/>
      <w:r w:rsidR="009C5A65" w:rsidRPr="00505155">
        <w:rPr>
          <w:rFonts w:ascii="Times New Roman" w:hAnsi="Times New Roman"/>
          <w:b/>
          <w:i/>
          <w:iCs/>
          <w:sz w:val="28"/>
          <w:szCs w:val="28"/>
          <w:lang w:val="ro-RO"/>
        </w:rPr>
        <w:t xml:space="preserve">Amenajamentul fondului forestier </w:t>
      </w:r>
      <w:r w:rsidR="00B92211">
        <w:rPr>
          <w:rFonts w:ascii="Times New Roman" w:hAnsi="Times New Roman"/>
          <w:b/>
          <w:i/>
          <w:iCs/>
          <w:sz w:val="28"/>
          <w:szCs w:val="28"/>
          <w:lang w:val="ro-RO"/>
        </w:rPr>
        <w:t>proprietate publică</w:t>
      </w:r>
      <w:r w:rsidR="007D548B">
        <w:rPr>
          <w:rFonts w:ascii="Times New Roman" w:hAnsi="Times New Roman"/>
          <w:b/>
          <w:i/>
          <w:iCs/>
          <w:sz w:val="28"/>
          <w:szCs w:val="28"/>
          <w:lang w:val="ro-RO"/>
        </w:rPr>
        <w:t xml:space="preserve"> </w:t>
      </w:r>
      <w:r w:rsidR="009C5A65" w:rsidRPr="00505155">
        <w:rPr>
          <w:rFonts w:ascii="Times New Roman" w:hAnsi="Times New Roman"/>
          <w:b/>
          <w:i/>
          <w:iCs/>
          <w:sz w:val="28"/>
          <w:szCs w:val="28"/>
          <w:lang w:val="ro-RO"/>
        </w:rPr>
        <w:t xml:space="preserve">aparţinând </w:t>
      </w:r>
      <w:r w:rsidR="00B92211">
        <w:rPr>
          <w:rFonts w:ascii="Times New Roman" w:hAnsi="Times New Roman"/>
          <w:b/>
          <w:i/>
          <w:iCs/>
          <w:sz w:val="28"/>
          <w:szCs w:val="28"/>
          <w:lang w:val="ro-RO"/>
        </w:rPr>
        <w:t>Comunei Rebrișoara</w:t>
      </w:r>
      <w:r w:rsidR="009C5A65" w:rsidRPr="00505155">
        <w:rPr>
          <w:rFonts w:ascii="Times New Roman" w:hAnsi="Times New Roman"/>
          <w:b/>
          <w:i/>
          <w:iCs/>
          <w:sz w:val="28"/>
          <w:szCs w:val="28"/>
          <w:lang w:val="ro-RO"/>
        </w:rPr>
        <w:t xml:space="preserve">, judeţul Bistrița-Năsăud, </w:t>
      </w:r>
      <w:r w:rsidR="00B92211">
        <w:rPr>
          <w:rFonts w:ascii="Times New Roman" w:hAnsi="Times New Roman"/>
          <w:b/>
          <w:i/>
          <w:iCs/>
          <w:sz w:val="28"/>
          <w:szCs w:val="28"/>
          <w:lang w:val="ro-RO"/>
        </w:rPr>
        <w:t>U.P. I Rebrișoara</w:t>
      </w:r>
      <w:r w:rsidR="009C5A65" w:rsidRPr="00505155">
        <w:rPr>
          <w:rFonts w:ascii="Times New Roman" w:hAnsi="Times New Roman"/>
          <w:b/>
          <w:i/>
          <w:iCs/>
          <w:sz w:val="28"/>
          <w:szCs w:val="28"/>
          <w:lang w:val="ro-RO"/>
        </w:rPr>
        <w:t xml:space="preserve"> </w:t>
      </w:r>
      <w:r w:rsidR="0086004E" w:rsidRPr="00505155">
        <w:rPr>
          <w:rFonts w:ascii="Times New Roman" w:hAnsi="Times New Roman"/>
          <w:i/>
          <w:sz w:val="28"/>
          <w:szCs w:val="28"/>
          <w:lang w:val="ro-RO"/>
        </w:rPr>
        <w:t>"</w:t>
      </w:r>
    </w:p>
    <w:p w14:paraId="30155F1B" w14:textId="77777777" w:rsidR="00D97E56" w:rsidRDefault="00D97E56" w:rsidP="00D911E9">
      <w:pPr>
        <w:spacing w:after="0" w:line="240" w:lineRule="auto"/>
        <w:jc w:val="both"/>
        <w:rPr>
          <w:rFonts w:ascii="Times New Roman" w:eastAsia="Times New Roman" w:hAnsi="Times New Roman"/>
          <w:b/>
          <w:sz w:val="28"/>
          <w:szCs w:val="28"/>
          <w:lang w:val="ro-RO"/>
        </w:rPr>
      </w:pPr>
    </w:p>
    <w:p w14:paraId="7A306ABB" w14:textId="532E3E35" w:rsidR="0086004E" w:rsidRPr="00505155" w:rsidRDefault="0086004E" w:rsidP="00D911E9">
      <w:pPr>
        <w:spacing w:after="0" w:line="240" w:lineRule="auto"/>
        <w:jc w:val="both"/>
        <w:rPr>
          <w:rFonts w:ascii="Times New Roman" w:eastAsia="Times New Roman" w:hAnsi="Times New Roman"/>
          <w:sz w:val="28"/>
          <w:szCs w:val="28"/>
          <w:lang w:val="ro-RO"/>
        </w:rPr>
      </w:pPr>
      <w:r w:rsidRPr="00505155">
        <w:rPr>
          <w:rFonts w:ascii="Times New Roman" w:eastAsia="Times New Roman" w:hAnsi="Times New Roman"/>
          <w:b/>
          <w:sz w:val="28"/>
          <w:szCs w:val="28"/>
          <w:lang w:val="ro-RO"/>
        </w:rPr>
        <w:t>titular</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w:t>
      </w:r>
      <w:r w:rsidR="00B92211">
        <w:rPr>
          <w:rFonts w:ascii="Times New Roman" w:hAnsi="Times New Roman"/>
          <w:b/>
          <w:sz w:val="28"/>
          <w:szCs w:val="28"/>
          <w:lang w:val="ro-RO"/>
        </w:rPr>
        <w:t>COMUNA REBRIȘOARA</w:t>
      </w:r>
      <w:r w:rsidR="002126B2" w:rsidRPr="00505155">
        <w:rPr>
          <w:rFonts w:ascii="Times New Roman" w:hAnsi="Times New Roman"/>
          <w:b/>
          <w:sz w:val="28"/>
          <w:szCs w:val="28"/>
          <w:lang w:val="ro-RO"/>
        </w:rPr>
        <w:t xml:space="preserve"> prin </w:t>
      </w:r>
      <w:r w:rsidR="00B92211">
        <w:rPr>
          <w:rFonts w:ascii="Times New Roman" w:eastAsia="Times New Roman" w:hAnsi="Times New Roman"/>
          <w:b/>
          <w:sz w:val="28"/>
          <w:szCs w:val="28"/>
          <w:lang w:val="ro-RO"/>
        </w:rPr>
        <w:t>OCOLUL SILVIC SOMEȘ ȚIBLEȘ</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cu sediul în: </w:t>
      </w:r>
      <w:r w:rsidR="00B92211">
        <w:rPr>
          <w:rFonts w:ascii="Times New Roman" w:eastAsia="Times New Roman" w:hAnsi="Times New Roman"/>
          <w:sz w:val="28"/>
          <w:szCs w:val="28"/>
          <w:lang w:val="ro-RO"/>
        </w:rPr>
        <w:t>localitatea Rebrișoara</w:t>
      </w:r>
      <w:r w:rsidR="00952EB3">
        <w:rPr>
          <w:rFonts w:ascii="Times New Roman" w:eastAsia="Times New Roman" w:hAnsi="Times New Roman"/>
          <w:sz w:val="28"/>
          <w:szCs w:val="28"/>
          <w:lang w:val="ro-RO"/>
        </w:rPr>
        <w:t>,</w:t>
      </w:r>
      <w:r w:rsidR="00D91623">
        <w:rPr>
          <w:rFonts w:ascii="Times New Roman" w:eastAsia="Times New Roman" w:hAnsi="Times New Roman"/>
          <w:sz w:val="28"/>
          <w:szCs w:val="28"/>
          <w:lang w:val="ro-RO"/>
        </w:rPr>
        <w:t xml:space="preserve"> </w:t>
      </w:r>
      <w:r w:rsidR="00B92211" w:rsidRPr="00B92211">
        <w:rPr>
          <w:rFonts w:ascii="Times New Roman" w:eastAsia="Times New Roman" w:hAnsi="Times New Roman"/>
          <w:sz w:val="28"/>
          <w:szCs w:val="28"/>
          <w:lang w:val="ro-RO"/>
        </w:rPr>
        <w:t>nr.744</w:t>
      </w:r>
      <w:r w:rsidR="002126B2" w:rsidRPr="00505155">
        <w:rPr>
          <w:rFonts w:ascii="Times New Roman" w:eastAsia="Times New Roman" w:hAnsi="Times New Roman"/>
          <w:sz w:val="28"/>
          <w:szCs w:val="28"/>
          <w:lang w:val="ro-RO"/>
        </w:rPr>
        <w:t>,</w:t>
      </w:r>
      <w:r w:rsidR="00B92211">
        <w:rPr>
          <w:rFonts w:ascii="Times New Roman" w:eastAsia="Times New Roman" w:hAnsi="Times New Roman"/>
          <w:sz w:val="28"/>
          <w:szCs w:val="28"/>
          <w:lang w:val="ro-RO"/>
        </w:rPr>
        <w:t xml:space="preserve"> comuna Rebrișoara,</w:t>
      </w:r>
      <w:r w:rsidR="002126B2" w:rsidRPr="00505155">
        <w:rPr>
          <w:rFonts w:ascii="Times New Roman" w:eastAsia="Times New Roman" w:hAnsi="Times New Roman"/>
          <w:sz w:val="28"/>
          <w:szCs w:val="28"/>
          <w:lang w:val="ro-RO"/>
        </w:rPr>
        <w:t xml:space="preserve"> jud. Bistrița-Năsăud,</w:t>
      </w:r>
    </w:p>
    <w:p w14:paraId="6E9A9FD6" w14:textId="77777777" w:rsidR="00D97E56" w:rsidRDefault="00D97E56" w:rsidP="001064D9">
      <w:pPr>
        <w:spacing w:after="0" w:line="240" w:lineRule="auto"/>
        <w:jc w:val="both"/>
        <w:rPr>
          <w:rFonts w:ascii="Times New Roman" w:hAnsi="Times New Roman"/>
          <w:b/>
          <w:i/>
          <w:sz w:val="28"/>
          <w:szCs w:val="28"/>
          <w:lang w:val="ro-RO"/>
        </w:rPr>
      </w:pPr>
    </w:p>
    <w:p w14:paraId="0AFDAA18" w14:textId="0AEAD92F" w:rsidR="001064D9" w:rsidRPr="000164EF" w:rsidRDefault="00B92211" w:rsidP="001064D9">
      <w:pPr>
        <w:spacing w:after="0" w:line="240" w:lineRule="auto"/>
        <w:jc w:val="both"/>
        <w:rPr>
          <w:rFonts w:ascii="Times New Roman" w:hAnsi="Times New Roman"/>
          <w:b/>
          <w:bCs/>
          <w:i/>
          <w:sz w:val="28"/>
          <w:szCs w:val="28"/>
          <w:lang w:val="ro-RO"/>
        </w:rPr>
      </w:pPr>
      <w:r w:rsidRPr="007D7155">
        <w:rPr>
          <w:rFonts w:ascii="Times New Roman" w:hAnsi="Times New Roman"/>
          <w:b/>
          <w:i/>
          <w:sz w:val="28"/>
          <w:szCs w:val="28"/>
          <w:lang w:val="ro-RO"/>
        </w:rPr>
        <w:t xml:space="preserve">nu necesită </w:t>
      </w:r>
      <w:r w:rsidR="0070475A" w:rsidRPr="007D7155">
        <w:rPr>
          <w:rFonts w:ascii="Times New Roman" w:hAnsi="Times New Roman"/>
          <w:b/>
          <w:i/>
          <w:sz w:val="28"/>
          <w:szCs w:val="28"/>
          <w:lang w:val="ro-RO"/>
        </w:rPr>
        <w:t>evaluare de mediu</w:t>
      </w:r>
      <w:r w:rsidR="00C14960" w:rsidRPr="007D7155">
        <w:rPr>
          <w:rFonts w:ascii="Times New Roman" w:hAnsi="Times New Roman"/>
          <w:b/>
          <w:i/>
          <w:sz w:val="28"/>
          <w:szCs w:val="28"/>
          <w:lang w:val="ro-RO"/>
        </w:rPr>
        <w:t xml:space="preserve"> și</w:t>
      </w:r>
      <w:r w:rsidR="0070475A" w:rsidRPr="007D7155">
        <w:rPr>
          <w:rFonts w:ascii="Times New Roman" w:hAnsi="Times New Roman"/>
          <w:b/>
          <w:i/>
          <w:sz w:val="28"/>
          <w:szCs w:val="28"/>
          <w:lang w:val="ro-RO"/>
        </w:rPr>
        <w:t xml:space="preserve"> </w:t>
      </w:r>
      <w:r w:rsidRPr="007D7155">
        <w:rPr>
          <w:rFonts w:ascii="Times New Roman" w:hAnsi="Times New Roman"/>
          <w:b/>
          <w:i/>
          <w:sz w:val="28"/>
          <w:szCs w:val="28"/>
          <w:lang w:val="ro-RO"/>
        </w:rPr>
        <w:t>nu necesită</w:t>
      </w:r>
      <w:r w:rsidR="0070475A" w:rsidRPr="007D7155">
        <w:rPr>
          <w:rFonts w:ascii="Times New Roman" w:hAnsi="Times New Roman"/>
          <w:b/>
          <w:i/>
          <w:sz w:val="28"/>
          <w:szCs w:val="28"/>
          <w:lang w:val="ro-RO"/>
        </w:rPr>
        <w:t xml:space="preserve"> evaluare adecvată </w:t>
      </w:r>
      <w:r w:rsidR="001064D9" w:rsidRPr="007D7155">
        <w:rPr>
          <w:rFonts w:ascii="Times New Roman" w:hAnsi="Times New Roman"/>
          <w:b/>
          <w:bCs/>
          <w:i/>
          <w:sz w:val="28"/>
          <w:szCs w:val="28"/>
          <w:lang w:val="ro-RO"/>
        </w:rPr>
        <w:t xml:space="preserve">urmând a fi supus procedurii de adoptare </w:t>
      </w:r>
      <w:r w:rsidRPr="007D7155">
        <w:rPr>
          <w:rFonts w:ascii="Times New Roman" w:hAnsi="Times New Roman"/>
          <w:b/>
          <w:bCs/>
          <w:i/>
          <w:sz w:val="28"/>
          <w:szCs w:val="28"/>
          <w:lang w:val="ro-RO"/>
        </w:rPr>
        <w:t>fără</w:t>
      </w:r>
      <w:r w:rsidR="001064D9" w:rsidRPr="007D7155">
        <w:rPr>
          <w:rFonts w:ascii="Times New Roman" w:hAnsi="Times New Roman"/>
          <w:b/>
          <w:bCs/>
          <w:i/>
          <w:sz w:val="28"/>
          <w:szCs w:val="28"/>
          <w:lang w:val="ro-RO"/>
        </w:rPr>
        <w:t xml:space="preserve"> aviz de mediu.</w:t>
      </w:r>
    </w:p>
    <w:p w14:paraId="0F93B405" w14:textId="77777777" w:rsidR="00D97E56" w:rsidRDefault="00D97E56" w:rsidP="00B10BE8">
      <w:pPr>
        <w:autoSpaceDE w:val="0"/>
        <w:autoSpaceDN w:val="0"/>
        <w:adjustRightInd w:val="0"/>
        <w:spacing w:after="0" w:line="240" w:lineRule="auto"/>
        <w:jc w:val="both"/>
        <w:rPr>
          <w:rFonts w:ascii="Times New Roman" w:hAnsi="Times New Roman"/>
          <w:b/>
          <w:color w:val="000000"/>
          <w:sz w:val="28"/>
          <w:szCs w:val="28"/>
          <w:lang w:val="ro-RO"/>
        </w:rPr>
      </w:pPr>
      <w:bookmarkStart w:id="7" w:name="_Hlk123040845"/>
    </w:p>
    <w:p w14:paraId="6EE42B31" w14:textId="7329399A" w:rsidR="00B10BE8" w:rsidRPr="00505155"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r w:rsidRPr="00505155">
        <w:rPr>
          <w:rFonts w:ascii="Times New Roman" w:hAnsi="Times New Roman"/>
          <w:b/>
          <w:color w:val="000000"/>
          <w:sz w:val="28"/>
          <w:szCs w:val="28"/>
          <w:lang w:val="ro-RO"/>
        </w:rPr>
        <w:t>Motivele care au stat la baza luării deciziei etapei de încadrare sunt:</w:t>
      </w:r>
    </w:p>
    <w:p w14:paraId="451329E0" w14:textId="77777777" w:rsidR="000168D4" w:rsidRPr="00827E06" w:rsidRDefault="000168D4" w:rsidP="00B10BE8">
      <w:pPr>
        <w:autoSpaceDE w:val="0"/>
        <w:autoSpaceDN w:val="0"/>
        <w:adjustRightInd w:val="0"/>
        <w:spacing w:after="0" w:line="240" w:lineRule="auto"/>
        <w:jc w:val="both"/>
        <w:rPr>
          <w:rFonts w:ascii="Times New Roman" w:hAnsi="Times New Roman"/>
          <w:b/>
          <w:color w:val="000000"/>
          <w:sz w:val="16"/>
          <w:szCs w:val="16"/>
          <w:lang w:val="ro-RO"/>
        </w:rPr>
      </w:pPr>
    </w:p>
    <w:p w14:paraId="362670DA" w14:textId="2A1CCBBE" w:rsidR="00791C8A" w:rsidRPr="00791C8A" w:rsidRDefault="00791C8A" w:rsidP="0025244C">
      <w:pPr>
        <w:pStyle w:val="ListParagraph"/>
        <w:numPr>
          <w:ilvl w:val="0"/>
          <w:numId w:val="6"/>
        </w:numPr>
        <w:jc w:val="both"/>
        <w:rPr>
          <w:rFonts w:ascii="Times New Roman" w:hAnsi="Times New Roman"/>
          <w:bCs/>
          <w:sz w:val="28"/>
          <w:szCs w:val="28"/>
          <w:lang w:val="ro-RO"/>
        </w:rPr>
      </w:pPr>
      <w:r w:rsidRPr="00791C8A">
        <w:rPr>
          <w:rFonts w:ascii="Times New Roman" w:hAnsi="Times New Roman"/>
          <w:iCs/>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666382B6" w14:textId="353A2345" w:rsidR="007D7155" w:rsidRDefault="0003361A" w:rsidP="0025244C">
      <w:pPr>
        <w:pStyle w:val="ListParagraph"/>
        <w:numPr>
          <w:ilvl w:val="0"/>
          <w:numId w:val="6"/>
        </w:numPr>
        <w:jc w:val="both"/>
        <w:rPr>
          <w:rFonts w:ascii="Times New Roman" w:hAnsi="Times New Roman"/>
          <w:bCs/>
          <w:sz w:val="28"/>
          <w:szCs w:val="28"/>
          <w:lang w:val="ro-RO"/>
        </w:rPr>
      </w:pPr>
      <w:r>
        <w:rPr>
          <w:rFonts w:ascii="Times New Roman" w:hAnsi="Times New Roman"/>
          <w:bCs/>
          <w:sz w:val="28"/>
          <w:szCs w:val="28"/>
          <w:lang w:val="ro-RO"/>
        </w:rPr>
        <w:t xml:space="preserve">Planul </w:t>
      </w:r>
      <w:r w:rsidR="00A70CA4" w:rsidRPr="007555CE">
        <w:rPr>
          <w:rFonts w:ascii="Times New Roman" w:hAnsi="Times New Roman"/>
          <w:bCs/>
          <w:sz w:val="28"/>
          <w:szCs w:val="28"/>
          <w:lang w:val="ro-RO"/>
        </w:rPr>
        <w:t xml:space="preserve">intră sub incidenţa art. 28 al OUG nr. 57/2007 privind regimul ariilor naturale protejate, conservarea habitatelor naturale, a florei şi faunei </w:t>
      </w:r>
      <w:r w:rsidR="00A70CA4" w:rsidRPr="0003361A">
        <w:rPr>
          <w:rFonts w:ascii="Times New Roman" w:hAnsi="Times New Roman"/>
          <w:bCs/>
          <w:sz w:val="28"/>
          <w:szCs w:val="28"/>
          <w:lang w:val="ro-RO"/>
        </w:rPr>
        <w:t xml:space="preserve">sălbatice, cu modificările şi completările ulterioare, aprobată prin Legea nr. 49/2011, </w:t>
      </w:r>
      <w:r w:rsidR="00A70CA4" w:rsidRPr="0003361A">
        <w:rPr>
          <w:rFonts w:ascii="Times New Roman" w:hAnsi="Times New Roman"/>
          <w:sz w:val="28"/>
          <w:szCs w:val="28"/>
          <w:lang w:val="ro-RO"/>
        </w:rPr>
        <w:t>cu modificările ș</w:t>
      </w:r>
      <w:r>
        <w:rPr>
          <w:rFonts w:ascii="Times New Roman" w:hAnsi="Times New Roman"/>
          <w:sz w:val="28"/>
          <w:szCs w:val="28"/>
          <w:lang w:val="ro-RO"/>
        </w:rPr>
        <w:t>i completăr</w:t>
      </w:r>
      <w:r w:rsidR="00A70CA4" w:rsidRPr="0003361A">
        <w:rPr>
          <w:rFonts w:ascii="Times New Roman" w:hAnsi="Times New Roman"/>
          <w:sz w:val="28"/>
          <w:szCs w:val="28"/>
          <w:lang w:val="ro-RO"/>
        </w:rPr>
        <w:t>ile ulterioare</w:t>
      </w:r>
      <w:r>
        <w:rPr>
          <w:rFonts w:ascii="Times New Roman" w:hAnsi="Times New Roman"/>
          <w:sz w:val="28"/>
          <w:szCs w:val="28"/>
          <w:lang w:val="ro-RO"/>
        </w:rPr>
        <w:t>,</w:t>
      </w:r>
      <w:r w:rsidR="00A70CA4" w:rsidRPr="0003361A">
        <w:rPr>
          <w:rFonts w:ascii="Times New Roman" w:hAnsi="Times New Roman"/>
          <w:sz w:val="28"/>
          <w:szCs w:val="28"/>
          <w:lang w:val="ro-RO"/>
        </w:rPr>
        <w:t xml:space="preserve"> </w:t>
      </w:r>
      <w:r w:rsidR="00791C8A">
        <w:rPr>
          <w:rFonts w:ascii="Times New Roman" w:hAnsi="Times New Roman"/>
          <w:sz w:val="28"/>
          <w:szCs w:val="28"/>
          <w:lang w:val="ro-RO"/>
        </w:rPr>
        <w:t xml:space="preserve">însă suprafața care se </w:t>
      </w:r>
      <w:r w:rsidR="007D7155">
        <w:rPr>
          <w:rFonts w:ascii="Times New Roman" w:hAnsi="Times New Roman"/>
          <w:bCs/>
          <w:sz w:val="28"/>
          <w:szCs w:val="28"/>
          <w:lang w:val="ro-RO"/>
        </w:rPr>
        <w:t>supr</w:t>
      </w:r>
      <w:r w:rsidR="00791C8A">
        <w:rPr>
          <w:rFonts w:ascii="Times New Roman" w:hAnsi="Times New Roman"/>
          <w:bCs/>
          <w:sz w:val="28"/>
          <w:szCs w:val="28"/>
          <w:lang w:val="ro-RO"/>
        </w:rPr>
        <w:t>apune cu ariile naturale protejate este redusă, respectiv</w:t>
      </w:r>
      <w:r w:rsidR="007D7155">
        <w:rPr>
          <w:rFonts w:ascii="Times New Roman" w:hAnsi="Times New Roman"/>
          <w:bCs/>
          <w:sz w:val="28"/>
          <w:szCs w:val="28"/>
          <w:lang w:val="ro-RO"/>
        </w:rPr>
        <w:t>:</w:t>
      </w:r>
      <w:r w:rsidR="009B7330" w:rsidRPr="0003361A">
        <w:rPr>
          <w:rFonts w:ascii="Times New Roman" w:hAnsi="Times New Roman"/>
          <w:bCs/>
          <w:sz w:val="28"/>
          <w:szCs w:val="28"/>
          <w:lang w:val="ro-RO"/>
        </w:rPr>
        <w:t xml:space="preserve"> </w:t>
      </w:r>
      <w:r w:rsidR="007D7155" w:rsidRPr="007D7155">
        <w:rPr>
          <w:rFonts w:ascii="Times New Roman" w:hAnsi="Times New Roman"/>
          <w:bCs/>
          <w:sz w:val="28"/>
          <w:szCs w:val="28"/>
          <w:lang w:val="ro-RO"/>
        </w:rPr>
        <w:t>115,19 ha</w:t>
      </w:r>
      <w:r w:rsidR="007D7155">
        <w:rPr>
          <w:rFonts w:ascii="Times New Roman" w:hAnsi="Times New Roman"/>
          <w:bCs/>
          <w:sz w:val="28"/>
          <w:szCs w:val="28"/>
          <w:lang w:val="ro-RO"/>
        </w:rPr>
        <w:t xml:space="preserve"> (5.133%) cu </w:t>
      </w:r>
      <w:r w:rsidR="007D7155" w:rsidRPr="007D7155">
        <w:rPr>
          <w:rFonts w:ascii="Times New Roman" w:hAnsi="Times New Roman"/>
          <w:bCs/>
          <w:sz w:val="28"/>
          <w:szCs w:val="28"/>
          <w:lang w:val="ro-RO"/>
        </w:rPr>
        <w:t>situl Natura 2000 ROSCI 0193 Peștera Tăușoare</w:t>
      </w:r>
      <w:r w:rsidR="007D7155">
        <w:rPr>
          <w:rFonts w:ascii="Times New Roman" w:hAnsi="Times New Roman"/>
          <w:bCs/>
          <w:sz w:val="28"/>
          <w:szCs w:val="28"/>
          <w:lang w:val="ro-RO"/>
        </w:rPr>
        <w:t xml:space="preserve"> și</w:t>
      </w:r>
      <w:r w:rsidR="007D7155" w:rsidRPr="007D7155">
        <w:rPr>
          <w:rFonts w:ascii="Times New Roman" w:hAnsi="Times New Roman"/>
          <w:bCs/>
          <w:sz w:val="28"/>
          <w:szCs w:val="28"/>
          <w:lang w:val="ro-RO"/>
        </w:rPr>
        <w:t xml:space="preserve"> RONPA 0223</w:t>
      </w:r>
      <w:r w:rsidR="007D7155">
        <w:rPr>
          <w:rFonts w:ascii="Times New Roman" w:hAnsi="Times New Roman"/>
          <w:bCs/>
          <w:sz w:val="28"/>
          <w:szCs w:val="28"/>
          <w:lang w:val="ro-RO"/>
        </w:rPr>
        <w:t xml:space="preserve"> </w:t>
      </w:r>
      <w:r w:rsidR="007D7155" w:rsidRPr="007D7155">
        <w:rPr>
          <w:rFonts w:ascii="Times New Roman" w:hAnsi="Times New Roman"/>
          <w:bCs/>
          <w:sz w:val="28"/>
          <w:szCs w:val="28"/>
          <w:lang w:val="ro-RO"/>
        </w:rPr>
        <w:t xml:space="preserve">Peștera Tăușoare și </w:t>
      </w:r>
      <w:r w:rsidR="007D7155" w:rsidRPr="00A42551">
        <w:rPr>
          <w:rFonts w:ascii="Times New Roman" w:hAnsi="Times New Roman"/>
          <w:bCs/>
          <w:sz w:val="28"/>
          <w:szCs w:val="28"/>
          <w:lang w:val="ro-RO"/>
        </w:rPr>
        <w:t>0,3</w:t>
      </w:r>
      <w:r w:rsidR="00BD41D8" w:rsidRPr="00A42551">
        <w:rPr>
          <w:rFonts w:ascii="Times New Roman" w:hAnsi="Times New Roman"/>
          <w:bCs/>
          <w:sz w:val="28"/>
          <w:szCs w:val="28"/>
          <w:lang w:val="ro-RO"/>
        </w:rPr>
        <w:t>9</w:t>
      </w:r>
      <w:r w:rsidR="007D7155" w:rsidRPr="00A42551">
        <w:rPr>
          <w:rFonts w:ascii="Times New Roman" w:hAnsi="Times New Roman"/>
          <w:bCs/>
          <w:sz w:val="28"/>
          <w:szCs w:val="28"/>
          <w:lang w:val="ro-RO"/>
        </w:rPr>
        <w:t xml:space="preserve"> ha </w:t>
      </w:r>
      <w:r w:rsidR="00791C8A" w:rsidRPr="00A42551">
        <w:rPr>
          <w:rFonts w:ascii="Times New Roman" w:hAnsi="Times New Roman"/>
          <w:bCs/>
          <w:sz w:val="28"/>
          <w:szCs w:val="28"/>
          <w:lang w:val="ro-RO"/>
        </w:rPr>
        <w:t>(0,01</w:t>
      </w:r>
      <w:r w:rsidR="00BD41D8" w:rsidRPr="00A42551">
        <w:rPr>
          <w:rFonts w:ascii="Times New Roman" w:hAnsi="Times New Roman"/>
          <w:bCs/>
          <w:sz w:val="28"/>
          <w:szCs w:val="28"/>
          <w:lang w:val="ro-RO"/>
        </w:rPr>
        <w:t>7</w:t>
      </w:r>
      <w:r w:rsidR="00791C8A" w:rsidRPr="00A42551">
        <w:rPr>
          <w:rFonts w:ascii="Times New Roman" w:hAnsi="Times New Roman"/>
          <w:bCs/>
          <w:sz w:val="28"/>
          <w:szCs w:val="28"/>
          <w:lang w:val="ro-RO"/>
        </w:rPr>
        <w:t>%)</w:t>
      </w:r>
      <w:r w:rsidR="007D7155" w:rsidRPr="00A42551">
        <w:rPr>
          <w:rFonts w:ascii="Times New Roman" w:hAnsi="Times New Roman"/>
          <w:bCs/>
          <w:sz w:val="28"/>
          <w:szCs w:val="28"/>
          <w:lang w:val="ro-RO"/>
        </w:rPr>
        <w:t xml:space="preserve"> </w:t>
      </w:r>
      <w:r w:rsidR="007D7155">
        <w:rPr>
          <w:rFonts w:ascii="Times New Roman" w:hAnsi="Times New Roman"/>
          <w:bCs/>
          <w:sz w:val="28"/>
          <w:szCs w:val="28"/>
          <w:lang w:val="ro-RO"/>
        </w:rPr>
        <w:t xml:space="preserve">cu </w:t>
      </w:r>
      <w:r w:rsidR="007D7155" w:rsidRPr="007D7155">
        <w:rPr>
          <w:rFonts w:ascii="Times New Roman" w:hAnsi="Times New Roman"/>
          <w:bCs/>
          <w:sz w:val="28"/>
          <w:szCs w:val="28"/>
          <w:lang w:val="ro-RO"/>
        </w:rPr>
        <w:t>ROSCI 0125 Munții Rodnei</w:t>
      </w:r>
      <w:r w:rsidR="007D7155">
        <w:rPr>
          <w:rFonts w:ascii="Times New Roman" w:hAnsi="Times New Roman"/>
          <w:bCs/>
          <w:sz w:val="28"/>
          <w:szCs w:val="28"/>
          <w:lang w:val="ro-RO"/>
        </w:rPr>
        <w:t xml:space="preserve">, </w:t>
      </w:r>
      <w:r w:rsidR="007D7155" w:rsidRPr="007D7155">
        <w:rPr>
          <w:rFonts w:ascii="Times New Roman" w:hAnsi="Times New Roman"/>
          <w:bCs/>
          <w:sz w:val="28"/>
          <w:szCs w:val="28"/>
          <w:lang w:val="ro-RO"/>
        </w:rPr>
        <w:t>ROSPA0085 Munții Rodnei</w:t>
      </w:r>
      <w:r w:rsidR="007D7155">
        <w:rPr>
          <w:rFonts w:ascii="Times New Roman" w:hAnsi="Times New Roman"/>
          <w:bCs/>
          <w:sz w:val="28"/>
          <w:szCs w:val="28"/>
          <w:lang w:val="ro-RO"/>
        </w:rPr>
        <w:t>,</w:t>
      </w:r>
      <w:r w:rsidR="007D7155" w:rsidRPr="007D7155">
        <w:rPr>
          <w:rFonts w:ascii="Times New Roman" w:hAnsi="Times New Roman"/>
          <w:bCs/>
          <w:sz w:val="28"/>
          <w:szCs w:val="28"/>
          <w:lang w:val="ro-RO"/>
        </w:rPr>
        <w:t xml:space="preserve"> RONPA0005 Parcul Național Munții Rodnei</w:t>
      </w:r>
      <w:r w:rsidR="007D7155">
        <w:rPr>
          <w:rFonts w:ascii="Times New Roman" w:hAnsi="Times New Roman"/>
          <w:bCs/>
          <w:sz w:val="28"/>
          <w:szCs w:val="28"/>
          <w:lang w:val="ro-RO"/>
        </w:rPr>
        <w:t xml:space="preserve"> și</w:t>
      </w:r>
      <w:r w:rsidR="007D7155" w:rsidRPr="007D7155">
        <w:rPr>
          <w:rFonts w:ascii="Times New Roman" w:hAnsi="Times New Roman"/>
          <w:bCs/>
          <w:sz w:val="28"/>
          <w:szCs w:val="28"/>
          <w:lang w:val="ro-RO"/>
        </w:rPr>
        <w:t xml:space="preserve"> ROMAB0002 Pietrosul Rodnei.</w:t>
      </w:r>
    </w:p>
    <w:p w14:paraId="54685797" w14:textId="77777777" w:rsidR="00A02DA9" w:rsidRPr="00A42551"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A42551">
        <w:rPr>
          <w:rFonts w:ascii="Times New Roman" w:hAnsi="Times New Roman"/>
          <w:i/>
          <w:iCs/>
          <w:sz w:val="28"/>
          <w:szCs w:val="28"/>
          <w:lang w:val="ro-RO"/>
        </w:rPr>
        <w:t>Încadrarea funcțională a fost realizată în conformitate măsurile de conservare ale ariilor naturale protejate și cu prevederile legislative în vigoare, conform Ordinului ministrului apelor şi pădurilor nr. 766/2018, unitățile amenajistice 34 C, 35 A,B,C, 36 A,B, 37 A,B,C, 38 B incluse în situl Natura 2000 ROSCI0193 Peștera Tăușoare și aria naturală protejată de interes național 2.206 Peștera Tăușoare care se suprapune cu aceastea fiind încadrate în grupa funcțională 1, categoria funcțională 1.5C, T I, subunitatea de protecție S.U.P. E – Ocrotire integrală</w:t>
      </w:r>
    </w:p>
    <w:p w14:paraId="41F52E0C" w14:textId="77777777" w:rsidR="00A02DA9" w:rsidRPr="00A42551"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A42551">
        <w:rPr>
          <w:rFonts w:ascii="Times New Roman" w:hAnsi="Times New Roman"/>
          <w:i/>
          <w:iCs/>
          <w:sz w:val="28"/>
          <w:szCs w:val="28"/>
          <w:lang w:val="ro-RO"/>
        </w:rPr>
        <w:t xml:space="preserve">Prin implementarea prezentului amenajament silvic nu se va produce pierderea și/sau  deteriorarea habitate de interes comunitar pentru care au fost declarate ariile </w:t>
      </w:r>
      <w:r w:rsidRPr="00A42551">
        <w:rPr>
          <w:rFonts w:ascii="Times New Roman" w:hAnsi="Times New Roman"/>
          <w:i/>
          <w:iCs/>
          <w:sz w:val="28"/>
          <w:szCs w:val="28"/>
          <w:lang w:val="ro-RO"/>
        </w:rPr>
        <w:lastRenderedPageBreak/>
        <w:t>naturale protejate, având în vedere că prin amenajamentul silvic nu au fost propuse nici un fel de lucrări pe suprafața ariilor protejate.</w:t>
      </w:r>
    </w:p>
    <w:p w14:paraId="75F4554D" w14:textId="77777777" w:rsidR="00A02DA9" w:rsidRPr="00D97E56"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A42551">
        <w:rPr>
          <w:rFonts w:ascii="Times New Roman" w:hAnsi="Times New Roman"/>
          <w:i/>
          <w:iCs/>
          <w:sz w:val="28"/>
          <w:szCs w:val="28"/>
          <w:lang w:val="ro-RO"/>
        </w:rPr>
        <w:t xml:space="preserve">Amenajamentul silvic nu prevede nici un fel de lucrări în zona de suprapunere cu ariile naturale protejate, prin urmare nu sunt afectate distribuția la nivel de sit, nici adăposturile de naștere și hibernare ale speciile de lilieci de ineteres comunitar pentru care a fost declarat situl Natura 2000 ROSCI0193 Peștera Tăușoare. Pentru unitățile amenajistice din vecinătatea sitului (ua. 33 A,B, 34 A, 38 A, 43 B), care pot fi habitat de hrănire, sunt prevăzute doar lucrări de curățiri, rărituri, completări, </w:t>
      </w:r>
      <w:r w:rsidRPr="00D97E56">
        <w:rPr>
          <w:rFonts w:ascii="Times New Roman" w:hAnsi="Times New Roman"/>
          <w:i/>
          <w:iCs/>
          <w:sz w:val="28"/>
          <w:szCs w:val="28"/>
          <w:lang w:val="ro-RO"/>
        </w:rPr>
        <w:t>lucrări de intensitate redusă care nu vor afecta speciile</w:t>
      </w:r>
      <w:r w:rsidRPr="00D97E56">
        <w:rPr>
          <w:rFonts w:ascii="Times New Roman" w:hAnsi="Times New Roman"/>
          <w:lang w:val="ro-RO"/>
        </w:rPr>
        <w:t>.</w:t>
      </w:r>
    </w:p>
    <w:p w14:paraId="39796E19" w14:textId="5A410AF0" w:rsidR="00A02DA9" w:rsidRPr="00D97E56"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D97E56">
        <w:rPr>
          <w:rFonts w:ascii="Times New Roman" w:eastAsia="Times New Roman" w:hAnsi="Times New Roman"/>
          <w:i/>
          <w:iCs/>
          <w:noProof/>
          <w:sz w:val="28"/>
          <w:szCs w:val="28"/>
          <w:lang w:val="ro-RO"/>
        </w:rPr>
        <w:t xml:space="preserve">Parcelele 150D și 151D se suprapun parțial cu RONPA0005 Parcul Național Munții Rodnei, </w:t>
      </w:r>
      <w:r w:rsidRPr="00D97E56">
        <w:rPr>
          <w:rFonts w:ascii="Times New Roman" w:hAnsi="Times New Roman"/>
          <w:bCs/>
          <w:i/>
          <w:iCs/>
          <w:sz w:val="28"/>
          <w:szCs w:val="28"/>
          <w:lang w:val="ro-RO"/>
        </w:rPr>
        <w:t>în zona de conservare durabilă, cu</w:t>
      </w:r>
      <w:r w:rsidRPr="00D97E56">
        <w:rPr>
          <w:rFonts w:ascii="Times New Roman" w:eastAsia="Times New Roman" w:hAnsi="Times New Roman"/>
          <w:i/>
          <w:iCs/>
          <w:noProof/>
          <w:sz w:val="28"/>
          <w:szCs w:val="28"/>
          <w:lang w:val="ro-RO"/>
        </w:rPr>
        <w:t xml:space="preserve"> ROMAB0002 Pietrosul Rodnei, ROSCI 0125 Munții Rodnei și ROSPA0085 Munții Rodnei, pe o suprafață de 0,36 ha din totalul de 1,50 ha cât are 150D, respectiv pe 0,03ha din 0,8 ha cât are 151, dar acestea reprezintă 2 drumuri forestiere vechi care nu au categorie și grupă funcțională</w:t>
      </w:r>
      <w:r w:rsidRPr="00D97E56">
        <w:rPr>
          <w:rFonts w:ascii="Times New Roman" w:hAnsi="Times New Roman"/>
          <w:bCs/>
          <w:i/>
          <w:iCs/>
          <w:sz w:val="28"/>
          <w:szCs w:val="28"/>
          <w:lang w:val="ro-RO"/>
        </w:rPr>
        <w:t>, iar prin amenajament acestea sunt doar contabilizate ca suprafață și nu au fost propuse pe aceste suprafețe.</w:t>
      </w:r>
      <w:r w:rsidRPr="00D97E56">
        <w:rPr>
          <w:rFonts w:ascii="Times New Roman" w:hAnsi="Times New Roman"/>
          <w:bCs/>
          <w:sz w:val="28"/>
          <w:szCs w:val="28"/>
          <w:lang w:val="ro-RO"/>
        </w:rPr>
        <w:t xml:space="preserve"> </w:t>
      </w:r>
      <w:r w:rsidRPr="00D97E56">
        <w:rPr>
          <w:rFonts w:ascii="Times New Roman" w:hAnsi="Times New Roman"/>
          <w:i/>
          <w:iCs/>
          <w:sz w:val="28"/>
          <w:szCs w:val="28"/>
          <w:lang w:val="ro-RO"/>
        </w:rPr>
        <w:t>Prin urmare nu vor fi afectate eventualele habitate sau specii de ineteres comunitar existente în vecinătate acestora.</w:t>
      </w:r>
    </w:p>
    <w:p w14:paraId="02818A21" w14:textId="77777777" w:rsidR="00A02DA9" w:rsidRPr="00D97E56"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D97E56">
        <w:rPr>
          <w:rFonts w:ascii="Times New Roman" w:hAnsi="Times New Roman"/>
          <w:i/>
          <w:iCs/>
          <w:sz w:val="28"/>
          <w:szCs w:val="28"/>
          <w:lang w:val="ro-RO"/>
        </w:rPr>
        <w:t xml:space="preserve"> Având în vedere că nu sunt prevăzute lucrări pe raza ariilor protejate implementarea planului nu contravine și nu influențează obiectivele de conservare ale ariilor naturale protejate.</w:t>
      </w:r>
    </w:p>
    <w:p w14:paraId="3E9CCDAF" w14:textId="77777777" w:rsidR="00A02DA9" w:rsidRPr="00A42551"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D97E56">
        <w:rPr>
          <w:rFonts w:ascii="Times New Roman" w:hAnsi="Times New Roman"/>
          <w:i/>
          <w:iCs/>
          <w:sz w:val="28"/>
          <w:szCs w:val="28"/>
          <w:lang w:val="ro-RO"/>
        </w:rPr>
        <w:t>În cadrul UP I Rebrișoara nu au fost identificate</w:t>
      </w:r>
      <w:r w:rsidRPr="00A42551">
        <w:rPr>
          <w:rFonts w:ascii="Times New Roman" w:hAnsi="Times New Roman"/>
          <w:i/>
          <w:iCs/>
          <w:sz w:val="28"/>
          <w:szCs w:val="28"/>
          <w:lang w:val="ro-RO"/>
        </w:rPr>
        <w:t xml:space="preserve"> arborete care îndeplinesc criteriile, menționate în Ordinului M.M.P. nr. 3397 / 2012, pentru a fi declarate păduri virgine și /sau cvasivirgine.</w:t>
      </w:r>
      <w:r w:rsidRPr="00A42551">
        <w:rPr>
          <w:rFonts w:ascii="Times New Roman" w:hAnsi="Times New Roman"/>
          <w:b/>
          <w:i/>
          <w:iCs/>
          <w:sz w:val="28"/>
          <w:szCs w:val="28"/>
          <w:lang w:val="ro-RO"/>
        </w:rPr>
        <w:t xml:space="preserve"> </w:t>
      </w:r>
    </w:p>
    <w:p w14:paraId="57F9C18F" w14:textId="11B7AEFB" w:rsidR="00E54816" w:rsidRPr="00A42551" w:rsidRDefault="00A02DA9" w:rsidP="0025244C">
      <w:pPr>
        <w:numPr>
          <w:ilvl w:val="0"/>
          <w:numId w:val="6"/>
        </w:numPr>
        <w:tabs>
          <w:tab w:val="left" w:pos="284"/>
        </w:tabs>
        <w:spacing w:after="0" w:line="20" w:lineRule="atLeast"/>
        <w:jc w:val="both"/>
        <w:rPr>
          <w:rFonts w:ascii="Times New Roman" w:hAnsi="Times New Roman"/>
          <w:bCs/>
          <w:i/>
          <w:iCs/>
          <w:sz w:val="28"/>
          <w:szCs w:val="28"/>
          <w:lang w:val="ro-RO"/>
        </w:rPr>
      </w:pPr>
      <w:r w:rsidRPr="00A42551">
        <w:rPr>
          <w:rFonts w:ascii="Times New Roman" w:hAnsi="Times New Roman"/>
          <w:bCs/>
          <w:i/>
          <w:sz w:val="28"/>
          <w:szCs w:val="28"/>
          <w:lang w:val="ro-RO"/>
        </w:rPr>
        <w:t xml:space="preserve">În urma analizării documentației și a memoriului întocmit conform Ordinul ministrului mediului şi pădurilor nr. 19/2010, cu modificările ulterioare, </w:t>
      </w:r>
      <w:r w:rsidR="00BF5BEC" w:rsidRPr="00A42551">
        <w:rPr>
          <w:rFonts w:ascii="Times New Roman" w:hAnsi="Times New Roman"/>
          <w:i/>
          <w:sz w:val="28"/>
          <w:szCs w:val="28"/>
          <w:lang w:val="ro-RO"/>
        </w:rPr>
        <w:t>reiese</w:t>
      </w:r>
      <w:r w:rsidRPr="00A42551">
        <w:rPr>
          <w:rFonts w:ascii="Times New Roman" w:hAnsi="Times New Roman"/>
          <w:i/>
          <w:sz w:val="28"/>
          <w:szCs w:val="28"/>
          <w:lang w:val="ro-RO"/>
        </w:rPr>
        <w:t xml:space="preserve"> că </w:t>
      </w:r>
      <w:r w:rsidR="00BF5BEC" w:rsidRPr="00A42551">
        <w:rPr>
          <w:rFonts w:ascii="Times New Roman" w:hAnsi="Times New Roman"/>
          <w:i/>
          <w:iCs/>
          <w:sz w:val="28"/>
          <w:szCs w:val="28"/>
          <w:lang w:val="ro-RO"/>
        </w:rPr>
        <w:t>amenajamentul silvic nu va avea un impact negativ semnificativ asupra ecosistemelor forestiere, respectiv asupra speciilor şi habitatelor din ariile naturale protejate cu care se suprapune</w:t>
      </w:r>
      <w:r w:rsidR="00D97E56">
        <w:rPr>
          <w:rFonts w:ascii="Times New Roman" w:hAnsi="Times New Roman"/>
          <w:bCs/>
          <w:i/>
          <w:iCs/>
          <w:sz w:val="28"/>
          <w:szCs w:val="28"/>
          <w:lang w:val="ro-RO"/>
        </w:rPr>
        <w:t>.</w:t>
      </w:r>
    </w:p>
    <w:p w14:paraId="7862D52B" w14:textId="77777777" w:rsidR="009C5A65" w:rsidRPr="00827E06" w:rsidRDefault="009C5A65" w:rsidP="00D911E9">
      <w:pPr>
        <w:spacing w:after="0" w:line="240" w:lineRule="auto"/>
        <w:jc w:val="both"/>
        <w:rPr>
          <w:rFonts w:ascii="Times New Roman" w:hAnsi="Times New Roman"/>
          <w:b/>
          <w:sz w:val="16"/>
          <w:szCs w:val="16"/>
          <w:lang w:val="ro-RO"/>
        </w:rPr>
      </w:pPr>
    </w:p>
    <w:p w14:paraId="52CAD885" w14:textId="04F2F9B9" w:rsidR="00B01282" w:rsidRPr="007555CE" w:rsidRDefault="00B01282" w:rsidP="00D911E9">
      <w:pPr>
        <w:spacing w:after="0" w:line="240" w:lineRule="auto"/>
        <w:jc w:val="both"/>
        <w:rPr>
          <w:rFonts w:ascii="Times New Roman" w:hAnsi="Times New Roman"/>
          <w:b/>
          <w:sz w:val="28"/>
          <w:szCs w:val="28"/>
          <w:lang w:val="ro-RO"/>
        </w:rPr>
      </w:pPr>
      <w:r w:rsidRPr="007555CE">
        <w:rPr>
          <w:rFonts w:ascii="Times New Roman" w:hAnsi="Times New Roman"/>
          <w:b/>
          <w:sz w:val="28"/>
          <w:szCs w:val="28"/>
          <w:lang w:val="ro-RO"/>
        </w:rPr>
        <w:t>Amenajamentul silvic prevede:</w:t>
      </w:r>
    </w:p>
    <w:p w14:paraId="5AA3B961" w14:textId="1E7E041B" w:rsidR="00A30526" w:rsidRPr="007555CE" w:rsidRDefault="00D36D7B" w:rsidP="0025244C">
      <w:pPr>
        <w:pStyle w:val="ListParagraph"/>
        <w:numPr>
          <w:ilvl w:val="0"/>
          <w:numId w:val="5"/>
        </w:numPr>
        <w:jc w:val="both"/>
        <w:rPr>
          <w:rFonts w:ascii="Times New Roman" w:hAnsi="Times New Roman"/>
          <w:b/>
          <w:sz w:val="28"/>
          <w:szCs w:val="28"/>
          <w:lang w:val="ro-RO"/>
        </w:rPr>
      </w:pPr>
      <w:r w:rsidRPr="007555CE">
        <w:rPr>
          <w:rFonts w:ascii="Times New Roman" w:hAnsi="Times New Roman"/>
          <w:b/>
          <w:sz w:val="28"/>
          <w:szCs w:val="28"/>
          <w:lang w:val="ro-RO"/>
        </w:rPr>
        <w:t>Prezentare generală</w:t>
      </w:r>
    </w:p>
    <w:p w14:paraId="6686D286" w14:textId="738DFF5C" w:rsidR="00791C8A" w:rsidRDefault="00A70CA4" w:rsidP="0025244C">
      <w:pPr>
        <w:numPr>
          <w:ilvl w:val="0"/>
          <w:numId w:val="1"/>
        </w:numPr>
        <w:tabs>
          <w:tab w:val="left" w:pos="270"/>
        </w:tabs>
        <w:spacing w:after="0" w:line="240" w:lineRule="auto"/>
        <w:ind w:left="270" w:hanging="270"/>
        <w:contextualSpacing/>
        <w:jc w:val="both"/>
        <w:rPr>
          <w:rFonts w:ascii="Times New Roman" w:eastAsia="Times New Roman" w:hAnsi="Times New Roman"/>
          <w:i/>
          <w:sz w:val="28"/>
          <w:szCs w:val="28"/>
          <w:lang w:val="ro-RO" w:eastAsia="ro-RO"/>
        </w:rPr>
      </w:pPr>
      <w:r w:rsidRPr="00791C8A">
        <w:rPr>
          <w:rFonts w:ascii="Times New Roman" w:eastAsia="Times New Roman" w:hAnsi="Times New Roman"/>
          <w:i/>
          <w:sz w:val="28"/>
          <w:szCs w:val="28"/>
          <w:lang w:val="ro-RO" w:eastAsia="ro-RO"/>
        </w:rPr>
        <w:t xml:space="preserve">fondul forestier proprietate publică aparţinând </w:t>
      </w:r>
      <w:r w:rsidR="00B92211" w:rsidRPr="00791C8A">
        <w:rPr>
          <w:rFonts w:ascii="Times New Roman" w:eastAsia="Times New Roman" w:hAnsi="Times New Roman"/>
          <w:i/>
          <w:sz w:val="28"/>
          <w:szCs w:val="28"/>
          <w:lang w:val="ro-RO" w:eastAsia="ro-RO"/>
        </w:rPr>
        <w:t>Comunei Rebrișoara</w:t>
      </w:r>
      <w:r w:rsidR="00F95C89">
        <w:rPr>
          <w:rFonts w:ascii="Times New Roman" w:eastAsia="Times New Roman" w:hAnsi="Times New Roman"/>
          <w:i/>
          <w:sz w:val="28"/>
          <w:szCs w:val="28"/>
          <w:lang w:val="ro-RO" w:eastAsia="ro-RO"/>
        </w:rPr>
        <w:t xml:space="preserve"> are o suprafaţă totală de</w:t>
      </w:r>
      <w:r w:rsidRPr="00791C8A">
        <w:rPr>
          <w:rFonts w:ascii="Times New Roman" w:eastAsia="Times New Roman" w:hAnsi="Times New Roman"/>
          <w:i/>
          <w:sz w:val="28"/>
          <w:szCs w:val="28"/>
          <w:lang w:val="ro-RO" w:eastAsia="ro-RO"/>
        </w:rPr>
        <w:t xml:space="preserve"> </w:t>
      </w:r>
      <w:r w:rsidR="00791C8A" w:rsidRPr="00791C8A">
        <w:rPr>
          <w:rFonts w:ascii="Times New Roman" w:eastAsia="Times New Roman" w:hAnsi="Times New Roman"/>
          <w:i/>
          <w:iCs/>
          <w:noProof/>
          <w:sz w:val="28"/>
          <w:szCs w:val="28"/>
          <w:lang w:val="ro-RO"/>
        </w:rPr>
        <w:t>2244,19</w:t>
      </w:r>
      <w:r w:rsidR="00791C8A" w:rsidRPr="00791C8A">
        <w:rPr>
          <w:rFonts w:ascii="Times New Roman" w:eastAsia="Times New Roman" w:hAnsi="Times New Roman"/>
          <w:noProof/>
          <w:sz w:val="28"/>
          <w:szCs w:val="28"/>
          <w:lang w:val="ro-RO"/>
        </w:rPr>
        <w:t xml:space="preserve"> </w:t>
      </w:r>
      <w:r w:rsidRPr="00791C8A">
        <w:rPr>
          <w:rFonts w:ascii="Times New Roman" w:eastAsia="Times New Roman" w:hAnsi="Times New Roman"/>
          <w:i/>
          <w:sz w:val="28"/>
          <w:szCs w:val="28"/>
          <w:lang w:val="ro-RO" w:eastAsia="ro-RO"/>
        </w:rPr>
        <w:t>ha, fiind constituit</w:t>
      </w:r>
      <w:r w:rsidR="00B10BE8" w:rsidRPr="00791C8A">
        <w:rPr>
          <w:rFonts w:ascii="Times New Roman" w:eastAsia="Times New Roman" w:hAnsi="Times New Roman"/>
          <w:i/>
          <w:sz w:val="28"/>
          <w:szCs w:val="28"/>
          <w:lang w:val="ro-RO" w:eastAsia="ro-RO"/>
        </w:rPr>
        <w:t>ă</w:t>
      </w:r>
      <w:r w:rsidRPr="00791C8A">
        <w:rPr>
          <w:rFonts w:ascii="Times New Roman" w:eastAsia="Times New Roman" w:hAnsi="Times New Roman"/>
          <w:i/>
          <w:sz w:val="28"/>
          <w:szCs w:val="28"/>
          <w:lang w:val="ro-RO" w:eastAsia="ro-RO"/>
        </w:rPr>
        <w:t xml:space="preserve"> o singură unitate  de producţie (</w:t>
      </w:r>
      <w:r w:rsidR="00B92211" w:rsidRPr="00791C8A">
        <w:rPr>
          <w:rFonts w:ascii="Times New Roman" w:eastAsia="Times New Roman" w:hAnsi="Times New Roman"/>
          <w:i/>
          <w:sz w:val="28"/>
          <w:szCs w:val="28"/>
          <w:lang w:val="ro-RO" w:eastAsia="ro-RO"/>
        </w:rPr>
        <w:t>U.P. I Rebrișoara</w:t>
      </w:r>
      <w:r w:rsidRPr="00791C8A">
        <w:rPr>
          <w:rFonts w:ascii="Times New Roman" w:eastAsia="Times New Roman" w:hAnsi="Times New Roman"/>
          <w:i/>
          <w:sz w:val="28"/>
          <w:szCs w:val="28"/>
          <w:lang w:val="ro-RO" w:eastAsia="ro-RO"/>
        </w:rPr>
        <w:t xml:space="preserve">) și este amplasat pe raza </w:t>
      </w:r>
      <w:r w:rsidR="004143B6" w:rsidRPr="00791C8A">
        <w:rPr>
          <w:rFonts w:ascii="Times New Roman" w:eastAsia="Times New Roman" w:hAnsi="Times New Roman"/>
          <w:i/>
          <w:sz w:val="28"/>
          <w:szCs w:val="28"/>
          <w:lang w:val="ro-RO" w:eastAsia="ro-RO"/>
        </w:rPr>
        <w:t>județului</w:t>
      </w:r>
      <w:r w:rsidRPr="00791C8A">
        <w:rPr>
          <w:rFonts w:ascii="Times New Roman" w:eastAsia="Times New Roman" w:hAnsi="Times New Roman"/>
          <w:i/>
          <w:sz w:val="28"/>
          <w:szCs w:val="28"/>
          <w:lang w:val="ro-RO" w:eastAsia="ro-RO"/>
        </w:rPr>
        <w:t xml:space="preserve"> Bistrița-Năsăud </w:t>
      </w:r>
      <w:r w:rsidR="004143B6" w:rsidRPr="00791C8A">
        <w:rPr>
          <w:rFonts w:ascii="Times New Roman" w:eastAsia="Times New Roman" w:hAnsi="Times New Roman"/>
          <w:i/>
          <w:sz w:val="28"/>
          <w:szCs w:val="28"/>
          <w:lang w:val="ro-RO" w:eastAsia="ro-RO"/>
        </w:rPr>
        <w:t xml:space="preserve">în </w:t>
      </w:r>
      <w:r w:rsidRPr="00791C8A">
        <w:rPr>
          <w:rFonts w:ascii="Times New Roman" w:eastAsia="Times New Roman" w:hAnsi="Times New Roman"/>
          <w:i/>
          <w:sz w:val="28"/>
          <w:szCs w:val="28"/>
          <w:lang w:val="ro-RO" w:eastAsia="ro-RO"/>
        </w:rPr>
        <w:t>comun</w:t>
      </w:r>
      <w:r w:rsidR="00791C8A">
        <w:rPr>
          <w:rFonts w:ascii="Times New Roman" w:eastAsia="Times New Roman" w:hAnsi="Times New Roman"/>
          <w:i/>
          <w:sz w:val="28"/>
          <w:szCs w:val="28"/>
          <w:lang w:val="ro-RO" w:eastAsia="ro-RO"/>
        </w:rPr>
        <w:t>ele</w:t>
      </w:r>
      <w:r w:rsidR="004143B6" w:rsidRPr="00791C8A">
        <w:rPr>
          <w:rFonts w:ascii="Times New Roman" w:eastAsia="Times New Roman" w:hAnsi="Times New Roman"/>
          <w:i/>
          <w:sz w:val="28"/>
          <w:szCs w:val="28"/>
          <w:lang w:val="ro-RO" w:eastAsia="ro-RO"/>
        </w:rPr>
        <w:t xml:space="preserve"> </w:t>
      </w:r>
      <w:r w:rsidR="00B92211" w:rsidRPr="00791C8A">
        <w:rPr>
          <w:rFonts w:ascii="Times New Roman" w:eastAsia="Times New Roman" w:hAnsi="Times New Roman"/>
          <w:i/>
          <w:sz w:val="28"/>
          <w:szCs w:val="28"/>
          <w:lang w:val="ro-RO" w:eastAsia="ro-RO"/>
        </w:rPr>
        <w:t>Rebrișoara</w:t>
      </w:r>
      <w:r w:rsidR="00791C8A">
        <w:rPr>
          <w:rFonts w:ascii="Times New Roman" w:eastAsia="Times New Roman" w:hAnsi="Times New Roman"/>
          <w:i/>
          <w:sz w:val="28"/>
          <w:szCs w:val="28"/>
          <w:lang w:val="ro-RO" w:eastAsia="ro-RO"/>
        </w:rPr>
        <w:t xml:space="preserve">, Parva, Telciu, Coșbuc și orașul  Năsăud. </w:t>
      </w:r>
    </w:p>
    <w:p w14:paraId="2E0A6B81" w14:textId="3E47B44B" w:rsidR="009B7330" w:rsidRPr="00791C8A" w:rsidRDefault="00791C8A" w:rsidP="00671F8A">
      <w:pPr>
        <w:tabs>
          <w:tab w:val="left" w:pos="284"/>
        </w:tabs>
        <w:spacing w:after="0" w:line="240" w:lineRule="auto"/>
        <w:ind w:left="360"/>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xml:space="preserve"> </w:t>
      </w:r>
      <w:bookmarkStart w:id="8" w:name="_Hlk119962903"/>
    </w:p>
    <w:tbl>
      <w:tblPr>
        <w:tblW w:w="520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04"/>
        <w:gridCol w:w="2052"/>
        <w:gridCol w:w="2248"/>
        <w:gridCol w:w="3011"/>
        <w:gridCol w:w="1356"/>
        <w:gridCol w:w="993"/>
      </w:tblGrid>
      <w:tr w:rsidR="00791C8A" w:rsidRPr="002C3507" w14:paraId="1357A794" w14:textId="77777777" w:rsidTr="002C3507">
        <w:trPr>
          <w:cantSplit/>
          <w:trHeight w:val="300"/>
          <w:jc w:val="center"/>
        </w:trPr>
        <w:tc>
          <w:tcPr>
            <w:tcW w:w="428" w:type="pct"/>
            <w:vMerge w:val="restart"/>
            <w:vAlign w:val="center"/>
          </w:tcPr>
          <w:p w14:paraId="63451E0A"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Nr.</w:t>
            </w:r>
          </w:p>
          <w:p w14:paraId="6D9E53ED"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crt.</w:t>
            </w:r>
          </w:p>
        </w:tc>
        <w:tc>
          <w:tcPr>
            <w:tcW w:w="971" w:type="pct"/>
            <w:vMerge w:val="restart"/>
            <w:vAlign w:val="center"/>
          </w:tcPr>
          <w:p w14:paraId="6E069352"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Judeţul</w:t>
            </w:r>
          </w:p>
        </w:tc>
        <w:tc>
          <w:tcPr>
            <w:tcW w:w="1064" w:type="pct"/>
            <w:vMerge w:val="restart"/>
            <w:vAlign w:val="center"/>
          </w:tcPr>
          <w:p w14:paraId="0D4EA41B"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Unitatea teritorial -administrativă</w:t>
            </w:r>
          </w:p>
        </w:tc>
        <w:tc>
          <w:tcPr>
            <w:tcW w:w="1425" w:type="pct"/>
            <w:vMerge w:val="restart"/>
            <w:vAlign w:val="center"/>
          </w:tcPr>
          <w:p w14:paraId="1CFA6844"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Parcele aferente</w:t>
            </w:r>
          </w:p>
        </w:tc>
        <w:tc>
          <w:tcPr>
            <w:tcW w:w="1112" w:type="pct"/>
            <w:gridSpan w:val="2"/>
            <w:vAlign w:val="center"/>
          </w:tcPr>
          <w:p w14:paraId="4D7EC4FB"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Suprafaţa</w:t>
            </w:r>
          </w:p>
        </w:tc>
      </w:tr>
      <w:tr w:rsidR="00791C8A" w:rsidRPr="002C3507" w14:paraId="7A16FC6F" w14:textId="77777777" w:rsidTr="00743317">
        <w:trPr>
          <w:cantSplit/>
          <w:trHeight w:val="225"/>
          <w:jc w:val="center"/>
        </w:trPr>
        <w:tc>
          <w:tcPr>
            <w:tcW w:w="428" w:type="pct"/>
            <w:vMerge/>
            <w:vAlign w:val="center"/>
          </w:tcPr>
          <w:p w14:paraId="24C49CCD"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p>
        </w:tc>
        <w:tc>
          <w:tcPr>
            <w:tcW w:w="971" w:type="pct"/>
            <w:vMerge/>
            <w:vAlign w:val="center"/>
          </w:tcPr>
          <w:p w14:paraId="25C03B9E"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p>
        </w:tc>
        <w:tc>
          <w:tcPr>
            <w:tcW w:w="1064" w:type="pct"/>
            <w:vMerge/>
            <w:vAlign w:val="center"/>
          </w:tcPr>
          <w:p w14:paraId="5ABBD964"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p>
        </w:tc>
        <w:tc>
          <w:tcPr>
            <w:tcW w:w="1425" w:type="pct"/>
            <w:vMerge/>
            <w:vAlign w:val="center"/>
          </w:tcPr>
          <w:p w14:paraId="738FA59F" w14:textId="77777777" w:rsidR="00791C8A" w:rsidRPr="002C3507" w:rsidRDefault="00791C8A" w:rsidP="00791C8A">
            <w:pPr>
              <w:tabs>
                <w:tab w:val="left" w:pos="284"/>
              </w:tabs>
              <w:spacing w:after="0" w:line="240" w:lineRule="auto"/>
              <w:ind w:left="360"/>
              <w:contextualSpacing/>
              <w:jc w:val="both"/>
              <w:rPr>
                <w:rFonts w:ascii="Times New Roman" w:eastAsia="Times New Roman" w:hAnsi="Times New Roman"/>
                <w:b/>
                <w:i/>
                <w:iCs/>
                <w:sz w:val="24"/>
                <w:szCs w:val="24"/>
                <w:lang w:val="ro-RO" w:eastAsia="ro-RO"/>
              </w:rPr>
            </w:pPr>
          </w:p>
        </w:tc>
        <w:tc>
          <w:tcPr>
            <w:tcW w:w="642" w:type="pct"/>
            <w:vAlign w:val="center"/>
          </w:tcPr>
          <w:p w14:paraId="68D1ABDC" w14:textId="77777777" w:rsidR="00791C8A" w:rsidRPr="002C3507" w:rsidRDefault="00791C8A" w:rsidP="00D97E56">
            <w:pPr>
              <w:tabs>
                <w:tab w:val="left" w:pos="284"/>
              </w:tabs>
              <w:spacing w:after="0" w:line="240" w:lineRule="auto"/>
              <w:ind w:left="360"/>
              <w:contextualSpacing/>
              <w:jc w:val="center"/>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ha</w:t>
            </w:r>
          </w:p>
        </w:tc>
        <w:tc>
          <w:tcPr>
            <w:tcW w:w="470" w:type="pct"/>
            <w:tcBorders>
              <w:bottom w:val="single" w:sz="4" w:space="0" w:color="auto"/>
            </w:tcBorders>
            <w:vAlign w:val="center"/>
          </w:tcPr>
          <w:p w14:paraId="4EBB14BA" w14:textId="77777777" w:rsidR="00791C8A" w:rsidRPr="002C3507" w:rsidRDefault="00791C8A" w:rsidP="00D97E56">
            <w:pPr>
              <w:tabs>
                <w:tab w:val="left" w:pos="284"/>
              </w:tabs>
              <w:spacing w:after="0" w:line="240" w:lineRule="auto"/>
              <w:ind w:left="360"/>
              <w:contextualSpacing/>
              <w:jc w:val="center"/>
              <w:rPr>
                <w:rFonts w:ascii="Times New Roman" w:eastAsia="Times New Roman" w:hAnsi="Times New Roman"/>
                <w:b/>
                <w:i/>
                <w:iCs/>
                <w:sz w:val="24"/>
                <w:szCs w:val="24"/>
                <w:lang w:val="ro-RO" w:eastAsia="ro-RO"/>
              </w:rPr>
            </w:pPr>
            <w:r w:rsidRPr="002C3507">
              <w:rPr>
                <w:rFonts w:ascii="Times New Roman" w:eastAsia="Times New Roman" w:hAnsi="Times New Roman"/>
                <w:b/>
                <w:i/>
                <w:iCs/>
                <w:sz w:val="24"/>
                <w:szCs w:val="24"/>
                <w:lang w:val="ro-RO" w:eastAsia="ro-RO"/>
              </w:rPr>
              <w:t>%</w:t>
            </w:r>
          </w:p>
        </w:tc>
      </w:tr>
      <w:tr w:rsidR="00743317" w:rsidRPr="002C3507" w14:paraId="7420D8ED" w14:textId="77777777" w:rsidTr="00743317">
        <w:trPr>
          <w:cantSplit/>
          <w:trHeight w:val="340"/>
          <w:jc w:val="center"/>
        </w:trPr>
        <w:tc>
          <w:tcPr>
            <w:tcW w:w="428" w:type="pct"/>
            <w:vAlign w:val="center"/>
          </w:tcPr>
          <w:p w14:paraId="5EDF187F"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1</w:t>
            </w:r>
          </w:p>
        </w:tc>
        <w:tc>
          <w:tcPr>
            <w:tcW w:w="971" w:type="pct"/>
            <w:vAlign w:val="center"/>
          </w:tcPr>
          <w:p w14:paraId="2FBBA8D0" w14:textId="77777777" w:rsidR="00743317" w:rsidRPr="002C3507" w:rsidRDefault="00743317" w:rsidP="00743317">
            <w:pPr>
              <w:tabs>
                <w:tab w:val="left" w:pos="284"/>
              </w:tabs>
              <w:spacing w:after="0" w:line="240" w:lineRule="auto"/>
              <w:ind w:left="61"/>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Bistriţa - Năsăud</w:t>
            </w:r>
          </w:p>
        </w:tc>
        <w:tc>
          <w:tcPr>
            <w:tcW w:w="1064" w:type="pct"/>
            <w:vAlign w:val="center"/>
          </w:tcPr>
          <w:p w14:paraId="4D4803E3"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Comuna Rebrișoara</w:t>
            </w:r>
          </w:p>
        </w:tc>
        <w:tc>
          <w:tcPr>
            <w:tcW w:w="1425" w:type="pct"/>
            <w:vAlign w:val="center"/>
          </w:tcPr>
          <w:p w14:paraId="5EC9EA83" w14:textId="77777777" w:rsidR="00743317" w:rsidRPr="002C3507" w:rsidRDefault="00743317" w:rsidP="00D97E56">
            <w:pPr>
              <w:tabs>
                <w:tab w:val="left" w:pos="0"/>
              </w:tabs>
              <w:spacing w:after="0" w:line="240" w:lineRule="auto"/>
              <w:ind w:left="-14" w:firstLine="14"/>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1-17, 19-46, 48-57, 59-88, 90-104, 115-151</w:t>
            </w:r>
          </w:p>
        </w:tc>
        <w:tc>
          <w:tcPr>
            <w:tcW w:w="642" w:type="pct"/>
            <w:vAlign w:val="center"/>
          </w:tcPr>
          <w:p w14:paraId="033695A2"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2219,24</w:t>
            </w:r>
          </w:p>
        </w:tc>
        <w:tc>
          <w:tcPr>
            <w:tcW w:w="470" w:type="pct"/>
            <w:tcBorders>
              <w:top w:val="single" w:sz="4" w:space="0" w:color="auto"/>
              <w:left w:val="nil"/>
              <w:bottom w:val="single" w:sz="4" w:space="0" w:color="auto"/>
              <w:right w:val="single" w:sz="4" w:space="0" w:color="auto"/>
            </w:tcBorders>
            <w:shd w:val="clear" w:color="auto" w:fill="auto"/>
            <w:vAlign w:val="center"/>
          </w:tcPr>
          <w:p w14:paraId="60172CDC" w14:textId="68C22519" w:rsidR="00743317" w:rsidRPr="0074331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743317">
              <w:rPr>
                <w:rFonts w:ascii="Times New Roman" w:hAnsi="Times New Roman"/>
                <w:i/>
                <w:color w:val="000000"/>
                <w:sz w:val="24"/>
                <w:szCs w:val="24"/>
              </w:rPr>
              <w:t>98.89</w:t>
            </w:r>
          </w:p>
        </w:tc>
      </w:tr>
      <w:tr w:rsidR="00743317" w:rsidRPr="002C3507" w14:paraId="776ED63F" w14:textId="77777777" w:rsidTr="00743317">
        <w:trPr>
          <w:cantSplit/>
          <w:trHeight w:val="340"/>
          <w:jc w:val="center"/>
        </w:trPr>
        <w:tc>
          <w:tcPr>
            <w:tcW w:w="428" w:type="pct"/>
            <w:vAlign w:val="center"/>
          </w:tcPr>
          <w:p w14:paraId="2B2EE73F"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2</w:t>
            </w:r>
          </w:p>
        </w:tc>
        <w:tc>
          <w:tcPr>
            <w:tcW w:w="971" w:type="pct"/>
            <w:vAlign w:val="center"/>
          </w:tcPr>
          <w:p w14:paraId="416A2C23"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Bistriţa - Năsăud</w:t>
            </w:r>
          </w:p>
        </w:tc>
        <w:tc>
          <w:tcPr>
            <w:tcW w:w="1064" w:type="pct"/>
            <w:vAlign w:val="center"/>
          </w:tcPr>
          <w:p w14:paraId="212C02CC"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Comuna Parva</w:t>
            </w:r>
          </w:p>
        </w:tc>
        <w:tc>
          <w:tcPr>
            <w:tcW w:w="1425" w:type="pct"/>
            <w:vAlign w:val="center"/>
          </w:tcPr>
          <w:p w14:paraId="30741BE9" w14:textId="77777777" w:rsidR="00743317" w:rsidRPr="002C3507" w:rsidRDefault="00743317" w:rsidP="00D97E56">
            <w:pPr>
              <w:tabs>
                <w:tab w:val="left" w:pos="0"/>
              </w:tabs>
              <w:spacing w:after="0" w:line="240" w:lineRule="auto"/>
              <w:ind w:left="-14" w:firstLine="14"/>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%75 B</w:t>
            </w:r>
          </w:p>
        </w:tc>
        <w:tc>
          <w:tcPr>
            <w:tcW w:w="642" w:type="pct"/>
            <w:vAlign w:val="center"/>
          </w:tcPr>
          <w:p w14:paraId="715F7E47"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2,50</w:t>
            </w:r>
          </w:p>
        </w:tc>
        <w:tc>
          <w:tcPr>
            <w:tcW w:w="470" w:type="pct"/>
            <w:tcBorders>
              <w:top w:val="single" w:sz="4" w:space="0" w:color="auto"/>
              <w:left w:val="nil"/>
              <w:bottom w:val="single" w:sz="4" w:space="0" w:color="auto"/>
              <w:right w:val="single" w:sz="4" w:space="0" w:color="auto"/>
            </w:tcBorders>
            <w:shd w:val="clear" w:color="auto" w:fill="auto"/>
            <w:vAlign w:val="center"/>
          </w:tcPr>
          <w:p w14:paraId="777C5251" w14:textId="7B16177B" w:rsidR="00743317" w:rsidRPr="0074331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743317">
              <w:rPr>
                <w:rFonts w:ascii="Times New Roman" w:hAnsi="Times New Roman"/>
                <w:i/>
                <w:color w:val="000000"/>
                <w:sz w:val="24"/>
                <w:szCs w:val="24"/>
              </w:rPr>
              <w:t>0.11</w:t>
            </w:r>
          </w:p>
        </w:tc>
      </w:tr>
      <w:tr w:rsidR="00743317" w:rsidRPr="002C3507" w14:paraId="49DF7509" w14:textId="77777777" w:rsidTr="00743317">
        <w:trPr>
          <w:cantSplit/>
          <w:trHeight w:val="340"/>
          <w:jc w:val="center"/>
        </w:trPr>
        <w:tc>
          <w:tcPr>
            <w:tcW w:w="428" w:type="pct"/>
            <w:vAlign w:val="center"/>
          </w:tcPr>
          <w:p w14:paraId="721E3395"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3</w:t>
            </w:r>
          </w:p>
        </w:tc>
        <w:tc>
          <w:tcPr>
            <w:tcW w:w="971" w:type="pct"/>
          </w:tcPr>
          <w:p w14:paraId="0BADCF59"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Bistriţa - Năsăud</w:t>
            </w:r>
          </w:p>
        </w:tc>
        <w:tc>
          <w:tcPr>
            <w:tcW w:w="1064" w:type="pct"/>
            <w:vAlign w:val="center"/>
          </w:tcPr>
          <w:p w14:paraId="25F83252"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Comuna Telciu</w:t>
            </w:r>
          </w:p>
        </w:tc>
        <w:tc>
          <w:tcPr>
            <w:tcW w:w="1425" w:type="pct"/>
            <w:vAlign w:val="center"/>
          </w:tcPr>
          <w:p w14:paraId="3DAF34FA" w14:textId="77777777" w:rsidR="00743317" w:rsidRPr="002C3507" w:rsidRDefault="00743317" w:rsidP="00D97E56">
            <w:pPr>
              <w:tabs>
                <w:tab w:val="left" w:pos="0"/>
              </w:tabs>
              <w:spacing w:after="0" w:line="240" w:lineRule="auto"/>
              <w:ind w:left="-14" w:firstLine="14"/>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89</w:t>
            </w:r>
          </w:p>
        </w:tc>
        <w:tc>
          <w:tcPr>
            <w:tcW w:w="642" w:type="pct"/>
            <w:vAlign w:val="center"/>
          </w:tcPr>
          <w:p w14:paraId="059035B6"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2,10</w:t>
            </w:r>
          </w:p>
        </w:tc>
        <w:tc>
          <w:tcPr>
            <w:tcW w:w="470" w:type="pct"/>
            <w:tcBorders>
              <w:top w:val="single" w:sz="4" w:space="0" w:color="auto"/>
              <w:left w:val="nil"/>
              <w:bottom w:val="single" w:sz="4" w:space="0" w:color="auto"/>
              <w:right w:val="single" w:sz="4" w:space="0" w:color="auto"/>
            </w:tcBorders>
            <w:shd w:val="clear" w:color="auto" w:fill="auto"/>
            <w:vAlign w:val="center"/>
          </w:tcPr>
          <w:p w14:paraId="08694742" w14:textId="198FBD00" w:rsidR="00743317" w:rsidRPr="0074331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743317">
              <w:rPr>
                <w:rFonts w:ascii="Times New Roman" w:hAnsi="Times New Roman"/>
                <w:i/>
                <w:color w:val="000000"/>
                <w:sz w:val="24"/>
                <w:szCs w:val="24"/>
              </w:rPr>
              <w:t>0.09</w:t>
            </w:r>
          </w:p>
        </w:tc>
      </w:tr>
      <w:tr w:rsidR="00743317" w:rsidRPr="002C3507" w14:paraId="5DD491D9" w14:textId="77777777" w:rsidTr="00743317">
        <w:trPr>
          <w:cantSplit/>
          <w:trHeight w:val="340"/>
          <w:jc w:val="center"/>
        </w:trPr>
        <w:tc>
          <w:tcPr>
            <w:tcW w:w="428" w:type="pct"/>
            <w:vAlign w:val="center"/>
          </w:tcPr>
          <w:p w14:paraId="1C99ADBE"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4</w:t>
            </w:r>
          </w:p>
        </w:tc>
        <w:tc>
          <w:tcPr>
            <w:tcW w:w="971" w:type="pct"/>
          </w:tcPr>
          <w:p w14:paraId="4EAB12D6"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Bistriţa - Năsăud</w:t>
            </w:r>
          </w:p>
        </w:tc>
        <w:tc>
          <w:tcPr>
            <w:tcW w:w="1064" w:type="pct"/>
            <w:vAlign w:val="center"/>
          </w:tcPr>
          <w:p w14:paraId="13FE7A28"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Comuna Coșbuc</w:t>
            </w:r>
          </w:p>
        </w:tc>
        <w:tc>
          <w:tcPr>
            <w:tcW w:w="1425" w:type="pct"/>
            <w:vAlign w:val="center"/>
          </w:tcPr>
          <w:p w14:paraId="24A0FEEA" w14:textId="77777777" w:rsidR="00743317" w:rsidRPr="002C3507" w:rsidRDefault="00743317" w:rsidP="00D97E56">
            <w:pPr>
              <w:tabs>
                <w:tab w:val="left" w:pos="0"/>
              </w:tabs>
              <w:spacing w:after="0" w:line="240" w:lineRule="auto"/>
              <w:ind w:left="-14" w:firstLine="14"/>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18, 58</w:t>
            </w:r>
          </w:p>
        </w:tc>
        <w:tc>
          <w:tcPr>
            <w:tcW w:w="642" w:type="pct"/>
            <w:vAlign w:val="center"/>
          </w:tcPr>
          <w:p w14:paraId="4F601B31"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9,82</w:t>
            </w:r>
          </w:p>
        </w:tc>
        <w:tc>
          <w:tcPr>
            <w:tcW w:w="470" w:type="pct"/>
            <w:tcBorders>
              <w:top w:val="single" w:sz="4" w:space="0" w:color="auto"/>
              <w:left w:val="nil"/>
              <w:bottom w:val="single" w:sz="4" w:space="0" w:color="auto"/>
              <w:right w:val="single" w:sz="4" w:space="0" w:color="auto"/>
            </w:tcBorders>
            <w:shd w:val="clear" w:color="auto" w:fill="auto"/>
            <w:vAlign w:val="center"/>
          </w:tcPr>
          <w:p w14:paraId="35000BE1" w14:textId="3A527175" w:rsidR="00743317" w:rsidRPr="0074331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743317">
              <w:rPr>
                <w:rFonts w:ascii="Times New Roman" w:hAnsi="Times New Roman"/>
                <w:i/>
                <w:color w:val="000000"/>
                <w:sz w:val="24"/>
                <w:szCs w:val="24"/>
              </w:rPr>
              <w:t>0.44</w:t>
            </w:r>
          </w:p>
        </w:tc>
      </w:tr>
      <w:tr w:rsidR="00743317" w:rsidRPr="002C3507" w14:paraId="1F0B1130" w14:textId="77777777" w:rsidTr="00743317">
        <w:trPr>
          <w:cantSplit/>
          <w:trHeight w:val="340"/>
          <w:jc w:val="center"/>
        </w:trPr>
        <w:tc>
          <w:tcPr>
            <w:tcW w:w="428" w:type="pct"/>
            <w:vAlign w:val="center"/>
          </w:tcPr>
          <w:p w14:paraId="3EEC2D3D"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5</w:t>
            </w:r>
          </w:p>
        </w:tc>
        <w:tc>
          <w:tcPr>
            <w:tcW w:w="971" w:type="pct"/>
          </w:tcPr>
          <w:p w14:paraId="05905D39"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Bistriţa - Năsăud</w:t>
            </w:r>
          </w:p>
        </w:tc>
        <w:tc>
          <w:tcPr>
            <w:tcW w:w="1064" w:type="pct"/>
            <w:vAlign w:val="center"/>
          </w:tcPr>
          <w:p w14:paraId="0E5501F1" w14:textId="77777777" w:rsidR="00743317" w:rsidRPr="002C3507" w:rsidRDefault="00743317" w:rsidP="00743317">
            <w:pPr>
              <w:tabs>
                <w:tab w:val="left" w:pos="284"/>
              </w:tabs>
              <w:spacing w:after="0" w:line="240" w:lineRule="auto"/>
              <w:contextualSpacing/>
              <w:jc w:val="both"/>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Orașul Năsăud</w:t>
            </w:r>
          </w:p>
        </w:tc>
        <w:tc>
          <w:tcPr>
            <w:tcW w:w="1425" w:type="pct"/>
            <w:vAlign w:val="center"/>
          </w:tcPr>
          <w:p w14:paraId="6E3830CC" w14:textId="77777777" w:rsidR="00743317" w:rsidRPr="002C3507" w:rsidRDefault="00743317" w:rsidP="00D97E56">
            <w:pPr>
              <w:tabs>
                <w:tab w:val="left" w:pos="0"/>
              </w:tabs>
              <w:spacing w:after="0" w:line="240" w:lineRule="auto"/>
              <w:ind w:left="-14" w:firstLine="14"/>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47, 105</w:t>
            </w:r>
          </w:p>
        </w:tc>
        <w:tc>
          <w:tcPr>
            <w:tcW w:w="642" w:type="pct"/>
            <w:vAlign w:val="center"/>
          </w:tcPr>
          <w:p w14:paraId="7CB4EF6D"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2C3507">
              <w:rPr>
                <w:rFonts w:ascii="Times New Roman" w:eastAsia="Times New Roman" w:hAnsi="Times New Roman"/>
                <w:i/>
                <w:sz w:val="24"/>
                <w:szCs w:val="24"/>
                <w:lang w:val="ro-RO" w:eastAsia="ro-RO"/>
              </w:rPr>
              <w:t>10,53</w:t>
            </w:r>
          </w:p>
        </w:tc>
        <w:tc>
          <w:tcPr>
            <w:tcW w:w="470" w:type="pct"/>
            <w:tcBorders>
              <w:top w:val="single" w:sz="4" w:space="0" w:color="auto"/>
              <w:left w:val="nil"/>
              <w:bottom w:val="single" w:sz="4" w:space="0" w:color="auto"/>
              <w:right w:val="single" w:sz="4" w:space="0" w:color="auto"/>
            </w:tcBorders>
            <w:shd w:val="clear" w:color="auto" w:fill="auto"/>
            <w:vAlign w:val="center"/>
          </w:tcPr>
          <w:p w14:paraId="44522966" w14:textId="07D761C9" w:rsidR="00743317" w:rsidRPr="00743317" w:rsidRDefault="00743317" w:rsidP="00D97E56">
            <w:pPr>
              <w:tabs>
                <w:tab w:val="left" w:pos="284"/>
              </w:tabs>
              <w:spacing w:after="0" w:line="240" w:lineRule="auto"/>
              <w:contextualSpacing/>
              <w:jc w:val="center"/>
              <w:rPr>
                <w:rFonts w:ascii="Times New Roman" w:eastAsia="Times New Roman" w:hAnsi="Times New Roman"/>
                <w:i/>
                <w:sz w:val="24"/>
                <w:szCs w:val="24"/>
                <w:lang w:val="ro-RO" w:eastAsia="ro-RO"/>
              </w:rPr>
            </w:pPr>
            <w:r w:rsidRPr="00743317">
              <w:rPr>
                <w:rFonts w:ascii="Times New Roman" w:hAnsi="Times New Roman"/>
                <w:i/>
                <w:color w:val="000000"/>
                <w:sz w:val="24"/>
                <w:szCs w:val="24"/>
              </w:rPr>
              <w:t>0.47</w:t>
            </w:r>
          </w:p>
        </w:tc>
      </w:tr>
      <w:tr w:rsidR="00743317" w:rsidRPr="002C3507" w14:paraId="5E56F0C3" w14:textId="77777777" w:rsidTr="00743317">
        <w:trPr>
          <w:cantSplit/>
          <w:trHeight w:val="420"/>
          <w:jc w:val="center"/>
        </w:trPr>
        <w:tc>
          <w:tcPr>
            <w:tcW w:w="1399" w:type="pct"/>
            <w:gridSpan w:val="2"/>
            <w:vAlign w:val="center"/>
          </w:tcPr>
          <w:p w14:paraId="069F1DD5"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b/>
                <w:i/>
                <w:sz w:val="24"/>
                <w:szCs w:val="24"/>
                <w:lang w:val="ro-RO" w:eastAsia="ro-RO"/>
              </w:rPr>
            </w:pPr>
            <w:r w:rsidRPr="002C3507">
              <w:rPr>
                <w:rFonts w:ascii="Times New Roman" w:eastAsia="Times New Roman" w:hAnsi="Times New Roman"/>
                <w:b/>
                <w:i/>
                <w:sz w:val="24"/>
                <w:szCs w:val="24"/>
                <w:lang w:val="ro-RO" w:eastAsia="ro-RO"/>
              </w:rPr>
              <w:t>TOTAL</w:t>
            </w:r>
          </w:p>
        </w:tc>
        <w:tc>
          <w:tcPr>
            <w:tcW w:w="1064" w:type="pct"/>
            <w:vAlign w:val="center"/>
          </w:tcPr>
          <w:p w14:paraId="21481B1E" w14:textId="77777777" w:rsidR="00743317" w:rsidRPr="002C3507" w:rsidRDefault="00743317" w:rsidP="00743317">
            <w:pPr>
              <w:tabs>
                <w:tab w:val="left" w:pos="284"/>
              </w:tabs>
              <w:spacing w:after="0" w:line="240" w:lineRule="auto"/>
              <w:ind w:left="360"/>
              <w:contextualSpacing/>
              <w:jc w:val="both"/>
              <w:rPr>
                <w:rFonts w:ascii="Times New Roman" w:eastAsia="Times New Roman" w:hAnsi="Times New Roman"/>
                <w:b/>
                <w:i/>
                <w:sz w:val="24"/>
                <w:szCs w:val="24"/>
                <w:lang w:val="ro-RO" w:eastAsia="ro-RO"/>
              </w:rPr>
            </w:pPr>
            <w:r w:rsidRPr="002C3507">
              <w:rPr>
                <w:rFonts w:ascii="Times New Roman" w:eastAsia="Times New Roman" w:hAnsi="Times New Roman"/>
                <w:b/>
                <w:i/>
                <w:sz w:val="24"/>
                <w:szCs w:val="24"/>
                <w:lang w:val="ro-RO" w:eastAsia="ro-RO"/>
              </w:rPr>
              <w:t>-</w:t>
            </w:r>
          </w:p>
        </w:tc>
        <w:tc>
          <w:tcPr>
            <w:tcW w:w="1425" w:type="pct"/>
            <w:vAlign w:val="center"/>
          </w:tcPr>
          <w:p w14:paraId="66452437" w14:textId="77777777" w:rsidR="00743317" w:rsidRPr="002C3507" w:rsidRDefault="00743317" w:rsidP="00D97E56">
            <w:pPr>
              <w:tabs>
                <w:tab w:val="left" w:pos="284"/>
              </w:tabs>
              <w:spacing w:after="0" w:line="240" w:lineRule="auto"/>
              <w:ind w:left="360"/>
              <w:contextualSpacing/>
              <w:jc w:val="center"/>
              <w:rPr>
                <w:rFonts w:ascii="Times New Roman" w:eastAsia="Times New Roman" w:hAnsi="Times New Roman"/>
                <w:b/>
                <w:i/>
                <w:sz w:val="24"/>
                <w:szCs w:val="24"/>
                <w:lang w:val="ro-RO" w:eastAsia="ro-RO"/>
              </w:rPr>
            </w:pPr>
            <w:r w:rsidRPr="002C3507">
              <w:rPr>
                <w:rFonts w:ascii="Times New Roman" w:eastAsia="Times New Roman" w:hAnsi="Times New Roman"/>
                <w:b/>
                <w:i/>
                <w:sz w:val="24"/>
                <w:szCs w:val="24"/>
                <w:lang w:val="ro-RO" w:eastAsia="ro-RO"/>
              </w:rPr>
              <w:t>-</w:t>
            </w:r>
          </w:p>
        </w:tc>
        <w:tc>
          <w:tcPr>
            <w:tcW w:w="642" w:type="pct"/>
            <w:vAlign w:val="center"/>
          </w:tcPr>
          <w:p w14:paraId="058B356A" w14:textId="77777777" w:rsidR="00743317" w:rsidRPr="002C3507" w:rsidRDefault="00743317" w:rsidP="00D97E56">
            <w:pPr>
              <w:tabs>
                <w:tab w:val="left" w:pos="284"/>
              </w:tabs>
              <w:spacing w:after="0" w:line="240" w:lineRule="auto"/>
              <w:contextualSpacing/>
              <w:jc w:val="center"/>
              <w:rPr>
                <w:rFonts w:ascii="Times New Roman" w:eastAsia="Times New Roman" w:hAnsi="Times New Roman"/>
                <w:b/>
                <w:i/>
                <w:sz w:val="24"/>
                <w:szCs w:val="24"/>
                <w:lang w:val="ro-RO" w:eastAsia="ro-RO"/>
              </w:rPr>
            </w:pPr>
            <w:r w:rsidRPr="002C3507">
              <w:rPr>
                <w:rFonts w:ascii="Times New Roman" w:eastAsia="Times New Roman" w:hAnsi="Times New Roman"/>
                <w:b/>
                <w:i/>
                <w:sz w:val="24"/>
                <w:szCs w:val="24"/>
                <w:lang w:val="ro-RO" w:eastAsia="ro-RO"/>
              </w:rPr>
              <w:fldChar w:fldCharType="begin"/>
            </w:r>
            <w:r w:rsidRPr="002C3507">
              <w:rPr>
                <w:rFonts w:ascii="Times New Roman" w:eastAsia="Times New Roman" w:hAnsi="Times New Roman"/>
                <w:b/>
                <w:i/>
                <w:sz w:val="24"/>
                <w:szCs w:val="24"/>
                <w:lang w:val="ro-RO" w:eastAsia="ro-RO"/>
              </w:rPr>
              <w:instrText xml:space="preserve"> =SUM(ABOVE) </w:instrText>
            </w:r>
            <w:r w:rsidRPr="002C3507">
              <w:rPr>
                <w:rFonts w:ascii="Times New Roman" w:eastAsia="Times New Roman" w:hAnsi="Times New Roman"/>
                <w:b/>
                <w:i/>
                <w:sz w:val="24"/>
                <w:szCs w:val="24"/>
                <w:lang w:val="ro-RO" w:eastAsia="ro-RO"/>
              </w:rPr>
              <w:fldChar w:fldCharType="separate"/>
            </w:r>
            <w:r w:rsidRPr="002C3507">
              <w:rPr>
                <w:rFonts w:ascii="Times New Roman" w:eastAsia="Times New Roman" w:hAnsi="Times New Roman"/>
                <w:b/>
                <w:i/>
                <w:sz w:val="24"/>
                <w:szCs w:val="24"/>
                <w:lang w:val="ro-RO" w:eastAsia="ro-RO"/>
              </w:rPr>
              <w:t>2244,19</w:t>
            </w:r>
            <w:r w:rsidRPr="002C3507">
              <w:rPr>
                <w:rFonts w:ascii="Times New Roman" w:eastAsia="Times New Roman" w:hAnsi="Times New Roman"/>
                <w:i/>
                <w:sz w:val="24"/>
                <w:szCs w:val="24"/>
                <w:lang w:val="ro-RO" w:eastAsia="ro-RO"/>
              </w:rPr>
              <w:fldChar w:fldCharType="end"/>
            </w:r>
          </w:p>
        </w:tc>
        <w:tc>
          <w:tcPr>
            <w:tcW w:w="470" w:type="pct"/>
            <w:tcBorders>
              <w:top w:val="single" w:sz="4" w:space="0" w:color="auto"/>
            </w:tcBorders>
            <w:vAlign w:val="center"/>
          </w:tcPr>
          <w:p w14:paraId="488CD868" w14:textId="77777777" w:rsidR="00743317" w:rsidRPr="00743317" w:rsidRDefault="00743317" w:rsidP="00D97E56">
            <w:pPr>
              <w:tabs>
                <w:tab w:val="left" w:pos="284"/>
              </w:tabs>
              <w:spacing w:after="0" w:line="240" w:lineRule="auto"/>
              <w:contextualSpacing/>
              <w:jc w:val="center"/>
              <w:rPr>
                <w:rFonts w:ascii="Times New Roman" w:eastAsia="Times New Roman" w:hAnsi="Times New Roman"/>
                <w:b/>
                <w:i/>
                <w:sz w:val="24"/>
                <w:szCs w:val="24"/>
                <w:lang w:val="ro-RO" w:eastAsia="ro-RO"/>
              </w:rPr>
            </w:pPr>
            <w:r w:rsidRPr="00743317">
              <w:rPr>
                <w:rFonts w:ascii="Times New Roman" w:eastAsia="Times New Roman" w:hAnsi="Times New Roman"/>
                <w:b/>
                <w:i/>
                <w:sz w:val="24"/>
                <w:szCs w:val="24"/>
                <w:lang w:val="ro-RO" w:eastAsia="ro-RO"/>
              </w:rPr>
              <w:t>100</w:t>
            </w:r>
          </w:p>
        </w:tc>
      </w:tr>
    </w:tbl>
    <w:p w14:paraId="0A022449" w14:textId="77777777" w:rsidR="00827E06" w:rsidRPr="009D245C" w:rsidRDefault="00827E06" w:rsidP="00827E06">
      <w:pPr>
        <w:tabs>
          <w:tab w:val="left" w:pos="284"/>
        </w:tabs>
        <w:spacing w:after="0" w:line="240" w:lineRule="auto"/>
        <w:ind w:left="360"/>
        <w:contextualSpacing/>
        <w:jc w:val="both"/>
        <w:rPr>
          <w:rFonts w:ascii="Times New Roman" w:eastAsia="Times New Roman" w:hAnsi="Times New Roman"/>
          <w:i/>
          <w:sz w:val="28"/>
          <w:szCs w:val="28"/>
          <w:lang w:val="ro-RO" w:eastAsia="ro-RO"/>
        </w:rPr>
      </w:pPr>
    </w:p>
    <w:p w14:paraId="32FAE71E" w14:textId="77777777" w:rsidR="009B7330" w:rsidRPr="00827E06" w:rsidRDefault="009B7330" w:rsidP="009B7330">
      <w:pPr>
        <w:tabs>
          <w:tab w:val="left" w:pos="284"/>
        </w:tabs>
        <w:spacing w:after="0" w:line="240" w:lineRule="auto"/>
        <w:ind w:left="360"/>
        <w:contextualSpacing/>
        <w:jc w:val="both"/>
        <w:rPr>
          <w:rFonts w:ascii="Times New Roman" w:eastAsia="Times New Roman" w:hAnsi="Times New Roman"/>
          <w:i/>
          <w:color w:val="00B050"/>
          <w:sz w:val="16"/>
          <w:szCs w:val="16"/>
          <w:lang w:val="ro-RO" w:eastAsia="ro-RO"/>
        </w:rPr>
      </w:pPr>
    </w:p>
    <w:p w14:paraId="356B8A63" w14:textId="3BB12DAC" w:rsidR="00E43C14" w:rsidRPr="00C41D92" w:rsidRDefault="00827477" w:rsidP="0025244C">
      <w:pPr>
        <w:pStyle w:val="ListParagraph"/>
        <w:numPr>
          <w:ilvl w:val="0"/>
          <w:numId w:val="1"/>
        </w:numPr>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lastRenderedPageBreak/>
        <w:t xml:space="preserve">o </w:t>
      </w:r>
      <w:r w:rsidR="009B7330" w:rsidRPr="00C041D0">
        <w:rPr>
          <w:rFonts w:ascii="Times New Roman" w:eastAsia="Times New Roman" w:hAnsi="Times New Roman"/>
          <w:i/>
          <w:sz w:val="28"/>
          <w:szCs w:val="28"/>
          <w:lang w:val="ro-RO" w:eastAsia="ro-RO"/>
        </w:rPr>
        <w:t xml:space="preserve">suprafață </w:t>
      </w:r>
      <w:r w:rsidR="009B7330" w:rsidRPr="00E43C14">
        <w:rPr>
          <w:rFonts w:ascii="Times New Roman" w:eastAsia="Times New Roman" w:hAnsi="Times New Roman"/>
          <w:i/>
          <w:sz w:val="28"/>
          <w:szCs w:val="28"/>
          <w:lang w:val="ro-RO" w:eastAsia="ro-RO"/>
        </w:rPr>
        <w:t xml:space="preserve">de </w:t>
      </w:r>
      <w:r w:rsidR="00791C8A" w:rsidRPr="00791C8A">
        <w:rPr>
          <w:rFonts w:ascii="Times New Roman" w:eastAsia="Times New Roman" w:hAnsi="Times New Roman"/>
          <w:bCs/>
          <w:i/>
          <w:sz w:val="28"/>
          <w:szCs w:val="28"/>
          <w:lang w:val="ro-RO" w:eastAsia="ro-RO"/>
        </w:rPr>
        <w:t>115,19 ha (5.133%)</w:t>
      </w:r>
      <w:r w:rsidR="00791C8A">
        <w:rPr>
          <w:rFonts w:ascii="Times New Roman" w:eastAsia="Times New Roman" w:hAnsi="Times New Roman"/>
          <w:bCs/>
          <w:i/>
          <w:sz w:val="28"/>
          <w:szCs w:val="28"/>
          <w:lang w:val="ro-RO" w:eastAsia="ro-RO"/>
        </w:rPr>
        <w:t xml:space="preserve"> se suprapune</w:t>
      </w:r>
      <w:r w:rsidR="00791C8A" w:rsidRPr="00791C8A">
        <w:rPr>
          <w:rFonts w:ascii="Times New Roman" w:eastAsia="Times New Roman" w:hAnsi="Times New Roman"/>
          <w:bCs/>
          <w:i/>
          <w:sz w:val="28"/>
          <w:szCs w:val="28"/>
          <w:lang w:val="ro-RO" w:eastAsia="ro-RO"/>
        </w:rPr>
        <w:t xml:space="preserve"> cu situl Natura 2000 </w:t>
      </w:r>
      <w:bookmarkStart w:id="9" w:name="_Hlk136287409"/>
      <w:r w:rsidR="00791C8A" w:rsidRPr="00791C8A">
        <w:rPr>
          <w:rFonts w:ascii="Times New Roman" w:eastAsia="Times New Roman" w:hAnsi="Times New Roman"/>
          <w:bCs/>
          <w:i/>
          <w:sz w:val="28"/>
          <w:szCs w:val="28"/>
          <w:lang w:val="ro-RO" w:eastAsia="ro-RO"/>
        </w:rPr>
        <w:t xml:space="preserve">ROSCI 0193 Peștera Tăușoare și RONPA 0223 Peștera Tăușoare </w:t>
      </w:r>
      <w:bookmarkEnd w:id="9"/>
      <w:r w:rsidR="00791C8A" w:rsidRPr="00791C8A">
        <w:rPr>
          <w:rFonts w:ascii="Times New Roman" w:eastAsia="Times New Roman" w:hAnsi="Times New Roman"/>
          <w:bCs/>
          <w:i/>
          <w:sz w:val="28"/>
          <w:szCs w:val="28"/>
          <w:lang w:val="ro-RO" w:eastAsia="ro-RO"/>
        </w:rPr>
        <w:t xml:space="preserve">și </w:t>
      </w:r>
      <w:r w:rsidR="00791C8A" w:rsidRPr="00A42551">
        <w:rPr>
          <w:rFonts w:ascii="Times New Roman" w:eastAsia="Times New Roman" w:hAnsi="Times New Roman"/>
          <w:bCs/>
          <w:i/>
          <w:sz w:val="28"/>
          <w:szCs w:val="28"/>
          <w:lang w:val="ro-RO" w:eastAsia="ro-RO"/>
        </w:rPr>
        <w:t>0,3</w:t>
      </w:r>
      <w:r w:rsidR="00944177" w:rsidRPr="00A42551">
        <w:rPr>
          <w:rFonts w:ascii="Times New Roman" w:eastAsia="Times New Roman" w:hAnsi="Times New Roman"/>
          <w:bCs/>
          <w:i/>
          <w:sz w:val="28"/>
          <w:szCs w:val="28"/>
          <w:lang w:val="ro-RO" w:eastAsia="ro-RO"/>
        </w:rPr>
        <w:t>9</w:t>
      </w:r>
      <w:r w:rsidR="00791C8A" w:rsidRPr="00A42551">
        <w:rPr>
          <w:rFonts w:ascii="Times New Roman" w:eastAsia="Times New Roman" w:hAnsi="Times New Roman"/>
          <w:bCs/>
          <w:i/>
          <w:sz w:val="28"/>
          <w:szCs w:val="28"/>
          <w:lang w:val="ro-RO" w:eastAsia="ro-RO"/>
        </w:rPr>
        <w:t xml:space="preserve"> ha (0,01</w:t>
      </w:r>
      <w:r w:rsidR="00944177" w:rsidRPr="00A42551">
        <w:rPr>
          <w:rFonts w:ascii="Times New Roman" w:eastAsia="Times New Roman" w:hAnsi="Times New Roman"/>
          <w:bCs/>
          <w:i/>
          <w:sz w:val="28"/>
          <w:szCs w:val="28"/>
          <w:lang w:val="ro-RO" w:eastAsia="ro-RO"/>
        </w:rPr>
        <w:t>7</w:t>
      </w:r>
      <w:r w:rsidR="00791C8A" w:rsidRPr="00A42551">
        <w:rPr>
          <w:rFonts w:ascii="Times New Roman" w:eastAsia="Times New Roman" w:hAnsi="Times New Roman"/>
          <w:bCs/>
          <w:i/>
          <w:sz w:val="28"/>
          <w:szCs w:val="28"/>
          <w:lang w:val="ro-RO" w:eastAsia="ro-RO"/>
        </w:rPr>
        <w:t xml:space="preserve">%) </w:t>
      </w:r>
      <w:r w:rsidR="00791C8A" w:rsidRPr="00791C8A">
        <w:rPr>
          <w:rFonts w:ascii="Times New Roman" w:eastAsia="Times New Roman" w:hAnsi="Times New Roman"/>
          <w:bCs/>
          <w:i/>
          <w:sz w:val="28"/>
          <w:szCs w:val="28"/>
          <w:lang w:val="ro-RO" w:eastAsia="ro-RO"/>
        </w:rPr>
        <w:t>cu ROSCI 0125 Munții Rodnei, ROSPA0085 Munții Rodnei, RONPA0005 Parcul Național Munții Rodnei și ROMAB0002 Pietrosul Rodnei</w:t>
      </w:r>
      <w:r w:rsidR="00791C8A">
        <w:rPr>
          <w:rFonts w:ascii="Times New Roman" w:eastAsia="Times New Roman" w:hAnsi="Times New Roman"/>
          <w:i/>
          <w:sz w:val="28"/>
          <w:szCs w:val="28"/>
          <w:lang w:val="ro-RO" w:eastAsia="ro-RO"/>
        </w:rPr>
        <w:t xml:space="preserve">. Suprafața amplasată în arii naturale protejate de interes comunitar fiind de </w:t>
      </w:r>
      <w:bookmarkStart w:id="10" w:name="_Hlk136374169"/>
      <w:r w:rsidR="00791C8A" w:rsidRPr="00A42551">
        <w:rPr>
          <w:rFonts w:ascii="Times New Roman" w:eastAsia="Times New Roman" w:hAnsi="Times New Roman"/>
          <w:i/>
          <w:sz w:val="28"/>
          <w:szCs w:val="28"/>
          <w:lang w:val="ro-RO" w:eastAsia="ro-RO"/>
        </w:rPr>
        <w:t>115,5</w:t>
      </w:r>
      <w:r w:rsidR="002B685D" w:rsidRPr="00A42551">
        <w:rPr>
          <w:rFonts w:ascii="Times New Roman" w:eastAsia="Times New Roman" w:hAnsi="Times New Roman"/>
          <w:i/>
          <w:sz w:val="28"/>
          <w:szCs w:val="28"/>
          <w:lang w:val="ro-RO" w:eastAsia="ro-RO"/>
        </w:rPr>
        <w:t>8</w:t>
      </w:r>
      <w:r w:rsidR="00791C8A" w:rsidRPr="00A42551">
        <w:rPr>
          <w:rFonts w:ascii="Times New Roman" w:eastAsia="Times New Roman" w:hAnsi="Times New Roman"/>
          <w:i/>
          <w:sz w:val="28"/>
          <w:szCs w:val="28"/>
          <w:lang w:val="ro-RO" w:eastAsia="ro-RO"/>
        </w:rPr>
        <w:t xml:space="preserve"> ha</w:t>
      </w:r>
      <w:r w:rsidR="0079683B" w:rsidRPr="00A42551">
        <w:rPr>
          <w:rFonts w:ascii="Times New Roman" w:eastAsia="Times New Roman" w:hAnsi="Times New Roman"/>
          <w:i/>
          <w:sz w:val="28"/>
          <w:szCs w:val="28"/>
          <w:lang w:val="ro-RO" w:eastAsia="ro-RO"/>
        </w:rPr>
        <w:t xml:space="preserve"> </w:t>
      </w:r>
      <w:r w:rsidR="00791C8A" w:rsidRPr="00A42551">
        <w:rPr>
          <w:rFonts w:ascii="Times New Roman" w:eastAsia="Times New Roman" w:hAnsi="Times New Roman"/>
          <w:i/>
          <w:sz w:val="28"/>
          <w:szCs w:val="28"/>
          <w:lang w:val="ro-RO" w:eastAsia="ro-RO"/>
        </w:rPr>
        <w:t>(5,1</w:t>
      </w:r>
      <w:r w:rsidR="002B685D" w:rsidRPr="00A42551">
        <w:rPr>
          <w:rFonts w:ascii="Times New Roman" w:eastAsia="Times New Roman" w:hAnsi="Times New Roman"/>
          <w:i/>
          <w:sz w:val="28"/>
          <w:szCs w:val="28"/>
          <w:lang w:val="ro-RO" w:eastAsia="ro-RO"/>
        </w:rPr>
        <w:t>5</w:t>
      </w:r>
      <w:r w:rsidR="00791C8A" w:rsidRPr="00A42551">
        <w:rPr>
          <w:rFonts w:ascii="Times New Roman" w:eastAsia="Times New Roman" w:hAnsi="Times New Roman"/>
          <w:i/>
          <w:sz w:val="28"/>
          <w:szCs w:val="28"/>
          <w:lang w:val="ro-RO" w:eastAsia="ro-RO"/>
        </w:rPr>
        <w:t xml:space="preserve">%) </w:t>
      </w:r>
      <w:bookmarkEnd w:id="10"/>
      <w:r w:rsidR="00791C8A">
        <w:rPr>
          <w:rFonts w:ascii="Times New Roman" w:eastAsia="Times New Roman" w:hAnsi="Times New Roman"/>
          <w:i/>
          <w:sz w:val="28"/>
          <w:szCs w:val="28"/>
          <w:lang w:val="ro-RO" w:eastAsia="ro-RO"/>
        </w:rPr>
        <w:t>din suprafața întregului amenajament;</w:t>
      </w:r>
    </w:p>
    <w:p w14:paraId="22C63FCD" w14:textId="0D86FF22" w:rsidR="00791C8A" w:rsidRPr="00C41D92" w:rsidRDefault="00791C8A" w:rsidP="0025244C">
      <w:pPr>
        <w:pStyle w:val="ListParagraph"/>
        <w:numPr>
          <w:ilvl w:val="0"/>
          <w:numId w:val="1"/>
        </w:numPr>
        <w:jc w:val="both"/>
        <w:rPr>
          <w:rFonts w:ascii="Times New Roman" w:eastAsia="Times New Roman" w:hAnsi="Times New Roman"/>
          <w:b/>
          <w:bCs/>
          <w:i/>
          <w:sz w:val="28"/>
          <w:szCs w:val="28"/>
          <w:lang w:eastAsia="ro-RO"/>
        </w:rPr>
      </w:pPr>
      <w:r w:rsidRPr="00C41D92">
        <w:rPr>
          <w:rFonts w:ascii="Times New Roman" w:eastAsia="Times New Roman" w:hAnsi="Times New Roman"/>
          <w:i/>
          <w:sz w:val="28"/>
          <w:szCs w:val="28"/>
          <w:lang w:val="ro-RO" w:eastAsia="ro-RO"/>
        </w:rPr>
        <w:t xml:space="preserve">unitățile amenajistice amplasate în raza </w:t>
      </w:r>
      <w:r w:rsidRPr="00C41D92">
        <w:rPr>
          <w:rFonts w:ascii="Times New Roman" w:eastAsia="Times New Roman" w:hAnsi="Times New Roman"/>
          <w:bCs/>
          <w:i/>
          <w:sz w:val="28"/>
          <w:szCs w:val="28"/>
          <w:lang w:val="ro-RO" w:eastAsia="ro-RO"/>
        </w:rPr>
        <w:t>ROSCI 0193 Peștera Tăușoare și RONPA 0223 Peștera Tău</w:t>
      </w:r>
      <w:r w:rsidR="00F95C89">
        <w:rPr>
          <w:rFonts w:ascii="Times New Roman" w:eastAsia="Times New Roman" w:hAnsi="Times New Roman"/>
          <w:bCs/>
          <w:i/>
          <w:sz w:val="28"/>
          <w:szCs w:val="28"/>
          <w:lang w:val="ro-RO" w:eastAsia="ro-RO"/>
        </w:rPr>
        <w:t>șoare</w:t>
      </w:r>
      <w:r w:rsidRPr="00C41D92">
        <w:rPr>
          <w:rFonts w:ascii="Times New Roman" w:eastAsia="Times New Roman" w:hAnsi="Times New Roman"/>
          <w:bCs/>
          <w:i/>
          <w:sz w:val="28"/>
          <w:szCs w:val="28"/>
          <w:lang w:val="ro-RO" w:eastAsia="ro-RO"/>
        </w:rPr>
        <w:t xml:space="preserve"> sunt:</w:t>
      </w:r>
      <w:r w:rsidR="00C41D92" w:rsidRPr="00C41D92">
        <w:rPr>
          <w:rFonts w:ascii="Times New Roman" w:eastAsia="Times New Roman" w:hAnsi="Times New Roman"/>
          <w:b/>
          <w:bCs/>
          <w:noProof/>
          <w:sz w:val="24"/>
          <w:szCs w:val="24"/>
          <w:lang w:val="ro-RO"/>
        </w:rPr>
        <w:t xml:space="preserve"> </w:t>
      </w:r>
      <w:r w:rsidR="00C41D92" w:rsidRPr="00C41D92">
        <w:rPr>
          <w:rFonts w:ascii="Times New Roman" w:eastAsia="Times New Roman" w:hAnsi="Times New Roman"/>
          <w:b/>
          <w:bCs/>
          <w:i/>
          <w:sz w:val="28"/>
          <w:szCs w:val="28"/>
          <w:lang w:val="ro-RO" w:eastAsia="ro-RO"/>
        </w:rPr>
        <w:t>ua. 34 C, 35 A,B,C, 36 A,B, 37 A,B,C, 38 B și nu s-au propus lucrărilor silvice acestea fiind încadrate în TI;</w:t>
      </w:r>
    </w:p>
    <w:p w14:paraId="0C966F84" w14:textId="3D278C9D" w:rsidR="009D245C" w:rsidRPr="00A42551" w:rsidRDefault="00E43C14" w:rsidP="0025244C">
      <w:pPr>
        <w:pStyle w:val="ListParagraph"/>
        <w:numPr>
          <w:ilvl w:val="0"/>
          <w:numId w:val="1"/>
        </w:numPr>
        <w:jc w:val="both"/>
        <w:rPr>
          <w:rFonts w:ascii="Times New Roman" w:eastAsia="Times New Roman" w:hAnsi="Times New Roman"/>
          <w:i/>
          <w:sz w:val="28"/>
          <w:szCs w:val="28"/>
          <w:lang w:val="ro-RO" w:eastAsia="ro-RO"/>
        </w:rPr>
      </w:pPr>
      <w:r w:rsidRPr="00C41D92">
        <w:rPr>
          <w:rFonts w:ascii="Times New Roman" w:eastAsia="Times New Roman" w:hAnsi="Times New Roman"/>
          <w:i/>
          <w:sz w:val="28"/>
          <w:szCs w:val="28"/>
          <w:lang w:val="ro-RO" w:eastAsia="ro-RO"/>
        </w:rPr>
        <w:t xml:space="preserve">unitățile amenajistice amplasate în raza Parcul Național Munții Rodnei, </w:t>
      </w:r>
      <w:r w:rsidR="00AE7458" w:rsidRPr="00C41D92">
        <w:rPr>
          <w:rFonts w:ascii="Times New Roman" w:eastAsia="Times New Roman" w:hAnsi="Times New Roman"/>
          <w:i/>
          <w:iCs/>
          <w:sz w:val="28"/>
          <w:szCs w:val="28"/>
          <w:lang w:val="ro-RO" w:eastAsia="ro-RO"/>
        </w:rPr>
        <w:t xml:space="preserve">ROMAB0002 Rezervația Biosferei Pietrosul Rodnei, </w:t>
      </w:r>
      <w:r w:rsidRPr="00C41D92">
        <w:rPr>
          <w:rFonts w:ascii="Times New Roman" w:eastAsia="Times New Roman" w:hAnsi="Times New Roman"/>
          <w:i/>
          <w:sz w:val="28"/>
          <w:szCs w:val="28"/>
          <w:lang w:val="ro-RO" w:eastAsia="ro-RO"/>
        </w:rPr>
        <w:t>ROSCI0125 Munții Rodnei și ROSPA 0085 Munții Rodnei sunt:</w:t>
      </w:r>
      <w:r w:rsidR="00944177">
        <w:rPr>
          <w:rFonts w:ascii="Times New Roman" w:eastAsia="Times New Roman" w:hAnsi="Times New Roman"/>
          <w:i/>
          <w:sz w:val="28"/>
          <w:szCs w:val="28"/>
          <w:lang w:val="ro-RO" w:eastAsia="ro-RO"/>
        </w:rPr>
        <w:t xml:space="preserve"> </w:t>
      </w:r>
      <w:r w:rsidR="00C82209">
        <w:rPr>
          <w:rFonts w:ascii="Times New Roman" w:eastAsia="Times New Roman" w:hAnsi="Times New Roman"/>
          <w:i/>
          <w:sz w:val="28"/>
          <w:szCs w:val="28"/>
          <w:lang w:val="ro-RO" w:eastAsia="ro-RO"/>
        </w:rPr>
        <w:t xml:space="preserve">parțial </w:t>
      </w:r>
      <w:r w:rsidR="00C82209" w:rsidRPr="00A42551">
        <w:rPr>
          <w:rFonts w:ascii="Times New Roman" w:eastAsia="Times New Roman" w:hAnsi="Times New Roman"/>
          <w:i/>
          <w:sz w:val="28"/>
          <w:szCs w:val="28"/>
          <w:lang w:val="ro-RO" w:eastAsia="ro-RO"/>
        </w:rPr>
        <w:t>15</w:t>
      </w:r>
      <w:r w:rsidR="00C41D92" w:rsidRPr="00A42551">
        <w:rPr>
          <w:rFonts w:ascii="Times New Roman" w:eastAsia="Times New Roman" w:hAnsi="Times New Roman"/>
          <w:i/>
          <w:sz w:val="28"/>
          <w:szCs w:val="28"/>
          <w:lang w:val="ro-RO" w:eastAsia="ro-RO"/>
        </w:rPr>
        <w:t>0D</w:t>
      </w:r>
      <w:r w:rsidR="00944177" w:rsidRPr="00A42551">
        <w:rPr>
          <w:rFonts w:ascii="Times New Roman" w:eastAsia="Times New Roman" w:hAnsi="Times New Roman"/>
          <w:i/>
          <w:sz w:val="28"/>
          <w:szCs w:val="28"/>
          <w:lang w:val="ro-RO" w:eastAsia="ro-RO"/>
        </w:rPr>
        <w:t xml:space="preserve"> și 151</w:t>
      </w:r>
      <w:r w:rsidR="00C41D92" w:rsidRPr="00A42551">
        <w:rPr>
          <w:rFonts w:ascii="Times New Roman" w:eastAsia="Times New Roman" w:hAnsi="Times New Roman"/>
          <w:i/>
          <w:sz w:val="28"/>
          <w:szCs w:val="28"/>
          <w:lang w:val="ro-RO" w:eastAsia="ro-RO"/>
        </w:rPr>
        <w:t xml:space="preserve"> – fiind reprezentat</w:t>
      </w:r>
      <w:r w:rsidR="00944177" w:rsidRPr="00A42551">
        <w:rPr>
          <w:rFonts w:ascii="Times New Roman" w:eastAsia="Times New Roman" w:hAnsi="Times New Roman"/>
          <w:i/>
          <w:sz w:val="28"/>
          <w:szCs w:val="28"/>
          <w:lang w:val="ro-RO" w:eastAsia="ro-RO"/>
        </w:rPr>
        <w:t>e</w:t>
      </w:r>
      <w:r w:rsidR="00C41D92" w:rsidRPr="00A42551">
        <w:rPr>
          <w:rFonts w:ascii="Times New Roman" w:eastAsia="Times New Roman" w:hAnsi="Times New Roman"/>
          <w:i/>
          <w:sz w:val="28"/>
          <w:szCs w:val="28"/>
          <w:lang w:val="ro-RO" w:eastAsia="ro-RO"/>
        </w:rPr>
        <w:t xml:space="preserve"> de </w:t>
      </w:r>
      <w:r w:rsidR="00944177" w:rsidRPr="00A42551">
        <w:rPr>
          <w:rFonts w:ascii="Times New Roman" w:eastAsia="Times New Roman" w:hAnsi="Times New Roman"/>
          <w:i/>
          <w:sz w:val="28"/>
          <w:szCs w:val="28"/>
          <w:lang w:val="ro-RO" w:eastAsia="ro-RO"/>
        </w:rPr>
        <w:t>două</w:t>
      </w:r>
      <w:r w:rsidR="00C41D92" w:rsidRPr="00A42551">
        <w:rPr>
          <w:rFonts w:ascii="Times New Roman" w:eastAsia="Times New Roman" w:hAnsi="Times New Roman"/>
          <w:i/>
          <w:sz w:val="28"/>
          <w:szCs w:val="28"/>
          <w:lang w:val="ro-RO" w:eastAsia="ro-RO"/>
        </w:rPr>
        <w:t xml:space="preserve"> drum</w:t>
      </w:r>
      <w:r w:rsidR="00944177" w:rsidRPr="00A42551">
        <w:rPr>
          <w:rFonts w:ascii="Times New Roman" w:eastAsia="Times New Roman" w:hAnsi="Times New Roman"/>
          <w:i/>
          <w:sz w:val="28"/>
          <w:szCs w:val="28"/>
          <w:lang w:val="ro-RO" w:eastAsia="ro-RO"/>
        </w:rPr>
        <w:t>uri</w:t>
      </w:r>
      <w:r w:rsidR="00C41D92" w:rsidRPr="00A42551">
        <w:rPr>
          <w:rFonts w:ascii="Times New Roman" w:eastAsia="Times New Roman" w:hAnsi="Times New Roman"/>
          <w:i/>
          <w:sz w:val="28"/>
          <w:szCs w:val="28"/>
          <w:lang w:val="ro-RO" w:eastAsia="ro-RO"/>
        </w:rPr>
        <w:t xml:space="preserve"> forestier</w:t>
      </w:r>
      <w:r w:rsidR="00944177" w:rsidRPr="00A42551">
        <w:rPr>
          <w:rFonts w:ascii="Times New Roman" w:eastAsia="Times New Roman" w:hAnsi="Times New Roman"/>
          <w:i/>
          <w:sz w:val="28"/>
          <w:szCs w:val="28"/>
          <w:lang w:val="ro-RO" w:eastAsia="ro-RO"/>
        </w:rPr>
        <w:t>e</w:t>
      </w:r>
      <w:r w:rsidR="00C41D92" w:rsidRPr="00A42551">
        <w:rPr>
          <w:rFonts w:ascii="Times New Roman" w:eastAsia="Times New Roman" w:hAnsi="Times New Roman"/>
          <w:i/>
          <w:sz w:val="28"/>
          <w:szCs w:val="28"/>
          <w:lang w:val="ro-RO" w:eastAsia="ro-RO"/>
        </w:rPr>
        <w:t xml:space="preserve"> existent</w:t>
      </w:r>
      <w:r w:rsidR="00944177" w:rsidRPr="00A42551">
        <w:rPr>
          <w:rFonts w:ascii="Times New Roman" w:eastAsia="Times New Roman" w:hAnsi="Times New Roman"/>
          <w:i/>
          <w:sz w:val="28"/>
          <w:szCs w:val="28"/>
          <w:lang w:val="ro-RO" w:eastAsia="ro-RO"/>
        </w:rPr>
        <w:t>e</w:t>
      </w:r>
      <w:r w:rsidR="00155BD8" w:rsidRPr="00A42551">
        <w:rPr>
          <w:rFonts w:ascii="Times New Roman" w:eastAsia="Times New Roman" w:hAnsi="Times New Roman"/>
          <w:i/>
          <w:sz w:val="28"/>
          <w:szCs w:val="28"/>
          <w:lang w:val="ro-RO" w:eastAsia="ro-RO"/>
        </w:rPr>
        <w:t xml:space="preserve">, amplasate în zona de conservare durabilă, </w:t>
      </w:r>
      <w:r w:rsidR="00944177" w:rsidRPr="00A42551">
        <w:rPr>
          <w:rFonts w:ascii="Times New Roman" w:eastAsia="Times New Roman" w:hAnsi="Times New Roman"/>
          <w:i/>
          <w:sz w:val="28"/>
          <w:szCs w:val="28"/>
          <w:lang w:val="ro-RO" w:eastAsia="ro-RO"/>
        </w:rPr>
        <w:t>pentru care nu se propun nici un fel de</w:t>
      </w:r>
      <w:r w:rsidR="00C41D92" w:rsidRPr="00A42551">
        <w:rPr>
          <w:rFonts w:ascii="Times New Roman" w:eastAsia="Times New Roman" w:hAnsi="Times New Roman"/>
          <w:i/>
          <w:sz w:val="28"/>
          <w:szCs w:val="28"/>
          <w:lang w:val="ro-RO" w:eastAsia="ro-RO"/>
        </w:rPr>
        <w:t xml:space="preserve"> lucrări;</w:t>
      </w:r>
    </w:p>
    <w:p w14:paraId="1E0749DE" w14:textId="36483E9A" w:rsidR="00B5291A" w:rsidRPr="00B5291A"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Situația terenurilor destinată gospodăririi pădurilor la amenajarea actuală după natură de folosinţă  este următoarea: </w:t>
      </w:r>
    </w:p>
    <w:p w14:paraId="18A98452" w14:textId="246C3787" w:rsidR="00B5291A" w:rsidRPr="00B5291A" w:rsidRDefault="00716F4D" w:rsidP="0025244C">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xml:space="preserve">păduri și terenuri destinate împăduririi și reîmpăduririi: </w:t>
      </w:r>
      <w:r w:rsidR="0079683B">
        <w:rPr>
          <w:rFonts w:ascii="Times New Roman" w:eastAsia="Times New Roman" w:hAnsi="Times New Roman"/>
          <w:i/>
          <w:sz w:val="28"/>
          <w:szCs w:val="28"/>
          <w:lang w:val="ro-RO" w:eastAsia="ro-RO"/>
        </w:rPr>
        <w:t>2220,58</w:t>
      </w:r>
      <w:r>
        <w:rPr>
          <w:rFonts w:ascii="Times New Roman" w:eastAsia="Times New Roman" w:hAnsi="Times New Roman"/>
          <w:i/>
          <w:sz w:val="28"/>
          <w:szCs w:val="28"/>
          <w:lang w:val="ro-RO" w:eastAsia="ro-RO"/>
        </w:rPr>
        <w:t xml:space="preserve"> ha</w:t>
      </w:r>
      <w:r w:rsidR="00B5291A" w:rsidRPr="00B5291A">
        <w:rPr>
          <w:rFonts w:ascii="Times New Roman" w:eastAsia="Times New Roman" w:hAnsi="Times New Roman"/>
          <w:i/>
          <w:sz w:val="28"/>
          <w:szCs w:val="28"/>
          <w:lang w:val="ro-RO" w:eastAsia="ro-RO"/>
        </w:rPr>
        <w:t xml:space="preserve"> </w:t>
      </w:r>
      <w:r w:rsidR="00E33EC6" w:rsidRPr="00E33EC6">
        <w:rPr>
          <w:rFonts w:ascii="Times New Roman" w:eastAsia="Times New Roman" w:hAnsi="Times New Roman"/>
          <w:i/>
          <w:sz w:val="28"/>
          <w:szCs w:val="28"/>
          <w:lang w:val="ro-RO" w:eastAsia="ro-RO"/>
        </w:rPr>
        <w:t>(</w:t>
      </w:r>
      <w:r w:rsidR="00A50171">
        <w:rPr>
          <w:rFonts w:ascii="Times New Roman" w:eastAsia="Times New Roman" w:hAnsi="Times New Roman"/>
          <w:i/>
          <w:sz w:val="28"/>
          <w:szCs w:val="28"/>
          <w:lang w:val="ro-RO" w:eastAsia="ro-RO"/>
        </w:rPr>
        <w:t>9</w:t>
      </w:r>
      <w:r w:rsidR="00B46BE4">
        <w:rPr>
          <w:rFonts w:ascii="Times New Roman" w:eastAsia="Times New Roman" w:hAnsi="Times New Roman"/>
          <w:i/>
          <w:sz w:val="28"/>
          <w:szCs w:val="28"/>
          <w:lang w:val="ro-RO" w:eastAsia="ro-RO"/>
        </w:rPr>
        <w:t>8,95</w:t>
      </w:r>
      <w:r w:rsidR="00E33EC6" w:rsidRPr="00E33EC6">
        <w:rPr>
          <w:rFonts w:ascii="Times New Roman" w:eastAsia="Times New Roman" w:hAnsi="Times New Roman"/>
          <w:i/>
          <w:sz w:val="28"/>
          <w:szCs w:val="28"/>
          <w:lang w:val="ro-RO" w:eastAsia="ro-RO"/>
        </w:rPr>
        <w:t>%)</w:t>
      </w:r>
      <w:r w:rsidR="00827477" w:rsidRPr="00B5291A">
        <w:rPr>
          <w:rFonts w:ascii="Times New Roman" w:eastAsia="Times New Roman" w:hAnsi="Times New Roman"/>
          <w:i/>
          <w:sz w:val="28"/>
          <w:szCs w:val="28"/>
          <w:lang w:val="ro-RO" w:eastAsia="ro-RO"/>
        </w:rPr>
        <w:t>;</w:t>
      </w:r>
      <w:r w:rsidR="00B5291A" w:rsidRPr="00B5291A">
        <w:rPr>
          <w:rFonts w:ascii="Times New Roman" w:eastAsia="Times New Roman" w:hAnsi="Times New Roman"/>
          <w:i/>
          <w:sz w:val="28"/>
          <w:szCs w:val="28"/>
          <w:lang w:val="ro-RO" w:eastAsia="ro-RO"/>
        </w:rPr>
        <w:t xml:space="preserve"> </w:t>
      </w:r>
    </w:p>
    <w:p w14:paraId="193BC0B2" w14:textId="3585E83B" w:rsidR="00B5291A" w:rsidRDefault="00B5291A" w:rsidP="0025244C">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terenuri afectate </w:t>
      </w:r>
      <w:r w:rsidR="00716F4D">
        <w:rPr>
          <w:rFonts w:ascii="Times New Roman" w:eastAsia="Times New Roman" w:hAnsi="Times New Roman"/>
          <w:i/>
          <w:sz w:val="28"/>
          <w:szCs w:val="28"/>
          <w:lang w:val="ro-RO" w:eastAsia="ro-RO"/>
        </w:rPr>
        <w:t>gospodăririi silvice</w:t>
      </w:r>
      <w:r w:rsidRPr="00B5291A">
        <w:rPr>
          <w:rFonts w:ascii="Times New Roman" w:eastAsia="Times New Roman" w:hAnsi="Times New Roman"/>
          <w:i/>
          <w:sz w:val="28"/>
          <w:szCs w:val="28"/>
          <w:lang w:val="ro-RO" w:eastAsia="ro-RO"/>
        </w:rPr>
        <w:t xml:space="preserve">– </w:t>
      </w:r>
      <w:r w:rsidR="00B46BE4" w:rsidRPr="00B46BE4">
        <w:rPr>
          <w:rFonts w:ascii="Times New Roman" w:eastAsia="Times New Roman" w:hAnsi="Times New Roman"/>
          <w:i/>
          <w:sz w:val="28"/>
          <w:szCs w:val="28"/>
          <w:lang w:val="ro-RO" w:eastAsia="ro-RO"/>
        </w:rPr>
        <w:t>13,36 ha ( 0,60%);</w:t>
      </w:r>
    </w:p>
    <w:p w14:paraId="49382117" w14:textId="1A565EE7" w:rsidR="00716F4D" w:rsidRPr="00B5291A" w:rsidRDefault="00716F4D" w:rsidP="0025244C">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xml:space="preserve">terenuri neproductive: </w:t>
      </w:r>
      <w:r w:rsidR="00B46BE4">
        <w:rPr>
          <w:rFonts w:ascii="Times New Roman" w:eastAsia="Times New Roman" w:hAnsi="Times New Roman"/>
          <w:i/>
          <w:sz w:val="28"/>
          <w:szCs w:val="28"/>
          <w:lang w:val="ro-RO" w:eastAsia="ro-RO"/>
        </w:rPr>
        <w:t>0,7</w:t>
      </w:r>
      <w:r>
        <w:rPr>
          <w:rFonts w:ascii="Times New Roman" w:eastAsia="Times New Roman" w:hAnsi="Times New Roman"/>
          <w:i/>
          <w:sz w:val="28"/>
          <w:szCs w:val="28"/>
          <w:lang w:val="ro-RO" w:eastAsia="ro-RO"/>
        </w:rPr>
        <w:t xml:space="preserve"> ha ( 0,</w:t>
      </w:r>
      <w:r w:rsidR="00B46BE4">
        <w:rPr>
          <w:rFonts w:ascii="Times New Roman" w:eastAsia="Times New Roman" w:hAnsi="Times New Roman"/>
          <w:i/>
          <w:sz w:val="28"/>
          <w:szCs w:val="28"/>
          <w:lang w:val="ro-RO" w:eastAsia="ro-RO"/>
        </w:rPr>
        <w:t>03</w:t>
      </w:r>
      <w:r>
        <w:rPr>
          <w:rFonts w:ascii="Times New Roman" w:eastAsia="Times New Roman" w:hAnsi="Times New Roman"/>
          <w:i/>
          <w:sz w:val="28"/>
          <w:szCs w:val="28"/>
          <w:lang w:val="ro-RO" w:eastAsia="ro-RO"/>
        </w:rPr>
        <w:t>%)</w:t>
      </w:r>
      <w:r w:rsidR="00827477" w:rsidRPr="00B5291A">
        <w:rPr>
          <w:rFonts w:ascii="Times New Roman" w:eastAsia="Times New Roman" w:hAnsi="Times New Roman"/>
          <w:i/>
          <w:sz w:val="28"/>
          <w:szCs w:val="28"/>
          <w:lang w:val="ro-RO" w:eastAsia="ro-RO"/>
        </w:rPr>
        <w:t>;</w:t>
      </w:r>
    </w:p>
    <w:p w14:paraId="245C1940" w14:textId="1BEF1606" w:rsidR="00B5291A" w:rsidRPr="00B5291A" w:rsidRDefault="00B5291A" w:rsidP="0025244C">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ocupații și litigii – </w:t>
      </w:r>
      <w:r w:rsidR="00B46BE4">
        <w:rPr>
          <w:rFonts w:ascii="Times New Roman" w:eastAsia="Times New Roman" w:hAnsi="Times New Roman"/>
          <w:i/>
          <w:sz w:val="28"/>
          <w:szCs w:val="28"/>
          <w:lang w:val="ro-RO" w:eastAsia="ro-RO"/>
        </w:rPr>
        <w:t xml:space="preserve">9,55 </w:t>
      </w:r>
      <w:r w:rsidRPr="00B5291A">
        <w:rPr>
          <w:rFonts w:ascii="Times New Roman" w:eastAsia="Times New Roman" w:hAnsi="Times New Roman"/>
          <w:i/>
          <w:sz w:val="28"/>
          <w:szCs w:val="28"/>
          <w:lang w:val="ro-RO" w:eastAsia="ro-RO"/>
        </w:rPr>
        <w:t xml:space="preserve">ha </w:t>
      </w:r>
      <w:r w:rsidRPr="00A50171">
        <w:rPr>
          <w:rFonts w:ascii="Times New Roman" w:eastAsia="Times New Roman" w:hAnsi="Times New Roman"/>
          <w:i/>
          <w:sz w:val="28"/>
          <w:szCs w:val="28"/>
          <w:lang w:val="ro-RO" w:eastAsia="ro-RO"/>
        </w:rPr>
        <w:t>(0.</w:t>
      </w:r>
      <w:r w:rsidR="00B46BE4" w:rsidRPr="00A50171">
        <w:rPr>
          <w:rFonts w:ascii="Times New Roman" w:eastAsia="Times New Roman" w:hAnsi="Times New Roman"/>
          <w:i/>
          <w:sz w:val="28"/>
          <w:szCs w:val="28"/>
          <w:lang w:val="ro-RO" w:eastAsia="ro-RO"/>
        </w:rPr>
        <w:t xml:space="preserve"> </w:t>
      </w:r>
      <w:r w:rsidR="00A50171" w:rsidRPr="00A50171">
        <w:rPr>
          <w:rFonts w:ascii="Times New Roman" w:eastAsia="Times New Roman" w:hAnsi="Times New Roman"/>
          <w:i/>
          <w:sz w:val="28"/>
          <w:szCs w:val="28"/>
          <w:lang w:val="ro-RO" w:eastAsia="ro-RO"/>
        </w:rPr>
        <w:t>4</w:t>
      </w:r>
      <w:r w:rsidR="00B46BE4">
        <w:rPr>
          <w:rFonts w:ascii="Times New Roman" w:eastAsia="Times New Roman" w:hAnsi="Times New Roman"/>
          <w:i/>
          <w:sz w:val="28"/>
          <w:szCs w:val="28"/>
          <w:lang w:val="ro-RO" w:eastAsia="ro-RO"/>
        </w:rPr>
        <w:t>3</w:t>
      </w:r>
      <w:r w:rsidRPr="00A50171">
        <w:rPr>
          <w:rFonts w:ascii="Times New Roman" w:eastAsia="Times New Roman" w:hAnsi="Times New Roman"/>
          <w:i/>
          <w:sz w:val="28"/>
          <w:szCs w:val="28"/>
          <w:lang w:val="ro-RO" w:eastAsia="ro-RO"/>
        </w:rPr>
        <w:t xml:space="preserve">%). </w:t>
      </w:r>
    </w:p>
    <w:p w14:paraId="7C4162A5" w14:textId="0094DCCF" w:rsidR="00B5291A" w:rsidRPr="00B5291A"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xml:space="preserve">Toate pădurile </w:t>
      </w:r>
      <w:r w:rsidR="00B92211">
        <w:rPr>
          <w:rFonts w:ascii="Times New Roman" w:eastAsia="Times New Roman" w:hAnsi="Times New Roman"/>
          <w:i/>
          <w:sz w:val="28"/>
          <w:szCs w:val="28"/>
          <w:lang w:val="ro-RO" w:eastAsia="ro-RO"/>
        </w:rPr>
        <w:t>proprietate publică</w:t>
      </w:r>
      <w:r w:rsidRPr="00B5291A">
        <w:rPr>
          <w:rFonts w:ascii="Times New Roman" w:eastAsia="Times New Roman" w:hAnsi="Times New Roman"/>
          <w:i/>
          <w:sz w:val="28"/>
          <w:szCs w:val="28"/>
          <w:lang w:val="ro-RO" w:eastAsia="ro-RO"/>
        </w:rPr>
        <w:t xml:space="preserve"> a </w:t>
      </w:r>
      <w:r w:rsidR="00B92211">
        <w:rPr>
          <w:rFonts w:ascii="Times New Roman" w:eastAsia="Times New Roman" w:hAnsi="Times New Roman"/>
          <w:i/>
          <w:sz w:val="28"/>
          <w:szCs w:val="28"/>
          <w:lang w:val="ro-RO" w:eastAsia="ro-RO"/>
        </w:rPr>
        <w:t>Comunei Rebrișoara</w:t>
      </w:r>
      <w:r w:rsidRPr="00B5291A">
        <w:rPr>
          <w:rFonts w:ascii="Times New Roman" w:eastAsia="Times New Roman" w:hAnsi="Times New Roman"/>
          <w:i/>
          <w:sz w:val="28"/>
          <w:szCs w:val="28"/>
          <w:lang w:val="ro-RO" w:eastAsia="ro-RO"/>
        </w:rPr>
        <w:t xml:space="preserve">, județul Bistrița Năsăud incluse în prezentul amenajament - </w:t>
      </w:r>
      <w:r w:rsidR="00B92211">
        <w:rPr>
          <w:rFonts w:ascii="Times New Roman" w:eastAsia="Times New Roman" w:hAnsi="Times New Roman"/>
          <w:i/>
          <w:sz w:val="28"/>
          <w:szCs w:val="28"/>
          <w:lang w:val="ro-RO" w:eastAsia="ro-RO"/>
        </w:rPr>
        <w:t>U.P. I Rebrișoara</w:t>
      </w:r>
      <w:r w:rsidRPr="00B5291A">
        <w:rPr>
          <w:rFonts w:ascii="Times New Roman" w:eastAsia="Times New Roman" w:hAnsi="Times New Roman"/>
          <w:i/>
          <w:sz w:val="28"/>
          <w:szCs w:val="28"/>
          <w:lang w:val="ro-RO" w:eastAsia="ro-RO"/>
        </w:rPr>
        <w:t xml:space="preserve"> au fost încadrate în:</w:t>
      </w:r>
    </w:p>
    <w:p w14:paraId="73724F32" w14:textId="1C5CEC3E" w:rsidR="00B5291A" w:rsidRPr="00B5291A"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grupa I-a funcţională (</w:t>
      </w:r>
      <w:r w:rsidR="00B46BE4">
        <w:rPr>
          <w:rFonts w:ascii="Times New Roman" w:eastAsia="Times New Roman" w:hAnsi="Times New Roman"/>
          <w:i/>
          <w:sz w:val="28"/>
          <w:szCs w:val="28"/>
          <w:lang w:val="ro-RO" w:eastAsia="ro-RO"/>
        </w:rPr>
        <w:t>722,77</w:t>
      </w:r>
      <w:r w:rsidRPr="00B5291A">
        <w:rPr>
          <w:rFonts w:ascii="Times New Roman" w:eastAsia="Times New Roman" w:hAnsi="Times New Roman"/>
          <w:i/>
          <w:sz w:val="28"/>
          <w:szCs w:val="28"/>
          <w:lang w:val="ro-RO" w:eastAsia="ro-RO"/>
        </w:rPr>
        <w:t xml:space="preserve"> ha</w:t>
      </w:r>
      <w:r w:rsidR="009D245C">
        <w:rPr>
          <w:rFonts w:ascii="Times New Roman" w:eastAsia="Times New Roman" w:hAnsi="Times New Roman"/>
          <w:i/>
          <w:sz w:val="28"/>
          <w:szCs w:val="28"/>
          <w:lang w:val="ro-RO" w:eastAsia="ro-RO"/>
        </w:rPr>
        <w:t xml:space="preserve"> – </w:t>
      </w:r>
      <w:r w:rsidR="00B46BE4">
        <w:rPr>
          <w:rFonts w:ascii="Times New Roman" w:eastAsia="Times New Roman" w:hAnsi="Times New Roman"/>
          <w:i/>
          <w:sz w:val="28"/>
          <w:szCs w:val="28"/>
          <w:lang w:val="ro-RO" w:eastAsia="ro-RO"/>
        </w:rPr>
        <w:t>32,55</w:t>
      </w:r>
      <w:r w:rsidR="009D245C" w:rsidRPr="00A50171">
        <w:rPr>
          <w:rFonts w:ascii="Times New Roman" w:eastAsia="Times New Roman" w:hAnsi="Times New Roman"/>
          <w:i/>
          <w:sz w:val="28"/>
          <w:szCs w:val="28"/>
          <w:lang w:val="ro-RO" w:eastAsia="ro-RO"/>
        </w:rPr>
        <w:t>%</w:t>
      </w:r>
      <w:r w:rsidRPr="00A50171">
        <w:rPr>
          <w:rFonts w:ascii="Times New Roman" w:eastAsia="Times New Roman" w:hAnsi="Times New Roman"/>
          <w:i/>
          <w:sz w:val="28"/>
          <w:szCs w:val="28"/>
          <w:lang w:val="ro-RO" w:eastAsia="ro-RO"/>
        </w:rPr>
        <w:t>)</w:t>
      </w:r>
      <w:r w:rsidRPr="00B5291A">
        <w:rPr>
          <w:rFonts w:ascii="Times New Roman" w:eastAsia="Times New Roman" w:hAnsi="Times New Roman"/>
          <w:i/>
          <w:sz w:val="28"/>
          <w:szCs w:val="28"/>
          <w:lang w:val="ro-RO" w:eastAsia="ro-RO"/>
        </w:rPr>
        <w:t xml:space="preserve"> și în </w:t>
      </w:r>
    </w:p>
    <w:p w14:paraId="540C4F37" w14:textId="19FFCF86" w:rsidR="00262BF7" w:rsidRDefault="00B5291A" w:rsidP="00827477">
      <w:pPr>
        <w:tabs>
          <w:tab w:val="left" w:pos="284"/>
        </w:tabs>
        <w:spacing w:after="0" w:line="240" w:lineRule="auto"/>
        <w:contextualSpacing/>
        <w:jc w:val="both"/>
        <w:rPr>
          <w:rFonts w:ascii="Times New Roman" w:eastAsia="Times New Roman" w:hAnsi="Times New Roman"/>
          <w:i/>
          <w:sz w:val="28"/>
          <w:szCs w:val="28"/>
          <w:lang w:val="ro-RO" w:eastAsia="ro-RO"/>
        </w:rPr>
      </w:pPr>
      <w:r w:rsidRPr="00B5291A">
        <w:rPr>
          <w:rFonts w:ascii="Times New Roman" w:eastAsia="Times New Roman" w:hAnsi="Times New Roman"/>
          <w:i/>
          <w:sz w:val="28"/>
          <w:szCs w:val="28"/>
          <w:lang w:val="ro-RO" w:eastAsia="ro-RO"/>
        </w:rPr>
        <w:t>-  grupa a II-a funcțională (</w:t>
      </w:r>
      <w:r w:rsidR="00B46BE4" w:rsidRPr="00B46BE4">
        <w:rPr>
          <w:rFonts w:ascii="Times New Roman" w:eastAsia="Times New Roman" w:hAnsi="Times New Roman"/>
          <w:i/>
          <w:sz w:val="28"/>
          <w:szCs w:val="28"/>
          <w:lang w:val="ro-RO" w:eastAsia="ro-RO"/>
        </w:rPr>
        <w:t>1497,81</w:t>
      </w:r>
      <w:r w:rsidRPr="00B5291A">
        <w:rPr>
          <w:rFonts w:ascii="Times New Roman" w:eastAsia="Times New Roman" w:hAnsi="Times New Roman"/>
          <w:i/>
          <w:sz w:val="28"/>
          <w:szCs w:val="28"/>
          <w:lang w:val="ro-RO" w:eastAsia="ro-RO"/>
        </w:rPr>
        <w:t xml:space="preserve"> ha</w:t>
      </w:r>
      <w:r w:rsidR="009D245C">
        <w:rPr>
          <w:rFonts w:ascii="Times New Roman" w:eastAsia="Times New Roman" w:hAnsi="Times New Roman"/>
          <w:i/>
          <w:sz w:val="28"/>
          <w:szCs w:val="28"/>
          <w:lang w:val="ro-RO" w:eastAsia="ro-RO"/>
        </w:rPr>
        <w:t xml:space="preserve"> – </w:t>
      </w:r>
      <w:r w:rsidR="00B46BE4">
        <w:rPr>
          <w:rFonts w:ascii="Times New Roman" w:eastAsia="Times New Roman" w:hAnsi="Times New Roman"/>
          <w:i/>
          <w:sz w:val="28"/>
          <w:szCs w:val="28"/>
          <w:lang w:val="ro-RO" w:eastAsia="ro-RO"/>
        </w:rPr>
        <w:t xml:space="preserve">67,45 </w:t>
      </w:r>
      <w:r w:rsidR="009D245C">
        <w:rPr>
          <w:rFonts w:ascii="Times New Roman" w:eastAsia="Times New Roman" w:hAnsi="Times New Roman"/>
          <w:i/>
          <w:sz w:val="28"/>
          <w:szCs w:val="28"/>
          <w:lang w:val="ro-RO" w:eastAsia="ro-RO"/>
        </w:rPr>
        <w:t>%</w:t>
      </w:r>
      <w:r w:rsidRPr="00B5291A">
        <w:rPr>
          <w:rFonts w:ascii="Times New Roman" w:eastAsia="Times New Roman" w:hAnsi="Times New Roman"/>
          <w:i/>
          <w:sz w:val="28"/>
          <w:szCs w:val="28"/>
          <w:lang w:val="ro-RO" w:eastAsia="ro-RO"/>
        </w:rPr>
        <w:t>).</w:t>
      </w:r>
    </w:p>
    <w:p w14:paraId="6A67CC21" w14:textId="77777777" w:rsidR="00A41D41" w:rsidRDefault="00A41D41" w:rsidP="00A41D41">
      <w:pPr>
        <w:tabs>
          <w:tab w:val="left" w:pos="284"/>
        </w:tabs>
        <w:spacing w:after="0" w:line="240" w:lineRule="auto"/>
        <w:contextualSpacing/>
        <w:jc w:val="both"/>
        <w:rPr>
          <w:rFonts w:ascii="Times New Roman" w:eastAsia="Times New Roman" w:hAnsi="Times New Roman"/>
          <w:b/>
          <w:bCs/>
          <w:i/>
          <w:sz w:val="28"/>
          <w:szCs w:val="28"/>
          <w:lang w:val="ro-RO" w:eastAsia="ro-RO"/>
        </w:rPr>
      </w:pPr>
    </w:p>
    <w:p w14:paraId="4647571E" w14:textId="714475CA" w:rsidR="00A41D41" w:rsidRPr="00A41D41" w:rsidRDefault="00A41D41" w:rsidP="00A41D41">
      <w:pPr>
        <w:tabs>
          <w:tab w:val="left" w:pos="284"/>
        </w:tabs>
        <w:spacing w:after="0" w:line="240" w:lineRule="auto"/>
        <w:contextualSpacing/>
        <w:jc w:val="both"/>
        <w:rPr>
          <w:rFonts w:ascii="Times New Roman" w:eastAsia="Times New Roman" w:hAnsi="Times New Roman"/>
          <w:b/>
          <w:bCs/>
          <w:i/>
          <w:sz w:val="28"/>
          <w:szCs w:val="28"/>
          <w:lang w:val="ro-RO" w:eastAsia="ro-RO"/>
        </w:rPr>
      </w:pPr>
      <w:r w:rsidRPr="00A41D41">
        <w:rPr>
          <w:rFonts w:ascii="Times New Roman" w:eastAsia="Times New Roman" w:hAnsi="Times New Roman"/>
          <w:b/>
          <w:bCs/>
          <w:i/>
          <w:sz w:val="28"/>
          <w:szCs w:val="28"/>
          <w:lang w:val="ro-RO" w:eastAsia="ro-RO"/>
        </w:rPr>
        <w:t xml:space="preserve">Fondul forestier se suprapune parțial cu următoarele arii protejate: </w:t>
      </w:r>
    </w:p>
    <w:p w14:paraId="39E5E4FA" w14:textId="0AFD7157" w:rsidR="00A41D41" w:rsidRPr="008A190D" w:rsidRDefault="00A41D41" w:rsidP="00A41D41">
      <w:pPr>
        <w:tabs>
          <w:tab w:val="left" w:pos="284"/>
        </w:tabs>
        <w:spacing w:after="0" w:line="240" w:lineRule="auto"/>
        <w:contextualSpacing/>
        <w:jc w:val="both"/>
        <w:rPr>
          <w:rFonts w:ascii="Times New Roman" w:eastAsia="Times New Roman" w:hAnsi="Times New Roman"/>
          <w:b/>
          <w:bCs/>
          <w:i/>
          <w:sz w:val="28"/>
          <w:szCs w:val="28"/>
          <w:lang w:val="ro-RO" w:eastAsia="ro-RO"/>
        </w:rPr>
      </w:pPr>
      <w:r w:rsidRPr="00A41D41">
        <w:rPr>
          <w:rFonts w:ascii="Times New Roman" w:eastAsia="Times New Roman" w:hAnsi="Times New Roman"/>
          <w:b/>
          <w:bCs/>
          <w:i/>
          <w:sz w:val="28"/>
          <w:szCs w:val="28"/>
          <w:lang w:val="ro-RO" w:eastAsia="ro-RO"/>
        </w:rPr>
        <w:t>1.</w:t>
      </w:r>
      <w:r w:rsidR="00B46BE4" w:rsidRPr="00B46BE4">
        <w:rPr>
          <w:rFonts w:ascii="Times New Roman" w:eastAsia="Times New Roman" w:hAnsi="Times New Roman"/>
          <w:b/>
          <w:bCs/>
          <w:i/>
          <w:sz w:val="28"/>
          <w:szCs w:val="28"/>
          <w:lang w:val="ro-RO" w:eastAsia="ro-RO"/>
        </w:rPr>
        <w:t xml:space="preserve"> ROSCI 0125 Munții Rodnei și Aria de Protecție Avifaunistică - ROSPA0085 Munții Rodnei</w:t>
      </w:r>
      <w:r w:rsidR="00B46BE4">
        <w:rPr>
          <w:rFonts w:ascii="Times New Roman" w:eastAsia="Times New Roman" w:hAnsi="Times New Roman"/>
          <w:b/>
          <w:bCs/>
          <w:i/>
          <w:sz w:val="28"/>
          <w:szCs w:val="28"/>
          <w:lang w:val="ro-RO" w:eastAsia="ro-RO"/>
        </w:rPr>
        <w:t>,</w:t>
      </w:r>
      <w:r w:rsidR="00B46BE4" w:rsidRPr="00B46BE4">
        <w:rPr>
          <w:rFonts w:ascii="Times New Roman" w:eastAsia="Times New Roman" w:hAnsi="Times New Roman"/>
          <w:b/>
          <w:bCs/>
          <w:i/>
          <w:sz w:val="28"/>
          <w:szCs w:val="28"/>
          <w:lang w:val="ro-RO" w:eastAsia="ro-RO"/>
        </w:rPr>
        <w:t xml:space="preserve"> </w:t>
      </w:r>
      <w:r w:rsidRPr="00A41D41">
        <w:rPr>
          <w:rFonts w:ascii="Times New Roman" w:eastAsia="Times New Roman" w:hAnsi="Times New Roman"/>
          <w:b/>
          <w:bCs/>
          <w:i/>
          <w:sz w:val="28"/>
          <w:szCs w:val="28"/>
          <w:lang w:val="ro-RO" w:eastAsia="ro-RO"/>
        </w:rPr>
        <w:t>Parcul Național Munții Rodnei RONPA0005</w:t>
      </w:r>
      <w:r w:rsidR="00B46BE4">
        <w:rPr>
          <w:rFonts w:ascii="Times New Roman" w:eastAsia="Times New Roman" w:hAnsi="Times New Roman"/>
          <w:b/>
          <w:bCs/>
          <w:i/>
          <w:sz w:val="28"/>
          <w:szCs w:val="28"/>
          <w:lang w:val="ro-RO" w:eastAsia="ro-RO"/>
        </w:rPr>
        <w:t>,</w:t>
      </w:r>
      <w:r w:rsidRPr="00A41D41">
        <w:rPr>
          <w:rFonts w:ascii="Times New Roman" w:eastAsia="Times New Roman" w:hAnsi="Times New Roman"/>
          <w:b/>
          <w:bCs/>
          <w:i/>
          <w:sz w:val="28"/>
          <w:szCs w:val="28"/>
          <w:lang w:val="ro-RO" w:eastAsia="ro-RO"/>
        </w:rPr>
        <w:t xml:space="preserve"> </w:t>
      </w:r>
      <w:r w:rsidR="007F0968" w:rsidRPr="00A41D41">
        <w:rPr>
          <w:rFonts w:ascii="Times New Roman" w:eastAsia="Times New Roman" w:hAnsi="Times New Roman"/>
          <w:b/>
          <w:bCs/>
          <w:i/>
          <w:sz w:val="28"/>
          <w:szCs w:val="28"/>
          <w:lang w:val="ro-RO" w:eastAsia="ro-RO"/>
        </w:rPr>
        <w:t xml:space="preserve">Rezervația Biosferei Pietrosul </w:t>
      </w:r>
      <w:r w:rsidR="007F0968" w:rsidRPr="008A190D">
        <w:rPr>
          <w:rFonts w:ascii="Times New Roman" w:eastAsia="Times New Roman" w:hAnsi="Times New Roman"/>
          <w:b/>
          <w:bCs/>
          <w:i/>
          <w:sz w:val="28"/>
          <w:szCs w:val="28"/>
          <w:lang w:val="ro-RO" w:eastAsia="ro-RO"/>
        </w:rPr>
        <w:t>Rodnei ROMAB0002 (</w:t>
      </w:r>
      <w:r w:rsidR="00B46BE4" w:rsidRPr="008A190D">
        <w:rPr>
          <w:rFonts w:ascii="Times New Roman" w:eastAsia="Times New Roman" w:hAnsi="Times New Roman"/>
          <w:b/>
          <w:bCs/>
          <w:i/>
          <w:sz w:val="28"/>
          <w:szCs w:val="28"/>
          <w:lang w:val="ro-RO" w:eastAsia="ro-RO"/>
        </w:rPr>
        <w:t>0,3</w:t>
      </w:r>
      <w:r w:rsidR="00283803" w:rsidRPr="008A190D">
        <w:rPr>
          <w:rFonts w:ascii="Times New Roman" w:eastAsia="Times New Roman" w:hAnsi="Times New Roman"/>
          <w:b/>
          <w:bCs/>
          <w:i/>
          <w:sz w:val="28"/>
          <w:szCs w:val="28"/>
          <w:lang w:val="ro-RO" w:eastAsia="ro-RO"/>
        </w:rPr>
        <w:t>9</w:t>
      </w:r>
      <w:r w:rsidR="00B46BE4" w:rsidRPr="008A190D">
        <w:rPr>
          <w:rFonts w:ascii="Times New Roman" w:eastAsia="Times New Roman" w:hAnsi="Times New Roman"/>
          <w:b/>
          <w:bCs/>
          <w:i/>
          <w:sz w:val="28"/>
          <w:szCs w:val="28"/>
          <w:lang w:val="ro-RO" w:eastAsia="ro-RO"/>
        </w:rPr>
        <w:t xml:space="preserve"> ha </w:t>
      </w:r>
      <w:r w:rsidR="00C41D92" w:rsidRPr="008A190D">
        <w:rPr>
          <w:rFonts w:ascii="Times New Roman" w:eastAsia="Times New Roman" w:hAnsi="Times New Roman"/>
          <w:b/>
          <w:bCs/>
          <w:i/>
          <w:sz w:val="28"/>
          <w:szCs w:val="28"/>
          <w:lang w:val="ro-RO" w:eastAsia="ro-RO"/>
        </w:rPr>
        <w:t>-</w:t>
      </w:r>
      <w:r w:rsidR="00B46BE4" w:rsidRPr="008A190D">
        <w:rPr>
          <w:rFonts w:ascii="Times New Roman" w:eastAsia="Times New Roman" w:hAnsi="Times New Roman"/>
          <w:b/>
          <w:bCs/>
          <w:i/>
          <w:sz w:val="28"/>
          <w:szCs w:val="28"/>
          <w:lang w:val="ro-RO" w:eastAsia="ro-RO"/>
        </w:rPr>
        <w:t>0,01</w:t>
      </w:r>
      <w:r w:rsidR="007105F4" w:rsidRPr="008A190D">
        <w:rPr>
          <w:rFonts w:ascii="Times New Roman" w:eastAsia="Times New Roman" w:hAnsi="Times New Roman"/>
          <w:b/>
          <w:bCs/>
          <w:i/>
          <w:sz w:val="28"/>
          <w:szCs w:val="28"/>
          <w:lang w:val="ro-RO" w:eastAsia="ro-RO"/>
        </w:rPr>
        <w:t>7</w:t>
      </w:r>
      <w:r w:rsidR="00B46BE4" w:rsidRPr="008A190D">
        <w:rPr>
          <w:rFonts w:ascii="Times New Roman" w:eastAsia="Times New Roman" w:hAnsi="Times New Roman"/>
          <w:b/>
          <w:bCs/>
          <w:i/>
          <w:sz w:val="28"/>
          <w:szCs w:val="28"/>
          <w:lang w:val="ro-RO" w:eastAsia="ro-RO"/>
        </w:rPr>
        <w:t>%</w:t>
      </w:r>
      <w:r w:rsidR="00C41D92" w:rsidRPr="008A190D">
        <w:rPr>
          <w:rFonts w:ascii="Times New Roman" w:eastAsia="Times New Roman" w:hAnsi="Times New Roman"/>
          <w:b/>
          <w:bCs/>
          <w:i/>
          <w:sz w:val="28"/>
          <w:szCs w:val="28"/>
          <w:lang w:val="ro-RO" w:eastAsia="ro-RO"/>
        </w:rPr>
        <w:t>)</w:t>
      </w:r>
      <w:r w:rsidR="007F0968" w:rsidRPr="008A190D">
        <w:rPr>
          <w:rFonts w:ascii="Times New Roman" w:eastAsia="Times New Roman" w:hAnsi="Times New Roman"/>
          <w:b/>
          <w:bCs/>
          <w:i/>
          <w:sz w:val="28"/>
          <w:szCs w:val="28"/>
          <w:lang w:val="ro-RO" w:eastAsia="ro-RO"/>
        </w:rPr>
        <w:t xml:space="preserve">: </w:t>
      </w:r>
      <w:bookmarkStart w:id="11" w:name="_Hlk136233016"/>
      <w:r w:rsidR="00717C95" w:rsidRPr="008A190D">
        <w:rPr>
          <w:rFonts w:ascii="Times New Roman" w:eastAsia="Times New Roman" w:hAnsi="Times New Roman"/>
          <w:b/>
          <w:bCs/>
          <w:i/>
          <w:sz w:val="28"/>
          <w:szCs w:val="28"/>
          <w:lang w:val="ro-RO" w:eastAsia="ro-RO"/>
        </w:rPr>
        <w:t xml:space="preserve">% </w:t>
      </w:r>
      <w:r w:rsidR="007F0968" w:rsidRPr="008A190D">
        <w:rPr>
          <w:rFonts w:ascii="Times New Roman" w:eastAsia="Times New Roman" w:hAnsi="Times New Roman"/>
          <w:i/>
          <w:sz w:val="28"/>
          <w:szCs w:val="28"/>
          <w:lang w:val="ro-RO" w:eastAsia="ro-RO"/>
        </w:rPr>
        <w:t>ua-</w:t>
      </w:r>
      <w:bookmarkEnd w:id="11"/>
      <w:r w:rsidR="00717C95" w:rsidRPr="008A190D">
        <w:rPr>
          <w:rFonts w:ascii="Times New Roman" w:eastAsia="Times New Roman" w:hAnsi="Times New Roman"/>
          <w:i/>
          <w:sz w:val="28"/>
          <w:szCs w:val="28"/>
          <w:lang w:val="ro-RO" w:eastAsia="ro-RO"/>
        </w:rPr>
        <w:t>ul 1</w:t>
      </w:r>
      <w:r w:rsidR="00C82209" w:rsidRPr="008A190D">
        <w:rPr>
          <w:rFonts w:ascii="Times New Roman" w:eastAsia="Times New Roman" w:hAnsi="Times New Roman"/>
          <w:i/>
          <w:sz w:val="28"/>
          <w:szCs w:val="28"/>
          <w:lang w:val="ro-RO" w:eastAsia="ro-RO"/>
        </w:rPr>
        <w:t>5</w:t>
      </w:r>
      <w:r w:rsidR="00717C95" w:rsidRPr="008A190D">
        <w:rPr>
          <w:rFonts w:ascii="Times New Roman" w:eastAsia="Times New Roman" w:hAnsi="Times New Roman"/>
          <w:i/>
          <w:sz w:val="28"/>
          <w:szCs w:val="28"/>
          <w:lang w:val="ro-RO" w:eastAsia="ro-RO"/>
        </w:rPr>
        <w:t>0 D</w:t>
      </w:r>
      <w:r w:rsidR="007105F4" w:rsidRPr="008A190D">
        <w:rPr>
          <w:rFonts w:ascii="Times New Roman" w:eastAsia="Times New Roman" w:hAnsi="Times New Roman"/>
          <w:i/>
          <w:sz w:val="28"/>
          <w:szCs w:val="28"/>
          <w:lang w:val="ro-RO" w:eastAsia="ro-RO"/>
        </w:rPr>
        <w:t xml:space="preserve"> și 151</w:t>
      </w:r>
      <w:r w:rsidR="00AD27D0" w:rsidRPr="008A190D">
        <w:rPr>
          <w:rFonts w:ascii="Times New Roman" w:eastAsia="Times New Roman" w:hAnsi="Times New Roman"/>
          <w:i/>
          <w:sz w:val="28"/>
          <w:szCs w:val="28"/>
          <w:lang w:val="ro-RO" w:eastAsia="ro-RO"/>
        </w:rPr>
        <w:t xml:space="preserve"> -</w:t>
      </w:r>
      <w:r w:rsidR="00717C95" w:rsidRPr="008A190D">
        <w:rPr>
          <w:rFonts w:ascii="Times New Roman" w:eastAsia="Times New Roman" w:hAnsi="Times New Roman"/>
          <w:i/>
          <w:sz w:val="28"/>
          <w:szCs w:val="28"/>
          <w:lang w:val="ro-RO" w:eastAsia="ro-RO"/>
        </w:rPr>
        <w:t xml:space="preserve"> drum</w:t>
      </w:r>
      <w:r w:rsidR="007105F4" w:rsidRPr="008A190D">
        <w:rPr>
          <w:rFonts w:ascii="Times New Roman" w:eastAsia="Times New Roman" w:hAnsi="Times New Roman"/>
          <w:i/>
          <w:sz w:val="28"/>
          <w:szCs w:val="28"/>
          <w:lang w:val="ro-RO" w:eastAsia="ro-RO"/>
        </w:rPr>
        <w:t>uri</w:t>
      </w:r>
      <w:r w:rsidR="00717C95" w:rsidRPr="008A190D">
        <w:rPr>
          <w:rFonts w:ascii="Times New Roman" w:eastAsia="Times New Roman" w:hAnsi="Times New Roman"/>
          <w:i/>
          <w:sz w:val="28"/>
          <w:szCs w:val="28"/>
          <w:lang w:val="ro-RO" w:eastAsia="ro-RO"/>
        </w:rPr>
        <w:t xml:space="preserve"> forestier</w:t>
      </w:r>
      <w:r w:rsidR="007105F4" w:rsidRPr="008A190D">
        <w:rPr>
          <w:rFonts w:ascii="Times New Roman" w:eastAsia="Times New Roman" w:hAnsi="Times New Roman"/>
          <w:i/>
          <w:sz w:val="28"/>
          <w:szCs w:val="28"/>
          <w:lang w:val="ro-RO" w:eastAsia="ro-RO"/>
        </w:rPr>
        <w:t>e</w:t>
      </w:r>
      <w:r w:rsidR="00717C95" w:rsidRPr="008A190D">
        <w:rPr>
          <w:rFonts w:ascii="Times New Roman" w:eastAsia="Times New Roman" w:hAnsi="Times New Roman"/>
          <w:i/>
          <w:sz w:val="28"/>
          <w:szCs w:val="28"/>
          <w:lang w:val="ro-RO" w:eastAsia="ro-RO"/>
        </w:rPr>
        <w:t xml:space="preserve"> existent</w:t>
      </w:r>
      <w:r w:rsidR="00AD27D0" w:rsidRPr="008A190D">
        <w:rPr>
          <w:rFonts w:ascii="Times New Roman" w:eastAsia="Times New Roman" w:hAnsi="Times New Roman"/>
          <w:i/>
          <w:sz w:val="28"/>
          <w:szCs w:val="28"/>
          <w:lang w:val="ro-RO" w:eastAsia="ro-RO"/>
        </w:rPr>
        <w:t>e</w:t>
      </w:r>
      <w:r w:rsidR="00155BD8" w:rsidRPr="008A190D">
        <w:rPr>
          <w:rFonts w:ascii="Times New Roman" w:eastAsia="Times New Roman" w:hAnsi="Times New Roman"/>
          <w:i/>
          <w:sz w:val="28"/>
          <w:szCs w:val="28"/>
          <w:lang w:val="ro-RO" w:eastAsia="ro-RO"/>
        </w:rPr>
        <w:t>, amplasate în zona de conservare durabilă</w:t>
      </w:r>
      <w:r w:rsidR="00283803" w:rsidRPr="008A190D">
        <w:rPr>
          <w:rFonts w:ascii="Times New Roman" w:eastAsia="Times New Roman" w:hAnsi="Times New Roman"/>
          <w:noProof/>
          <w:sz w:val="28"/>
          <w:szCs w:val="28"/>
        </w:rPr>
        <w:t>.</w:t>
      </w:r>
    </w:p>
    <w:p w14:paraId="4AF69C24" w14:textId="56329F53" w:rsidR="00B46BE4" w:rsidRPr="008A190D" w:rsidRDefault="00671F8A" w:rsidP="00827477">
      <w:pPr>
        <w:tabs>
          <w:tab w:val="left" w:pos="284"/>
        </w:tabs>
        <w:spacing w:after="0" w:line="240" w:lineRule="auto"/>
        <w:contextualSpacing/>
        <w:jc w:val="both"/>
        <w:rPr>
          <w:rFonts w:ascii="Times New Roman" w:eastAsia="Times New Roman" w:hAnsi="Times New Roman"/>
          <w:b/>
          <w:bCs/>
          <w:i/>
          <w:sz w:val="28"/>
          <w:szCs w:val="28"/>
          <w:lang w:val="ro-RO" w:eastAsia="ro-RO"/>
        </w:rPr>
      </w:pPr>
      <w:r w:rsidRPr="008A190D">
        <w:rPr>
          <w:rFonts w:ascii="Times New Roman" w:eastAsia="Times New Roman" w:hAnsi="Times New Roman"/>
          <w:b/>
          <w:bCs/>
          <w:i/>
          <w:sz w:val="28"/>
          <w:szCs w:val="28"/>
          <w:lang w:val="ro-RO" w:eastAsia="ro-RO"/>
        </w:rPr>
        <w:t>2</w:t>
      </w:r>
      <w:r w:rsidR="00A41D41" w:rsidRPr="008A190D">
        <w:rPr>
          <w:rFonts w:ascii="Times New Roman" w:eastAsia="Times New Roman" w:hAnsi="Times New Roman"/>
          <w:b/>
          <w:bCs/>
          <w:i/>
          <w:sz w:val="28"/>
          <w:szCs w:val="28"/>
          <w:lang w:val="ro-RO" w:eastAsia="ro-RO"/>
        </w:rPr>
        <w:t xml:space="preserve">. Situl Natura 2000 </w:t>
      </w:r>
      <w:bookmarkEnd w:id="8"/>
      <w:r w:rsidR="00B46BE4" w:rsidRPr="008A190D">
        <w:rPr>
          <w:rFonts w:ascii="Times New Roman" w:eastAsia="Times New Roman" w:hAnsi="Times New Roman"/>
          <w:b/>
          <w:bCs/>
          <w:i/>
          <w:sz w:val="28"/>
          <w:szCs w:val="28"/>
          <w:lang w:val="ro-RO" w:eastAsia="ro-RO"/>
        </w:rPr>
        <w:t xml:space="preserve"> ROSCI 0193 Peștera Tăușoare și RONPA 0223 Peștera Tăușoare 115,19 ha (5.133%)</w:t>
      </w:r>
      <w:r w:rsidR="00CC0D04" w:rsidRPr="008A190D">
        <w:rPr>
          <w:rFonts w:ascii="Times New Roman" w:eastAsia="Times New Roman" w:hAnsi="Times New Roman"/>
          <w:b/>
          <w:bCs/>
          <w:i/>
          <w:sz w:val="28"/>
          <w:szCs w:val="28"/>
          <w:lang w:val="ro-RO" w:eastAsia="ro-RO"/>
        </w:rPr>
        <w:t xml:space="preserve"> - ua. 34 C, 35 A,B,C, 36 A,B, 37 A,B,C, 38 B</w:t>
      </w:r>
      <w:r w:rsidR="00CD61D9" w:rsidRPr="008A190D">
        <w:rPr>
          <w:rFonts w:ascii="Times New Roman" w:eastAsia="Times New Roman" w:hAnsi="Times New Roman"/>
          <w:b/>
          <w:bCs/>
          <w:i/>
          <w:sz w:val="28"/>
          <w:szCs w:val="28"/>
          <w:lang w:val="ro-RO" w:eastAsia="ro-RO"/>
        </w:rPr>
        <w:t>.</w:t>
      </w:r>
    </w:p>
    <w:p w14:paraId="3BF5A921" w14:textId="77777777" w:rsidR="00A214D6" w:rsidRPr="008A190D" w:rsidRDefault="00A214D6" w:rsidP="00827477">
      <w:pPr>
        <w:tabs>
          <w:tab w:val="left" w:pos="284"/>
        </w:tabs>
        <w:spacing w:after="0" w:line="240" w:lineRule="auto"/>
        <w:contextualSpacing/>
        <w:jc w:val="both"/>
        <w:rPr>
          <w:rFonts w:ascii="Times New Roman" w:eastAsia="Times New Roman" w:hAnsi="Times New Roman"/>
          <w:b/>
          <w:bCs/>
          <w:i/>
          <w:sz w:val="28"/>
          <w:szCs w:val="28"/>
          <w:lang w:val="ro-RO" w:eastAsia="ro-RO"/>
        </w:rPr>
      </w:pPr>
    </w:p>
    <w:tbl>
      <w:tblPr>
        <w:tblW w:w="10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1979"/>
        <w:gridCol w:w="828"/>
        <w:gridCol w:w="450"/>
        <w:gridCol w:w="792"/>
        <w:gridCol w:w="990"/>
        <w:gridCol w:w="1008"/>
        <w:gridCol w:w="1170"/>
        <w:gridCol w:w="2469"/>
      </w:tblGrid>
      <w:tr w:rsidR="008A190D" w:rsidRPr="008A190D" w14:paraId="5A5838E0" w14:textId="77777777" w:rsidTr="00D97E56">
        <w:trPr>
          <w:tblHeader/>
        </w:trPr>
        <w:tc>
          <w:tcPr>
            <w:tcW w:w="598" w:type="dxa"/>
            <w:tcBorders>
              <w:top w:val="double" w:sz="4" w:space="0" w:color="auto"/>
              <w:left w:val="double" w:sz="4" w:space="0" w:color="auto"/>
              <w:bottom w:val="single" w:sz="4" w:space="0" w:color="auto"/>
              <w:right w:val="single" w:sz="4" w:space="0" w:color="auto"/>
            </w:tcBorders>
            <w:vAlign w:val="center"/>
            <w:hideMark/>
          </w:tcPr>
          <w:p w14:paraId="51FBF191"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Nr. crt.</w:t>
            </w:r>
          </w:p>
        </w:tc>
        <w:tc>
          <w:tcPr>
            <w:tcW w:w="1979" w:type="dxa"/>
            <w:tcBorders>
              <w:top w:val="double" w:sz="4" w:space="0" w:color="auto"/>
              <w:left w:val="single" w:sz="4" w:space="0" w:color="auto"/>
              <w:bottom w:val="single" w:sz="4" w:space="0" w:color="auto"/>
              <w:right w:val="single" w:sz="4" w:space="0" w:color="auto"/>
            </w:tcBorders>
            <w:vAlign w:val="center"/>
            <w:hideMark/>
          </w:tcPr>
          <w:p w14:paraId="496F1CF2"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UP</w:t>
            </w:r>
          </w:p>
        </w:tc>
        <w:tc>
          <w:tcPr>
            <w:tcW w:w="828" w:type="dxa"/>
            <w:tcBorders>
              <w:top w:val="double" w:sz="4" w:space="0" w:color="auto"/>
              <w:left w:val="single" w:sz="4" w:space="0" w:color="auto"/>
              <w:bottom w:val="single" w:sz="4" w:space="0" w:color="auto"/>
              <w:right w:val="single" w:sz="4" w:space="0" w:color="auto"/>
            </w:tcBorders>
            <w:vAlign w:val="center"/>
            <w:hideMark/>
          </w:tcPr>
          <w:p w14:paraId="46B63E84"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UA</w:t>
            </w:r>
          </w:p>
        </w:tc>
        <w:tc>
          <w:tcPr>
            <w:tcW w:w="450" w:type="dxa"/>
            <w:tcBorders>
              <w:top w:val="double" w:sz="4" w:space="0" w:color="auto"/>
              <w:left w:val="single" w:sz="4" w:space="0" w:color="auto"/>
              <w:bottom w:val="single" w:sz="4" w:space="0" w:color="auto"/>
              <w:right w:val="single" w:sz="4" w:space="0" w:color="auto"/>
            </w:tcBorders>
            <w:vAlign w:val="center"/>
            <w:hideMark/>
          </w:tcPr>
          <w:p w14:paraId="5889162F"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SUP</w:t>
            </w:r>
          </w:p>
        </w:tc>
        <w:tc>
          <w:tcPr>
            <w:tcW w:w="792" w:type="dxa"/>
            <w:tcBorders>
              <w:top w:val="double" w:sz="4" w:space="0" w:color="auto"/>
              <w:left w:val="single" w:sz="4" w:space="0" w:color="auto"/>
              <w:bottom w:val="single" w:sz="4" w:space="0" w:color="auto"/>
              <w:right w:val="single" w:sz="4" w:space="0" w:color="auto"/>
            </w:tcBorders>
            <w:vAlign w:val="center"/>
            <w:hideMark/>
          </w:tcPr>
          <w:p w14:paraId="1E24E6D0" w14:textId="53A199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S</w:t>
            </w:r>
            <w:r w:rsidR="008A190D" w:rsidRPr="008A190D">
              <w:rPr>
                <w:rFonts w:ascii="Times New Roman" w:eastAsia="Times New Roman" w:hAnsi="Times New Roman"/>
                <w:i/>
                <w:noProof/>
                <w:sz w:val="24"/>
                <w:szCs w:val="24"/>
              </w:rPr>
              <w:t>upra</w:t>
            </w:r>
            <w:r w:rsidRPr="008A190D">
              <w:rPr>
                <w:rFonts w:ascii="Times New Roman" w:eastAsia="Times New Roman" w:hAnsi="Times New Roman"/>
                <w:i/>
                <w:noProof/>
                <w:sz w:val="24"/>
                <w:szCs w:val="24"/>
              </w:rPr>
              <w:t>F.</w:t>
            </w:r>
          </w:p>
          <w:p w14:paraId="08B775F5"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-ha-</w:t>
            </w:r>
          </w:p>
        </w:tc>
        <w:tc>
          <w:tcPr>
            <w:tcW w:w="990" w:type="dxa"/>
            <w:tcBorders>
              <w:top w:val="double" w:sz="4" w:space="0" w:color="auto"/>
              <w:left w:val="single" w:sz="4" w:space="0" w:color="auto"/>
              <w:bottom w:val="single" w:sz="4" w:space="0" w:color="auto"/>
              <w:right w:val="single" w:sz="4" w:space="0" w:color="auto"/>
            </w:tcBorders>
            <w:vAlign w:val="center"/>
            <w:hideMark/>
          </w:tcPr>
          <w:p w14:paraId="0134FAEB" w14:textId="5D377DD1"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C</w:t>
            </w:r>
            <w:r w:rsidR="008A190D" w:rsidRPr="008A190D">
              <w:rPr>
                <w:rFonts w:ascii="Times New Roman" w:eastAsia="Times New Roman" w:hAnsi="Times New Roman"/>
                <w:i/>
                <w:noProof/>
                <w:sz w:val="24"/>
                <w:szCs w:val="24"/>
              </w:rPr>
              <w:t>at</w:t>
            </w:r>
            <w:r w:rsidRPr="008A190D">
              <w:rPr>
                <w:rFonts w:ascii="Times New Roman" w:eastAsia="Times New Roman" w:hAnsi="Times New Roman"/>
                <w:i/>
                <w:noProof/>
                <w:sz w:val="24"/>
                <w:szCs w:val="24"/>
              </w:rPr>
              <w:t xml:space="preserve">. </w:t>
            </w:r>
          </w:p>
          <w:p w14:paraId="688AC4B6" w14:textId="195B2CD4"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F</w:t>
            </w:r>
            <w:r w:rsidR="008A190D" w:rsidRPr="008A190D">
              <w:rPr>
                <w:rFonts w:ascii="Times New Roman" w:eastAsia="Times New Roman" w:hAnsi="Times New Roman"/>
                <w:i/>
                <w:noProof/>
                <w:sz w:val="24"/>
                <w:szCs w:val="24"/>
              </w:rPr>
              <w:t>uncț</w:t>
            </w:r>
            <w:r w:rsidRPr="008A190D">
              <w:rPr>
                <w:rFonts w:ascii="Times New Roman" w:eastAsia="Times New Roman" w:hAnsi="Times New Roman"/>
                <w:i/>
                <w:noProof/>
                <w:sz w:val="24"/>
                <w:szCs w:val="24"/>
              </w:rPr>
              <w:t>.</w:t>
            </w:r>
          </w:p>
        </w:tc>
        <w:tc>
          <w:tcPr>
            <w:tcW w:w="1008" w:type="dxa"/>
            <w:tcBorders>
              <w:top w:val="double" w:sz="4" w:space="0" w:color="auto"/>
              <w:left w:val="single" w:sz="4" w:space="0" w:color="auto"/>
              <w:bottom w:val="single" w:sz="4" w:space="0" w:color="auto"/>
              <w:right w:val="single" w:sz="4" w:space="0" w:color="auto"/>
            </w:tcBorders>
            <w:hideMark/>
          </w:tcPr>
          <w:p w14:paraId="2EA974ED"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 xml:space="preserve">Tip </w:t>
            </w:r>
          </w:p>
          <w:p w14:paraId="35F7823D"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Funcțio</w:t>
            </w:r>
          </w:p>
          <w:p w14:paraId="734C2557"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nal</w:t>
            </w:r>
          </w:p>
        </w:tc>
        <w:tc>
          <w:tcPr>
            <w:tcW w:w="1170" w:type="dxa"/>
            <w:tcBorders>
              <w:top w:val="double" w:sz="4" w:space="0" w:color="auto"/>
              <w:left w:val="single" w:sz="4" w:space="0" w:color="auto"/>
              <w:bottom w:val="single" w:sz="4" w:space="0" w:color="auto"/>
              <w:right w:val="single" w:sz="4" w:space="0" w:color="auto"/>
            </w:tcBorders>
            <w:vAlign w:val="center"/>
            <w:hideMark/>
          </w:tcPr>
          <w:p w14:paraId="43367128" w14:textId="507682DB" w:rsidR="00A214D6" w:rsidRPr="008A190D" w:rsidRDefault="008A190D">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Lucrarea</w:t>
            </w:r>
            <w:r>
              <w:rPr>
                <w:rFonts w:ascii="Times New Roman" w:eastAsia="Times New Roman" w:hAnsi="Times New Roman"/>
                <w:i/>
                <w:noProof/>
                <w:sz w:val="24"/>
                <w:szCs w:val="24"/>
              </w:rPr>
              <w:t xml:space="preserve"> </w:t>
            </w:r>
          </w:p>
          <w:p w14:paraId="1A9FD676" w14:textId="4B8DC3AE" w:rsidR="00A214D6" w:rsidRPr="008A190D" w:rsidRDefault="008A190D">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noProof/>
                <w:sz w:val="24"/>
                <w:szCs w:val="24"/>
              </w:rPr>
              <w:t>propusă</w:t>
            </w:r>
          </w:p>
        </w:tc>
        <w:tc>
          <w:tcPr>
            <w:tcW w:w="2469" w:type="dxa"/>
            <w:tcBorders>
              <w:top w:val="double" w:sz="4" w:space="0" w:color="auto"/>
              <w:left w:val="single" w:sz="4" w:space="0" w:color="auto"/>
              <w:bottom w:val="single" w:sz="4" w:space="0" w:color="auto"/>
              <w:right w:val="double" w:sz="4" w:space="0" w:color="auto"/>
            </w:tcBorders>
            <w:vAlign w:val="center"/>
            <w:hideMark/>
          </w:tcPr>
          <w:p w14:paraId="1CBD8672" w14:textId="1C01CC0F" w:rsidR="00A214D6" w:rsidRPr="008A190D" w:rsidRDefault="00A214D6">
            <w:pPr>
              <w:spacing w:after="0" w:line="240" w:lineRule="auto"/>
              <w:jc w:val="center"/>
              <w:rPr>
                <w:rFonts w:ascii="Times New Roman" w:eastAsia="Times New Roman" w:hAnsi="Times New Roman"/>
                <w:i/>
                <w:iCs/>
                <w:sz w:val="24"/>
                <w:szCs w:val="24"/>
              </w:rPr>
            </w:pPr>
            <w:proofErr w:type="spellStart"/>
            <w:r w:rsidRPr="008A190D">
              <w:rPr>
                <w:rFonts w:ascii="Times New Roman" w:eastAsia="Times New Roman" w:hAnsi="Times New Roman"/>
                <w:i/>
                <w:iCs/>
                <w:sz w:val="24"/>
                <w:szCs w:val="24"/>
              </w:rPr>
              <w:t>Den</w:t>
            </w:r>
            <w:r w:rsidR="003E428F" w:rsidRPr="008A190D">
              <w:rPr>
                <w:rFonts w:ascii="Times New Roman" w:eastAsia="Times New Roman" w:hAnsi="Times New Roman"/>
                <w:i/>
                <w:iCs/>
                <w:sz w:val="24"/>
                <w:szCs w:val="24"/>
              </w:rPr>
              <w:t>umire</w:t>
            </w:r>
            <w:proofErr w:type="spellEnd"/>
            <w:r w:rsidRPr="008A190D">
              <w:rPr>
                <w:rFonts w:ascii="Times New Roman" w:eastAsia="Times New Roman" w:hAnsi="Times New Roman"/>
                <w:i/>
                <w:iCs/>
                <w:sz w:val="24"/>
                <w:szCs w:val="24"/>
              </w:rPr>
              <w:t xml:space="preserve"> </w:t>
            </w:r>
            <w:proofErr w:type="spellStart"/>
            <w:r w:rsidRPr="008A190D">
              <w:rPr>
                <w:rFonts w:ascii="Times New Roman" w:eastAsia="Times New Roman" w:hAnsi="Times New Roman"/>
                <w:i/>
                <w:iCs/>
                <w:sz w:val="24"/>
                <w:szCs w:val="24"/>
              </w:rPr>
              <w:t>arie</w:t>
            </w:r>
            <w:proofErr w:type="spellEnd"/>
            <w:r w:rsidRPr="008A190D">
              <w:rPr>
                <w:rFonts w:ascii="Times New Roman" w:eastAsia="Times New Roman" w:hAnsi="Times New Roman"/>
                <w:i/>
                <w:iCs/>
                <w:sz w:val="24"/>
                <w:szCs w:val="24"/>
              </w:rPr>
              <w:t xml:space="preserve"> </w:t>
            </w:r>
            <w:r w:rsidR="003E428F" w:rsidRPr="008A190D">
              <w:rPr>
                <w:rFonts w:ascii="Times New Roman" w:eastAsia="Times New Roman" w:hAnsi="Times New Roman"/>
                <w:i/>
                <w:iCs/>
                <w:sz w:val="24"/>
                <w:szCs w:val="24"/>
              </w:rPr>
              <w:t xml:space="preserve">natural </w:t>
            </w:r>
            <w:proofErr w:type="spellStart"/>
            <w:r w:rsidR="003E428F" w:rsidRPr="008A190D">
              <w:rPr>
                <w:rFonts w:ascii="Times New Roman" w:eastAsia="Times New Roman" w:hAnsi="Times New Roman"/>
                <w:i/>
                <w:iCs/>
                <w:sz w:val="24"/>
                <w:szCs w:val="24"/>
              </w:rPr>
              <w:t>protejată</w:t>
            </w:r>
            <w:proofErr w:type="spellEnd"/>
            <w:r w:rsidR="003E428F" w:rsidRPr="008A190D">
              <w:rPr>
                <w:rFonts w:ascii="Times New Roman" w:eastAsia="Times New Roman" w:hAnsi="Times New Roman"/>
                <w:i/>
                <w:iCs/>
                <w:sz w:val="24"/>
                <w:szCs w:val="24"/>
              </w:rPr>
              <w:t xml:space="preserve"> </w:t>
            </w:r>
            <w:r w:rsidRPr="008A190D">
              <w:rPr>
                <w:rFonts w:ascii="Times New Roman" w:eastAsia="Times New Roman" w:hAnsi="Times New Roman"/>
                <w:i/>
                <w:iCs/>
                <w:sz w:val="24"/>
                <w:szCs w:val="24"/>
              </w:rPr>
              <w:t>/</w:t>
            </w:r>
          </w:p>
          <w:p w14:paraId="2DDB8A5F" w14:textId="77777777" w:rsidR="00A214D6" w:rsidRPr="008A190D" w:rsidRDefault="00A214D6">
            <w:pPr>
              <w:spacing w:after="0" w:line="240" w:lineRule="auto"/>
              <w:jc w:val="center"/>
              <w:rPr>
                <w:rFonts w:ascii="Times New Roman" w:eastAsia="Times New Roman" w:hAnsi="Times New Roman"/>
                <w:i/>
                <w:noProof/>
                <w:sz w:val="24"/>
                <w:szCs w:val="24"/>
              </w:rPr>
            </w:pPr>
            <w:r w:rsidRPr="008A190D">
              <w:rPr>
                <w:rFonts w:ascii="Times New Roman" w:eastAsia="Times New Roman" w:hAnsi="Times New Roman"/>
                <w:i/>
                <w:iCs/>
                <w:sz w:val="24"/>
                <w:szCs w:val="24"/>
              </w:rPr>
              <w:t>cod</w:t>
            </w:r>
          </w:p>
        </w:tc>
      </w:tr>
      <w:tr w:rsidR="008A190D" w:rsidRPr="008A190D" w14:paraId="4C1488C6"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058AC57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1</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7C622C6" w14:textId="2783552C"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 xml:space="preserve">ebrișoara </w:t>
            </w:r>
            <w:r w:rsidRPr="008A190D">
              <w:rPr>
                <w:rFonts w:ascii="Times New Roman" w:eastAsia="Times New Roman" w:hAnsi="Times New Roman"/>
                <w:noProof/>
                <w:sz w:val="24"/>
                <w:szCs w:val="24"/>
              </w:rPr>
              <w:t>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730D6C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34 C</w:t>
            </w:r>
          </w:p>
        </w:tc>
        <w:tc>
          <w:tcPr>
            <w:tcW w:w="450" w:type="dxa"/>
            <w:tcBorders>
              <w:top w:val="single" w:sz="4" w:space="0" w:color="auto"/>
              <w:left w:val="single" w:sz="4" w:space="0" w:color="auto"/>
              <w:bottom w:val="single" w:sz="4" w:space="0" w:color="auto"/>
              <w:right w:val="single" w:sz="4" w:space="0" w:color="auto"/>
            </w:tcBorders>
            <w:vAlign w:val="center"/>
            <w:hideMark/>
          </w:tcPr>
          <w:p w14:paraId="37AC69C2"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6C620CAB"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4,52</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8CEA1F"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0FE4D41"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86FF95"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val="restart"/>
            <w:tcBorders>
              <w:top w:val="single" w:sz="4" w:space="0" w:color="auto"/>
              <w:left w:val="single" w:sz="4" w:space="0" w:color="auto"/>
              <w:bottom w:val="single" w:sz="4" w:space="0" w:color="auto"/>
              <w:right w:val="double" w:sz="4" w:space="0" w:color="auto"/>
            </w:tcBorders>
            <w:vAlign w:val="center"/>
          </w:tcPr>
          <w:p w14:paraId="17F7998D" w14:textId="77777777" w:rsidR="00A214D6" w:rsidRPr="008A190D" w:rsidRDefault="00A214D6">
            <w:pPr>
              <w:spacing w:after="0" w:line="240" w:lineRule="auto"/>
              <w:jc w:val="center"/>
              <w:rPr>
                <w:rFonts w:ascii="Times New Roman" w:eastAsia="Times New Roman" w:hAnsi="Times New Roman"/>
                <w:b/>
                <w:bCs/>
                <w:noProof/>
                <w:sz w:val="24"/>
                <w:szCs w:val="24"/>
              </w:rPr>
            </w:pPr>
            <w:r w:rsidRPr="008A190D">
              <w:rPr>
                <w:rFonts w:ascii="Times New Roman" w:eastAsia="Times New Roman" w:hAnsi="Times New Roman"/>
                <w:b/>
                <w:bCs/>
                <w:noProof/>
                <w:sz w:val="24"/>
                <w:szCs w:val="24"/>
              </w:rPr>
              <w:t>Rezervația Naturală</w:t>
            </w:r>
          </w:p>
          <w:p w14:paraId="10CA7F48" w14:textId="77777777" w:rsidR="00A214D6" w:rsidRPr="008A190D" w:rsidRDefault="00A214D6">
            <w:pPr>
              <w:spacing w:after="0" w:line="240" w:lineRule="auto"/>
              <w:jc w:val="center"/>
              <w:rPr>
                <w:rFonts w:ascii="Times New Roman" w:eastAsia="Times New Roman" w:hAnsi="Times New Roman"/>
                <w:b/>
                <w:bCs/>
                <w:noProof/>
                <w:sz w:val="24"/>
                <w:szCs w:val="24"/>
              </w:rPr>
            </w:pPr>
            <w:r w:rsidRPr="008A190D">
              <w:rPr>
                <w:rFonts w:ascii="Times New Roman" w:eastAsia="Times New Roman" w:hAnsi="Times New Roman"/>
                <w:b/>
                <w:bCs/>
                <w:noProof/>
                <w:sz w:val="24"/>
                <w:szCs w:val="24"/>
              </w:rPr>
              <w:t xml:space="preserve"> Peștera Tăușoare </w:t>
            </w:r>
          </w:p>
          <w:p w14:paraId="4381A474" w14:textId="77777777" w:rsidR="00A214D6" w:rsidRPr="008A190D" w:rsidRDefault="00A214D6">
            <w:pPr>
              <w:spacing w:after="0" w:line="240" w:lineRule="auto"/>
              <w:jc w:val="center"/>
              <w:rPr>
                <w:rFonts w:ascii="Times New Roman" w:eastAsia="Times New Roman" w:hAnsi="Times New Roman"/>
                <w:b/>
                <w:bCs/>
                <w:noProof/>
                <w:sz w:val="24"/>
                <w:szCs w:val="24"/>
              </w:rPr>
            </w:pPr>
            <w:r w:rsidRPr="008A190D">
              <w:rPr>
                <w:rFonts w:ascii="Times New Roman" w:eastAsia="Times New Roman" w:hAnsi="Times New Roman"/>
                <w:b/>
                <w:bCs/>
                <w:noProof/>
                <w:sz w:val="24"/>
                <w:szCs w:val="24"/>
              </w:rPr>
              <w:t>(RONPA 0223)</w:t>
            </w:r>
          </w:p>
          <w:p w14:paraId="5F8ED1ED" w14:textId="77777777" w:rsidR="00A214D6" w:rsidRPr="008A190D" w:rsidRDefault="00A214D6">
            <w:pPr>
              <w:spacing w:after="0" w:line="240" w:lineRule="auto"/>
              <w:jc w:val="center"/>
              <w:rPr>
                <w:rFonts w:ascii="Times New Roman" w:eastAsia="Times New Roman" w:hAnsi="Times New Roman"/>
                <w:b/>
                <w:bCs/>
                <w:noProof/>
                <w:sz w:val="24"/>
                <w:szCs w:val="24"/>
              </w:rPr>
            </w:pPr>
          </w:p>
          <w:p w14:paraId="05185E7F" w14:textId="77777777" w:rsidR="00A214D6" w:rsidRPr="008A190D" w:rsidRDefault="00A214D6">
            <w:pPr>
              <w:spacing w:after="0" w:line="240" w:lineRule="auto"/>
              <w:jc w:val="center"/>
              <w:rPr>
                <w:rFonts w:ascii="Times New Roman" w:eastAsia="Times New Roman" w:hAnsi="Times New Roman"/>
                <w:b/>
                <w:bCs/>
                <w:noProof/>
                <w:sz w:val="24"/>
                <w:szCs w:val="24"/>
              </w:rPr>
            </w:pPr>
            <w:r w:rsidRPr="008A190D">
              <w:rPr>
                <w:rFonts w:ascii="Times New Roman" w:eastAsia="Times New Roman" w:hAnsi="Times New Roman"/>
                <w:b/>
                <w:bCs/>
                <w:noProof/>
                <w:sz w:val="24"/>
                <w:szCs w:val="24"/>
              </w:rPr>
              <w:t>ROSCI 0193</w:t>
            </w:r>
          </w:p>
          <w:p w14:paraId="12EDE91C" w14:textId="77777777" w:rsidR="00A214D6" w:rsidRPr="008A190D" w:rsidRDefault="00A214D6">
            <w:pPr>
              <w:spacing w:after="0" w:line="240" w:lineRule="auto"/>
              <w:jc w:val="center"/>
              <w:rPr>
                <w:rFonts w:ascii="Times New Roman" w:eastAsia="Times New Roman" w:hAnsi="Times New Roman"/>
                <w:noProof/>
                <w:sz w:val="24"/>
                <w:szCs w:val="24"/>
                <w:lang w:eastAsia="ro-RO"/>
              </w:rPr>
            </w:pPr>
            <w:r w:rsidRPr="008A190D">
              <w:rPr>
                <w:rFonts w:ascii="Times New Roman" w:eastAsia="Times New Roman" w:hAnsi="Times New Roman"/>
                <w:b/>
                <w:bCs/>
                <w:noProof/>
                <w:sz w:val="24"/>
                <w:szCs w:val="24"/>
              </w:rPr>
              <w:t xml:space="preserve"> Peștera Tăușoare</w:t>
            </w:r>
          </w:p>
        </w:tc>
      </w:tr>
      <w:tr w:rsidR="008A190D" w:rsidRPr="008A190D" w14:paraId="1333ABD3"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4ACFF73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2</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4B9FF2" w14:textId="211779BD"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43CBC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35 A</w:t>
            </w:r>
          </w:p>
        </w:tc>
        <w:tc>
          <w:tcPr>
            <w:tcW w:w="450" w:type="dxa"/>
            <w:tcBorders>
              <w:top w:val="single" w:sz="4" w:space="0" w:color="auto"/>
              <w:left w:val="single" w:sz="4" w:space="0" w:color="auto"/>
              <w:bottom w:val="single" w:sz="4" w:space="0" w:color="auto"/>
              <w:right w:val="single" w:sz="4" w:space="0" w:color="auto"/>
            </w:tcBorders>
            <w:vAlign w:val="center"/>
            <w:hideMark/>
          </w:tcPr>
          <w:p w14:paraId="12ED4200"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3309B006"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13,73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B2AE99"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2E0E3F3"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4DBAC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7444EC8C"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10BFE4DE"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405385F5"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F46ECB5" w14:textId="7F2A211F"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F3BA64"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35 B</w:t>
            </w:r>
          </w:p>
        </w:tc>
        <w:tc>
          <w:tcPr>
            <w:tcW w:w="450" w:type="dxa"/>
            <w:tcBorders>
              <w:top w:val="single" w:sz="4" w:space="0" w:color="auto"/>
              <w:left w:val="single" w:sz="4" w:space="0" w:color="auto"/>
              <w:bottom w:val="single" w:sz="4" w:space="0" w:color="auto"/>
              <w:right w:val="single" w:sz="4" w:space="0" w:color="auto"/>
            </w:tcBorders>
            <w:vAlign w:val="center"/>
            <w:hideMark/>
          </w:tcPr>
          <w:p w14:paraId="2742519E"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3641D239"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2A948C"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1-5C2C5Q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7A918F6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267FDD"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48DAE63F"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32971483"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2CBBD44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4</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CCC0B33" w14:textId="77F43B5F"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D68814"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35 C</w:t>
            </w:r>
          </w:p>
        </w:tc>
        <w:tc>
          <w:tcPr>
            <w:tcW w:w="450" w:type="dxa"/>
            <w:tcBorders>
              <w:top w:val="single" w:sz="4" w:space="0" w:color="auto"/>
              <w:left w:val="single" w:sz="4" w:space="0" w:color="auto"/>
              <w:bottom w:val="single" w:sz="4" w:space="0" w:color="auto"/>
              <w:right w:val="single" w:sz="4" w:space="0" w:color="auto"/>
            </w:tcBorders>
            <w:vAlign w:val="center"/>
            <w:hideMark/>
          </w:tcPr>
          <w:p w14:paraId="132F5E54"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1B42881F"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6,96</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6CCB4D"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2C0321A"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D08215"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4D398458"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0A1BDB7A"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68FAB8AF"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5</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58BFC45" w14:textId="6F661026"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59D61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36 A</w:t>
            </w:r>
          </w:p>
        </w:tc>
        <w:tc>
          <w:tcPr>
            <w:tcW w:w="450" w:type="dxa"/>
            <w:tcBorders>
              <w:top w:val="single" w:sz="4" w:space="0" w:color="auto"/>
              <w:left w:val="single" w:sz="4" w:space="0" w:color="auto"/>
              <w:bottom w:val="single" w:sz="4" w:space="0" w:color="auto"/>
              <w:right w:val="single" w:sz="4" w:space="0" w:color="auto"/>
            </w:tcBorders>
            <w:vAlign w:val="center"/>
            <w:hideMark/>
          </w:tcPr>
          <w:p w14:paraId="0F76B694"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5847022A"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37,17</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2ADA27"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1FFDC4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0F6139F"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239AF0FD"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3E0AF68B"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69BF8852"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6</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3DDAA0C" w14:textId="54577186"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D17CA8"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36 B</w:t>
            </w:r>
          </w:p>
        </w:tc>
        <w:tc>
          <w:tcPr>
            <w:tcW w:w="450" w:type="dxa"/>
            <w:tcBorders>
              <w:top w:val="single" w:sz="4" w:space="0" w:color="auto"/>
              <w:left w:val="single" w:sz="4" w:space="0" w:color="auto"/>
              <w:bottom w:val="single" w:sz="4" w:space="0" w:color="auto"/>
              <w:right w:val="single" w:sz="4" w:space="0" w:color="auto"/>
            </w:tcBorders>
            <w:vAlign w:val="center"/>
            <w:hideMark/>
          </w:tcPr>
          <w:p w14:paraId="14A7FAE5"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0B50F012"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3,38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16A3F4"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1-5C2A5Q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E9C9111"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BACD33"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532B4535"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241261D2"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45A108BD"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7</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DD9171F" w14:textId="7F1FD6F4"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58DFA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37 A</w:t>
            </w:r>
          </w:p>
        </w:tc>
        <w:tc>
          <w:tcPr>
            <w:tcW w:w="450" w:type="dxa"/>
            <w:tcBorders>
              <w:top w:val="single" w:sz="4" w:space="0" w:color="auto"/>
              <w:left w:val="single" w:sz="4" w:space="0" w:color="auto"/>
              <w:bottom w:val="single" w:sz="4" w:space="0" w:color="auto"/>
              <w:right w:val="single" w:sz="4" w:space="0" w:color="auto"/>
            </w:tcBorders>
            <w:vAlign w:val="center"/>
            <w:hideMark/>
          </w:tcPr>
          <w:p w14:paraId="18889F8D"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4C5D9932"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5,26</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CAFD1D"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F5D153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D64BD1"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5BC15CCF"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328D496A"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703F7473"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8</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D6364B3" w14:textId="48827069"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91B09D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37 B</w:t>
            </w:r>
          </w:p>
        </w:tc>
        <w:tc>
          <w:tcPr>
            <w:tcW w:w="450" w:type="dxa"/>
            <w:tcBorders>
              <w:top w:val="single" w:sz="4" w:space="0" w:color="auto"/>
              <w:left w:val="single" w:sz="4" w:space="0" w:color="auto"/>
              <w:bottom w:val="single" w:sz="4" w:space="0" w:color="auto"/>
              <w:right w:val="single" w:sz="4" w:space="0" w:color="auto"/>
            </w:tcBorders>
            <w:vAlign w:val="center"/>
            <w:hideMark/>
          </w:tcPr>
          <w:p w14:paraId="1D5606CE"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084FC436"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1,34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270802"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F6B1E01"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4F1284A"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082946C9"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0E9CF3B9"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71462A6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9</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BD62C94" w14:textId="1F06B2D8"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278FE3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37 C</w:t>
            </w:r>
          </w:p>
        </w:tc>
        <w:tc>
          <w:tcPr>
            <w:tcW w:w="450" w:type="dxa"/>
            <w:tcBorders>
              <w:top w:val="single" w:sz="4" w:space="0" w:color="auto"/>
              <w:left w:val="single" w:sz="4" w:space="0" w:color="auto"/>
              <w:bottom w:val="single" w:sz="4" w:space="0" w:color="auto"/>
              <w:right w:val="single" w:sz="4" w:space="0" w:color="auto"/>
            </w:tcBorders>
            <w:vAlign w:val="center"/>
            <w:hideMark/>
          </w:tcPr>
          <w:p w14:paraId="06BD2C4C"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22590873"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21,84</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A5D707"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1-5C2A5Q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11370AAD"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F32F7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542AF244"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41062E52"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363EAB9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10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D49A037" w14:textId="3856F2EC"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 xml:space="preserve">ebrișoara </w:t>
            </w:r>
            <w:r w:rsidRPr="008A190D">
              <w:rPr>
                <w:rFonts w:ascii="Times New Roman" w:eastAsia="Times New Roman" w:hAnsi="Times New Roman"/>
                <w:noProof/>
                <w:sz w:val="24"/>
                <w:szCs w:val="24"/>
              </w:rPr>
              <w:t>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C94281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38 B</w:t>
            </w:r>
          </w:p>
        </w:tc>
        <w:tc>
          <w:tcPr>
            <w:tcW w:w="450" w:type="dxa"/>
            <w:tcBorders>
              <w:top w:val="single" w:sz="4" w:space="0" w:color="auto"/>
              <w:left w:val="single" w:sz="4" w:space="0" w:color="auto"/>
              <w:bottom w:val="single" w:sz="4" w:space="0" w:color="auto"/>
              <w:right w:val="single" w:sz="4" w:space="0" w:color="auto"/>
            </w:tcBorders>
            <w:vAlign w:val="center"/>
            <w:hideMark/>
          </w:tcPr>
          <w:p w14:paraId="4AD2A01E"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E</w:t>
            </w:r>
          </w:p>
        </w:tc>
        <w:tc>
          <w:tcPr>
            <w:tcW w:w="792" w:type="dxa"/>
            <w:tcBorders>
              <w:top w:val="single" w:sz="4" w:space="0" w:color="auto"/>
              <w:left w:val="single" w:sz="4" w:space="0" w:color="auto"/>
              <w:bottom w:val="single" w:sz="4" w:space="0" w:color="auto"/>
              <w:right w:val="single" w:sz="4" w:space="0" w:color="auto"/>
            </w:tcBorders>
            <w:vAlign w:val="center"/>
            <w:hideMark/>
          </w:tcPr>
          <w:p w14:paraId="0D558DB9"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18,99</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2A981F"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1-5C5Q</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B1AB3A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0288DF3"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single" w:sz="4" w:space="0" w:color="auto"/>
              <w:right w:val="double" w:sz="4" w:space="0" w:color="auto"/>
            </w:tcBorders>
            <w:vAlign w:val="center"/>
            <w:hideMark/>
          </w:tcPr>
          <w:p w14:paraId="21AE913A"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r w:rsidR="008A190D" w:rsidRPr="008A190D" w14:paraId="50C25919" w14:textId="77777777" w:rsidTr="00D97E56">
        <w:tc>
          <w:tcPr>
            <w:tcW w:w="598" w:type="dxa"/>
            <w:tcBorders>
              <w:top w:val="single" w:sz="4" w:space="0" w:color="auto"/>
              <w:left w:val="double" w:sz="4" w:space="0" w:color="auto"/>
              <w:bottom w:val="single" w:sz="4" w:space="0" w:color="auto"/>
              <w:right w:val="single" w:sz="4" w:space="0" w:color="auto"/>
            </w:tcBorders>
            <w:vAlign w:val="center"/>
            <w:hideMark/>
          </w:tcPr>
          <w:p w14:paraId="252BC7DF"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lastRenderedPageBreak/>
              <w:t>11</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B9F85D0" w14:textId="1CECC2CF"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1DD4132"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*150D</w:t>
            </w:r>
          </w:p>
        </w:tc>
        <w:tc>
          <w:tcPr>
            <w:tcW w:w="450" w:type="dxa"/>
            <w:tcBorders>
              <w:top w:val="single" w:sz="4" w:space="0" w:color="auto"/>
              <w:left w:val="single" w:sz="4" w:space="0" w:color="auto"/>
              <w:bottom w:val="single" w:sz="4" w:space="0" w:color="auto"/>
              <w:right w:val="single" w:sz="4" w:space="0" w:color="auto"/>
            </w:tcBorders>
            <w:vAlign w:val="center"/>
            <w:hideMark/>
          </w:tcPr>
          <w:p w14:paraId="301B03B1"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792" w:type="dxa"/>
            <w:tcBorders>
              <w:top w:val="single" w:sz="4" w:space="0" w:color="auto"/>
              <w:left w:val="single" w:sz="4" w:space="0" w:color="auto"/>
              <w:bottom w:val="single" w:sz="4" w:space="0" w:color="auto"/>
              <w:right w:val="single" w:sz="4" w:space="0" w:color="auto"/>
            </w:tcBorders>
            <w:vAlign w:val="center"/>
            <w:hideMark/>
          </w:tcPr>
          <w:p w14:paraId="17695FB1"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1,50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88BA3B"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w:t>
            </w:r>
          </w:p>
        </w:tc>
        <w:tc>
          <w:tcPr>
            <w:tcW w:w="1008" w:type="dxa"/>
            <w:tcBorders>
              <w:top w:val="single" w:sz="4" w:space="0" w:color="auto"/>
              <w:left w:val="single" w:sz="4" w:space="0" w:color="auto"/>
              <w:bottom w:val="single" w:sz="4" w:space="0" w:color="auto"/>
              <w:right w:val="single" w:sz="4" w:space="0" w:color="auto"/>
            </w:tcBorders>
            <w:vAlign w:val="center"/>
            <w:hideMark/>
          </w:tcPr>
          <w:p w14:paraId="585D345C"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41FA6B"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val="restart"/>
            <w:tcBorders>
              <w:top w:val="single" w:sz="4" w:space="0" w:color="auto"/>
              <w:left w:val="single" w:sz="4" w:space="0" w:color="auto"/>
              <w:bottom w:val="double" w:sz="4" w:space="0" w:color="auto"/>
              <w:right w:val="double" w:sz="4" w:space="0" w:color="auto"/>
            </w:tcBorders>
            <w:hideMark/>
          </w:tcPr>
          <w:p w14:paraId="1E9481AF" w14:textId="77777777" w:rsidR="00A214D6" w:rsidRPr="008A190D" w:rsidRDefault="00A214D6">
            <w:pPr>
              <w:spacing w:after="0" w:line="240" w:lineRule="auto"/>
              <w:jc w:val="center"/>
              <w:rPr>
                <w:rFonts w:ascii="Times New Roman" w:eastAsia="Times New Roman" w:hAnsi="Times New Roman"/>
                <w:b/>
                <w:bCs/>
                <w:sz w:val="24"/>
                <w:szCs w:val="24"/>
              </w:rPr>
            </w:pPr>
            <w:r w:rsidRPr="008A190D">
              <w:rPr>
                <w:rFonts w:ascii="Times New Roman" w:eastAsia="Times New Roman" w:hAnsi="Times New Roman"/>
                <w:b/>
                <w:bCs/>
                <w:sz w:val="24"/>
                <w:szCs w:val="24"/>
              </w:rPr>
              <w:t xml:space="preserve">RONPA0005 </w:t>
            </w:r>
            <w:proofErr w:type="spellStart"/>
            <w:r w:rsidRPr="008A190D">
              <w:rPr>
                <w:rFonts w:ascii="Times New Roman" w:eastAsia="Times New Roman" w:hAnsi="Times New Roman"/>
                <w:b/>
                <w:bCs/>
                <w:sz w:val="24"/>
                <w:szCs w:val="24"/>
              </w:rPr>
              <w:t>Parcul</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Național</w:t>
            </w:r>
            <w:proofErr w:type="spellEnd"/>
            <w:r w:rsidRPr="008A190D">
              <w:rPr>
                <w:rFonts w:ascii="Times New Roman" w:eastAsia="Times New Roman" w:hAnsi="Times New Roman"/>
                <w:b/>
                <w:bCs/>
                <w:sz w:val="24"/>
                <w:szCs w:val="24"/>
              </w:rPr>
              <w:t xml:space="preserve"> </w:t>
            </w:r>
          </w:p>
          <w:p w14:paraId="423FCB40" w14:textId="77777777" w:rsidR="00A214D6" w:rsidRPr="008A190D" w:rsidRDefault="00A214D6">
            <w:pPr>
              <w:spacing w:after="0" w:line="240" w:lineRule="auto"/>
              <w:jc w:val="center"/>
              <w:rPr>
                <w:rFonts w:ascii="Times New Roman" w:eastAsia="Times New Roman" w:hAnsi="Times New Roman"/>
                <w:b/>
                <w:bCs/>
                <w:sz w:val="24"/>
                <w:szCs w:val="24"/>
              </w:rPr>
            </w:pPr>
            <w:proofErr w:type="spellStart"/>
            <w:r w:rsidRPr="008A190D">
              <w:rPr>
                <w:rFonts w:ascii="Times New Roman" w:eastAsia="Times New Roman" w:hAnsi="Times New Roman"/>
                <w:b/>
                <w:bCs/>
                <w:sz w:val="24"/>
                <w:szCs w:val="24"/>
              </w:rPr>
              <w:t>Munții</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Rodnei</w:t>
            </w:r>
            <w:proofErr w:type="spellEnd"/>
            <w:r w:rsidRPr="008A190D">
              <w:rPr>
                <w:rFonts w:ascii="Times New Roman" w:eastAsia="Times New Roman" w:hAnsi="Times New Roman"/>
                <w:b/>
                <w:bCs/>
                <w:sz w:val="24"/>
                <w:szCs w:val="24"/>
              </w:rPr>
              <w:t xml:space="preserve">, ROMAB0002 </w:t>
            </w:r>
            <w:proofErr w:type="spellStart"/>
            <w:r w:rsidRPr="008A190D">
              <w:rPr>
                <w:rFonts w:ascii="Times New Roman" w:eastAsia="Times New Roman" w:hAnsi="Times New Roman"/>
                <w:b/>
                <w:bCs/>
                <w:sz w:val="24"/>
                <w:szCs w:val="24"/>
              </w:rPr>
              <w:t>Pietrosul</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Rodnei</w:t>
            </w:r>
            <w:proofErr w:type="spellEnd"/>
            <w:r w:rsidRPr="008A190D">
              <w:rPr>
                <w:rFonts w:ascii="Times New Roman" w:eastAsia="Times New Roman" w:hAnsi="Times New Roman"/>
                <w:b/>
                <w:bCs/>
                <w:sz w:val="24"/>
                <w:szCs w:val="24"/>
              </w:rPr>
              <w:t>,</w:t>
            </w:r>
          </w:p>
          <w:p w14:paraId="24652454" w14:textId="77777777" w:rsidR="00A214D6" w:rsidRPr="008A190D" w:rsidRDefault="00A214D6">
            <w:pPr>
              <w:spacing w:after="0" w:line="240" w:lineRule="auto"/>
              <w:jc w:val="center"/>
              <w:rPr>
                <w:rFonts w:ascii="Times New Roman" w:eastAsia="Times New Roman" w:hAnsi="Times New Roman"/>
                <w:b/>
                <w:bCs/>
                <w:sz w:val="24"/>
                <w:szCs w:val="24"/>
              </w:rPr>
            </w:pPr>
            <w:r w:rsidRPr="008A190D">
              <w:rPr>
                <w:rFonts w:ascii="Times New Roman" w:eastAsia="Times New Roman" w:hAnsi="Times New Roman"/>
                <w:b/>
                <w:bCs/>
                <w:sz w:val="24"/>
                <w:szCs w:val="24"/>
              </w:rPr>
              <w:t xml:space="preserve"> ROSCI 0125 </w:t>
            </w:r>
            <w:proofErr w:type="spellStart"/>
            <w:r w:rsidRPr="008A190D">
              <w:rPr>
                <w:rFonts w:ascii="Times New Roman" w:eastAsia="Times New Roman" w:hAnsi="Times New Roman"/>
                <w:b/>
                <w:bCs/>
                <w:sz w:val="24"/>
                <w:szCs w:val="24"/>
              </w:rPr>
              <w:t>Munții</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Rodnei</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și</w:t>
            </w:r>
            <w:proofErr w:type="spellEnd"/>
            <w:r w:rsidRPr="008A190D">
              <w:rPr>
                <w:rFonts w:ascii="Times New Roman" w:eastAsia="Times New Roman" w:hAnsi="Times New Roman"/>
                <w:b/>
                <w:bCs/>
                <w:sz w:val="24"/>
                <w:szCs w:val="24"/>
              </w:rPr>
              <w:t xml:space="preserve"> ROSPA0085 </w:t>
            </w:r>
          </w:p>
          <w:p w14:paraId="572F6855" w14:textId="77777777" w:rsidR="00A214D6" w:rsidRPr="008A190D" w:rsidRDefault="00A214D6">
            <w:pPr>
              <w:spacing w:after="0" w:line="240" w:lineRule="auto"/>
              <w:jc w:val="center"/>
              <w:rPr>
                <w:rFonts w:ascii="Times New Roman" w:eastAsia="Times New Roman" w:hAnsi="Times New Roman"/>
                <w:noProof/>
                <w:sz w:val="24"/>
                <w:szCs w:val="24"/>
              </w:rPr>
            </w:pPr>
            <w:proofErr w:type="spellStart"/>
            <w:r w:rsidRPr="008A190D">
              <w:rPr>
                <w:rFonts w:ascii="Times New Roman" w:eastAsia="Times New Roman" w:hAnsi="Times New Roman"/>
                <w:b/>
                <w:bCs/>
                <w:sz w:val="24"/>
                <w:szCs w:val="24"/>
              </w:rPr>
              <w:t>Munții</w:t>
            </w:r>
            <w:proofErr w:type="spellEnd"/>
            <w:r w:rsidRPr="008A190D">
              <w:rPr>
                <w:rFonts w:ascii="Times New Roman" w:eastAsia="Times New Roman" w:hAnsi="Times New Roman"/>
                <w:b/>
                <w:bCs/>
                <w:sz w:val="24"/>
                <w:szCs w:val="24"/>
              </w:rPr>
              <w:t xml:space="preserve"> </w:t>
            </w:r>
            <w:proofErr w:type="spellStart"/>
            <w:r w:rsidRPr="008A190D">
              <w:rPr>
                <w:rFonts w:ascii="Times New Roman" w:eastAsia="Times New Roman" w:hAnsi="Times New Roman"/>
                <w:b/>
                <w:bCs/>
                <w:sz w:val="24"/>
                <w:szCs w:val="24"/>
              </w:rPr>
              <w:t>Rodnei</w:t>
            </w:r>
            <w:proofErr w:type="spellEnd"/>
          </w:p>
        </w:tc>
      </w:tr>
      <w:tr w:rsidR="008A190D" w:rsidRPr="008A190D" w14:paraId="35CAE91A" w14:textId="77777777" w:rsidTr="00D97E56">
        <w:tc>
          <w:tcPr>
            <w:tcW w:w="598" w:type="dxa"/>
            <w:tcBorders>
              <w:top w:val="single" w:sz="4" w:space="0" w:color="auto"/>
              <w:left w:val="double" w:sz="4" w:space="0" w:color="auto"/>
              <w:bottom w:val="double" w:sz="4" w:space="0" w:color="auto"/>
              <w:right w:val="single" w:sz="4" w:space="0" w:color="auto"/>
            </w:tcBorders>
            <w:vAlign w:val="center"/>
            <w:hideMark/>
          </w:tcPr>
          <w:p w14:paraId="4AE0F437"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12</w:t>
            </w:r>
          </w:p>
        </w:tc>
        <w:tc>
          <w:tcPr>
            <w:tcW w:w="1979" w:type="dxa"/>
            <w:tcBorders>
              <w:top w:val="single" w:sz="4" w:space="0" w:color="auto"/>
              <w:left w:val="single" w:sz="4" w:space="0" w:color="auto"/>
              <w:bottom w:val="double" w:sz="4" w:space="0" w:color="auto"/>
              <w:right w:val="single" w:sz="4" w:space="0" w:color="auto"/>
            </w:tcBorders>
            <w:vAlign w:val="center"/>
            <w:hideMark/>
          </w:tcPr>
          <w:p w14:paraId="3305BD8B" w14:textId="7262E346"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I R</w:t>
            </w:r>
            <w:r w:rsidR="008A190D" w:rsidRPr="008A190D">
              <w:rPr>
                <w:rFonts w:ascii="Times New Roman" w:eastAsia="Times New Roman" w:hAnsi="Times New Roman"/>
                <w:noProof/>
                <w:sz w:val="24"/>
                <w:szCs w:val="24"/>
              </w:rPr>
              <w:t>ebrișoara</w:t>
            </w:r>
            <w:r w:rsidRPr="008A190D">
              <w:rPr>
                <w:rFonts w:ascii="Times New Roman" w:eastAsia="Times New Roman" w:hAnsi="Times New Roman"/>
                <w:noProof/>
                <w:sz w:val="24"/>
                <w:szCs w:val="24"/>
              </w:rPr>
              <w:t xml:space="preserve"> 2022</w:t>
            </w:r>
          </w:p>
        </w:tc>
        <w:tc>
          <w:tcPr>
            <w:tcW w:w="828" w:type="dxa"/>
            <w:tcBorders>
              <w:top w:val="single" w:sz="4" w:space="0" w:color="auto"/>
              <w:left w:val="single" w:sz="4" w:space="0" w:color="auto"/>
              <w:bottom w:val="double" w:sz="4" w:space="0" w:color="auto"/>
              <w:right w:val="single" w:sz="4" w:space="0" w:color="auto"/>
            </w:tcBorders>
            <w:vAlign w:val="center"/>
            <w:hideMark/>
          </w:tcPr>
          <w:p w14:paraId="7E4555FC"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*151D</w:t>
            </w:r>
          </w:p>
        </w:tc>
        <w:tc>
          <w:tcPr>
            <w:tcW w:w="450" w:type="dxa"/>
            <w:tcBorders>
              <w:top w:val="single" w:sz="4" w:space="0" w:color="auto"/>
              <w:left w:val="single" w:sz="4" w:space="0" w:color="auto"/>
              <w:bottom w:val="double" w:sz="4" w:space="0" w:color="auto"/>
              <w:right w:val="single" w:sz="4" w:space="0" w:color="auto"/>
            </w:tcBorders>
            <w:vAlign w:val="center"/>
            <w:hideMark/>
          </w:tcPr>
          <w:p w14:paraId="4500923E"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792" w:type="dxa"/>
            <w:tcBorders>
              <w:top w:val="single" w:sz="4" w:space="0" w:color="auto"/>
              <w:left w:val="single" w:sz="4" w:space="0" w:color="auto"/>
              <w:bottom w:val="double" w:sz="4" w:space="0" w:color="auto"/>
              <w:right w:val="single" w:sz="4" w:space="0" w:color="auto"/>
            </w:tcBorders>
            <w:vAlign w:val="center"/>
            <w:hideMark/>
          </w:tcPr>
          <w:p w14:paraId="41F72B5E"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0,80</w:t>
            </w:r>
          </w:p>
        </w:tc>
        <w:tc>
          <w:tcPr>
            <w:tcW w:w="990" w:type="dxa"/>
            <w:tcBorders>
              <w:top w:val="single" w:sz="4" w:space="0" w:color="auto"/>
              <w:left w:val="single" w:sz="4" w:space="0" w:color="auto"/>
              <w:bottom w:val="double" w:sz="4" w:space="0" w:color="auto"/>
              <w:right w:val="single" w:sz="4" w:space="0" w:color="auto"/>
            </w:tcBorders>
            <w:vAlign w:val="center"/>
            <w:hideMark/>
          </w:tcPr>
          <w:p w14:paraId="42477CA1" w14:textId="77777777" w:rsidR="00A214D6" w:rsidRPr="008A190D" w:rsidRDefault="00A214D6">
            <w:pPr>
              <w:spacing w:after="0" w:line="240" w:lineRule="auto"/>
              <w:jc w:val="center"/>
              <w:rPr>
                <w:rFonts w:ascii="Times New Roman" w:eastAsia="Times New Roman" w:hAnsi="Times New Roman"/>
                <w:sz w:val="24"/>
                <w:szCs w:val="24"/>
              </w:rPr>
            </w:pPr>
            <w:r w:rsidRPr="008A190D">
              <w:rPr>
                <w:rFonts w:ascii="Times New Roman" w:eastAsia="Times New Roman" w:hAnsi="Times New Roman"/>
                <w:sz w:val="24"/>
                <w:szCs w:val="24"/>
              </w:rPr>
              <w:t>-</w:t>
            </w:r>
          </w:p>
        </w:tc>
        <w:tc>
          <w:tcPr>
            <w:tcW w:w="1008" w:type="dxa"/>
            <w:tcBorders>
              <w:top w:val="single" w:sz="4" w:space="0" w:color="auto"/>
              <w:left w:val="single" w:sz="4" w:space="0" w:color="auto"/>
              <w:bottom w:val="double" w:sz="4" w:space="0" w:color="auto"/>
              <w:right w:val="single" w:sz="4" w:space="0" w:color="auto"/>
            </w:tcBorders>
            <w:vAlign w:val="center"/>
            <w:hideMark/>
          </w:tcPr>
          <w:p w14:paraId="4B851144"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1170" w:type="dxa"/>
            <w:tcBorders>
              <w:top w:val="single" w:sz="4" w:space="0" w:color="auto"/>
              <w:left w:val="single" w:sz="4" w:space="0" w:color="auto"/>
              <w:bottom w:val="double" w:sz="4" w:space="0" w:color="auto"/>
              <w:right w:val="single" w:sz="4" w:space="0" w:color="auto"/>
            </w:tcBorders>
            <w:vAlign w:val="center"/>
            <w:hideMark/>
          </w:tcPr>
          <w:p w14:paraId="69B51926" w14:textId="77777777" w:rsidR="00A214D6" w:rsidRPr="008A190D" w:rsidRDefault="00A214D6">
            <w:pPr>
              <w:spacing w:after="0" w:line="240" w:lineRule="auto"/>
              <w:jc w:val="center"/>
              <w:rPr>
                <w:rFonts w:ascii="Times New Roman" w:eastAsia="Times New Roman" w:hAnsi="Times New Roman"/>
                <w:noProof/>
                <w:sz w:val="24"/>
                <w:szCs w:val="24"/>
              </w:rPr>
            </w:pPr>
            <w:r w:rsidRPr="008A190D">
              <w:rPr>
                <w:rFonts w:ascii="Times New Roman" w:eastAsia="Times New Roman" w:hAnsi="Times New Roman"/>
                <w:noProof/>
                <w:sz w:val="24"/>
                <w:szCs w:val="24"/>
              </w:rPr>
              <w:t>-</w:t>
            </w:r>
          </w:p>
        </w:tc>
        <w:tc>
          <w:tcPr>
            <w:tcW w:w="2469" w:type="dxa"/>
            <w:vMerge/>
            <w:tcBorders>
              <w:top w:val="single" w:sz="4" w:space="0" w:color="auto"/>
              <w:left w:val="single" w:sz="4" w:space="0" w:color="auto"/>
              <w:bottom w:val="double" w:sz="4" w:space="0" w:color="auto"/>
              <w:right w:val="double" w:sz="4" w:space="0" w:color="auto"/>
            </w:tcBorders>
            <w:vAlign w:val="center"/>
            <w:hideMark/>
          </w:tcPr>
          <w:p w14:paraId="6E39ADBC" w14:textId="77777777" w:rsidR="00A214D6" w:rsidRPr="008A190D" w:rsidRDefault="00A214D6">
            <w:pPr>
              <w:spacing w:after="0" w:line="256" w:lineRule="auto"/>
              <w:rPr>
                <w:rFonts w:ascii="Times New Roman" w:eastAsia="Times New Roman" w:hAnsi="Times New Roman"/>
                <w:noProof/>
                <w:sz w:val="24"/>
                <w:szCs w:val="24"/>
                <w:lang w:val="ro-RO" w:eastAsia="ro-RO"/>
              </w:rPr>
            </w:pPr>
          </w:p>
        </w:tc>
      </w:tr>
    </w:tbl>
    <w:p w14:paraId="6FB327BD" w14:textId="1A693B56" w:rsidR="00E56AEA" w:rsidRPr="008A190D" w:rsidRDefault="00DD77E9" w:rsidP="00827477">
      <w:pPr>
        <w:tabs>
          <w:tab w:val="left" w:pos="284"/>
        </w:tabs>
        <w:spacing w:after="0" w:line="240" w:lineRule="auto"/>
        <w:contextualSpacing/>
        <w:jc w:val="both"/>
        <w:rPr>
          <w:rFonts w:ascii="Times New Roman" w:eastAsia="Times New Roman" w:hAnsi="Times New Roman"/>
          <w:noProof/>
          <w:sz w:val="28"/>
          <w:szCs w:val="28"/>
        </w:rPr>
      </w:pPr>
      <w:r w:rsidRPr="008A190D">
        <w:rPr>
          <w:rFonts w:ascii="Times New Roman" w:eastAsia="Times New Roman" w:hAnsi="Times New Roman"/>
          <w:noProof/>
          <w:sz w:val="28"/>
          <w:szCs w:val="28"/>
        </w:rPr>
        <w:t xml:space="preserve">*Referitor la  ua 150D și 151D acestea se suprapun </w:t>
      </w:r>
      <w:r w:rsidR="003E428F" w:rsidRPr="008A190D">
        <w:rPr>
          <w:rFonts w:ascii="Times New Roman" w:eastAsia="Times New Roman" w:hAnsi="Times New Roman"/>
          <w:noProof/>
          <w:sz w:val="28"/>
          <w:szCs w:val="28"/>
        </w:rPr>
        <w:t xml:space="preserve">doar </w:t>
      </w:r>
      <w:r w:rsidRPr="008A190D">
        <w:rPr>
          <w:rFonts w:ascii="Times New Roman" w:eastAsia="Times New Roman" w:hAnsi="Times New Roman"/>
          <w:noProof/>
          <w:sz w:val="28"/>
          <w:szCs w:val="28"/>
        </w:rPr>
        <w:t xml:space="preserve">parțial cu </w:t>
      </w:r>
      <w:r w:rsidR="003E428F" w:rsidRPr="008A190D">
        <w:rPr>
          <w:rFonts w:ascii="Times New Roman" w:eastAsia="Times New Roman" w:hAnsi="Times New Roman"/>
          <w:noProof/>
          <w:sz w:val="28"/>
          <w:szCs w:val="28"/>
        </w:rPr>
        <w:t>ariile protejate</w:t>
      </w:r>
      <w:r w:rsidRPr="008A190D">
        <w:rPr>
          <w:rFonts w:ascii="Times New Roman" w:eastAsia="Times New Roman" w:hAnsi="Times New Roman"/>
          <w:noProof/>
          <w:sz w:val="28"/>
          <w:szCs w:val="28"/>
        </w:rPr>
        <w:t>, pe o suprafață de 0,36 ha din totalul de 1,50 ha cât are 150D</w:t>
      </w:r>
      <w:r w:rsidR="00AD27D0" w:rsidRPr="008A190D">
        <w:rPr>
          <w:rFonts w:ascii="Times New Roman" w:eastAsia="Times New Roman" w:hAnsi="Times New Roman"/>
          <w:noProof/>
          <w:sz w:val="28"/>
          <w:szCs w:val="28"/>
        </w:rPr>
        <w:t>,</w:t>
      </w:r>
      <w:r w:rsidRPr="008A190D">
        <w:rPr>
          <w:rFonts w:ascii="Times New Roman" w:eastAsia="Times New Roman" w:hAnsi="Times New Roman"/>
          <w:noProof/>
          <w:sz w:val="28"/>
          <w:szCs w:val="28"/>
        </w:rPr>
        <w:t xml:space="preserve"> respectiv pe 0,03ha din 0,8 ha cât are 151</w:t>
      </w:r>
      <w:r w:rsidR="00AD27D0" w:rsidRPr="008A190D">
        <w:rPr>
          <w:rFonts w:ascii="Times New Roman" w:eastAsia="Times New Roman" w:hAnsi="Times New Roman"/>
          <w:noProof/>
          <w:sz w:val="28"/>
          <w:szCs w:val="28"/>
        </w:rPr>
        <w:t>.</w:t>
      </w:r>
    </w:p>
    <w:p w14:paraId="10CE35B7" w14:textId="77777777" w:rsidR="00DD77E9" w:rsidRPr="0019629C" w:rsidRDefault="00DD77E9" w:rsidP="00827477">
      <w:pPr>
        <w:tabs>
          <w:tab w:val="left" w:pos="284"/>
        </w:tabs>
        <w:spacing w:after="0" w:line="240" w:lineRule="auto"/>
        <w:contextualSpacing/>
        <w:jc w:val="both"/>
        <w:rPr>
          <w:rFonts w:ascii="Times New Roman" w:eastAsia="Times New Roman" w:hAnsi="Times New Roman"/>
          <w:b/>
          <w:bCs/>
          <w:i/>
          <w:color w:val="FF0000"/>
          <w:sz w:val="28"/>
          <w:szCs w:val="28"/>
          <w:lang w:val="ro-RO" w:eastAsia="ro-RO"/>
        </w:rPr>
      </w:pPr>
    </w:p>
    <w:p w14:paraId="68E28751" w14:textId="344246EA" w:rsidR="00E43C14" w:rsidRPr="00333272" w:rsidRDefault="00E16068" w:rsidP="00827477">
      <w:pPr>
        <w:tabs>
          <w:tab w:val="left" w:pos="284"/>
        </w:tabs>
        <w:spacing w:after="0" w:line="240" w:lineRule="auto"/>
        <w:contextualSpacing/>
        <w:jc w:val="both"/>
        <w:rPr>
          <w:rFonts w:ascii="Times New Roman" w:eastAsia="Times New Roman" w:hAnsi="Times New Roman"/>
          <w:bCs/>
          <w:i/>
          <w:iCs/>
          <w:sz w:val="28"/>
          <w:szCs w:val="28"/>
          <w:lang w:val="ro-RO" w:eastAsia="ro-RO"/>
        </w:rPr>
      </w:pPr>
      <w:r w:rsidRPr="00E43C14">
        <w:rPr>
          <w:rFonts w:ascii="Times New Roman" w:eastAsia="Times New Roman" w:hAnsi="Times New Roman"/>
          <w:bCs/>
          <w:i/>
          <w:sz w:val="28"/>
          <w:szCs w:val="28"/>
          <w:lang w:val="ro-RO" w:eastAsia="ro-RO"/>
        </w:rPr>
        <w:t>Perioada de valabilitate a amenajamentului este de 10 ani</w:t>
      </w:r>
      <w:r w:rsidR="00671F8A">
        <w:rPr>
          <w:rFonts w:ascii="Times New Roman" w:eastAsia="Times New Roman" w:hAnsi="Times New Roman"/>
          <w:bCs/>
          <w:i/>
          <w:sz w:val="28"/>
          <w:szCs w:val="28"/>
          <w:lang w:val="ro-RO" w:eastAsia="ro-RO"/>
        </w:rPr>
        <w:t xml:space="preserve"> </w:t>
      </w:r>
      <w:r w:rsidR="00A50171" w:rsidRPr="00C41D92">
        <w:rPr>
          <w:rFonts w:ascii="Times New Roman" w:eastAsia="Times New Roman" w:hAnsi="Times New Roman"/>
          <w:bCs/>
          <w:i/>
          <w:sz w:val="28"/>
          <w:szCs w:val="28"/>
          <w:lang w:val="ro-RO" w:eastAsia="ro-RO"/>
        </w:rPr>
        <w:t>(01.01.202</w:t>
      </w:r>
      <w:r w:rsidR="00C41D92" w:rsidRPr="00C41D92">
        <w:rPr>
          <w:rFonts w:ascii="Times New Roman" w:eastAsia="Times New Roman" w:hAnsi="Times New Roman"/>
          <w:bCs/>
          <w:i/>
          <w:sz w:val="28"/>
          <w:szCs w:val="28"/>
          <w:lang w:val="ro-RO" w:eastAsia="ro-RO"/>
        </w:rPr>
        <w:t>2</w:t>
      </w:r>
      <w:r w:rsidR="00A50171" w:rsidRPr="00C41D92">
        <w:rPr>
          <w:rFonts w:ascii="Times New Roman" w:eastAsia="Times New Roman" w:hAnsi="Times New Roman"/>
          <w:bCs/>
          <w:i/>
          <w:sz w:val="28"/>
          <w:szCs w:val="28"/>
          <w:lang w:val="ro-RO" w:eastAsia="ro-RO"/>
        </w:rPr>
        <w:t>-31.12.203</w:t>
      </w:r>
      <w:r w:rsidR="00C41D92" w:rsidRPr="00C41D92">
        <w:rPr>
          <w:rFonts w:ascii="Times New Roman" w:eastAsia="Times New Roman" w:hAnsi="Times New Roman"/>
          <w:bCs/>
          <w:i/>
          <w:sz w:val="28"/>
          <w:szCs w:val="28"/>
          <w:lang w:val="ro-RO" w:eastAsia="ro-RO"/>
        </w:rPr>
        <w:t>1</w:t>
      </w:r>
      <w:r w:rsidR="00A50171">
        <w:rPr>
          <w:rFonts w:ascii="Times New Roman" w:eastAsia="Times New Roman" w:hAnsi="Times New Roman"/>
          <w:bCs/>
          <w:i/>
          <w:sz w:val="28"/>
          <w:szCs w:val="28"/>
          <w:lang w:val="ro-RO" w:eastAsia="ro-RO"/>
        </w:rPr>
        <w:t>)</w:t>
      </w:r>
      <w:r w:rsidR="00E43C14">
        <w:rPr>
          <w:rFonts w:ascii="Times New Roman" w:eastAsia="Times New Roman" w:hAnsi="Times New Roman"/>
          <w:bCs/>
          <w:i/>
          <w:sz w:val="28"/>
          <w:szCs w:val="28"/>
          <w:lang w:val="ro-RO" w:eastAsia="ro-RO"/>
        </w:rPr>
        <w:t xml:space="preserve">, </w:t>
      </w:r>
      <w:r w:rsidR="00A50171">
        <w:rPr>
          <w:rFonts w:ascii="Times New Roman" w:eastAsia="Times New Roman" w:hAnsi="Times New Roman"/>
          <w:bCs/>
          <w:i/>
          <w:sz w:val="28"/>
          <w:szCs w:val="28"/>
          <w:lang w:val="ro-RO" w:eastAsia="ro-RO"/>
        </w:rPr>
        <w:t>însă</w:t>
      </w:r>
      <w:r w:rsidR="00E43C14">
        <w:rPr>
          <w:rFonts w:ascii="Times New Roman" w:eastAsia="Times New Roman" w:hAnsi="Times New Roman"/>
          <w:bCs/>
          <w:i/>
          <w:sz w:val="28"/>
          <w:szCs w:val="28"/>
          <w:lang w:val="ro-RO" w:eastAsia="ro-RO"/>
        </w:rPr>
        <w:t xml:space="preserve"> conform </w:t>
      </w:r>
      <w:r w:rsidRPr="00E43C14">
        <w:rPr>
          <w:rFonts w:ascii="Times New Roman" w:eastAsia="Times New Roman" w:hAnsi="Times New Roman"/>
          <w:bCs/>
          <w:i/>
          <w:sz w:val="28"/>
          <w:szCs w:val="28"/>
          <w:lang w:val="ro-RO" w:eastAsia="ro-RO"/>
        </w:rPr>
        <w:t xml:space="preserve"> </w:t>
      </w:r>
      <w:r w:rsidR="00E43C14" w:rsidRPr="00E43C14">
        <w:rPr>
          <w:rFonts w:ascii="Times New Roman" w:eastAsia="Times New Roman" w:hAnsi="Times New Roman"/>
          <w:bCs/>
          <w:i/>
          <w:iCs/>
          <w:sz w:val="28"/>
          <w:szCs w:val="28"/>
          <w:lang w:val="ro-RO" w:eastAsia="ro-RO"/>
        </w:rPr>
        <w:t>O.U.G. nr. 177/2022 pentru modificarea și completarea Legii nr. 46/2008 - Codul silvic, precum și privind stabilirea unor măsuri în domeniul silviculturii</w:t>
      </w:r>
      <w:r w:rsidR="00E43C14">
        <w:rPr>
          <w:rFonts w:ascii="Times New Roman" w:eastAsia="Times New Roman" w:hAnsi="Times New Roman"/>
          <w:bCs/>
          <w:i/>
          <w:iCs/>
          <w:sz w:val="28"/>
          <w:szCs w:val="28"/>
          <w:lang w:val="ro-RO" w:eastAsia="ro-RO"/>
        </w:rPr>
        <w:t xml:space="preserve">, acesta </w:t>
      </w:r>
      <w:r w:rsidR="00E43C14" w:rsidRPr="001A1E92">
        <w:rPr>
          <w:rFonts w:ascii="Times New Roman" w:eastAsia="Times New Roman" w:hAnsi="Times New Roman"/>
          <w:bCs/>
          <w:i/>
          <w:iCs/>
          <w:sz w:val="28"/>
          <w:szCs w:val="28"/>
          <w:lang w:val="ro-RO" w:eastAsia="ro-RO"/>
        </w:rPr>
        <w:t>intră în vigoare la data aprobării acestuia prin ordin al conducătorului autorității publice centrale care răspunde de silvicultură.</w:t>
      </w:r>
    </w:p>
    <w:p w14:paraId="1B21AA7C" w14:textId="5236FF4B" w:rsidR="00C817FB" w:rsidRPr="00E70992" w:rsidRDefault="00C817FB" w:rsidP="00827477">
      <w:pPr>
        <w:tabs>
          <w:tab w:val="left" w:pos="284"/>
        </w:tabs>
        <w:spacing w:after="0" w:line="240" w:lineRule="auto"/>
        <w:jc w:val="both"/>
        <w:rPr>
          <w:rFonts w:ascii="Times New Roman" w:eastAsia="Times New Roman" w:hAnsi="Times New Roman"/>
          <w:i/>
          <w:sz w:val="28"/>
          <w:szCs w:val="28"/>
          <w:lang w:val="ro-RO" w:eastAsia="ro-RO"/>
        </w:rPr>
      </w:pPr>
      <w:r w:rsidRPr="00E70992">
        <w:rPr>
          <w:rFonts w:ascii="Times New Roman" w:eastAsia="Times New Roman" w:hAnsi="Times New Roman"/>
          <w:i/>
          <w:sz w:val="28"/>
          <w:szCs w:val="28"/>
          <w:lang w:val="ro-RO" w:eastAsia="ro-RO"/>
        </w:rPr>
        <w:t>Repartiţia pe grupe, subgrupe şi categorii funcţionale</w:t>
      </w:r>
      <w:r w:rsidR="009D245C">
        <w:rPr>
          <w:rFonts w:ascii="Times New Roman" w:eastAsia="Times New Roman" w:hAnsi="Times New Roman"/>
          <w:i/>
          <w:sz w:val="28"/>
          <w:szCs w:val="28"/>
          <w:lang w:val="ro-RO" w:eastAsia="ro-RO"/>
        </w:rPr>
        <w:t>:</w:t>
      </w:r>
      <w:r w:rsidR="00333272">
        <w:rPr>
          <w:rFonts w:ascii="Times New Roman" w:eastAsia="Times New Roman" w:hAnsi="Times New Roman"/>
          <w:i/>
          <w:sz w:val="28"/>
          <w:szCs w:val="28"/>
          <w:lang w:val="ro-RO" w:eastAsia="ro-RO"/>
        </w:rPr>
        <w:tab/>
      </w:r>
      <w:r w:rsidR="00333272">
        <w:rPr>
          <w:rFonts w:ascii="Times New Roman" w:eastAsia="Times New Roman" w:hAnsi="Times New Roman"/>
          <w:i/>
          <w:sz w:val="28"/>
          <w:szCs w:val="28"/>
          <w:lang w:val="ro-RO" w:eastAsia="ro-RO"/>
        </w:rPr>
        <w:tab/>
      </w:r>
      <w:r w:rsidR="0033327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r w:rsidRPr="00E70992">
        <w:rPr>
          <w:rFonts w:ascii="Times New Roman" w:eastAsia="Times New Roman" w:hAnsi="Times New Roman"/>
          <w:i/>
          <w:sz w:val="28"/>
          <w:szCs w:val="28"/>
          <w:lang w:val="ro-RO" w:eastAsia="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637"/>
        <w:gridCol w:w="1491"/>
      </w:tblGrid>
      <w:tr w:rsidR="00671F8A" w:rsidRPr="00D97E56" w14:paraId="7103A4F4" w14:textId="77777777" w:rsidTr="00952EB3">
        <w:trPr>
          <w:trHeight w:hRule="exact" w:val="625"/>
        </w:trPr>
        <w:tc>
          <w:tcPr>
            <w:tcW w:w="499" w:type="pct"/>
            <w:tcBorders>
              <w:top w:val="double" w:sz="4" w:space="0" w:color="auto"/>
              <w:left w:val="double" w:sz="4" w:space="0" w:color="auto"/>
              <w:bottom w:val="double" w:sz="4" w:space="0" w:color="auto"/>
              <w:right w:val="single" w:sz="4" w:space="0" w:color="auto"/>
            </w:tcBorders>
            <w:vAlign w:val="center"/>
          </w:tcPr>
          <w:p w14:paraId="066C650E" w14:textId="77777777" w:rsidR="00671F8A" w:rsidRPr="00D97E56" w:rsidRDefault="00671F8A" w:rsidP="00952EB3">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Cod</w:t>
            </w:r>
          </w:p>
        </w:tc>
        <w:tc>
          <w:tcPr>
            <w:tcW w:w="3766" w:type="pct"/>
            <w:tcBorders>
              <w:top w:val="double" w:sz="4" w:space="0" w:color="auto"/>
              <w:left w:val="single" w:sz="4" w:space="0" w:color="auto"/>
              <w:bottom w:val="double" w:sz="4" w:space="0" w:color="auto"/>
              <w:right w:val="single" w:sz="4" w:space="0" w:color="auto"/>
            </w:tcBorders>
            <w:vAlign w:val="center"/>
          </w:tcPr>
          <w:p w14:paraId="076D8309" w14:textId="77777777" w:rsidR="00671F8A" w:rsidRPr="00D97E56" w:rsidRDefault="00671F8A" w:rsidP="00952EB3">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Categoria funcţională prioritară</w:t>
            </w:r>
          </w:p>
        </w:tc>
        <w:tc>
          <w:tcPr>
            <w:tcW w:w="735" w:type="pct"/>
            <w:tcBorders>
              <w:top w:val="double" w:sz="4" w:space="0" w:color="auto"/>
              <w:left w:val="single" w:sz="4" w:space="0" w:color="auto"/>
              <w:bottom w:val="double" w:sz="4" w:space="0" w:color="auto"/>
              <w:right w:val="double" w:sz="4" w:space="0" w:color="auto"/>
            </w:tcBorders>
            <w:vAlign w:val="center"/>
          </w:tcPr>
          <w:p w14:paraId="0F48A58C" w14:textId="77777777" w:rsidR="00671F8A" w:rsidRPr="00D97E56" w:rsidRDefault="00671F8A" w:rsidP="00952EB3">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Suprafaţa (ha)</w:t>
            </w:r>
          </w:p>
        </w:tc>
      </w:tr>
      <w:tr w:rsidR="00671F8A" w:rsidRPr="00D97E56" w14:paraId="5E8A8079"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33DC0E37"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1.2A</w:t>
            </w:r>
          </w:p>
        </w:tc>
        <w:tc>
          <w:tcPr>
            <w:tcW w:w="3766" w:type="pct"/>
            <w:tcBorders>
              <w:top w:val="double" w:sz="4" w:space="0" w:color="auto"/>
              <w:left w:val="single" w:sz="4" w:space="0" w:color="auto"/>
              <w:bottom w:val="double" w:sz="4" w:space="0" w:color="auto"/>
              <w:right w:val="single" w:sz="4" w:space="0" w:color="auto"/>
            </w:tcBorders>
            <w:vAlign w:val="center"/>
          </w:tcPr>
          <w:p w14:paraId="1C1A2B46"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Arboretele situate pe stâncării, pe grohotișuri și pe terenuri cu eroziune în adâncime și pe terenuri cu înclinarea mai mare de 30 grade pe substrate de fliș (facies marnos, marno-argilos și argilos), nisipuri, pietrișuri și loess, precum și cele situate pe terenuri cu înclinare mai mare de 35 grade, pe alte substrate litologice (T II)</w:t>
            </w:r>
          </w:p>
        </w:tc>
        <w:tc>
          <w:tcPr>
            <w:tcW w:w="735" w:type="pct"/>
            <w:tcBorders>
              <w:top w:val="double" w:sz="4" w:space="0" w:color="auto"/>
              <w:left w:val="single" w:sz="4" w:space="0" w:color="auto"/>
              <w:bottom w:val="double" w:sz="4" w:space="0" w:color="auto"/>
              <w:right w:val="double" w:sz="4" w:space="0" w:color="auto"/>
            </w:tcBorders>
            <w:vAlign w:val="center"/>
          </w:tcPr>
          <w:p w14:paraId="32FAE75C"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601,65</w:t>
            </w:r>
          </w:p>
        </w:tc>
      </w:tr>
      <w:tr w:rsidR="00671F8A" w:rsidRPr="00D97E56" w14:paraId="7CF4B37E"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026F89D0"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1.2B</w:t>
            </w:r>
          </w:p>
        </w:tc>
        <w:tc>
          <w:tcPr>
            <w:tcW w:w="3766" w:type="pct"/>
            <w:tcBorders>
              <w:top w:val="double" w:sz="4" w:space="0" w:color="auto"/>
              <w:left w:val="single" w:sz="4" w:space="0" w:color="auto"/>
              <w:bottom w:val="double" w:sz="4" w:space="0" w:color="auto"/>
              <w:right w:val="single" w:sz="4" w:space="0" w:color="auto"/>
            </w:tcBorders>
            <w:vAlign w:val="center"/>
          </w:tcPr>
          <w:p w14:paraId="0C069A9A"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Arboretele constituite din subparcele intregi, limitrofe drumurilor publice de interes deosebit și căilor ferate normale, din zonele cu relief accidentat situate pe terenuri cu înclinare mai mare de 25 grade și cu pericol de alunecare (T II)</w:t>
            </w:r>
          </w:p>
        </w:tc>
        <w:tc>
          <w:tcPr>
            <w:tcW w:w="735" w:type="pct"/>
            <w:tcBorders>
              <w:top w:val="double" w:sz="4" w:space="0" w:color="auto"/>
              <w:left w:val="single" w:sz="4" w:space="0" w:color="auto"/>
              <w:bottom w:val="double" w:sz="4" w:space="0" w:color="auto"/>
              <w:right w:val="double" w:sz="4" w:space="0" w:color="auto"/>
            </w:tcBorders>
            <w:vAlign w:val="center"/>
          </w:tcPr>
          <w:p w14:paraId="7465B599"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3,59</w:t>
            </w:r>
          </w:p>
        </w:tc>
      </w:tr>
      <w:tr w:rsidR="00671F8A" w:rsidRPr="00D97E56" w14:paraId="706D3157"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5296E2AE"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1.2C</w:t>
            </w:r>
          </w:p>
        </w:tc>
        <w:tc>
          <w:tcPr>
            <w:tcW w:w="3766" w:type="pct"/>
            <w:tcBorders>
              <w:top w:val="double" w:sz="4" w:space="0" w:color="auto"/>
              <w:left w:val="single" w:sz="4" w:space="0" w:color="auto"/>
              <w:bottom w:val="double" w:sz="4" w:space="0" w:color="auto"/>
              <w:right w:val="single" w:sz="4" w:space="0" w:color="auto"/>
            </w:tcBorders>
            <w:vAlign w:val="center"/>
          </w:tcPr>
          <w:p w14:paraId="01831B6F"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Arboretele/Benzile de pădure din jurul golurilor alpine (T II)</w:t>
            </w:r>
          </w:p>
        </w:tc>
        <w:tc>
          <w:tcPr>
            <w:tcW w:w="735" w:type="pct"/>
            <w:tcBorders>
              <w:top w:val="double" w:sz="4" w:space="0" w:color="auto"/>
              <w:left w:val="single" w:sz="4" w:space="0" w:color="auto"/>
              <w:bottom w:val="double" w:sz="4" w:space="0" w:color="auto"/>
              <w:right w:val="double" w:sz="4" w:space="0" w:color="auto"/>
            </w:tcBorders>
            <w:vAlign w:val="center"/>
          </w:tcPr>
          <w:p w14:paraId="1DC02C38"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25,85</w:t>
            </w:r>
          </w:p>
        </w:tc>
      </w:tr>
      <w:tr w:rsidR="00671F8A" w:rsidRPr="00D97E56" w14:paraId="048BBE9A"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280AC983"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1.5C</w:t>
            </w:r>
          </w:p>
        </w:tc>
        <w:tc>
          <w:tcPr>
            <w:tcW w:w="3766" w:type="pct"/>
            <w:tcBorders>
              <w:top w:val="double" w:sz="4" w:space="0" w:color="auto"/>
              <w:left w:val="single" w:sz="4" w:space="0" w:color="auto"/>
              <w:bottom w:val="double" w:sz="4" w:space="0" w:color="auto"/>
              <w:right w:val="single" w:sz="4" w:space="0" w:color="auto"/>
            </w:tcBorders>
            <w:vAlign w:val="center"/>
          </w:tcPr>
          <w:p w14:paraId="40E15BDD"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Arboretele cuprinse în rezervații naturale, cu regim strict de protecție (TI)</w:t>
            </w:r>
          </w:p>
        </w:tc>
        <w:tc>
          <w:tcPr>
            <w:tcW w:w="735" w:type="pct"/>
            <w:tcBorders>
              <w:top w:val="double" w:sz="4" w:space="0" w:color="auto"/>
              <w:left w:val="single" w:sz="4" w:space="0" w:color="auto"/>
              <w:bottom w:val="double" w:sz="4" w:space="0" w:color="auto"/>
              <w:right w:val="double" w:sz="4" w:space="0" w:color="auto"/>
            </w:tcBorders>
            <w:vAlign w:val="center"/>
          </w:tcPr>
          <w:p w14:paraId="208E0CBF"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115,19</w:t>
            </w:r>
          </w:p>
        </w:tc>
      </w:tr>
      <w:tr w:rsidR="00671F8A" w:rsidRPr="00D97E56" w14:paraId="7BC9B5FF"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001BCACE"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2.1C</w:t>
            </w:r>
          </w:p>
        </w:tc>
        <w:tc>
          <w:tcPr>
            <w:tcW w:w="3766" w:type="pct"/>
            <w:tcBorders>
              <w:top w:val="double" w:sz="4" w:space="0" w:color="auto"/>
              <w:left w:val="single" w:sz="4" w:space="0" w:color="auto"/>
              <w:bottom w:val="double" w:sz="4" w:space="0" w:color="auto"/>
              <w:right w:val="single" w:sz="4" w:space="0" w:color="auto"/>
            </w:tcBorders>
            <w:vAlign w:val="center"/>
          </w:tcPr>
          <w:p w14:paraId="453FDE6F"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Arboretele destinate să producă, în principal, lemn pentru cherestea (T VI)</w:t>
            </w:r>
          </w:p>
        </w:tc>
        <w:tc>
          <w:tcPr>
            <w:tcW w:w="735" w:type="pct"/>
            <w:tcBorders>
              <w:top w:val="double" w:sz="4" w:space="0" w:color="auto"/>
              <w:left w:val="single" w:sz="4" w:space="0" w:color="auto"/>
              <w:bottom w:val="double" w:sz="4" w:space="0" w:color="auto"/>
              <w:right w:val="double" w:sz="4" w:space="0" w:color="auto"/>
            </w:tcBorders>
            <w:vAlign w:val="center"/>
          </w:tcPr>
          <w:p w14:paraId="3E451880"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1447,42</w:t>
            </w:r>
          </w:p>
        </w:tc>
      </w:tr>
      <w:tr w:rsidR="00671F8A" w:rsidRPr="00D97E56" w14:paraId="28193DCE" w14:textId="77777777" w:rsidTr="00952EB3">
        <w:trPr>
          <w:trHeight w:val="288"/>
        </w:trPr>
        <w:tc>
          <w:tcPr>
            <w:tcW w:w="499" w:type="pct"/>
            <w:tcBorders>
              <w:top w:val="double" w:sz="4" w:space="0" w:color="auto"/>
              <w:left w:val="double" w:sz="4" w:space="0" w:color="auto"/>
              <w:bottom w:val="double" w:sz="4" w:space="0" w:color="auto"/>
              <w:right w:val="single" w:sz="4" w:space="0" w:color="auto"/>
            </w:tcBorders>
            <w:vAlign w:val="center"/>
          </w:tcPr>
          <w:p w14:paraId="0457ED21"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2.1D</w:t>
            </w:r>
          </w:p>
        </w:tc>
        <w:tc>
          <w:tcPr>
            <w:tcW w:w="3766" w:type="pct"/>
            <w:tcBorders>
              <w:top w:val="double" w:sz="4" w:space="0" w:color="auto"/>
              <w:left w:val="single" w:sz="4" w:space="0" w:color="auto"/>
              <w:bottom w:val="double" w:sz="4" w:space="0" w:color="auto"/>
              <w:right w:val="single" w:sz="4" w:space="0" w:color="auto"/>
            </w:tcBorders>
            <w:vAlign w:val="center"/>
          </w:tcPr>
          <w:p w14:paraId="3C30B745" w14:textId="77777777" w:rsidR="00671F8A" w:rsidRPr="00D97E56" w:rsidRDefault="00671F8A" w:rsidP="00952EB3">
            <w:pPr>
              <w:spacing w:after="0" w:line="240" w:lineRule="auto"/>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 xml:space="preserve">Arboretele destinate să producă, în principal, arbori mijlocii și subțiri pentru celuloză, construcții rurale și alte produse din lemn (T VI) </w:t>
            </w:r>
          </w:p>
        </w:tc>
        <w:tc>
          <w:tcPr>
            <w:tcW w:w="735" w:type="pct"/>
            <w:tcBorders>
              <w:top w:val="double" w:sz="4" w:space="0" w:color="auto"/>
              <w:left w:val="single" w:sz="4" w:space="0" w:color="auto"/>
              <w:bottom w:val="double" w:sz="4" w:space="0" w:color="auto"/>
              <w:right w:val="double" w:sz="4" w:space="0" w:color="auto"/>
            </w:tcBorders>
            <w:vAlign w:val="center"/>
          </w:tcPr>
          <w:p w14:paraId="33F3B952" w14:textId="77777777" w:rsidR="00671F8A" w:rsidRPr="00D97E56" w:rsidRDefault="00671F8A" w:rsidP="00952EB3">
            <w:pPr>
              <w:spacing w:after="0" w:line="240" w:lineRule="auto"/>
              <w:jc w:val="center"/>
              <w:rPr>
                <w:rFonts w:ascii="Times New Roman" w:eastAsia="Times New Roman" w:hAnsi="Times New Roman"/>
                <w:sz w:val="24"/>
                <w:szCs w:val="24"/>
                <w:lang w:val="ro-RO"/>
              </w:rPr>
            </w:pPr>
            <w:r w:rsidRPr="00D97E56">
              <w:rPr>
                <w:rFonts w:ascii="Times New Roman" w:eastAsia="Times New Roman" w:hAnsi="Times New Roman"/>
                <w:sz w:val="24"/>
                <w:szCs w:val="24"/>
                <w:lang w:val="ro-RO"/>
              </w:rPr>
              <w:t>26,88</w:t>
            </w:r>
          </w:p>
        </w:tc>
      </w:tr>
      <w:tr w:rsidR="00671F8A" w:rsidRPr="00D97E56" w14:paraId="67E4963A" w14:textId="77777777" w:rsidTr="00952EB3">
        <w:trPr>
          <w:trHeight w:val="288"/>
        </w:trPr>
        <w:tc>
          <w:tcPr>
            <w:tcW w:w="4265" w:type="pct"/>
            <w:gridSpan w:val="2"/>
            <w:tcBorders>
              <w:top w:val="double" w:sz="4" w:space="0" w:color="auto"/>
              <w:left w:val="double" w:sz="4" w:space="0" w:color="auto"/>
              <w:bottom w:val="double" w:sz="4" w:space="0" w:color="auto"/>
              <w:right w:val="single" w:sz="4" w:space="0" w:color="auto"/>
            </w:tcBorders>
            <w:vAlign w:val="center"/>
          </w:tcPr>
          <w:p w14:paraId="6B64D875" w14:textId="77777777" w:rsidR="00671F8A" w:rsidRPr="00D97E56" w:rsidRDefault="00671F8A" w:rsidP="00952EB3">
            <w:pPr>
              <w:spacing w:after="0" w:line="240" w:lineRule="auto"/>
              <w:jc w:val="center"/>
              <w:rPr>
                <w:rFonts w:ascii="Times New Roman" w:eastAsia="Times New Roman" w:hAnsi="Times New Roman"/>
                <w:b/>
                <w:sz w:val="24"/>
                <w:szCs w:val="24"/>
                <w:lang w:val="ro-RO"/>
              </w:rPr>
            </w:pPr>
            <w:r w:rsidRPr="00D97E56">
              <w:rPr>
                <w:rFonts w:ascii="Times New Roman" w:eastAsia="Times New Roman" w:hAnsi="Times New Roman"/>
                <w:b/>
                <w:sz w:val="24"/>
                <w:szCs w:val="24"/>
                <w:lang w:val="ro-RO"/>
              </w:rPr>
              <w:t xml:space="preserve">Total păduri + clasa de regenerare </w:t>
            </w:r>
          </w:p>
        </w:tc>
        <w:tc>
          <w:tcPr>
            <w:tcW w:w="735" w:type="pct"/>
            <w:tcBorders>
              <w:top w:val="double" w:sz="4" w:space="0" w:color="auto"/>
              <w:left w:val="single" w:sz="4" w:space="0" w:color="auto"/>
              <w:bottom w:val="double" w:sz="4" w:space="0" w:color="auto"/>
              <w:right w:val="double" w:sz="4" w:space="0" w:color="auto"/>
            </w:tcBorders>
            <w:vAlign w:val="center"/>
          </w:tcPr>
          <w:p w14:paraId="16D0EB6E" w14:textId="77777777" w:rsidR="00671F8A" w:rsidRPr="00D97E56" w:rsidRDefault="00671F8A" w:rsidP="00952EB3">
            <w:pPr>
              <w:spacing w:after="0" w:line="240" w:lineRule="auto"/>
              <w:jc w:val="center"/>
              <w:rPr>
                <w:rFonts w:ascii="Times New Roman" w:eastAsia="Times New Roman" w:hAnsi="Times New Roman"/>
                <w:b/>
                <w:sz w:val="24"/>
                <w:szCs w:val="24"/>
                <w:lang w:val="ro-RO"/>
              </w:rPr>
            </w:pPr>
            <w:r w:rsidRPr="00D97E56">
              <w:rPr>
                <w:rFonts w:ascii="Times New Roman" w:eastAsia="Times New Roman" w:hAnsi="Times New Roman"/>
                <w:b/>
                <w:sz w:val="24"/>
                <w:szCs w:val="24"/>
                <w:lang w:val="ro-RO"/>
              </w:rPr>
              <w:fldChar w:fldCharType="begin"/>
            </w:r>
            <w:r w:rsidRPr="00D97E56">
              <w:rPr>
                <w:rFonts w:ascii="Times New Roman" w:eastAsia="Times New Roman" w:hAnsi="Times New Roman"/>
                <w:b/>
                <w:sz w:val="24"/>
                <w:szCs w:val="24"/>
                <w:lang w:val="ro-RO"/>
              </w:rPr>
              <w:instrText xml:space="preserve"> =SUM(ABOVE) </w:instrText>
            </w:r>
            <w:r w:rsidRPr="00D97E56">
              <w:rPr>
                <w:rFonts w:ascii="Times New Roman" w:eastAsia="Times New Roman" w:hAnsi="Times New Roman"/>
                <w:b/>
                <w:sz w:val="24"/>
                <w:szCs w:val="24"/>
                <w:lang w:val="ro-RO"/>
              </w:rPr>
              <w:fldChar w:fldCharType="separate"/>
            </w:r>
            <w:r w:rsidRPr="00D97E56">
              <w:rPr>
                <w:rFonts w:ascii="Times New Roman" w:eastAsia="Times New Roman" w:hAnsi="Times New Roman"/>
                <w:b/>
                <w:noProof/>
                <w:sz w:val="24"/>
                <w:szCs w:val="24"/>
                <w:lang w:val="ro-RO"/>
              </w:rPr>
              <w:t>2220,58</w:t>
            </w:r>
            <w:r w:rsidRPr="00D97E56">
              <w:rPr>
                <w:rFonts w:ascii="Times New Roman" w:eastAsia="Times New Roman" w:hAnsi="Times New Roman"/>
                <w:b/>
                <w:sz w:val="24"/>
                <w:szCs w:val="24"/>
                <w:lang w:val="ro-RO"/>
              </w:rPr>
              <w:fldChar w:fldCharType="end"/>
            </w:r>
          </w:p>
        </w:tc>
      </w:tr>
    </w:tbl>
    <w:p w14:paraId="481D7EDA" w14:textId="77777777" w:rsidR="00C817FB" w:rsidRPr="00A749A4" w:rsidRDefault="00C817FB" w:rsidP="00C817FB">
      <w:pPr>
        <w:tabs>
          <w:tab w:val="left" w:pos="284"/>
        </w:tabs>
        <w:spacing w:after="0" w:line="240" w:lineRule="auto"/>
        <w:jc w:val="both"/>
        <w:rPr>
          <w:rFonts w:ascii="Times New Roman" w:eastAsia="Times New Roman" w:hAnsi="Times New Roman"/>
          <w:i/>
          <w:sz w:val="16"/>
          <w:szCs w:val="16"/>
          <w:lang w:val="ro-RO" w:eastAsia="ro-RO"/>
        </w:rPr>
      </w:pPr>
    </w:p>
    <w:p w14:paraId="098D492A" w14:textId="77777777" w:rsidR="00C817FB" w:rsidRPr="00D97E56"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D97E56">
        <w:rPr>
          <w:rFonts w:ascii="Times New Roman" w:eastAsia="Times New Roman" w:hAnsi="Times New Roman"/>
          <w:i/>
          <w:sz w:val="28"/>
          <w:szCs w:val="28"/>
          <w:lang w:val="ro-RO" w:eastAsia="ro-RO"/>
        </w:rPr>
        <w:t>Repartiţia pe tipuri de categorii funcţionale şi ţeluri de gospodărire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94"/>
        <w:gridCol w:w="1296"/>
        <w:gridCol w:w="2378"/>
        <w:gridCol w:w="996"/>
        <w:gridCol w:w="576"/>
      </w:tblGrid>
      <w:tr w:rsidR="00671F8A" w:rsidRPr="00D97E56" w14:paraId="30707402" w14:textId="77777777" w:rsidTr="00952EB3">
        <w:trPr>
          <w:cantSplit/>
          <w:tblHeader/>
          <w:jc w:val="center"/>
        </w:trPr>
        <w:tc>
          <w:tcPr>
            <w:tcW w:w="2487" w:type="pct"/>
            <w:vMerge w:val="restart"/>
            <w:shd w:val="clear" w:color="auto" w:fill="auto"/>
            <w:vAlign w:val="center"/>
          </w:tcPr>
          <w:p w14:paraId="53F59E6F"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Tipul de categorie funcţională</w:t>
            </w:r>
          </w:p>
        </w:tc>
        <w:tc>
          <w:tcPr>
            <w:tcW w:w="566" w:type="pct"/>
            <w:vMerge w:val="restart"/>
            <w:shd w:val="clear" w:color="auto" w:fill="auto"/>
            <w:vAlign w:val="center"/>
          </w:tcPr>
          <w:p w14:paraId="10CBE730"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Categorii funcţionale</w:t>
            </w:r>
          </w:p>
        </w:tc>
        <w:tc>
          <w:tcPr>
            <w:tcW w:w="1246" w:type="pct"/>
            <w:vMerge w:val="restart"/>
            <w:shd w:val="clear" w:color="auto" w:fill="auto"/>
            <w:vAlign w:val="center"/>
          </w:tcPr>
          <w:p w14:paraId="7970CE43"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Ţeluri de gospodărire</w:t>
            </w:r>
          </w:p>
        </w:tc>
        <w:tc>
          <w:tcPr>
            <w:tcW w:w="701" w:type="pct"/>
            <w:gridSpan w:val="2"/>
            <w:shd w:val="clear" w:color="auto" w:fill="auto"/>
            <w:vAlign w:val="center"/>
          </w:tcPr>
          <w:p w14:paraId="77A5D886"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Suprafaţa</w:t>
            </w:r>
          </w:p>
        </w:tc>
      </w:tr>
      <w:tr w:rsidR="00671F8A" w:rsidRPr="00D97E56" w14:paraId="3A75E3D5" w14:textId="77777777" w:rsidTr="00952EB3">
        <w:trPr>
          <w:cantSplit/>
          <w:tblHeader/>
          <w:jc w:val="center"/>
        </w:trPr>
        <w:tc>
          <w:tcPr>
            <w:tcW w:w="2487" w:type="pct"/>
            <w:vMerge/>
            <w:shd w:val="clear" w:color="auto" w:fill="auto"/>
            <w:vAlign w:val="center"/>
          </w:tcPr>
          <w:p w14:paraId="651F36C8"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p>
        </w:tc>
        <w:tc>
          <w:tcPr>
            <w:tcW w:w="566" w:type="pct"/>
            <w:vMerge/>
            <w:shd w:val="clear" w:color="auto" w:fill="auto"/>
            <w:vAlign w:val="center"/>
          </w:tcPr>
          <w:p w14:paraId="7985907D"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p>
        </w:tc>
        <w:tc>
          <w:tcPr>
            <w:tcW w:w="1246" w:type="pct"/>
            <w:vMerge/>
            <w:shd w:val="clear" w:color="auto" w:fill="auto"/>
            <w:vAlign w:val="center"/>
          </w:tcPr>
          <w:p w14:paraId="1404F297"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p>
        </w:tc>
        <w:tc>
          <w:tcPr>
            <w:tcW w:w="439" w:type="pct"/>
            <w:shd w:val="clear" w:color="auto" w:fill="auto"/>
            <w:vAlign w:val="center"/>
          </w:tcPr>
          <w:p w14:paraId="1CDB42FB"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ha</w:t>
            </w:r>
          </w:p>
        </w:tc>
        <w:tc>
          <w:tcPr>
            <w:tcW w:w="262" w:type="pct"/>
            <w:shd w:val="clear" w:color="auto" w:fill="auto"/>
            <w:vAlign w:val="center"/>
          </w:tcPr>
          <w:p w14:paraId="22A54C89" w14:textId="77777777" w:rsidR="00671F8A" w:rsidRPr="00D97E56" w:rsidRDefault="00671F8A" w:rsidP="00671F8A">
            <w:pPr>
              <w:tabs>
                <w:tab w:val="left" w:pos="284"/>
              </w:tabs>
              <w:spacing w:after="0" w:line="240" w:lineRule="auto"/>
              <w:jc w:val="both"/>
              <w:rPr>
                <w:rFonts w:ascii="Times New Roman" w:eastAsia="Times New Roman" w:hAnsi="Times New Roman"/>
                <w:i/>
                <w:iCs/>
                <w:sz w:val="24"/>
                <w:szCs w:val="24"/>
                <w:lang w:val="ro-RO" w:eastAsia="ro-RO"/>
              </w:rPr>
            </w:pPr>
            <w:r w:rsidRPr="00D97E56">
              <w:rPr>
                <w:rFonts w:ascii="Times New Roman" w:eastAsia="Times New Roman" w:hAnsi="Times New Roman"/>
                <w:i/>
                <w:iCs/>
                <w:sz w:val="24"/>
                <w:szCs w:val="24"/>
                <w:lang w:val="ro-RO" w:eastAsia="ro-RO"/>
              </w:rPr>
              <w:t>%</w:t>
            </w:r>
          </w:p>
        </w:tc>
      </w:tr>
      <w:tr w:rsidR="00671F8A" w:rsidRPr="00D97E56" w14:paraId="6D915758" w14:textId="77777777" w:rsidTr="00952EB3">
        <w:trPr>
          <w:cantSplit/>
          <w:trHeight w:val="385"/>
          <w:jc w:val="center"/>
        </w:trPr>
        <w:tc>
          <w:tcPr>
            <w:tcW w:w="2487" w:type="pct"/>
            <w:shd w:val="clear" w:color="auto" w:fill="auto"/>
            <w:vAlign w:val="center"/>
          </w:tcPr>
          <w:p w14:paraId="57B247D5"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T. I – Păduri cu funcții speciale pentru ocrotirea naturii, în care este interzisă exploatarea de arbori fără aprobarea organului competent prevăzut în „Legea privind protecția mediului înconjurător”</w:t>
            </w:r>
          </w:p>
        </w:tc>
        <w:tc>
          <w:tcPr>
            <w:tcW w:w="566" w:type="pct"/>
            <w:shd w:val="clear" w:color="auto" w:fill="auto"/>
            <w:vAlign w:val="center"/>
          </w:tcPr>
          <w:p w14:paraId="6D7A8DF8"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1.5C</w:t>
            </w:r>
          </w:p>
        </w:tc>
        <w:tc>
          <w:tcPr>
            <w:tcW w:w="1246" w:type="pct"/>
            <w:shd w:val="clear" w:color="auto" w:fill="auto"/>
            <w:vAlign w:val="center"/>
          </w:tcPr>
          <w:p w14:paraId="11A549E6"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Ocrotire integrală</w:t>
            </w:r>
          </w:p>
        </w:tc>
        <w:tc>
          <w:tcPr>
            <w:tcW w:w="439" w:type="pct"/>
            <w:shd w:val="clear" w:color="auto" w:fill="auto"/>
            <w:vAlign w:val="center"/>
          </w:tcPr>
          <w:p w14:paraId="0D10B820"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115,19</w:t>
            </w:r>
          </w:p>
        </w:tc>
        <w:tc>
          <w:tcPr>
            <w:tcW w:w="262" w:type="pct"/>
            <w:shd w:val="clear" w:color="auto" w:fill="auto"/>
            <w:vAlign w:val="center"/>
          </w:tcPr>
          <w:p w14:paraId="5574669C"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5</w:t>
            </w:r>
          </w:p>
        </w:tc>
      </w:tr>
      <w:tr w:rsidR="00671F8A" w:rsidRPr="00D97E56" w14:paraId="4266A994" w14:textId="77777777" w:rsidTr="00952EB3">
        <w:trPr>
          <w:cantSplit/>
          <w:trHeight w:val="385"/>
          <w:jc w:val="center"/>
        </w:trPr>
        <w:tc>
          <w:tcPr>
            <w:tcW w:w="4299" w:type="pct"/>
            <w:gridSpan w:val="3"/>
            <w:shd w:val="clear" w:color="auto" w:fill="auto"/>
            <w:vAlign w:val="center"/>
          </w:tcPr>
          <w:p w14:paraId="7BD0C1A7"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b/>
                <w:i/>
                <w:sz w:val="24"/>
                <w:szCs w:val="24"/>
                <w:lang w:val="ro-RO" w:eastAsia="ro-RO"/>
              </w:rPr>
              <w:t>Total T.I</w:t>
            </w:r>
          </w:p>
        </w:tc>
        <w:tc>
          <w:tcPr>
            <w:tcW w:w="439" w:type="pct"/>
            <w:shd w:val="clear" w:color="auto" w:fill="auto"/>
            <w:vAlign w:val="center"/>
          </w:tcPr>
          <w:p w14:paraId="12A21915" w14:textId="77777777" w:rsidR="00671F8A" w:rsidRPr="00D97E56" w:rsidRDefault="00671F8A" w:rsidP="00671F8A">
            <w:pPr>
              <w:tabs>
                <w:tab w:val="left" w:pos="284"/>
              </w:tabs>
              <w:spacing w:after="0" w:line="240" w:lineRule="auto"/>
              <w:jc w:val="both"/>
              <w:rPr>
                <w:rFonts w:ascii="Times New Roman" w:eastAsia="Times New Roman" w:hAnsi="Times New Roman"/>
                <w:b/>
                <w:bCs/>
                <w:i/>
                <w:sz w:val="24"/>
                <w:szCs w:val="24"/>
                <w:lang w:val="ro-RO" w:eastAsia="ro-RO"/>
              </w:rPr>
            </w:pPr>
            <w:r w:rsidRPr="00D97E56">
              <w:rPr>
                <w:rFonts w:ascii="Times New Roman" w:eastAsia="Times New Roman" w:hAnsi="Times New Roman"/>
                <w:b/>
                <w:bCs/>
                <w:i/>
                <w:sz w:val="24"/>
                <w:szCs w:val="24"/>
                <w:lang w:val="ro-RO" w:eastAsia="ro-RO"/>
              </w:rPr>
              <w:t>115,19</w:t>
            </w:r>
          </w:p>
        </w:tc>
        <w:tc>
          <w:tcPr>
            <w:tcW w:w="262" w:type="pct"/>
            <w:shd w:val="clear" w:color="auto" w:fill="auto"/>
            <w:vAlign w:val="center"/>
          </w:tcPr>
          <w:p w14:paraId="6FA90661" w14:textId="77777777" w:rsidR="00671F8A" w:rsidRPr="00D97E56" w:rsidRDefault="00671F8A" w:rsidP="00671F8A">
            <w:pPr>
              <w:tabs>
                <w:tab w:val="left" w:pos="284"/>
              </w:tabs>
              <w:spacing w:after="0" w:line="240" w:lineRule="auto"/>
              <w:jc w:val="both"/>
              <w:rPr>
                <w:rFonts w:ascii="Times New Roman" w:eastAsia="Times New Roman" w:hAnsi="Times New Roman"/>
                <w:b/>
                <w:bCs/>
                <w:i/>
                <w:sz w:val="24"/>
                <w:szCs w:val="24"/>
                <w:lang w:val="ro-RO" w:eastAsia="ro-RO"/>
              </w:rPr>
            </w:pPr>
            <w:r w:rsidRPr="00D97E56">
              <w:rPr>
                <w:rFonts w:ascii="Times New Roman" w:eastAsia="Times New Roman" w:hAnsi="Times New Roman"/>
                <w:b/>
                <w:bCs/>
                <w:i/>
                <w:sz w:val="24"/>
                <w:szCs w:val="24"/>
                <w:lang w:val="ro-RO" w:eastAsia="ro-RO"/>
              </w:rPr>
              <w:t>5</w:t>
            </w:r>
          </w:p>
        </w:tc>
      </w:tr>
      <w:tr w:rsidR="00671F8A" w:rsidRPr="00D97E56" w14:paraId="1C020BED" w14:textId="77777777" w:rsidTr="00952EB3">
        <w:trPr>
          <w:cantSplit/>
          <w:trHeight w:val="385"/>
          <w:jc w:val="center"/>
        </w:trPr>
        <w:tc>
          <w:tcPr>
            <w:tcW w:w="2487" w:type="pct"/>
            <w:shd w:val="clear" w:color="auto" w:fill="auto"/>
            <w:vAlign w:val="center"/>
          </w:tcPr>
          <w:p w14:paraId="778473CB"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lastRenderedPageBreak/>
              <w:t>T.II - Păduri cu funcţii speciale de protecţie situate în staţiuni cu condiţii grele sub raport ecologic, precum şi arboretele în care nu este posibilă sau admisă recoltarea de masă lemnoasă impunându-se numai lucrări speciale de conservare</w:t>
            </w:r>
          </w:p>
        </w:tc>
        <w:tc>
          <w:tcPr>
            <w:tcW w:w="566" w:type="pct"/>
            <w:shd w:val="clear" w:color="auto" w:fill="auto"/>
            <w:vAlign w:val="center"/>
          </w:tcPr>
          <w:p w14:paraId="2F5B3B91"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1.2A, 1.2B,1.2C</w:t>
            </w:r>
          </w:p>
        </w:tc>
        <w:tc>
          <w:tcPr>
            <w:tcW w:w="1246" w:type="pct"/>
            <w:shd w:val="clear" w:color="auto" w:fill="auto"/>
            <w:vAlign w:val="center"/>
          </w:tcPr>
          <w:p w14:paraId="5A08F73A"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Protecţia solului</w:t>
            </w:r>
          </w:p>
        </w:tc>
        <w:tc>
          <w:tcPr>
            <w:tcW w:w="439" w:type="pct"/>
            <w:shd w:val="clear" w:color="auto" w:fill="auto"/>
            <w:vAlign w:val="center"/>
          </w:tcPr>
          <w:p w14:paraId="250145D6"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631,09</w:t>
            </w:r>
          </w:p>
        </w:tc>
        <w:tc>
          <w:tcPr>
            <w:tcW w:w="262" w:type="pct"/>
            <w:shd w:val="clear" w:color="auto" w:fill="auto"/>
            <w:vAlign w:val="center"/>
          </w:tcPr>
          <w:p w14:paraId="3CE0ED72"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28</w:t>
            </w:r>
          </w:p>
        </w:tc>
      </w:tr>
      <w:tr w:rsidR="00671F8A" w:rsidRPr="00D97E56" w14:paraId="54B86BD8" w14:textId="77777777" w:rsidTr="00952EB3">
        <w:trPr>
          <w:cantSplit/>
          <w:trHeight w:val="347"/>
          <w:jc w:val="center"/>
        </w:trPr>
        <w:tc>
          <w:tcPr>
            <w:tcW w:w="4299" w:type="pct"/>
            <w:gridSpan w:val="3"/>
            <w:shd w:val="clear" w:color="auto" w:fill="auto"/>
            <w:vAlign w:val="center"/>
          </w:tcPr>
          <w:p w14:paraId="159050F3"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Total T.II</w:t>
            </w:r>
          </w:p>
        </w:tc>
        <w:tc>
          <w:tcPr>
            <w:tcW w:w="439" w:type="pct"/>
            <w:shd w:val="clear" w:color="auto" w:fill="auto"/>
            <w:vAlign w:val="center"/>
          </w:tcPr>
          <w:p w14:paraId="5C7E498D"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631,09</w:t>
            </w:r>
          </w:p>
        </w:tc>
        <w:tc>
          <w:tcPr>
            <w:tcW w:w="262" w:type="pct"/>
            <w:shd w:val="clear" w:color="auto" w:fill="auto"/>
            <w:vAlign w:val="center"/>
          </w:tcPr>
          <w:p w14:paraId="73D886CD"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28</w:t>
            </w:r>
          </w:p>
        </w:tc>
      </w:tr>
      <w:tr w:rsidR="00671F8A" w:rsidRPr="00D97E56" w14:paraId="25BA69CD" w14:textId="77777777" w:rsidTr="00952EB3">
        <w:trPr>
          <w:cantSplit/>
          <w:trHeight w:val="948"/>
          <w:jc w:val="center"/>
        </w:trPr>
        <w:tc>
          <w:tcPr>
            <w:tcW w:w="2487" w:type="pct"/>
            <w:shd w:val="clear" w:color="auto" w:fill="auto"/>
          </w:tcPr>
          <w:p w14:paraId="420E2399"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T VI – Păduri cu funcții de producție și protecție în care se poate aplica , în mod diferențiat, întreaga gamă a tratamentelor prevăzute în prezentele norme în funcție de condițiile ecologice, social-economice și tehnico-organizatorice</w:t>
            </w:r>
          </w:p>
        </w:tc>
        <w:tc>
          <w:tcPr>
            <w:tcW w:w="566" w:type="pct"/>
            <w:shd w:val="clear" w:color="auto" w:fill="auto"/>
            <w:vAlign w:val="center"/>
          </w:tcPr>
          <w:p w14:paraId="33786E2A"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2.1C, 2.1D</w:t>
            </w:r>
          </w:p>
        </w:tc>
        <w:tc>
          <w:tcPr>
            <w:tcW w:w="1246" w:type="pct"/>
            <w:shd w:val="clear" w:color="auto" w:fill="auto"/>
            <w:vAlign w:val="center"/>
          </w:tcPr>
          <w:p w14:paraId="2E2702F9"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Producție și protecție</w:t>
            </w:r>
          </w:p>
        </w:tc>
        <w:tc>
          <w:tcPr>
            <w:tcW w:w="439" w:type="pct"/>
            <w:shd w:val="clear" w:color="auto" w:fill="auto"/>
            <w:vAlign w:val="center"/>
          </w:tcPr>
          <w:p w14:paraId="29A9C966"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1474,30</w:t>
            </w:r>
          </w:p>
        </w:tc>
        <w:tc>
          <w:tcPr>
            <w:tcW w:w="262" w:type="pct"/>
            <w:shd w:val="clear" w:color="auto" w:fill="auto"/>
            <w:vAlign w:val="center"/>
          </w:tcPr>
          <w:p w14:paraId="71A017B5"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i/>
                <w:sz w:val="24"/>
                <w:szCs w:val="24"/>
                <w:lang w:val="ro-RO" w:eastAsia="ro-RO"/>
              </w:rPr>
              <w:t>66</w:t>
            </w:r>
          </w:p>
        </w:tc>
      </w:tr>
      <w:tr w:rsidR="00671F8A" w:rsidRPr="00D97E56" w14:paraId="5EE8FC5D" w14:textId="77777777" w:rsidTr="00952EB3">
        <w:trPr>
          <w:cantSplit/>
          <w:trHeight w:val="169"/>
          <w:jc w:val="center"/>
        </w:trPr>
        <w:tc>
          <w:tcPr>
            <w:tcW w:w="4299" w:type="pct"/>
            <w:gridSpan w:val="3"/>
            <w:shd w:val="clear" w:color="auto" w:fill="auto"/>
            <w:vAlign w:val="center"/>
          </w:tcPr>
          <w:p w14:paraId="7B799870" w14:textId="77777777" w:rsidR="00671F8A" w:rsidRPr="00D97E56" w:rsidRDefault="00671F8A" w:rsidP="00671F8A">
            <w:pPr>
              <w:tabs>
                <w:tab w:val="left" w:pos="284"/>
              </w:tabs>
              <w:spacing w:after="0" w:line="240" w:lineRule="auto"/>
              <w:jc w:val="both"/>
              <w:rPr>
                <w:rFonts w:ascii="Times New Roman" w:eastAsia="Times New Roman" w:hAnsi="Times New Roman"/>
                <w:i/>
                <w:sz w:val="24"/>
                <w:szCs w:val="24"/>
                <w:lang w:val="ro-RO" w:eastAsia="ro-RO"/>
              </w:rPr>
            </w:pPr>
            <w:r w:rsidRPr="00D97E56">
              <w:rPr>
                <w:rFonts w:ascii="Times New Roman" w:eastAsia="Times New Roman" w:hAnsi="Times New Roman"/>
                <w:b/>
                <w:i/>
                <w:sz w:val="24"/>
                <w:szCs w:val="24"/>
                <w:lang w:val="ro-RO" w:eastAsia="ro-RO"/>
              </w:rPr>
              <w:t>Total T.VI</w:t>
            </w:r>
          </w:p>
        </w:tc>
        <w:tc>
          <w:tcPr>
            <w:tcW w:w="439" w:type="pct"/>
            <w:shd w:val="clear" w:color="auto" w:fill="auto"/>
            <w:vAlign w:val="center"/>
          </w:tcPr>
          <w:p w14:paraId="02D9FF05"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1474,30</w:t>
            </w:r>
          </w:p>
        </w:tc>
        <w:tc>
          <w:tcPr>
            <w:tcW w:w="262" w:type="pct"/>
            <w:shd w:val="clear" w:color="auto" w:fill="auto"/>
            <w:vAlign w:val="center"/>
          </w:tcPr>
          <w:p w14:paraId="00191FE3"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66</w:t>
            </w:r>
          </w:p>
        </w:tc>
      </w:tr>
      <w:tr w:rsidR="00671F8A" w:rsidRPr="00D97E56" w14:paraId="53970B67" w14:textId="77777777" w:rsidTr="00952EB3">
        <w:trPr>
          <w:cantSplit/>
          <w:jc w:val="center"/>
        </w:trPr>
        <w:tc>
          <w:tcPr>
            <w:tcW w:w="4299" w:type="pct"/>
            <w:gridSpan w:val="3"/>
            <w:shd w:val="clear" w:color="auto" w:fill="auto"/>
            <w:vAlign w:val="center"/>
          </w:tcPr>
          <w:p w14:paraId="2B2675C4"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TOTAL</w:t>
            </w:r>
          </w:p>
        </w:tc>
        <w:tc>
          <w:tcPr>
            <w:tcW w:w="439" w:type="pct"/>
            <w:shd w:val="clear" w:color="auto" w:fill="auto"/>
            <w:vAlign w:val="center"/>
          </w:tcPr>
          <w:p w14:paraId="7D809E04"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2220,58</w:t>
            </w:r>
          </w:p>
        </w:tc>
        <w:tc>
          <w:tcPr>
            <w:tcW w:w="262" w:type="pct"/>
            <w:shd w:val="clear" w:color="auto" w:fill="auto"/>
            <w:vAlign w:val="center"/>
          </w:tcPr>
          <w:p w14:paraId="4A3AFA09" w14:textId="77777777" w:rsidR="00671F8A" w:rsidRPr="00D97E56" w:rsidRDefault="00671F8A" w:rsidP="00671F8A">
            <w:pPr>
              <w:tabs>
                <w:tab w:val="left" w:pos="284"/>
              </w:tabs>
              <w:spacing w:after="0" w:line="240" w:lineRule="auto"/>
              <w:jc w:val="both"/>
              <w:rPr>
                <w:rFonts w:ascii="Times New Roman" w:eastAsia="Times New Roman" w:hAnsi="Times New Roman"/>
                <w:b/>
                <w:i/>
                <w:sz w:val="24"/>
                <w:szCs w:val="24"/>
                <w:lang w:val="ro-RO" w:eastAsia="ro-RO"/>
              </w:rPr>
            </w:pPr>
            <w:r w:rsidRPr="00D97E56">
              <w:rPr>
                <w:rFonts w:ascii="Times New Roman" w:eastAsia="Times New Roman" w:hAnsi="Times New Roman"/>
                <w:b/>
                <w:i/>
                <w:sz w:val="24"/>
                <w:szCs w:val="24"/>
                <w:lang w:val="ro-RO" w:eastAsia="ro-RO"/>
              </w:rPr>
              <w:t>100</w:t>
            </w:r>
          </w:p>
        </w:tc>
      </w:tr>
    </w:tbl>
    <w:p w14:paraId="0C3C9592" w14:textId="07FBFEFA" w:rsidR="00C817FB" w:rsidRPr="00D97E56" w:rsidRDefault="00C817FB" w:rsidP="00C817FB">
      <w:pPr>
        <w:tabs>
          <w:tab w:val="left" w:pos="284"/>
        </w:tabs>
        <w:spacing w:after="0" w:line="240" w:lineRule="auto"/>
        <w:jc w:val="both"/>
        <w:rPr>
          <w:rFonts w:ascii="Times New Roman" w:eastAsia="Times New Roman" w:hAnsi="Times New Roman"/>
          <w:i/>
          <w:sz w:val="28"/>
          <w:szCs w:val="28"/>
          <w:lang w:val="ro-RO" w:eastAsia="ro-RO"/>
        </w:rPr>
      </w:pP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r w:rsidRPr="00D97E56">
        <w:rPr>
          <w:rFonts w:ascii="Times New Roman" w:eastAsia="Times New Roman" w:hAnsi="Times New Roman"/>
          <w:i/>
          <w:sz w:val="28"/>
          <w:szCs w:val="28"/>
          <w:lang w:val="ro-RO" w:eastAsia="ro-RO"/>
        </w:rPr>
        <w:tab/>
      </w:r>
    </w:p>
    <w:p w14:paraId="13A7F66C" w14:textId="77777777" w:rsidR="00671F8A" w:rsidRPr="00D97E56" w:rsidRDefault="00671F8A" w:rsidP="00716F4D">
      <w:pPr>
        <w:tabs>
          <w:tab w:val="left" w:pos="284"/>
        </w:tabs>
        <w:spacing w:after="0" w:line="240" w:lineRule="auto"/>
        <w:jc w:val="both"/>
        <w:rPr>
          <w:rFonts w:ascii="Times New Roman" w:eastAsia="Times New Roman" w:hAnsi="Times New Roman"/>
          <w:i/>
          <w:sz w:val="28"/>
          <w:szCs w:val="28"/>
          <w:lang w:val="ro-RO" w:eastAsia="ro-RO"/>
        </w:rPr>
      </w:pPr>
    </w:p>
    <w:p w14:paraId="37A80CC4" w14:textId="05B1DE40" w:rsidR="00716F4D" w:rsidRPr="00D97E56" w:rsidRDefault="00716F4D" w:rsidP="00716F4D">
      <w:pPr>
        <w:tabs>
          <w:tab w:val="left" w:pos="284"/>
        </w:tabs>
        <w:spacing w:after="0" w:line="240" w:lineRule="auto"/>
        <w:jc w:val="both"/>
        <w:rPr>
          <w:rFonts w:ascii="Times New Roman" w:eastAsia="Times New Roman" w:hAnsi="Times New Roman"/>
          <w:i/>
          <w:sz w:val="28"/>
          <w:szCs w:val="28"/>
          <w:lang w:val="ro-RO" w:eastAsia="ro-RO"/>
        </w:rPr>
      </w:pPr>
      <w:r w:rsidRPr="00D97E56">
        <w:rPr>
          <w:rFonts w:ascii="Times New Roman" w:eastAsia="Times New Roman" w:hAnsi="Times New Roman"/>
          <w:i/>
          <w:sz w:val="28"/>
          <w:szCs w:val="28"/>
          <w:lang w:val="ro-RO" w:eastAsia="ro-RO"/>
        </w:rPr>
        <w:t>Încadrarea fondului forestier după tipul de stațiune și tipul de pădure este următoarea:</w:t>
      </w:r>
    </w:p>
    <w:p w14:paraId="110B0968" w14:textId="77777777" w:rsidR="00716F4D" w:rsidRPr="00D97E56" w:rsidRDefault="00716F4D" w:rsidP="00716F4D">
      <w:pPr>
        <w:tabs>
          <w:tab w:val="left" w:pos="284"/>
        </w:tabs>
        <w:spacing w:after="0" w:line="240" w:lineRule="auto"/>
        <w:jc w:val="both"/>
        <w:rPr>
          <w:rFonts w:ascii="Times New Roman" w:eastAsia="Times New Roman" w:hAnsi="Times New Roman"/>
          <w:i/>
          <w:sz w:val="16"/>
          <w:szCs w:val="16"/>
          <w:lang w:val="ro-RO" w:eastAsia="ro-RO"/>
        </w:rPr>
      </w:pPr>
    </w:p>
    <w:tbl>
      <w:tblPr>
        <w:tblW w:w="47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8"/>
        <w:gridCol w:w="853"/>
        <w:gridCol w:w="710"/>
        <w:gridCol w:w="3234"/>
        <w:gridCol w:w="2294"/>
        <w:gridCol w:w="1449"/>
        <w:gridCol w:w="29"/>
        <w:gridCol w:w="524"/>
        <w:gridCol w:w="29"/>
      </w:tblGrid>
      <w:tr w:rsidR="00717C95" w:rsidRPr="00D97E56" w14:paraId="4CA3147E" w14:textId="77777777" w:rsidTr="000C6D6D">
        <w:trPr>
          <w:gridAfter w:val="1"/>
          <w:wAfter w:w="15" w:type="pct"/>
          <w:cantSplit/>
          <w:tblHeader/>
          <w:jc w:val="center"/>
        </w:trPr>
        <w:tc>
          <w:tcPr>
            <w:tcW w:w="284" w:type="pct"/>
            <w:vMerge w:val="restart"/>
            <w:tcMar>
              <w:left w:w="85" w:type="dxa"/>
              <w:right w:w="85" w:type="dxa"/>
            </w:tcMar>
            <w:vAlign w:val="center"/>
          </w:tcPr>
          <w:p w14:paraId="0DC15A86"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Nr. crt.</w:t>
            </w:r>
          </w:p>
        </w:tc>
        <w:tc>
          <w:tcPr>
            <w:tcW w:w="441" w:type="pct"/>
            <w:vMerge w:val="restart"/>
            <w:tcMar>
              <w:left w:w="85" w:type="dxa"/>
              <w:right w:w="85" w:type="dxa"/>
            </w:tcMar>
            <w:vAlign w:val="center"/>
          </w:tcPr>
          <w:p w14:paraId="4DBA81CC"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Tip  de staţiune</w:t>
            </w:r>
          </w:p>
          <w:p w14:paraId="07125504"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(cod)</w:t>
            </w:r>
          </w:p>
        </w:tc>
        <w:tc>
          <w:tcPr>
            <w:tcW w:w="3225" w:type="pct"/>
            <w:gridSpan w:val="3"/>
            <w:tcMar>
              <w:left w:w="85" w:type="dxa"/>
              <w:right w:w="85" w:type="dxa"/>
            </w:tcMar>
            <w:vAlign w:val="center"/>
          </w:tcPr>
          <w:p w14:paraId="65542F20"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T i p u l    d e    p ă d u r e</w:t>
            </w:r>
          </w:p>
        </w:tc>
        <w:tc>
          <w:tcPr>
            <w:tcW w:w="1035" w:type="pct"/>
            <w:gridSpan w:val="3"/>
            <w:tcMar>
              <w:left w:w="85" w:type="dxa"/>
              <w:right w:w="85" w:type="dxa"/>
            </w:tcMar>
            <w:vAlign w:val="center"/>
          </w:tcPr>
          <w:p w14:paraId="59CDF0FE"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Total</w:t>
            </w:r>
          </w:p>
        </w:tc>
      </w:tr>
      <w:tr w:rsidR="000C6D6D" w:rsidRPr="00D97E56" w14:paraId="0BF8CE71" w14:textId="77777777" w:rsidTr="000C6D6D">
        <w:trPr>
          <w:gridAfter w:val="1"/>
          <w:wAfter w:w="15" w:type="pct"/>
          <w:cantSplit/>
          <w:tblHeader/>
          <w:jc w:val="center"/>
        </w:trPr>
        <w:tc>
          <w:tcPr>
            <w:tcW w:w="284" w:type="pct"/>
            <w:vMerge/>
            <w:tcMar>
              <w:left w:w="85" w:type="dxa"/>
              <w:right w:w="85" w:type="dxa"/>
            </w:tcMar>
            <w:vAlign w:val="center"/>
          </w:tcPr>
          <w:p w14:paraId="275605E9"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p>
        </w:tc>
        <w:tc>
          <w:tcPr>
            <w:tcW w:w="441" w:type="pct"/>
            <w:vMerge/>
            <w:tcMar>
              <w:left w:w="85" w:type="dxa"/>
              <w:right w:w="85" w:type="dxa"/>
            </w:tcMar>
            <w:vAlign w:val="center"/>
          </w:tcPr>
          <w:p w14:paraId="2A2D70D8"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p>
        </w:tc>
        <w:tc>
          <w:tcPr>
            <w:tcW w:w="367" w:type="pct"/>
            <w:tcMar>
              <w:left w:w="85" w:type="dxa"/>
              <w:right w:w="85" w:type="dxa"/>
            </w:tcMar>
            <w:vAlign w:val="center"/>
          </w:tcPr>
          <w:p w14:paraId="2C4EE6F6"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Cod</w:t>
            </w:r>
          </w:p>
        </w:tc>
        <w:tc>
          <w:tcPr>
            <w:tcW w:w="2858" w:type="pct"/>
            <w:gridSpan w:val="2"/>
            <w:tcMar>
              <w:left w:w="85" w:type="dxa"/>
              <w:right w:w="85" w:type="dxa"/>
            </w:tcMar>
            <w:vAlign w:val="center"/>
          </w:tcPr>
          <w:p w14:paraId="69FF32B2"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D e n u m i r e</w:t>
            </w:r>
          </w:p>
        </w:tc>
        <w:tc>
          <w:tcPr>
            <w:tcW w:w="749" w:type="pct"/>
            <w:tcMar>
              <w:left w:w="85" w:type="dxa"/>
              <w:right w:w="85" w:type="dxa"/>
            </w:tcMar>
            <w:vAlign w:val="center"/>
          </w:tcPr>
          <w:p w14:paraId="0ADE0C7D"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[ha]</w:t>
            </w:r>
          </w:p>
        </w:tc>
        <w:tc>
          <w:tcPr>
            <w:tcW w:w="286" w:type="pct"/>
            <w:gridSpan w:val="2"/>
            <w:tcMar>
              <w:left w:w="85" w:type="dxa"/>
              <w:right w:w="85" w:type="dxa"/>
            </w:tcMar>
            <w:vAlign w:val="center"/>
          </w:tcPr>
          <w:p w14:paraId="0391D082" w14:textId="77777777" w:rsidR="00717C95" w:rsidRPr="00D97E56" w:rsidRDefault="00717C95" w:rsidP="00717C95">
            <w:pPr>
              <w:spacing w:after="0" w:line="240" w:lineRule="auto"/>
              <w:jc w:val="center"/>
              <w:rPr>
                <w:rFonts w:ascii="Times New Roman" w:eastAsia="Times New Roman" w:hAnsi="Times New Roman"/>
                <w:i/>
                <w:iCs/>
                <w:sz w:val="24"/>
                <w:szCs w:val="24"/>
                <w:lang w:val="ro-RO"/>
              </w:rPr>
            </w:pPr>
            <w:r w:rsidRPr="00D97E56">
              <w:rPr>
                <w:rFonts w:ascii="Times New Roman" w:eastAsia="Times New Roman" w:hAnsi="Times New Roman"/>
                <w:i/>
                <w:iCs/>
                <w:sz w:val="24"/>
                <w:szCs w:val="24"/>
                <w:lang w:val="ro-RO"/>
              </w:rPr>
              <w:t>[%]</w:t>
            </w:r>
          </w:p>
        </w:tc>
      </w:tr>
      <w:tr w:rsidR="000C6D6D" w:rsidRPr="00D97E56" w14:paraId="4E3A35E3" w14:textId="77777777" w:rsidTr="000C6D6D">
        <w:trPr>
          <w:gridAfter w:val="1"/>
          <w:wAfter w:w="15" w:type="pct"/>
          <w:cantSplit/>
          <w:trHeight w:val="293"/>
          <w:jc w:val="center"/>
        </w:trPr>
        <w:tc>
          <w:tcPr>
            <w:tcW w:w="284" w:type="pct"/>
            <w:tcMar>
              <w:left w:w="85" w:type="dxa"/>
              <w:right w:w="85" w:type="dxa"/>
            </w:tcMar>
            <w:vAlign w:val="center"/>
          </w:tcPr>
          <w:p w14:paraId="631475E7" w14:textId="6A1817B5"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w:t>
            </w:r>
          </w:p>
        </w:tc>
        <w:tc>
          <w:tcPr>
            <w:tcW w:w="441" w:type="pct"/>
            <w:tcMar>
              <w:left w:w="85" w:type="dxa"/>
              <w:right w:w="85" w:type="dxa"/>
            </w:tcMar>
            <w:vAlign w:val="center"/>
          </w:tcPr>
          <w:p w14:paraId="22FC093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2.3.1.1.</w:t>
            </w:r>
          </w:p>
        </w:tc>
        <w:tc>
          <w:tcPr>
            <w:tcW w:w="367" w:type="pct"/>
            <w:tcMar>
              <w:left w:w="85" w:type="dxa"/>
              <w:right w:w="85" w:type="dxa"/>
            </w:tcMar>
            <w:vAlign w:val="center"/>
          </w:tcPr>
          <w:p w14:paraId="39FB5FB3"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1153</w:t>
            </w:r>
          </w:p>
        </w:tc>
        <w:tc>
          <w:tcPr>
            <w:tcW w:w="2858" w:type="pct"/>
            <w:gridSpan w:val="2"/>
            <w:tcMar>
              <w:left w:w="85" w:type="dxa"/>
              <w:right w:w="85" w:type="dxa"/>
            </w:tcMar>
            <w:vAlign w:val="center"/>
          </w:tcPr>
          <w:p w14:paraId="7B931723" w14:textId="77777777" w:rsidR="00717C95" w:rsidRPr="00D97E56" w:rsidRDefault="00717C95" w:rsidP="00717C95">
            <w:pPr>
              <w:spacing w:after="0" w:line="240" w:lineRule="auto"/>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Molidis cu Vaccinium myrtilus (i)</w:t>
            </w:r>
          </w:p>
        </w:tc>
        <w:tc>
          <w:tcPr>
            <w:tcW w:w="749" w:type="pct"/>
            <w:tcMar>
              <w:left w:w="85" w:type="dxa"/>
              <w:right w:w="85" w:type="dxa"/>
            </w:tcMar>
            <w:vAlign w:val="center"/>
          </w:tcPr>
          <w:p w14:paraId="6B2B155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9,96</w:t>
            </w:r>
          </w:p>
        </w:tc>
        <w:tc>
          <w:tcPr>
            <w:tcW w:w="286" w:type="pct"/>
            <w:gridSpan w:val="2"/>
            <w:tcMar>
              <w:left w:w="85" w:type="dxa"/>
              <w:right w:w="85" w:type="dxa"/>
            </w:tcMar>
            <w:vAlign w:val="center"/>
          </w:tcPr>
          <w:p w14:paraId="6EDDCE2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0</w:t>
            </w:r>
          </w:p>
        </w:tc>
      </w:tr>
      <w:tr w:rsidR="000C6D6D" w:rsidRPr="00D97E56" w14:paraId="6F3C214A" w14:textId="77777777" w:rsidTr="000C6D6D">
        <w:trPr>
          <w:gridAfter w:val="1"/>
          <w:wAfter w:w="15" w:type="pct"/>
          <w:cantSplit/>
          <w:trHeight w:val="300"/>
          <w:jc w:val="center"/>
        </w:trPr>
        <w:tc>
          <w:tcPr>
            <w:tcW w:w="284" w:type="pct"/>
            <w:tcMar>
              <w:left w:w="85" w:type="dxa"/>
              <w:right w:w="85" w:type="dxa"/>
            </w:tcMar>
            <w:vAlign w:val="center"/>
          </w:tcPr>
          <w:p w14:paraId="2A321437" w14:textId="39525A97"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w:t>
            </w:r>
          </w:p>
        </w:tc>
        <w:tc>
          <w:tcPr>
            <w:tcW w:w="441" w:type="pct"/>
            <w:tcMar>
              <w:left w:w="85" w:type="dxa"/>
              <w:right w:w="85" w:type="dxa"/>
            </w:tcMar>
            <w:vAlign w:val="center"/>
          </w:tcPr>
          <w:p w14:paraId="5E3E582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2.3.2.1</w:t>
            </w:r>
          </w:p>
        </w:tc>
        <w:tc>
          <w:tcPr>
            <w:tcW w:w="367" w:type="pct"/>
            <w:tcMar>
              <w:left w:w="85" w:type="dxa"/>
              <w:right w:w="85" w:type="dxa"/>
            </w:tcMar>
            <w:vAlign w:val="center"/>
          </w:tcPr>
          <w:p w14:paraId="18C87F4D"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1142</w:t>
            </w:r>
          </w:p>
        </w:tc>
        <w:tc>
          <w:tcPr>
            <w:tcW w:w="2858" w:type="pct"/>
            <w:gridSpan w:val="2"/>
            <w:tcMar>
              <w:left w:w="85" w:type="dxa"/>
              <w:right w:w="85" w:type="dxa"/>
            </w:tcMar>
          </w:tcPr>
          <w:p w14:paraId="5EC86A1D"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Molidis de altitudine mare cu Luzula sylvatica (i)</w:t>
            </w:r>
          </w:p>
        </w:tc>
        <w:tc>
          <w:tcPr>
            <w:tcW w:w="749" w:type="pct"/>
            <w:tcMar>
              <w:left w:w="85" w:type="dxa"/>
              <w:right w:w="85" w:type="dxa"/>
            </w:tcMar>
            <w:vAlign w:val="center"/>
          </w:tcPr>
          <w:p w14:paraId="07A5D843"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48,85</w:t>
            </w:r>
          </w:p>
        </w:tc>
        <w:tc>
          <w:tcPr>
            <w:tcW w:w="286" w:type="pct"/>
            <w:gridSpan w:val="2"/>
            <w:tcMar>
              <w:left w:w="85" w:type="dxa"/>
              <w:right w:w="85" w:type="dxa"/>
            </w:tcMar>
            <w:vAlign w:val="center"/>
          </w:tcPr>
          <w:p w14:paraId="00664A4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w:t>
            </w:r>
          </w:p>
        </w:tc>
      </w:tr>
      <w:tr w:rsidR="000C6D6D" w:rsidRPr="00D97E56" w14:paraId="11D0ABB0" w14:textId="77777777" w:rsidTr="000C6D6D">
        <w:trPr>
          <w:gridAfter w:val="1"/>
          <w:wAfter w:w="15" w:type="pct"/>
          <w:cantSplit/>
          <w:trHeight w:val="295"/>
          <w:jc w:val="center"/>
        </w:trPr>
        <w:tc>
          <w:tcPr>
            <w:tcW w:w="284" w:type="pct"/>
            <w:tcMar>
              <w:left w:w="85" w:type="dxa"/>
              <w:right w:w="85" w:type="dxa"/>
            </w:tcMar>
            <w:vAlign w:val="center"/>
          </w:tcPr>
          <w:p w14:paraId="70D6071F" w14:textId="276A128C"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w:t>
            </w:r>
          </w:p>
        </w:tc>
        <w:tc>
          <w:tcPr>
            <w:tcW w:w="441" w:type="pct"/>
            <w:tcMar>
              <w:left w:w="85" w:type="dxa"/>
              <w:right w:w="85" w:type="dxa"/>
            </w:tcMar>
            <w:vAlign w:val="center"/>
          </w:tcPr>
          <w:p w14:paraId="5DDC266C"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2.3.2.2</w:t>
            </w:r>
          </w:p>
        </w:tc>
        <w:tc>
          <w:tcPr>
            <w:tcW w:w="367" w:type="pct"/>
            <w:tcMar>
              <w:left w:w="85" w:type="dxa"/>
              <w:right w:w="85" w:type="dxa"/>
            </w:tcMar>
            <w:vAlign w:val="center"/>
          </w:tcPr>
          <w:p w14:paraId="61BAE84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1141</w:t>
            </w:r>
          </w:p>
        </w:tc>
        <w:tc>
          <w:tcPr>
            <w:tcW w:w="2858" w:type="pct"/>
            <w:gridSpan w:val="2"/>
            <w:tcMar>
              <w:left w:w="85" w:type="dxa"/>
              <w:right w:w="85" w:type="dxa"/>
            </w:tcMar>
            <w:vAlign w:val="center"/>
          </w:tcPr>
          <w:p w14:paraId="5A6EE7D4"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Molidiş cu Luzula sylvatica (m)</w:t>
            </w:r>
          </w:p>
        </w:tc>
        <w:tc>
          <w:tcPr>
            <w:tcW w:w="749" w:type="pct"/>
            <w:tcMar>
              <w:left w:w="85" w:type="dxa"/>
              <w:right w:w="85" w:type="dxa"/>
            </w:tcMar>
            <w:vAlign w:val="center"/>
          </w:tcPr>
          <w:p w14:paraId="1B16E1D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321,64</w:t>
            </w:r>
          </w:p>
        </w:tc>
        <w:tc>
          <w:tcPr>
            <w:tcW w:w="286" w:type="pct"/>
            <w:gridSpan w:val="2"/>
            <w:tcMar>
              <w:left w:w="85" w:type="dxa"/>
              <w:right w:w="85" w:type="dxa"/>
            </w:tcMar>
            <w:vAlign w:val="center"/>
          </w:tcPr>
          <w:p w14:paraId="57E1F068"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14</w:t>
            </w:r>
          </w:p>
        </w:tc>
      </w:tr>
      <w:tr w:rsidR="000C6D6D" w:rsidRPr="00D97E56" w14:paraId="419F3B81" w14:textId="77777777" w:rsidTr="000C6D6D">
        <w:trPr>
          <w:gridAfter w:val="1"/>
          <w:wAfter w:w="15" w:type="pct"/>
          <w:cantSplit/>
          <w:trHeight w:val="328"/>
          <w:jc w:val="center"/>
        </w:trPr>
        <w:tc>
          <w:tcPr>
            <w:tcW w:w="284" w:type="pct"/>
            <w:tcMar>
              <w:left w:w="85" w:type="dxa"/>
              <w:right w:w="85" w:type="dxa"/>
            </w:tcMar>
            <w:vAlign w:val="center"/>
          </w:tcPr>
          <w:p w14:paraId="0D57339E" w14:textId="2B564779"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w:t>
            </w:r>
          </w:p>
        </w:tc>
        <w:tc>
          <w:tcPr>
            <w:tcW w:w="441" w:type="pct"/>
            <w:tcMar>
              <w:left w:w="85" w:type="dxa"/>
              <w:right w:w="85" w:type="dxa"/>
            </w:tcMar>
            <w:vAlign w:val="center"/>
          </w:tcPr>
          <w:p w14:paraId="6563DC1C"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2.3.3.2.</w:t>
            </w:r>
          </w:p>
        </w:tc>
        <w:tc>
          <w:tcPr>
            <w:tcW w:w="367" w:type="pct"/>
            <w:tcMar>
              <w:left w:w="85" w:type="dxa"/>
              <w:right w:w="85" w:type="dxa"/>
            </w:tcMar>
            <w:vAlign w:val="center"/>
          </w:tcPr>
          <w:p w14:paraId="4300025A"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1114</w:t>
            </w:r>
          </w:p>
        </w:tc>
        <w:tc>
          <w:tcPr>
            <w:tcW w:w="2858" w:type="pct"/>
            <w:gridSpan w:val="2"/>
            <w:tcMar>
              <w:left w:w="85" w:type="dxa"/>
              <w:right w:w="85" w:type="dxa"/>
            </w:tcMar>
          </w:tcPr>
          <w:p w14:paraId="72670AE9" w14:textId="77777777" w:rsidR="00717C95" w:rsidRPr="00D97E56" w:rsidRDefault="00717C95" w:rsidP="00717C95">
            <w:pPr>
              <w:spacing w:after="0" w:line="240" w:lineRule="auto"/>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Molidis cu Oxalis acetosela pe soluri schelete (m)</w:t>
            </w:r>
          </w:p>
        </w:tc>
        <w:tc>
          <w:tcPr>
            <w:tcW w:w="749" w:type="pct"/>
            <w:tcMar>
              <w:left w:w="85" w:type="dxa"/>
              <w:right w:w="85" w:type="dxa"/>
            </w:tcMar>
            <w:vAlign w:val="center"/>
          </w:tcPr>
          <w:p w14:paraId="28EA1EB5"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108,00</w:t>
            </w:r>
          </w:p>
        </w:tc>
        <w:tc>
          <w:tcPr>
            <w:tcW w:w="286" w:type="pct"/>
            <w:gridSpan w:val="2"/>
            <w:tcMar>
              <w:left w:w="85" w:type="dxa"/>
              <w:right w:w="85" w:type="dxa"/>
            </w:tcMar>
            <w:vAlign w:val="center"/>
          </w:tcPr>
          <w:p w14:paraId="38A8DFD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w:t>
            </w:r>
          </w:p>
        </w:tc>
      </w:tr>
      <w:tr w:rsidR="000C6D6D" w:rsidRPr="00D97E56" w14:paraId="48CD8024" w14:textId="77777777" w:rsidTr="000C6D6D">
        <w:trPr>
          <w:gridAfter w:val="1"/>
          <w:wAfter w:w="15" w:type="pct"/>
          <w:cantSplit/>
          <w:trHeight w:val="297"/>
          <w:jc w:val="center"/>
        </w:trPr>
        <w:tc>
          <w:tcPr>
            <w:tcW w:w="284" w:type="pct"/>
            <w:vMerge w:val="restart"/>
            <w:tcMar>
              <w:left w:w="85" w:type="dxa"/>
              <w:right w:w="85" w:type="dxa"/>
            </w:tcMar>
            <w:vAlign w:val="center"/>
          </w:tcPr>
          <w:p w14:paraId="14BA90E4" w14:textId="2800B2CB"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w:t>
            </w:r>
          </w:p>
        </w:tc>
        <w:tc>
          <w:tcPr>
            <w:tcW w:w="441" w:type="pct"/>
            <w:vMerge w:val="restart"/>
            <w:tcMar>
              <w:left w:w="85" w:type="dxa"/>
              <w:right w:w="85" w:type="dxa"/>
            </w:tcMar>
            <w:vAlign w:val="center"/>
          </w:tcPr>
          <w:p w14:paraId="54554A2D"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3.3.3.2.</w:t>
            </w:r>
          </w:p>
        </w:tc>
        <w:tc>
          <w:tcPr>
            <w:tcW w:w="367" w:type="pct"/>
            <w:tcMar>
              <w:left w:w="85" w:type="dxa"/>
              <w:right w:w="85" w:type="dxa"/>
            </w:tcMar>
            <w:vAlign w:val="center"/>
          </w:tcPr>
          <w:p w14:paraId="670B87E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1341</w:t>
            </w:r>
          </w:p>
        </w:tc>
        <w:tc>
          <w:tcPr>
            <w:tcW w:w="2858" w:type="pct"/>
            <w:gridSpan w:val="2"/>
            <w:tcMar>
              <w:left w:w="85" w:type="dxa"/>
              <w:right w:w="85" w:type="dxa"/>
            </w:tcMar>
          </w:tcPr>
          <w:p w14:paraId="40695D71"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Amestec de răşinoase şi fag pe sol scheletic (m)</w:t>
            </w:r>
          </w:p>
        </w:tc>
        <w:tc>
          <w:tcPr>
            <w:tcW w:w="749" w:type="pct"/>
            <w:tcMar>
              <w:left w:w="85" w:type="dxa"/>
              <w:right w:w="85" w:type="dxa"/>
            </w:tcMar>
            <w:vAlign w:val="center"/>
          </w:tcPr>
          <w:p w14:paraId="2E71275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533,80</w:t>
            </w:r>
          </w:p>
        </w:tc>
        <w:tc>
          <w:tcPr>
            <w:tcW w:w="286" w:type="pct"/>
            <w:gridSpan w:val="2"/>
            <w:tcMar>
              <w:left w:w="85" w:type="dxa"/>
              <w:right w:w="85" w:type="dxa"/>
            </w:tcMar>
            <w:vAlign w:val="center"/>
          </w:tcPr>
          <w:p w14:paraId="45FE534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24</w:t>
            </w:r>
          </w:p>
        </w:tc>
      </w:tr>
      <w:tr w:rsidR="000C6D6D" w:rsidRPr="00D97E56" w14:paraId="67C3454A" w14:textId="77777777" w:rsidTr="000C6D6D">
        <w:trPr>
          <w:gridAfter w:val="1"/>
          <w:wAfter w:w="15" w:type="pct"/>
          <w:cantSplit/>
          <w:trHeight w:val="305"/>
          <w:jc w:val="center"/>
        </w:trPr>
        <w:tc>
          <w:tcPr>
            <w:tcW w:w="284" w:type="pct"/>
            <w:vMerge/>
            <w:tcMar>
              <w:left w:w="85" w:type="dxa"/>
              <w:right w:w="85" w:type="dxa"/>
            </w:tcMar>
            <w:vAlign w:val="center"/>
          </w:tcPr>
          <w:p w14:paraId="0EB9CB8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441" w:type="pct"/>
            <w:vMerge/>
            <w:tcMar>
              <w:left w:w="85" w:type="dxa"/>
              <w:right w:w="85" w:type="dxa"/>
            </w:tcMar>
            <w:vAlign w:val="center"/>
          </w:tcPr>
          <w:p w14:paraId="08C0F95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367" w:type="pct"/>
            <w:tcMar>
              <w:left w:w="85" w:type="dxa"/>
              <w:right w:w="85" w:type="dxa"/>
            </w:tcMar>
            <w:vAlign w:val="center"/>
          </w:tcPr>
          <w:p w14:paraId="6E29700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1413</w:t>
            </w:r>
          </w:p>
        </w:tc>
        <w:tc>
          <w:tcPr>
            <w:tcW w:w="2858" w:type="pct"/>
            <w:gridSpan w:val="2"/>
            <w:tcMar>
              <w:left w:w="85" w:type="dxa"/>
              <w:right w:w="85" w:type="dxa"/>
            </w:tcMar>
          </w:tcPr>
          <w:p w14:paraId="46BB3041"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Molideto-faget de productivitate mijlocie (m)</w:t>
            </w:r>
          </w:p>
        </w:tc>
        <w:tc>
          <w:tcPr>
            <w:tcW w:w="749" w:type="pct"/>
            <w:tcMar>
              <w:left w:w="85" w:type="dxa"/>
              <w:right w:w="85" w:type="dxa"/>
            </w:tcMar>
            <w:vAlign w:val="center"/>
          </w:tcPr>
          <w:p w14:paraId="3BE0D6C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127,46</w:t>
            </w:r>
          </w:p>
        </w:tc>
        <w:tc>
          <w:tcPr>
            <w:tcW w:w="286" w:type="pct"/>
            <w:gridSpan w:val="2"/>
            <w:tcMar>
              <w:left w:w="85" w:type="dxa"/>
              <w:right w:w="85" w:type="dxa"/>
            </w:tcMar>
            <w:vAlign w:val="center"/>
          </w:tcPr>
          <w:p w14:paraId="3B9BEC41"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6</w:t>
            </w:r>
          </w:p>
        </w:tc>
      </w:tr>
      <w:tr w:rsidR="000C6D6D" w:rsidRPr="00D97E56" w14:paraId="4A355525" w14:textId="77777777" w:rsidTr="000C6D6D">
        <w:trPr>
          <w:gridAfter w:val="1"/>
          <w:wAfter w:w="15" w:type="pct"/>
          <w:cantSplit/>
          <w:trHeight w:val="171"/>
          <w:jc w:val="center"/>
        </w:trPr>
        <w:tc>
          <w:tcPr>
            <w:tcW w:w="284" w:type="pct"/>
            <w:tcMar>
              <w:left w:w="85" w:type="dxa"/>
              <w:right w:w="85" w:type="dxa"/>
            </w:tcMar>
            <w:vAlign w:val="center"/>
          </w:tcPr>
          <w:p w14:paraId="49461341" w14:textId="3DD7D450"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6</w:t>
            </w:r>
          </w:p>
        </w:tc>
        <w:tc>
          <w:tcPr>
            <w:tcW w:w="441" w:type="pct"/>
            <w:tcMar>
              <w:left w:w="85" w:type="dxa"/>
              <w:right w:w="85" w:type="dxa"/>
            </w:tcMar>
            <w:vAlign w:val="center"/>
          </w:tcPr>
          <w:p w14:paraId="205D899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4.3.3.2</w:t>
            </w:r>
          </w:p>
        </w:tc>
        <w:tc>
          <w:tcPr>
            <w:tcW w:w="367" w:type="pct"/>
            <w:tcMar>
              <w:left w:w="85" w:type="dxa"/>
              <w:right w:w="85" w:type="dxa"/>
            </w:tcMar>
            <w:vAlign w:val="center"/>
          </w:tcPr>
          <w:p w14:paraId="3F75468B"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4141</w:t>
            </w:r>
          </w:p>
        </w:tc>
        <w:tc>
          <w:tcPr>
            <w:tcW w:w="2858" w:type="pct"/>
            <w:gridSpan w:val="2"/>
            <w:tcMar>
              <w:left w:w="85" w:type="dxa"/>
              <w:right w:w="85" w:type="dxa"/>
            </w:tcMar>
            <w:vAlign w:val="center"/>
          </w:tcPr>
          <w:p w14:paraId="11201BAA"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cu Festuca  altissima (m)</w:t>
            </w:r>
          </w:p>
        </w:tc>
        <w:tc>
          <w:tcPr>
            <w:tcW w:w="749" w:type="pct"/>
            <w:tcMar>
              <w:left w:w="85" w:type="dxa"/>
              <w:right w:w="85" w:type="dxa"/>
            </w:tcMar>
            <w:vAlign w:val="center"/>
          </w:tcPr>
          <w:p w14:paraId="110A78AA"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6,62</w:t>
            </w:r>
          </w:p>
        </w:tc>
        <w:tc>
          <w:tcPr>
            <w:tcW w:w="286" w:type="pct"/>
            <w:gridSpan w:val="2"/>
            <w:tcMar>
              <w:left w:w="85" w:type="dxa"/>
              <w:right w:w="85" w:type="dxa"/>
            </w:tcMar>
            <w:vAlign w:val="center"/>
          </w:tcPr>
          <w:p w14:paraId="59C3DE55"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0</w:t>
            </w:r>
          </w:p>
        </w:tc>
      </w:tr>
      <w:tr w:rsidR="000C6D6D" w:rsidRPr="00D97E56" w14:paraId="20CEDF3C" w14:textId="77777777" w:rsidTr="000C6D6D">
        <w:trPr>
          <w:gridAfter w:val="1"/>
          <w:wAfter w:w="15" w:type="pct"/>
          <w:cantSplit/>
          <w:trHeight w:val="213"/>
          <w:jc w:val="center"/>
        </w:trPr>
        <w:tc>
          <w:tcPr>
            <w:tcW w:w="284" w:type="pct"/>
            <w:tcMar>
              <w:left w:w="85" w:type="dxa"/>
              <w:right w:w="85" w:type="dxa"/>
            </w:tcMar>
            <w:vAlign w:val="center"/>
          </w:tcPr>
          <w:p w14:paraId="7B10465A" w14:textId="1BF8CE3E"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7</w:t>
            </w:r>
          </w:p>
        </w:tc>
        <w:tc>
          <w:tcPr>
            <w:tcW w:w="441" w:type="pct"/>
            <w:tcMar>
              <w:left w:w="85" w:type="dxa"/>
              <w:right w:w="85" w:type="dxa"/>
            </w:tcMar>
            <w:vAlign w:val="center"/>
          </w:tcPr>
          <w:p w14:paraId="3A67E9B3"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4.4.1.0</w:t>
            </w:r>
          </w:p>
        </w:tc>
        <w:tc>
          <w:tcPr>
            <w:tcW w:w="367" w:type="pct"/>
            <w:tcMar>
              <w:left w:w="85" w:type="dxa"/>
              <w:right w:w="85" w:type="dxa"/>
            </w:tcMar>
            <w:vAlign w:val="center"/>
          </w:tcPr>
          <w:p w14:paraId="3F7D4D5F"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4115</w:t>
            </w:r>
          </w:p>
        </w:tc>
        <w:tc>
          <w:tcPr>
            <w:tcW w:w="2858" w:type="pct"/>
            <w:gridSpan w:val="2"/>
            <w:tcMar>
              <w:left w:w="85" w:type="dxa"/>
              <w:right w:w="85" w:type="dxa"/>
            </w:tcMar>
            <w:vAlign w:val="center"/>
          </w:tcPr>
          <w:p w14:paraId="450E0B14"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de limita cu flora de mull (i)</w:t>
            </w:r>
          </w:p>
        </w:tc>
        <w:tc>
          <w:tcPr>
            <w:tcW w:w="749" w:type="pct"/>
            <w:tcMar>
              <w:left w:w="85" w:type="dxa"/>
              <w:right w:w="85" w:type="dxa"/>
            </w:tcMar>
            <w:vAlign w:val="center"/>
          </w:tcPr>
          <w:p w14:paraId="376C192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1,68</w:t>
            </w:r>
          </w:p>
        </w:tc>
        <w:tc>
          <w:tcPr>
            <w:tcW w:w="286" w:type="pct"/>
            <w:gridSpan w:val="2"/>
            <w:tcMar>
              <w:left w:w="85" w:type="dxa"/>
              <w:right w:w="85" w:type="dxa"/>
            </w:tcMar>
            <w:vAlign w:val="center"/>
          </w:tcPr>
          <w:p w14:paraId="490D5DA8"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0</w:t>
            </w:r>
          </w:p>
        </w:tc>
      </w:tr>
      <w:tr w:rsidR="000C6D6D" w:rsidRPr="00D97E56" w14:paraId="60E620F7" w14:textId="77777777" w:rsidTr="000C6D6D">
        <w:trPr>
          <w:gridAfter w:val="1"/>
          <w:wAfter w:w="15" w:type="pct"/>
          <w:cantSplit/>
          <w:trHeight w:val="300"/>
          <w:jc w:val="center"/>
        </w:trPr>
        <w:tc>
          <w:tcPr>
            <w:tcW w:w="284" w:type="pct"/>
            <w:tcMar>
              <w:left w:w="85" w:type="dxa"/>
              <w:right w:w="85" w:type="dxa"/>
            </w:tcMar>
            <w:vAlign w:val="center"/>
          </w:tcPr>
          <w:p w14:paraId="3B56B52C" w14:textId="330CD772"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8</w:t>
            </w:r>
          </w:p>
        </w:tc>
        <w:tc>
          <w:tcPr>
            <w:tcW w:w="441" w:type="pct"/>
            <w:tcMar>
              <w:left w:w="85" w:type="dxa"/>
              <w:right w:w="85" w:type="dxa"/>
            </w:tcMar>
            <w:vAlign w:val="center"/>
          </w:tcPr>
          <w:p w14:paraId="0871318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4.4.2.0</w:t>
            </w:r>
          </w:p>
        </w:tc>
        <w:tc>
          <w:tcPr>
            <w:tcW w:w="367" w:type="pct"/>
            <w:tcMar>
              <w:left w:w="85" w:type="dxa"/>
              <w:right w:w="85" w:type="dxa"/>
            </w:tcMar>
            <w:vAlign w:val="center"/>
          </w:tcPr>
          <w:p w14:paraId="7986BC85"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4114</w:t>
            </w:r>
          </w:p>
        </w:tc>
        <w:tc>
          <w:tcPr>
            <w:tcW w:w="2858" w:type="pct"/>
            <w:gridSpan w:val="2"/>
            <w:tcMar>
              <w:left w:w="85" w:type="dxa"/>
              <w:right w:w="85" w:type="dxa"/>
            </w:tcMar>
          </w:tcPr>
          <w:p w14:paraId="40FB3367"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montan pe soluri schelete cu flora de mull (m)</w:t>
            </w:r>
          </w:p>
        </w:tc>
        <w:tc>
          <w:tcPr>
            <w:tcW w:w="749" w:type="pct"/>
            <w:tcMar>
              <w:left w:w="85" w:type="dxa"/>
              <w:right w:w="85" w:type="dxa"/>
            </w:tcMar>
            <w:vAlign w:val="center"/>
          </w:tcPr>
          <w:p w14:paraId="57706BF7"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332,26</w:t>
            </w:r>
          </w:p>
        </w:tc>
        <w:tc>
          <w:tcPr>
            <w:tcW w:w="286" w:type="pct"/>
            <w:gridSpan w:val="2"/>
            <w:tcMar>
              <w:left w:w="85" w:type="dxa"/>
              <w:right w:w="85" w:type="dxa"/>
            </w:tcMar>
            <w:vAlign w:val="center"/>
          </w:tcPr>
          <w:p w14:paraId="0EEACDC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15</w:t>
            </w:r>
          </w:p>
        </w:tc>
      </w:tr>
      <w:tr w:rsidR="000C6D6D" w:rsidRPr="00D97E56" w14:paraId="3651B345" w14:textId="77777777" w:rsidTr="000C6D6D">
        <w:trPr>
          <w:gridAfter w:val="1"/>
          <w:wAfter w:w="15" w:type="pct"/>
          <w:cantSplit/>
          <w:trHeight w:val="309"/>
          <w:jc w:val="center"/>
        </w:trPr>
        <w:tc>
          <w:tcPr>
            <w:tcW w:w="284" w:type="pct"/>
            <w:tcMar>
              <w:left w:w="85" w:type="dxa"/>
              <w:right w:w="85" w:type="dxa"/>
            </w:tcMar>
            <w:vAlign w:val="center"/>
          </w:tcPr>
          <w:p w14:paraId="778B885B" w14:textId="0EB20FBA"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9</w:t>
            </w:r>
          </w:p>
        </w:tc>
        <w:tc>
          <w:tcPr>
            <w:tcW w:w="441" w:type="pct"/>
            <w:tcMar>
              <w:left w:w="85" w:type="dxa"/>
              <w:right w:w="85" w:type="dxa"/>
            </w:tcMar>
            <w:vAlign w:val="center"/>
          </w:tcPr>
          <w:p w14:paraId="3EFB0917"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5.1.3.2</w:t>
            </w:r>
          </w:p>
        </w:tc>
        <w:tc>
          <w:tcPr>
            <w:tcW w:w="367" w:type="pct"/>
            <w:tcMar>
              <w:left w:w="85" w:type="dxa"/>
              <w:right w:w="85" w:type="dxa"/>
            </w:tcMar>
            <w:vAlign w:val="center"/>
          </w:tcPr>
          <w:p w14:paraId="3F987EEA"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5131</w:t>
            </w:r>
          </w:p>
        </w:tc>
        <w:tc>
          <w:tcPr>
            <w:tcW w:w="2858" w:type="pct"/>
            <w:gridSpan w:val="2"/>
            <w:tcMar>
              <w:left w:w="85" w:type="dxa"/>
              <w:right w:w="85" w:type="dxa"/>
            </w:tcMar>
          </w:tcPr>
          <w:p w14:paraId="58499C64"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Gorunet de coasta cu Graminee si Luzula luzuloides (m)</w:t>
            </w:r>
          </w:p>
        </w:tc>
        <w:tc>
          <w:tcPr>
            <w:tcW w:w="749" w:type="pct"/>
            <w:tcMar>
              <w:left w:w="85" w:type="dxa"/>
              <w:right w:w="85" w:type="dxa"/>
            </w:tcMar>
            <w:vAlign w:val="center"/>
          </w:tcPr>
          <w:p w14:paraId="28BF5320"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31,94</w:t>
            </w:r>
          </w:p>
        </w:tc>
        <w:tc>
          <w:tcPr>
            <w:tcW w:w="286" w:type="pct"/>
            <w:gridSpan w:val="2"/>
            <w:tcMar>
              <w:left w:w="85" w:type="dxa"/>
              <w:right w:w="85" w:type="dxa"/>
            </w:tcMar>
            <w:vAlign w:val="center"/>
          </w:tcPr>
          <w:p w14:paraId="4EE4B071"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w:t>
            </w:r>
          </w:p>
        </w:tc>
      </w:tr>
      <w:tr w:rsidR="000C6D6D" w:rsidRPr="00D97E56" w14:paraId="141CD2BE" w14:textId="77777777" w:rsidTr="000C6D6D">
        <w:trPr>
          <w:gridAfter w:val="1"/>
          <w:wAfter w:w="15" w:type="pct"/>
          <w:cantSplit/>
          <w:trHeight w:val="286"/>
          <w:jc w:val="center"/>
        </w:trPr>
        <w:tc>
          <w:tcPr>
            <w:tcW w:w="284" w:type="pct"/>
            <w:tcMar>
              <w:left w:w="85" w:type="dxa"/>
              <w:right w:w="85" w:type="dxa"/>
            </w:tcMar>
            <w:vAlign w:val="center"/>
          </w:tcPr>
          <w:p w14:paraId="77573E32" w14:textId="2EC3C8EE"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10</w:t>
            </w:r>
          </w:p>
        </w:tc>
        <w:tc>
          <w:tcPr>
            <w:tcW w:w="441" w:type="pct"/>
            <w:tcMar>
              <w:left w:w="85" w:type="dxa"/>
              <w:right w:w="85" w:type="dxa"/>
            </w:tcMar>
            <w:vAlign w:val="center"/>
          </w:tcPr>
          <w:p w14:paraId="68FA061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5.2.3.2</w:t>
            </w:r>
          </w:p>
        </w:tc>
        <w:tc>
          <w:tcPr>
            <w:tcW w:w="367" w:type="pct"/>
            <w:tcMar>
              <w:left w:w="85" w:type="dxa"/>
              <w:right w:w="85" w:type="dxa"/>
            </w:tcMar>
            <w:vAlign w:val="center"/>
          </w:tcPr>
          <w:p w14:paraId="5AC878FF"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4231</w:t>
            </w:r>
          </w:p>
        </w:tc>
        <w:tc>
          <w:tcPr>
            <w:tcW w:w="2858" w:type="pct"/>
            <w:gridSpan w:val="2"/>
            <w:tcMar>
              <w:left w:w="85" w:type="dxa"/>
              <w:right w:w="85" w:type="dxa"/>
            </w:tcMar>
            <w:vAlign w:val="center"/>
          </w:tcPr>
          <w:p w14:paraId="57D6A3E7"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de dealuri  cu Rubus hirtus (m)</w:t>
            </w:r>
          </w:p>
        </w:tc>
        <w:tc>
          <w:tcPr>
            <w:tcW w:w="749" w:type="pct"/>
            <w:tcMar>
              <w:left w:w="85" w:type="dxa"/>
              <w:right w:w="85" w:type="dxa"/>
            </w:tcMar>
            <w:vAlign w:val="center"/>
          </w:tcPr>
          <w:p w14:paraId="5C499ECA"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216,09</w:t>
            </w:r>
          </w:p>
        </w:tc>
        <w:tc>
          <w:tcPr>
            <w:tcW w:w="286" w:type="pct"/>
            <w:gridSpan w:val="2"/>
            <w:tcMar>
              <w:left w:w="85" w:type="dxa"/>
              <w:right w:w="85" w:type="dxa"/>
            </w:tcMar>
            <w:vAlign w:val="center"/>
          </w:tcPr>
          <w:p w14:paraId="0F5D94A9"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10</w:t>
            </w:r>
          </w:p>
        </w:tc>
      </w:tr>
      <w:tr w:rsidR="000C6D6D" w:rsidRPr="00D97E56" w14:paraId="627BAEF2" w14:textId="77777777" w:rsidTr="000C6D6D">
        <w:trPr>
          <w:gridAfter w:val="1"/>
          <w:wAfter w:w="15" w:type="pct"/>
          <w:cantSplit/>
          <w:trHeight w:val="294"/>
          <w:jc w:val="center"/>
        </w:trPr>
        <w:tc>
          <w:tcPr>
            <w:tcW w:w="284" w:type="pct"/>
            <w:vMerge w:val="restart"/>
            <w:tcMar>
              <w:left w:w="85" w:type="dxa"/>
              <w:right w:w="85" w:type="dxa"/>
            </w:tcMar>
            <w:vAlign w:val="center"/>
          </w:tcPr>
          <w:p w14:paraId="30CD711B" w14:textId="264C3EB4"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11</w:t>
            </w:r>
          </w:p>
        </w:tc>
        <w:tc>
          <w:tcPr>
            <w:tcW w:w="441" w:type="pct"/>
            <w:vMerge w:val="restart"/>
            <w:tcMar>
              <w:left w:w="85" w:type="dxa"/>
              <w:right w:w="85" w:type="dxa"/>
            </w:tcMar>
            <w:vAlign w:val="center"/>
          </w:tcPr>
          <w:p w14:paraId="5478E77B"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5.2.4.1</w:t>
            </w:r>
          </w:p>
        </w:tc>
        <w:tc>
          <w:tcPr>
            <w:tcW w:w="367" w:type="pct"/>
            <w:tcMar>
              <w:left w:w="85" w:type="dxa"/>
              <w:right w:w="85" w:type="dxa"/>
            </w:tcMar>
            <w:vAlign w:val="center"/>
          </w:tcPr>
          <w:p w14:paraId="3D554F3F"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4213</w:t>
            </w:r>
          </w:p>
        </w:tc>
        <w:tc>
          <w:tcPr>
            <w:tcW w:w="2858" w:type="pct"/>
            <w:gridSpan w:val="2"/>
            <w:tcMar>
              <w:left w:w="85" w:type="dxa"/>
              <w:right w:w="85" w:type="dxa"/>
            </w:tcMar>
            <w:vAlign w:val="center"/>
          </w:tcPr>
          <w:p w14:paraId="0CCDFD81" w14:textId="77777777" w:rsidR="00717C95" w:rsidRPr="00D97E56" w:rsidRDefault="00717C95" w:rsidP="00717C95">
            <w:pPr>
              <w:spacing w:after="0" w:line="240" w:lineRule="auto"/>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Făget de deal pe soluri superficiale cu substrat calcaros (i)</w:t>
            </w:r>
          </w:p>
        </w:tc>
        <w:tc>
          <w:tcPr>
            <w:tcW w:w="749" w:type="pct"/>
            <w:tcMar>
              <w:left w:w="85" w:type="dxa"/>
              <w:right w:w="85" w:type="dxa"/>
            </w:tcMar>
            <w:vAlign w:val="center"/>
          </w:tcPr>
          <w:p w14:paraId="65F3C371"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17,03</w:t>
            </w:r>
          </w:p>
        </w:tc>
        <w:tc>
          <w:tcPr>
            <w:tcW w:w="286" w:type="pct"/>
            <w:gridSpan w:val="2"/>
            <w:tcMar>
              <w:left w:w="85" w:type="dxa"/>
              <w:right w:w="85" w:type="dxa"/>
            </w:tcMar>
            <w:vAlign w:val="center"/>
          </w:tcPr>
          <w:p w14:paraId="539DA97B"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w:t>
            </w:r>
          </w:p>
        </w:tc>
      </w:tr>
      <w:tr w:rsidR="000C6D6D" w:rsidRPr="00D97E56" w14:paraId="723FC9B9" w14:textId="77777777" w:rsidTr="000C6D6D">
        <w:trPr>
          <w:gridAfter w:val="1"/>
          <w:wAfter w:w="15" w:type="pct"/>
          <w:cantSplit/>
          <w:trHeight w:val="252"/>
          <w:jc w:val="center"/>
        </w:trPr>
        <w:tc>
          <w:tcPr>
            <w:tcW w:w="284" w:type="pct"/>
            <w:vMerge/>
            <w:tcMar>
              <w:left w:w="85" w:type="dxa"/>
              <w:right w:w="85" w:type="dxa"/>
            </w:tcMar>
            <w:vAlign w:val="center"/>
          </w:tcPr>
          <w:p w14:paraId="3DF35CE5"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441" w:type="pct"/>
            <w:vMerge/>
            <w:tcMar>
              <w:left w:w="85" w:type="dxa"/>
              <w:right w:w="85" w:type="dxa"/>
            </w:tcMar>
            <w:vAlign w:val="center"/>
          </w:tcPr>
          <w:p w14:paraId="3C3F950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367" w:type="pct"/>
            <w:tcMar>
              <w:left w:w="85" w:type="dxa"/>
              <w:right w:w="85" w:type="dxa"/>
            </w:tcMar>
            <w:vAlign w:val="center"/>
          </w:tcPr>
          <w:p w14:paraId="6E444311"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4241</w:t>
            </w:r>
          </w:p>
        </w:tc>
        <w:tc>
          <w:tcPr>
            <w:tcW w:w="2858" w:type="pct"/>
            <w:gridSpan w:val="2"/>
            <w:tcMar>
              <w:left w:w="85" w:type="dxa"/>
              <w:right w:w="85" w:type="dxa"/>
            </w:tcMar>
            <w:vAlign w:val="center"/>
          </w:tcPr>
          <w:p w14:paraId="4BCDDF1B"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de dealuri  cu flora acidofila (i)</w:t>
            </w:r>
          </w:p>
        </w:tc>
        <w:tc>
          <w:tcPr>
            <w:tcW w:w="749" w:type="pct"/>
            <w:tcMar>
              <w:left w:w="85" w:type="dxa"/>
              <w:right w:w="85" w:type="dxa"/>
            </w:tcMar>
            <w:vAlign w:val="center"/>
          </w:tcPr>
          <w:p w14:paraId="1B4FA44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47,00</w:t>
            </w:r>
          </w:p>
        </w:tc>
        <w:tc>
          <w:tcPr>
            <w:tcW w:w="286" w:type="pct"/>
            <w:gridSpan w:val="2"/>
            <w:tcMar>
              <w:left w:w="85" w:type="dxa"/>
              <w:right w:w="85" w:type="dxa"/>
            </w:tcMar>
            <w:vAlign w:val="center"/>
          </w:tcPr>
          <w:p w14:paraId="595D7AE0"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w:t>
            </w:r>
          </w:p>
        </w:tc>
      </w:tr>
      <w:tr w:rsidR="000C6D6D" w:rsidRPr="00D97E56" w14:paraId="0DE71139" w14:textId="77777777" w:rsidTr="000C6D6D">
        <w:trPr>
          <w:gridAfter w:val="1"/>
          <w:wAfter w:w="15" w:type="pct"/>
          <w:cantSplit/>
          <w:trHeight w:val="284"/>
          <w:jc w:val="center"/>
        </w:trPr>
        <w:tc>
          <w:tcPr>
            <w:tcW w:w="284" w:type="pct"/>
            <w:vMerge/>
            <w:tcMar>
              <w:left w:w="85" w:type="dxa"/>
              <w:right w:w="85" w:type="dxa"/>
            </w:tcMar>
            <w:vAlign w:val="center"/>
          </w:tcPr>
          <w:p w14:paraId="142AC30F"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441" w:type="pct"/>
            <w:vMerge/>
            <w:tcMar>
              <w:left w:w="85" w:type="dxa"/>
              <w:right w:w="85" w:type="dxa"/>
            </w:tcMar>
            <w:vAlign w:val="center"/>
          </w:tcPr>
          <w:p w14:paraId="4789CBDF"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p>
        </w:tc>
        <w:tc>
          <w:tcPr>
            <w:tcW w:w="367" w:type="pct"/>
            <w:tcMar>
              <w:left w:w="85" w:type="dxa"/>
              <w:right w:w="85" w:type="dxa"/>
            </w:tcMar>
            <w:vAlign w:val="center"/>
          </w:tcPr>
          <w:p w14:paraId="0C5F1769"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5241</w:t>
            </w:r>
          </w:p>
        </w:tc>
        <w:tc>
          <w:tcPr>
            <w:tcW w:w="2858" w:type="pct"/>
            <w:gridSpan w:val="2"/>
            <w:tcMar>
              <w:left w:w="85" w:type="dxa"/>
              <w:right w:w="85" w:type="dxa"/>
            </w:tcMar>
          </w:tcPr>
          <w:p w14:paraId="3711D21D"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Goruneto-faget cu Luzula luzuloides (i)</w:t>
            </w:r>
          </w:p>
        </w:tc>
        <w:tc>
          <w:tcPr>
            <w:tcW w:w="749" w:type="pct"/>
            <w:tcMar>
              <w:left w:w="85" w:type="dxa"/>
              <w:right w:w="85" w:type="dxa"/>
            </w:tcMar>
            <w:vAlign w:val="center"/>
          </w:tcPr>
          <w:p w14:paraId="6094D468"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6,44</w:t>
            </w:r>
          </w:p>
        </w:tc>
        <w:tc>
          <w:tcPr>
            <w:tcW w:w="286" w:type="pct"/>
            <w:gridSpan w:val="2"/>
            <w:tcMar>
              <w:left w:w="85" w:type="dxa"/>
              <w:right w:w="85" w:type="dxa"/>
            </w:tcMar>
            <w:vAlign w:val="center"/>
          </w:tcPr>
          <w:p w14:paraId="48A570D9"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0</w:t>
            </w:r>
          </w:p>
        </w:tc>
      </w:tr>
      <w:tr w:rsidR="000C6D6D" w:rsidRPr="00D97E56" w14:paraId="0D571285" w14:textId="77777777" w:rsidTr="000C6D6D">
        <w:trPr>
          <w:gridAfter w:val="1"/>
          <w:wAfter w:w="15" w:type="pct"/>
          <w:cantSplit/>
          <w:trHeight w:val="260"/>
          <w:jc w:val="center"/>
        </w:trPr>
        <w:tc>
          <w:tcPr>
            <w:tcW w:w="284" w:type="pct"/>
            <w:tcMar>
              <w:left w:w="85" w:type="dxa"/>
              <w:right w:w="85" w:type="dxa"/>
            </w:tcMar>
            <w:vAlign w:val="center"/>
          </w:tcPr>
          <w:p w14:paraId="748C69C2" w14:textId="7C3AA3DE"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12</w:t>
            </w:r>
          </w:p>
        </w:tc>
        <w:tc>
          <w:tcPr>
            <w:tcW w:w="441" w:type="pct"/>
            <w:tcMar>
              <w:left w:w="85" w:type="dxa"/>
              <w:right w:w="85" w:type="dxa"/>
            </w:tcMar>
            <w:vAlign w:val="center"/>
          </w:tcPr>
          <w:p w14:paraId="49C21E3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5.2.4.2</w:t>
            </w:r>
          </w:p>
        </w:tc>
        <w:tc>
          <w:tcPr>
            <w:tcW w:w="367" w:type="pct"/>
            <w:tcMar>
              <w:left w:w="85" w:type="dxa"/>
              <w:right w:w="85" w:type="dxa"/>
            </w:tcMar>
            <w:vAlign w:val="center"/>
          </w:tcPr>
          <w:p w14:paraId="370D8BEE"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4212</w:t>
            </w:r>
          </w:p>
        </w:tc>
        <w:tc>
          <w:tcPr>
            <w:tcW w:w="2858" w:type="pct"/>
            <w:gridSpan w:val="2"/>
            <w:tcMar>
              <w:left w:w="85" w:type="dxa"/>
              <w:right w:w="85" w:type="dxa"/>
            </w:tcMar>
          </w:tcPr>
          <w:p w14:paraId="1DBDF78A"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de deal   pe soluri scheletice cu flora de mull (m)</w:t>
            </w:r>
          </w:p>
        </w:tc>
        <w:tc>
          <w:tcPr>
            <w:tcW w:w="749" w:type="pct"/>
            <w:tcMar>
              <w:left w:w="85" w:type="dxa"/>
              <w:right w:w="85" w:type="dxa"/>
            </w:tcMar>
            <w:vAlign w:val="center"/>
          </w:tcPr>
          <w:p w14:paraId="1344E6A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366,54</w:t>
            </w:r>
          </w:p>
        </w:tc>
        <w:tc>
          <w:tcPr>
            <w:tcW w:w="286" w:type="pct"/>
            <w:gridSpan w:val="2"/>
            <w:tcMar>
              <w:left w:w="85" w:type="dxa"/>
              <w:right w:w="85" w:type="dxa"/>
            </w:tcMar>
            <w:vAlign w:val="center"/>
          </w:tcPr>
          <w:p w14:paraId="555086FA"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17</w:t>
            </w:r>
          </w:p>
        </w:tc>
      </w:tr>
      <w:tr w:rsidR="000C6D6D" w:rsidRPr="00D97E56" w14:paraId="582CDFDD" w14:textId="77777777" w:rsidTr="000C6D6D">
        <w:trPr>
          <w:gridAfter w:val="1"/>
          <w:wAfter w:w="15" w:type="pct"/>
          <w:cantSplit/>
          <w:trHeight w:val="278"/>
          <w:jc w:val="center"/>
        </w:trPr>
        <w:tc>
          <w:tcPr>
            <w:tcW w:w="284" w:type="pct"/>
            <w:tcMar>
              <w:left w:w="85" w:type="dxa"/>
              <w:right w:w="85" w:type="dxa"/>
            </w:tcMar>
            <w:vAlign w:val="center"/>
          </w:tcPr>
          <w:p w14:paraId="606E28CB" w14:textId="46C0969F" w:rsidR="00717C95" w:rsidRPr="00D97E56" w:rsidRDefault="000C6D6D"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13</w:t>
            </w:r>
          </w:p>
        </w:tc>
        <w:tc>
          <w:tcPr>
            <w:tcW w:w="441" w:type="pct"/>
            <w:tcMar>
              <w:left w:w="85" w:type="dxa"/>
              <w:right w:w="85" w:type="dxa"/>
            </w:tcMar>
            <w:vAlign w:val="center"/>
          </w:tcPr>
          <w:p w14:paraId="7D1FE19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5.2.4.3</w:t>
            </w:r>
          </w:p>
        </w:tc>
        <w:tc>
          <w:tcPr>
            <w:tcW w:w="367" w:type="pct"/>
            <w:tcMar>
              <w:left w:w="85" w:type="dxa"/>
              <w:right w:w="85" w:type="dxa"/>
            </w:tcMar>
            <w:vAlign w:val="center"/>
          </w:tcPr>
          <w:p w14:paraId="4B1E42A2"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4211</w:t>
            </w:r>
          </w:p>
        </w:tc>
        <w:tc>
          <w:tcPr>
            <w:tcW w:w="2858" w:type="pct"/>
            <w:gridSpan w:val="2"/>
            <w:tcMar>
              <w:left w:w="85" w:type="dxa"/>
              <w:right w:w="85" w:type="dxa"/>
            </w:tcMar>
            <w:vAlign w:val="center"/>
          </w:tcPr>
          <w:p w14:paraId="62EF2687" w14:textId="77777777" w:rsidR="00717C95" w:rsidRPr="00D97E56" w:rsidRDefault="00717C95" w:rsidP="00717C95">
            <w:pPr>
              <w:spacing w:after="0" w:line="240" w:lineRule="auto"/>
              <w:jc w:val="both"/>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Faget de deal  cu flora de mull (s)</w:t>
            </w:r>
          </w:p>
        </w:tc>
        <w:tc>
          <w:tcPr>
            <w:tcW w:w="749" w:type="pct"/>
            <w:tcMar>
              <w:left w:w="85" w:type="dxa"/>
              <w:right w:w="85" w:type="dxa"/>
            </w:tcMar>
            <w:vAlign w:val="center"/>
          </w:tcPr>
          <w:p w14:paraId="772B3CA6"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45,27</w:t>
            </w:r>
          </w:p>
        </w:tc>
        <w:tc>
          <w:tcPr>
            <w:tcW w:w="286" w:type="pct"/>
            <w:gridSpan w:val="2"/>
            <w:tcMar>
              <w:left w:w="85" w:type="dxa"/>
              <w:right w:w="85" w:type="dxa"/>
            </w:tcMar>
            <w:vAlign w:val="center"/>
          </w:tcPr>
          <w:p w14:paraId="50C2B1D4" w14:textId="77777777" w:rsidR="00717C95" w:rsidRPr="00D97E56" w:rsidRDefault="00717C95" w:rsidP="00717C95">
            <w:pPr>
              <w:spacing w:after="0" w:line="240" w:lineRule="auto"/>
              <w:jc w:val="center"/>
              <w:rPr>
                <w:rFonts w:ascii="Times New Roman" w:eastAsia="Times New Roman" w:hAnsi="Times New Roman"/>
                <w:sz w:val="24"/>
                <w:szCs w:val="24"/>
                <w:lang w:val="ro-RO" w:eastAsia="ro-RO"/>
              </w:rPr>
            </w:pPr>
            <w:r w:rsidRPr="00D97E56">
              <w:rPr>
                <w:rFonts w:ascii="Times New Roman" w:eastAsia="Times New Roman" w:hAnsi="Times New Roman"/>
                <w:sz w:val="24"/>
                <w:szCs w:val="24"/>
                <w:lang w:val="ro-RO" w:eastAsia="ro-RO"/>
              </w:rPr>
              <w:t>2</w:t>
            </w:r>
          </w:p>
        </w:tc>
      </w:tr>
      <w:tr w:rsidR="00717C95" w:rsidRPr="00D97E56" w14:paraId="6FEC1548" w14:textId="77777777" w:rsidTr="000C6D6D">
        <w:trPr>
          <w:cantSplit/>
          <w:trHeight w:val="448"/>
          <w:jc w:val="center"/>
        </w:trPr>
        <w:tc>
          <w:tcPr>
            <w:tcW w:w="2764" w:type="pct"/>
            <w:gridSpan w:val="4"/>
            <w:vMerge w:val="restart"/>
            <w:tcMar>
              <w:left w:w="85" w:type="dxa"/>
              <w:right w:w="85" w:type="dxa"/>
            </w:tcMar>
            <w:vAlign w:val="center"/>
          </w:tcPr>
          <w:p w14:paraId="4C9516EC" w14:textId="77777777" w:rsidR="00717C95" w:rsidRPr="00D97E56" w:rsidRDefault="00717C95" w:rsidP="00717C95">
            <w:pPr>
              <w:spacing w:after="0" w:line="240" w:lineRule="auto"/>
              <w:jc w:val="center"/>
              <w:rPr>
                <w:rFonts w:ascii="Times New Roman" w:eastAsia="Times New Roman" w:hAnsi="Times New Roman"/>
                <w:b/>
                <w:bCs/>
                <w:sz w:val="24"/>
                <w:szCs w:val="24"/>
                <w:lang w:val="ro-RO"/>
              </w:rPr>
            </w:pPr>
            <w:r w:rsidRPr="00D97E56">
              <w:rPr>
                <w:rFonts w:ascii="Times New Roman" w:eastAsia="Times New Roman" w:hAnsi="Times New Roman"/>
                <w:b/>
                <w:bCs/>
                <w:sz w:val="24"/>
                <w:szCs w:val="24"/>
                <w:lang w:val="ro-RO"/>
              </w:rPr>
              <w:t>T O T A L     U. B.</w:t>
            </w:r>
          </w:p>
        </w:tc>
        <w:tc>
          <w:tcPr>
            <w:tcW w:w="1186" w:type="pct"/>
            <w:tcMar>
              <w:left w:w="85" w:type="dxa"/>
              <w:right w:w="85" w:type="dxa"/>
            </w:tcMar>
            <w:vAlign w:val="center"/>
          </w:tcPr>
          <w:p w14:paraId="0E9D3C52" w14:textId="77777777" w:rsidR="00717C95" w:rsidRPr="00D97E56" w:rsidRDefault="00717C95" w:rsidP="00717C95">
            <w:pPr>
              <w:spacing w:after="0" w:line="240" w:lineRule="auto"/>
              <w:jc w:val="center"/>
              <w:rPr>
                <w:rFonts w:ascii="Times New Roman" w:eastAsia="Times New Roman" w:hAnsi="Times New Roman"/>
                <w:b/>
                <w:sz w:val="24"/>
                <w:szCs w:val="24"/>
                <w:lang w:val="ro-RO"/>
              </w:rPr>
            </w:pPr>
            <w:r w:rsidRPr="00D97E56">
              <w:rPr>
                <w:rFonts w:ascii="Times New Roman" w:eastAsia="Times New Roman" w:hAnsi="Times New Roman"/>
                <w:b/>
                <w:sz w:val="24"/>
                <w:szCs w:val="24"/>
                <w:lang w:val="ro-RO"/>
              </w:rPr>
              <w:t>[ha]</w:t>
            </w:r>
          </w:p>
        </w:tc>
        <w:tc>
          <w:tcPr>
            <w:tcW w:w="764" w:type="pct"/>
            <w:gridSpan w:val="2"/>
            <w:tcMar>
              <w:left w:w="85" w:type="dxa"/>
              <w:right w:w="85" w:type="dxa"/>
            </w:tcMar>
            <w:vAlign w:val="center"/>
          </w:tcPr>
          <w:p w14:paraId="67A6E811" w14:textId="77777777" w:rsidR="00717C95" w:rsidRPr="00D97E56" w:rsidRDefault="00717C95" w:rsidP="00717C95">
            <w:pPr>
              <w:spacing w:after="0" w:line="240" w:lineRule="auto"/>
              <w:jc w:val="center"/>
              <w:rPr>
                <w:rFonts w:ascii="Times New Roman" w:eastAsia="Times New Roman" w:hAnsi="Times New Roman"/>
                <w:b/>
                <w:bCs/>
                <w:sz w:val="24"/>
                <w:szCs w:val="24"/>
                <w:lang w:val="ro-RO" w:eastAsia="ro-RO"/>
              </w:rPr>
            </w:pPr>
            <w:r w:rsidRPr="00D97E56">
              <w:rPr>
                <w:rFonts w:ascii="Times New Roman" w:eastAsia="Times New Roman" w:hAnsi="Times New Roman"/>
                <w:b/>
                <w:bCs/>
                <w:sz w:val="24"/>
                <w:szCs w:val="24"/>
                <w:lang w:val="ro-RO" w:eastAsia="ro-RO"/>
              </w:rPr>
              <w:fldChar w:fldCharType="begin"/>
            </w:r>
            <w:r w:rsidRPr="00D97E56">
              <w:rPr>
                <w:rFonts w:ascii="Times New Roman" w:eastAsia="Times New Roman" w:hAnsi="Times New Roman"/>
                <w:b/>
                <w:bCs/>
                <w:sz w:val="24"/>
                <w:szCs w:val="24"/>
                <w:lang w:val="ro-RO" w:eastAsia="ro-RO"/>
              </w:rPr>
              <w:instrText xml:space="preserve"> =SUM(ABOVE) </w:instrText>
            </w:r>
            <w:r w:rsidRPr="00D97E56">
              <w:rPr>
                <w:rFonts w:ascii="Times New Roman" w:eastAsia="Times New Roman" w:hAnsi="Times New Roman"/>
                <w:b/>
                <w:bCs/>
                <w:sz w:val="24"/>
                <w:szCs w:val="24"/>
                <w:lang w:val="ro-RO" w:eastAsia="ro-RO"/>
              </w:rPr>
              <w:fldChar w:fldCharType="separate"/>
            </w:r>
            <w:r w:rsidRPr="00D97E56">
              <w:rPr>
                <w:rFonts w:ascii="Times New Roman" w:eastAsia="Times New Roman" w:hAnsi="Times New Roman"/>
                <w:b/>
                <w:bCs/>
                <w:noProof/>
                <w:sz w:val="24"/>
                <w:szCs w:val="24"/>
                <w:lang w:val="ro-RO" w:eastAsia="ro-RO"/>
              </w:rPr>
              <w:t>2220,58</w:t>
            </w:r>
            <w:r w:rsidRPr="00D97E56">
              <w:rPr>
                <w:rFonts w:ascii="Times New Roman" w:eastAsia="Times New Roman" w:hAnsi="Times New Roman"/>
                <w:b/>
                <w:bCs/>
                <w:sz w:val="24"/>
                <w:szCs w:val="24"/>
                <w:lang w:val="ro-RO" w:eastAsia="ro-RO"/>
              </w:rPr>
              <w:fldChar w:fldCharType="end"/>
            </w:r>
          </w:p>
        </w:tc>
        <w:tc>
          <w:tcPr>
            <w:tcW w:w="286" w:type="pct"/>
            <w:gridSpan w:val="2"/>
            <w:tcMar>
              <w:left w:w="85" w:type="dxa"/>
              <w:right w:w="85" w:type="dxa"/>
            </w:tcMar>
            <w:vAlign w:val="center"/>
          </w:tcPr>
          <w:p w14:paraId="0921C76B" w14:textId="77777777" w:rsidR="00717C95" w:rsidRPr="00D97E56" w:rsidRDefault="00717C95" w:rsidP="00717C95">
            <w:pPr>
              <w:spacing w:after="0" w:line="240" w:lineRule="auto"/>
              <w:jc w:val="center"/>
              <w:rPr>
                <w:rFonts w:ascii="Times New Roman" w:eastAsia="Times New Roman" w:hAnsi="Times New Roman"/>
                <w:b/>
                <w:bCs/>
                <w:i/>
                <w:iCs/>
                <w:sz w:val="24"/>
                <w:szCs w:val="24"/>
                <w:lang w:val="ro-RO" w:eastAsia="ro-RO"/>
              </w:rPr>
            </w:pPr>
            <w:r w:rsidRPr="00D97E56">
              <w:rPr>
                <w:rFonts w:ascii="Times New Roman" w:eastAsia="Times New Roman" w:hAnsi="Times New Roman"/>
                <w:b/>
                <w:bCs/>
                <w:i/>
                <w:iCs/>
                <w:sz w:val="24"/>
                <w:szCs w:val="24"/>
                <w:lang w:val="ro-RO" w:eastAsia="ro-RO"/>
              </w:rPr>
              <w:t>100</w:t>
            </w:r>
          </w:p>
        </w:tc>
      </w:tr>
      <w:tr w:rsidR="00717C95" w:rsidRPr="000C6D6D" w14:paraId="001E88CA" w14:textId="77777777" w:rsidTr="000C6D6D">
        <w:trPr>
          <w:cantSplit/>
          <w:trHeight w:val="281"/>
          <w:jc w:val="center"/>
        </w:trPr>
        <w:tc>
          <w:tcPr>
            <w:tcW w:w="2764" w:type="pct"/>
            <w:gridSpan w:val="4"/>
            <w:vMerge/>
            <w:tcMar>
              <w:left w:w="85" w:type="dxa"/>
              <w:right w:w="85" w:type="dxa"/>
            </w:tcMar>
            <w:vAlign w:val="center"/>
          </w:tcPr>
          <w:p w14:paraId="4EF95AF3" w14:textId="77777777" w:rsidR="00717C95" w:rsidRPr="00717C95" w:rsidRDefault="00717C95" w:rsidP="00717C95">
            <w:pPr>
              <w:spacing w:after="0" w:line="240" w:lineRule="auto"/>
              <w:jc w:val="center"/>
              <w:rPr>
                <w:rFonts w:ascii="Times New Roman" w:eastAsia="Times New Roman" w:hAnsi="Times New Roman"/>
                <w:sz w:val="24"/>
                <w:szCs w:val="24"/>
                <w:lang w:val="ro-RO"/>
              </w:rPr>
            </w:pPr>
          </w:p>
        </w:tc>
        <w:tc>
          <w:tcPr>
            <w:tcW w:w="1186" w:type="pct"/>
            <w:tcMar>
              <w:left w:w="85" w:type="dxa"/>
              <w:right w:w="85" w:type="dxa"/>
            </w:tcMar>
            <w:vAlign w:val="center"/>
          </w:tcPr>
          <w:p w14:paraId="4F22F66A" w14:textId="77777777" w:rsidR="00717C95" w:rsidRPr="00717C95" w:rsidRDefault="00717C95" w:rsidP="00717C95">
            <w:pPr>
              <w:spacing w:after="0" w:line="240" w:lineRule="auto"/>
              <w:jc w:val="center"/>
              <w:rPr>
                <w:rFonts w:ascii="Times New Roman" w:eastAsia="Times New Roman" w:hAnsi="Times New Roman"/>
                <w:b/>
                <w:sz w:val="24"/>
                <w:szCs w:val="24"/>
                <w:lang w:val="ro-RO"/>
              </w:rPr>
            </w:pPr>
            <w:r w:rsidRPr="00717C95">
              <w:rPr>
                <w:rFonts w:ascii="Times New Roman" w:eastAsia="Times New Roman" w:hAnsi="Times New Roman"/>
                <w:b/>
                <w:sz w:val="24"/>
                <w:szCs w:val="24"/>
                <w:lang w:val="ro-RO"/>
              </w:rPr>
              <w:t>[%]</w:t>
            </w:r>
          </w:p>
        </w:tc>
        <w:tc>
          <w:tcPr>
            <w:tcW w:w="764" w:type="pct"/>
            <w:gridSpan w:val="2"/>
            <w:tcMar>
              <w:left w:w="85" w:type="dxa"/>
              <w:right w:w="85" w:type="dxa"/>
            </w:tcMar>
            <w:vAlign w:val="center"/>
          </w:tcPr>
          <w:p w14:paraId="0A28ACAB" w14:textId="77777777" w:rsidR="00717C95" w:rsidRPr="00717C95" w:rsidRDefault="00717C95" w:rsidP="00717C95">
            <w:pPr>
              <w:spacing w:after="0" w:line="240" w:lineRule="auto"/>
              <w:jc w:val="center"/>
              <w:rPr>
                <w:rFonts w:ascii="Times New Roman" w:eastAsia="Times New Roman" w:hAnsi="Times New Roman"/>
                <w:b/>
                <w:bCs/>
                <w:sz w:val="24"/>
                <w:szCs w:val="24"/>
                <w:lang w:val="ro-RO" w:eastAsia="ro-RO"/>
              </w:rPr>
            </w:pPr>
            <w:r w:rsidRPr="00717C95">
              <w:rPr>
                <w:rFonts w:ascii="Times New Roman" w:eastAsia="Times New Roman" w:hAnsi="Times New Roman"/>
                <w:b/>
                <w:bCs/>
                <w:sz w:val="24"/>
                <w:szCs w:val="24"/>
                <w:lang w:val="ro-RO" w:eastAsia="ro-RO"/>
              </w:rPr>
              <w:t>100</w:t>
            </w:r>
          </w:p>
        </w:tc>
        <w:tc>
          <w:tcPr>
            <w:tcW w:w="286" w:type="pct"/>
            <w:gridSpan w:val="2"/>
            <w:tcMar>
              <w:left w:w="85" w:type="dxa"/>
              <w:right w:w="85" w:type="dxa"/>
            </w:tcMar>
            <w:vAlign w:val="center"/>
          </w:tcPr>
          <w:p w14:paraId="5574E268" w14:textId="77777777" w:rsidR="00717C95" w:rsidRPr="00717C95" w:rsidRDefault="00717C95" w:rsidP="00717C95">
            <w:pPr>
              <w:spacing w:after="0" w:line="240" w:lineRule="auto"/>
              <w:jc w:val="center"/>
              <w:rPr>
                <w:rFonts w:ascii="Times New Roman" w:eastAsia="Times New Roman" w:hAnsi="Times New Roman"/>
                <w:b/>
                <w:bCs/>
                <w:sz w:val="24"/>
                <w:szCs w:val="24"/>
                <w:lang w:val="ro-RO" w:eastAsia="ro-RO"/>
              </w:rPr>
            </w:pPr>
          </w:p>
        </w:tc>
      </w:tr>
    </w:tbl>
    <w:p w14:paraId="27A5EED4" w14:textId="77777777" w:rsidR="00717C95" w:rsidRPr="00827E06" w:rsidRDefault="00717C95" w:rsidP="00716F4D">
      <w:pPr>
        <w:tabs>
          <w:tab w:val="left" w:pos="284"/>
        </w:tabs>
        <w:spacing w:after="0" w:line="240" w:lineRule="auto"/>
        <w:jc w:val="both"/>
        <w:rPr>
          <w:rFonts w:ascii="Times New Roman" w:eastAsia="Times New Roman" w:hAnsi="Times New Roman"/>
          <w:i/>
          <w:sz w:val="16"/>
          <w:szCs w:val="16"/>
          <w:lang w:val="ro-RO" w:eastAsia="ro-RO"/>
        </w:rPr>
      </w:pPr>
    </w:p>
    <w:p w14:paraId="745F20D7" w14:textId="39DB5BA0" w:rsidR="00A70CA4" w:rsidRPr="00F0505A"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În raport cu obiectivele urmărite și funcțiile de producție și de protecție stabilite au fost constituite următoarele subunități de producție sau protecție:</w:t>
      </w:r>
    </w:p>
    <w:p w14:paraId="53E34067" w14:textId="77777777" w:rsidR="00503E3A" w:rsidRDefault="00503E3A" w:rsidP="00A70CA4">
      <w:pPr>
        <w:tabs>
          <w:tab w:val="left" w:pos="284"/>
        </w:tabs>
        <w:spacing w:after="0" w:line="240" w:lineRule="auto"/>
        <w:jc w:val="both"/>
        <w:rPr>
          <w:rFonts w:ascii="Times New Roman" w:eastAsia="Times New Roman" w:hAnsi="Times New Roman"/>
          <w:bCs/>
          <w:i/>
          <w:sz w:val="16"/>
          <w:szCs w:val="16"/>
          <w:lang w:val="ro-RO" w:eastAsia="ro-RO"/>
        </w:rPr>
      </w:pPr>
    </w:p>
    <w:tbl>
      <w:tblPr>
        <w:tblW w:w="60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95"/>
        <w:gridCol w:w="2442"/>
        <w:gridCol w:w="1886"/>
      </w:tblGrid>
      <w:tr w:rsidR="00671F8A" w:rsidRPr="00E94A01" w14:paraId="312FBFE7" w14:textId="77777777" w:rsidTr="00671F8A">
        <w:trPr>
          <w:cantSplit/>
          <w:jc w:val="center"/>
        </w:trPr>
        <w:tc>
          <w:tcPr>
            <w:tcW w:w="4137" w:type="dxa"/>
            <w:gridSpan w:val="2"/>
            <w:vAlign w:val="center"/>
          </w:tcPr>
          <w:p w14:paraId="54BFDBB2" w14:textId="77777777" w:rsidR="00671F8A" w:rsidRPr="00E94A01" w:rsidRDefault="00671F8A" w:rsidP="00671F8A">
            <w:pPr>
              <w:keepNext/>
              <w:spacing w:after="0" w:line="360" w:lineRule="auto"/>
              <w:jc w:val="center"/>
              <w:outlineLvl w:val="4"/>
              <w:rPr>
                <w:rFonts w:ascii="Times New Roman" w:eastAsia="Times New Roman" w:hAnsi="Times New Roman"/>
                <w:b/>
                <w:sz w:val="24"/>
                <w:szCs w:val="24"/>
                <w:lang w:val="es-ES"/>
              </w:rPr>
            </w:pPr>
            <w:r w:rsidRPr="00E94A01">
              <w:rPr>
                <w:rFonts w:ascii="Times New Roman" w:eastAsia="Times New Roman" w:hAnsi="Times New Roman"/>
                <w:b/>
                <w:sz w:val="24"/>
                <w:szCs w:val="24"/>
                <w:lang w:val="es-ES"/>
              </w:rPr>
              <w:lastRenderedPageBreak/>
              <w:t>Subunităţi de producţie sau protecţie</w:t>
            </w:r>
          </w:p>
        </w:tc>
        <w:tc>
          <w:tcPr>
            <w:tcW w:w="1886" w:type="dxa"/>
          </w:tcPr>
          <w:p w14:paraId="5F5C2204" w14:textId="77777777" w:rsidR="00671F8A" w:rsidRPr="00E94A01" w:rsidRDefault="00671F8A" w:rsidP="00671F8A">
            <w:pPr>
              <w:spacing w:after="0" w:line="240" w:lineRule="auto"/>
              <w:jc w:val="center"/>
              <w:rPr>
                <w:rFonts w:ascii="Times New Roman" w:eastAsia="Times New Roman" w:hAnsi="Times New Roman"/>
                <w:b/>
                <w:sz w:val="24"/>
                <w:szCs w:val="24"/>
                <w:lang w:val="ro-RO" w:eastAsia="ro-RO"/>
              </w:rPr>
            </w:pPr>
            <w:r w:rsidRPr="00E94A01">
              <w:rPr>
                <w:rFonts w:ascii="Times New Roman" w:eastAsia="Times New Roman" w:hAnsi="Times New Roman"/>
                <w:b/>
                <w:sz w:val="24"/>
                <w:szCs w:val="24"/>
                <w:lang w:val="ro-RO" w:eastAsia="ro-RO"/>
              </w:rPr>
              <w:t xml:space="preserve">Suprafaţa </w:t>
            </w:r>
          </w:p>
          <w:p w14:paraId="6C91D1EF" w14:textId="77777777" w:rsidR="00671F8A" w:rsidRPr="00E94A01" w:rsidRDefault="00671F8A" w:rsidP="00671F8A">
            <w:pPr>
              <w:spacing w:after="0" w:line="240" w:lineRule="auto"/>
              <w:jc w:val="center"/>
              <w:rPr>
                <w:rFonts w:ascii="Times New Roman" w:eastAsia="Times New Roman" w:hAnsi="Times New Roman"/>
                <w:b/>
                <w:sz w:val="24"/>
                <w:szCs w:val="24"/>
                <w:lang w:val="ro-RO" w:eastAsia="ro-RO"/>
              </w:rPr>
            </w:pPr>
            <w:r w:rsidRPr="00E94A01">
              <w:rPr>
                <w:rFonts w:ascii="Times New Roman" w:eastAsia="Times New Roman" w:hAnsi="Times New Roman"/>
                <w:b/>
                <w:sz w:val="24"/>
                <w:szCs w:val="24"/>
                <w:lang w:val="ro-RO" w:eastAsia="ro-RO"/>
              </w:rPr>
              <w:t>ha</w:t>
            </w:r>
          </w:p>
        </w:tc>
      </w:tr>
      <w:tr w:rsidR="00671F8A" w:rsidRPr="00E94A01" w14:paraId="0FD84BA4" w14:textId="77777777" w:rsidTr="00E94A01">
        <w:trPr>
          <w:jc w:val="center"/>
        </w:trPr>
        <w:tc>
          <w:tcPr>
            <w:tcW w:w="1695" w:type="dxa"/>
          </w:tcPr>
          <w:p w14:paraId="0FE1C0FC"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A</w:t>
            </w:r>
          </w:p>
        </w:tc>
        <w:tc>
          <w:tcPr>
            <w:tcW w:w="2442" w:type="dxa"/>
          </w:tcPr>
          <w:p w14:paraId="62B542A2"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Codru regulat</w:t>
            </w:r>
          </w:p>
        </w:tc>
        <w:tc>
          <w:tcPr>
            <w:tcW w:w="1886" w:type="dxa"/>
          </w:tcPr>
          <w:p w14:paraId="5ECA3ECE"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1472,76</w:t>
            </w:r>
          </w:p>
        </w:tc>
      </w:tr>
      <w:tr w:rsidR="00671F8A" w:rsidRPr="00E94A01" w14:paraId="6FEE5F83" w14:textId="77777777" w:rsidTr="00E94A01">
        <w:trPr>
          <w:jc w:val="center"/>
        </w:trPr>
        <w:tc>
          <w:tcPr>
            <w:tcW w:w="1695" w:type="dxa"/>
          </w:tcPr>
          <w:p w14:paraId="77DA8E25"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E</w:t>
            </w:r>
          </w:p>
        </w:tc>
        <w:tc>
          <w:tcPr>
            <w:tcW w:w="2442" w:type="dxa"/>
          </w:tcPr>
          <w:p w14:paraId="168C0ACB"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Ocrotire integrală</w:t>
            </w:r>
          </w:p>
        </w:tc>
        <w:tc>
          <w:tcPr>
            <w:tcW w:w="1886" w:type="dxa"/>
          </w:tcPr>
          <w:p w14:paraId="1586D036"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115,19</w:t>
            </w:r>
          </w:p>
        </w:tc>
      </w:tr>
      <w:tr w:rsidR="00671F8A" w:rsidRPr="00E94A01" w14:paraId="0CEB61F5" w14:textId="77777777" w:rsidTr="00E94A01">
        <w:trPr>
          <w:jc w:val="center"/>
        </w:trPr>
        <w:tc>
          <w:tcPr>
            <w:tcW w:w="1695" w:type="dxa"/>
          </w:tcPr>
          <w:p w14:paraId="26D311C3"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M</w:t>
            </w:r>
          </w:p>
        </w:tc>
        <w:tc>
          <w:tcPr>
            <w:tcW w:w="2442" w:type="dxa"/>
          </w:tcPr>
          <w:p w14:paraId="0A5D3258"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Conservare deosebită</w:t>
            </w:r>
          </w:p>
        </w:tc>
        <w:tc>
          <w:tcPr>
            <w:tcW w:w="1886" w:type="dxa"/>
          </w:tcPr>
          <w:p w14:paraId="34611EE7" w14:textId="77777777" w:rsidR="00671F8A" w:rsidRPr="00E94A01" w:rsidRDefault="00671F8A" w:rsidP="00671F8A">
            <w:pPr>
              <w:spacing w:after="0" w:line="240" w:lineRule="auto"/>
              <w:jc w:val="center"/>
              <w:rPr>
                <w:rFonts w:ascii="Times New Roman" w:eastAsia="Times New Roman" w:hAnsi="Times New Roman"/>
                <w:sz w:val="24"/>
                <w:szCs w:val="24"/>
                <w:lang w:val="ro-RO" w:eastAsia="ro-RO"/>
              </w:rPr>
            </w:pPr>
            <w:r w:rsidRPr="00E94A01">
              <w:rPr>
                <w:rFonts w:ascii="Times New Roman" w:eastAsia="Times New Roman" w:hAnsi="Times New Roman"/>
                <w:sz w:val="24"/>
                <w:szCs w:val="24"/>
                <w:lang w:val="ro-RO" w:eastAsia="ro-RO"/>
              </w:rPr>
              <w:t>631,09</w:t>
            </w:r>
          </w:p>
        </w:tc>
      </w:tr>
      <w:tr w:rsidR="00671F8A" w:rsidRPr="00E94A01" w14:paraId="1BA404BF" w14:textId="77777777" w:rsidTr="00E94A01">
        <w:trPr>
          <w:jc w:val="center"/>
        </w:trPr>
        <w:tc>
          <w:tcPr>
            <w:tcW w:w="1695" w:type="dxa"/>
          </w:tcPr>
          <w:p w14:paraId="3D19A5E8" w14:textId="77777777" w:rsidR="00671F8A" w:rsidRPr="00E94A01" w:rsidRDefault="00671F8A" w:rsidP="00671F8A">
            <w:pPr>
              <w:spacing w:after="0" w:line="240" w:lineRule="auto"/>
              <w:jc w:val="center"/>
              <w:rPr>
                <w:rFonts w:ascii="Times New Roman" w:eastAsia="Times New Roman" w:hAnsi="Times New Roman"/>
                <w:b/>
                <w:sz w:val="24"/>
                <w:szCs w:val="24"/>
                <w:lang w:val="ro-RO" w:eastAsia="ro-RO"/>
              </w:rPr>
            </w:pPr>
            <w:r w:rsidRPr="00E94A01">
              <w:rPr>
                <w:rFonts w:ascii="Times New Roman" w:eastAsia="Times New Roman" w:hAnsi="Times New Roman"/>
                <w:b/>
                <w:sz w:val="24"/>
                <w:szCs w:val="24"/>
                <w:lang w:val="ro-RO" w:eastAsia="ro-RO"/>
              </w:rPr>
              <w:t xml:space="preserve">Total U.P. </w:t>
            </w:r>
          </w:p>
        </w:tc>
        <w:tc>
          <w:tcPr>
            <w:tcW w:w="2442" w:type="dxa"/>
          </w:tcPr>
          <w:p w14:paraId="1BFE8E13" w14:textId="77777777" w:rsidR="00671F8A" w:rsidRPr="00E94A01" w:rsidRDefault="00671F8A" w:rsidP="00671F8A">
            <w:pPr>
              <w:spacing w:after="0" w:line="240" w:lineRule="auto"/>
              <w:jc w:val="center"/>
              <w:rPr>
                <w:rFonts w:ascii="Times New Roman" w:eastAsia="Times New Roman" w:hAnsi="Times New Roman"/>
                <w:b/>
                <w:sz w:val="24"/>
                <w:szCs w:val="24"/>
                <w:lang w:val="ro-RO" w:eastAsia="ro-RO"/>
              </w:rPr>
            </w:pPr>
          </w:p>
        </w:tc>
        <w:tc>
          <w:tcPr>
            <w:tcW w:w="1886" w:type="dxa"/>
          </w:tcPr>
          <w:p w14:paraId="0F9D2BBF" w14:textId="77777777" w:rsidR="00671F8A" w:rsidRPr="00E94A01" w:rsidRDefault="00671F8A" w:rsidP="00671F8A">
            <w:pPr>
              <w:spacing w:after="0" w:line="240" w:lineRule="auto"/>
              <w:jc w:val="center"/>
              <w:rPr>
                <w:rFonts w:ascii="Times New Roman" w:eastAsia="Times New Roman" w:hAnsi="Times New Roman"/>
                <w:b/>
                <w:sz w:val="24"/>
                <w:szCs w:val="24"/>
                <w:lang w:val="ro-RO" w:eastAsia="ro-RO"/>
              </w:rPr>
            </w:pPr>
            <w:r w:rsidRPr="00E94A01">
              <w:rPr>
                <w:rFonts w:ascii="Times New Roman" w:eastAsia="Times New Roman" w:hAnsi="Times New Roman"/>
                <w:b/>
                <w:sz w:val="24"/>
                <w:szCs w:val="24"/>
                <w:lang w:val="ro-RO" w:eastAsia="ro-RO"/>
              </w:rPr>
              <w:fldChar w:fldCharType="begin"/>
            </w:r>
            <w:r w:rsidRPr="00E94A01">
              <w:rPr>
                <w:rFonts w:ascii="Times New Roman" w:eastAsia="Times New Roman" w:hAnsi="Times New Roman"/>
                <w:b/>
                <w:sz w:val="24"/>
                <w:szCs w:val="24"/>
                <w:lang w:val="ro-RO" w:eastAsia="ro-RO"/>
              </w:rPr>
              <w:instrText xml:space="preserve"> =SUM(ABOVE) </w:instrText>
            </w:r>
            <w:r w:rsidRPr="00E94A01">
              <w:rPr>
                <w:rFonts w:ascii="Times New Roman" w:eastAsia="Times New Roman" w:hAnsi="Times New Roman"/>
                <w:b/>
                <w:sz w:val="24"/>
                <w:szCs w:val="24"/>
                <w:lang w:val="ro-RO" w:eastAsia="ro-RO"/>
              </w:rPr>
              <w:fldChar w:fldCharType="separate"/>
            </w:r>
            <w:r w:rsidRPr="00E94A01">
              <w:rPr>
                <w:rFonts w:ascii="Times New Roman" w:eastAsia="Times New Roman" w:hAnsi="Times New Roman"/>
                <w:b/>
                <w:noProof/>
                <w:sz w:val="24"/>
                <w:szCs w:val="24"/>
                <w:lang w:val="ro-RO" w:eastAsia="ro-RO"/>
              </w:rPr>
              <w:t>2219,04</w:t>
            </w:r>
            <w:r w:rsidRPr="00E94A01">
              <w:rPr>
                <w:rFonts w:ascii="Times New Roman" w:eastAsia="Times New Roman" w:hAnsi="Times New Roman"/>
                <w:b/>
                <w:sz w:val="24"/>
                <w:szCs w:val="24"/>
                <w:lang w:val="ro-RO" w:eastAsia="ro-RO"/>
              </w:rPr>
              <w:fldChar w:fldCharType="end"/>
            </w:r>
          </w:p>
        </w:tc>
      </w:tr>
    </w:tbl>
    <w:p w14:paraId="4B48B0D4" w14:textId="77777777" w:rsidR="00671F8A" w:rsidRPr="00827E06" w:rsidRDefault="00671F8A" w:rsidP="00671F8A">
      <w:pPr>
        <w:tabs>
          <w:tab w:val="left" w:pos="284"/>
        </w:tabs>
        <w:spacing w:after="0" w:line="240" w:lineRule="auto"/>
        <w:jc w:val="center"/>
        <w:rPr>
          <w:rFonts w:ascii="Times New Roman" w:eastAsia="Times New Roman" w:hAnsi="Times New Roman"/>
          <w:bCs/>
          <w:i/>
          <w:sz w:val="16"/>
          <w:szCs w:val="16"/>
          <w:lang w:val="ro-RO" w:eastAsia="ro-RO"/>
        </w:rPr>
      </w:pPr>
    </w:p>
    <w:p w14:paraId="1AA1426C" w14:textId="77777777" w:rsidR="00A70CA4" w:rsidRPr="00BC7638" w:rsidRDefault="00A70CA4" w:rsidP="00A70CA4">
      <w:pPr>
        <w:tabs>
          <w:tab w:val="left" w:pos="284"/>
        </w:tabs>
        <w:spacing w:after="0" w:line="240" w:lineRule="auto"/>
        <w:jc w:val="both"/>
        <w:rPr>
          <w:rFonts w:ascii="Times New Roman" w:eastAsia="Times New Roman" w:hAnsi="Times New Roman"/>
          <w:i/>
          <w:sz w:val="28"/>
          <w:szCs w:val="28"/>
          <w:u w:val="single"/>
          <w:lang w:val="ro-RO" w:eastAsia="ro-RO"/>
        </w:rPr>
      </w:pPr>
      <w:r w:rsidRPr="00BC7638">
        <w:rPr>
          <w:rFonts w:ascii="Times New Roman" w:eastAsia="Times New Roman" w:hAnsi="Times New Roman"/>
          <w:i/>
          <w:sz w:val="28"/>
          <w:szCs w:val="28"/>
          <w:u w:val="single"/>
          <w:lang w:val="ro-RO" w:eastAsia="ro-RO"/>
        </w:rPr>
        <w:t>Bazele de amenajare</w:t>
      </w:r>
    </w:p>
    <w:p w14:paraId="377DD67E" w14:textId="77777777"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S-au adoptat următoarele baze de amenajare:</w:t>
      </w:r>
    </w:p>
    <w:p w14:paraId="719A6E85" w14:textId="67B3C57D"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Regimul: codru</w:t>
      </w:r>
      <w:r w:rsidR="00BC7638" w:rsidRPr="00BC7638">
        <w:rPr>
          <w:rFonts w:ascii="Times New Roman" w:eastAsia="Times New Roman" w:hAnsi="Times New Roman"/>
          <w:i/>
          <w:sz w:val="28"/>
          <w:szCs w:val="28"/>
          <w:lang w:val="ro-RO" w:eastAsia="ro-RO"/>
        </w:rPr>
        <w:t xml:space="preserve"> regulat și crâng pentru arboretele de salcâm </w:t>
      </w:r>
      <w:r w:rsidRPr="00BC7638">
        <w:rPr>
          <w:rFonts w:ascii="Times New Roman" w:eastAsia="Times New Roman" w:hAnsi="Times New Roman"/>
          <w:i/>
          <w:sz w:val="28"/>
          <w:szCs w:val="28"/>
          <w:lang w:val="ro-RO" w:eastAsia="ro-RO"/>
        </w:rPr>
        <w:t>;</w:t>
      </w:r>
    </w:p>
    <w:p w14:paraId="4C8EE0D9" w14:textId="77777777" w:rsidR="00A70CA4" w:rsidRPr="00BC7638" w:rsidRDefault="00A70CA4" w:rsidP="00E2574C">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Compoziția țel:  corespunzătoare tipului natural fundamental de pădure pentru arboretele exploatabile și compoziția țel la exploatabilitate pentru celelalte arborete.</w:t>
      </w:r>
    </w:p>
    <w:p w14:paraId="2054BA7A" w14:textId="53D646C6" w:rsidR="00A70CA4" w:rsidRPr="00BC7638"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BC7638">
        <w:rPr>
          <w:rFonts w:ascii="Times New Roman" w:eastAsia="Times New Roman" w:hAnsi="Times New Roman"/>
          <w:i/>
          <w:sz w:val="28"/>
          <w:szCs w:val="28"/>
          <w:lang w:val="ro-RO" w:eastAsia="ro-RO"/>
        </w:rPr>
        <w:t xml:space="preserve">Exploatabilitatea: </w:t>
      </w:r>
      <w:r w:rsidR="005121F4">
        <w:rPr>
          <w:rFonts w:ascii="Times New Roman" w:eastAsia="Times New Roman" w:hAnsi="Times New Roman"/>
          <w:i/>
          <w:sz w:val="28"/>
          <w:szCs w:val="28"/>
          <w:lang w:val="ro-RO" w:eastAsia="ro-RO"/>
        </w:rPr>
        <w:t>10</w:t>
      </w:r>
      <w:r w:rsidR="00717C95">
        <w:rPr>
          <w:rFonts w:ascii="Times New Roman" w:eastAsia="Times New Roman" w:hAnsi="Times New Roman"/>
          <w:i/>
          <w:sz w:val="28"/>
          <w:szCs w:val="28"/>
          <w:lang w:val="ro-RO" w:eastAsia="ro-RO"/>
        </w:rPr>
        <w:t>8</w:t>
      </w:r>
      <w:r w:rsidR="005121F4">
        <w:rPr>
          <w:rFonts w:ascii="Times New Roman" w:eastAsia="Times New Roman" w:hAnsi="Times New Roman"/>
          <w:i/>
          <w:sz w:val="28"/>
          <w:szCs w:val="28"/>
          <w:lang w:val="ro-RO" w:eastAsia="ro-RO"/>
        </w:rPr>
        <w:t xml:space="preserve"> ani, de protecție pentru arboretele din grupa I funcțională,  pentru care se reglementează procesul de producție și </w:t>
      </w:r>
      <w:r w:rsidRPr="00BC7638">
        <w:rPr>
          <w:rFonts w:ascii="Times New Roman" w:eastAsia="Times New Roman" w:hAnsi="Times New Roman"/>
          <w:i/>
          <w:sz w:val="28"/>
          <w:szCs w:val="28"/>
          <w:lang w:val="ro-RO" w:eastAsia="ro-RO"/>
        </w:rPr>
        <w:t xml:space="preserve">tehnică pentru arboretele încadrate în grupa a II a funcțională. </w:t>
      </w:r>
    </w:p>
    <w:p w14:paraId="49D7AFD8" w14:textId="30F3F568" w:rsidR="00BC7638" w:rsidRPr="005121F4" w:rsidRDefault="00A70CA4" w:rsidP="00BC7638">
      <w:pPr>
        <w:tabs>
          <w:tab w:val="left" w:pos="284"/>
        </w:tabs>
        <w:spacing w:after="0" w:line="240" w:lineRule="auto"/>
        <w:rPr>
          <w:rFonts w:ascii="Times New Roman" w:eastAsia="Times New Roman" w:hAnsi="Times New Roman"/>
          <w:i/>
          <w:sz w:val="28"/>
          <w:szCs w:val="28"/>
          <w:lang w:val="ro-RO" w:eastAsia="ro-RO"/>
        </w:rPr>
      </w:pPr>
      <w:r w:rsidRPr="005121F4">
        <w:rPr>
          <w:rFonts w:ascii="Times New Roman" w:eastAsia="Times New Roman" w:hAnsi="Times New Roman"/>
          <w:i/>
          <w:sz w:val="28"/>
          <w:szCs w:val="28"/>
          <w:lang w:val="ro-RO" w:eastAsia="ro-RO"/>
        </w:rPr>
        <w:t>Tratamente –</w:t>
      </w:r>
      <w:r w:rsidR="00BC7638" w:rsidRPr="005121F4">
        <w:rPr>
          <w:rFonts w:ascii="Times New Roman" w:eastAsia="Times New Roman" w:hAnsi="Times New Roman"/>
          <w:i/>
          <w:sz w:val="28"/>
          <w:szCs w:val="28"/>
          <w:lang w:val="ro-RO" w:eastAsia="ro-RO"/>
        </w:rPr>
        <w:t>tăieri progresive și tăieri succesive</w:t>
      </w:r>
    </w:p>
    <w:p w14:paraId="1A1A6875" w14:textId="7C05BEEF" w:rsidR="005121F4" w:rsidRPr="005121F4" w:rsidRDefault="005121F4" w:rsidP="00BC7638">
      <w:pPr>
        <w:tabs>
          <w:tab w:val="left" w:pos="284"/>
        </w:tabs>
        <w:spacing w:after="0" w:line="240" w:lineRule="auto"/>
        <w:rPr>
          <w:rFonts w:ascii="Times New Roman" w:eastAsia="Times New Roman" w:hAnsi="Times New Roman"/>
          <w:b/>
          <w:bCs/>
          <w:i/>
          <w:iCs/>
          <w:sz w:val="28"/>
          <w:szCs w:val="28"/>
          <w:lang w:val="ro-RO" w:eastAsia="ro-RO"/>
        </w:rPr>
      </w:pPr>
      <w:r w:rsidRPr="005121F4">
        <w:rPr>
          <w:rFonts w:ascii="Times New Roman" w:eastAsia="Times New Roman" w:hAnsi="Times New Roman"/>
          <w:i/>
          <w:sz w:val="28"/>
          <w:szCs w:val="28"/>
          <w:lang w:val="ro-RO" w:eastAsia="ro-RO"/>
        </w:rPr>
        <w:t>Ciclul: 110 ani</w:t>
      </w:r>
    </w:p>
    <w:p w14:paraId="548C6DAE" w14:textId="77777777" w:rsidR="00717C95" w:rsidRPr="00C41D92" w:rsidRDefault="00717C95" w:rsidP="00717C95">
      <w:pPr>
        <w:autoSpaceDE w:val="0"/>
        <w:autoSpaceDN w:val="0"/>
        <w:adjustRightInd w:val="0"/>
        <w:spacing w:after="0" w:line="240" w:lineRule="auto"/>
        <w:ind w:left="142"/>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 compoziţia: 57FA 31MO 3BR 2PAM 1LA 1SC 1GO 1DR 2DT 1DM</w:t>
      </w:r>
    </w:p>
    <w:p w14:paraId="2A589377" w14:textId="77777777" w:rsidR="00717C95" w:rsidRPr="00C41D92" w:rsidRDefault="00717C95" w:rsidP="00717C95">
      <w:pPr>
        <w:autoSpaceDE w:val="0"/>
        <w:autoSpaceDN w:val="0"/>
        <w:adjustRightInd w:val="0"/>
        <w:spacing w:after="0" w:line="240" w:lineRule="auto"/>
        <w:ind w:left="142"/>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consistenţa: 0,72</w:t>
      </w:r>
    </w:p>
    <w:p w14:paraId="231DFB3F" w14:textId="77777777" w:rsidR="00717C95" w:rsidRPr="00C41D92" w:rsidRDefault="00717C95" w:rsidP="00717C95">
      <w:pPr>
        <w:autoSpaceDE w:val="0"/>
        <w:autoSpaceDN w:val="0"/>
        <w:adjustRightInd w:val="0"/>
        <w:spacing w:after="0" w:line="240" w:lineRule="auto"/>
        <w:ind w:left="142"/>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clasele de vârstă:</w:t>
      </w:r>
    </w:p>
    <w:p w14:paraId="503C7082" w14:textId="1335FF71" w:rsidR="00717C95" w:rsidRPr="00C41D92" w:rsidRDefault="00717C95" w:rsidP="00717C95">
      <w:pPr>
        <w:autoSpaceDE w:val="0"/>
        <w:autoSpaceDN w:val="0"/>
        <w:adjustRightInd w:val="0"/>
        <w:spacing w:after="0" w:line="240" w:lineRule="auto"/>
        <w:ind w:left="142"/>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p>
    <w:tbl>
      <w:tblPr>
        <w:tblW w:w="10202" w:type="dxa"/>
        <w:tblInd w:w="15" w:type="dxa"/>
        <w:tblLayout w:type="fixed"/>
        <w:tblCellMar>
          <w:left w:w="0" w:type="dxa"/>
          <w:right w:w="0" w:type="dxa"/>
        </w:tblCellMar>
        <w:tblLook w:val="0000" w:firstRow="0" w:lastRow="0" w:firstColumn="0" w:lastColumn="0" w:noHBand="0" w:noVBand="0"/>
      </w:tblPr>
      <w:tblGrid>
        <w:gridCol w:w="916"/>
        <w:gridCol w:w="684"/>
        <w:gridCol w:w="365"/>
        <w:gridCol w:w="684"/>
        <w:gridCol w:w="418"/>
        <w:gridCol w:w="684"/>
        <w:gridCol w:w="419"/>
        <w:gridCol w:w="752"/>
        <w:gridCol w:w="423"/>
        <w:gridCol w:w="773"/>
        <w:gridCol w:w="384"/>
        <w:gridCol w:w="773"/>
        <w:gridCol w:w="420"/>
        <w:gridCol w:w="773"/>
        <w:gridCol w:w="363"/>
        <w:gridCol w:w="892"/>
        <w:gridCol w:w="479"/>
      </w:tblGrid>
      <w:tr w:rsidR="00717C95" w:rsidRPr="00C41D92" w14:paraId="39947422" w14:textId="77777777" w:rsidTr="00717C95">
        <w:trPr>
          <w:trHeight w:val="455"/>
        </w:trPr>
        <w:tc>
          <w:tcPr>
            <w:tcW w:w="916" w:type="dxa"/>
            <w:tcBorders>
              <w:top w:val="double" w:sz="4" w:space="0" w:color="auto"/>
              <w:left w:val="double" w:sz="4" w:space="0" w:color="auto"/>
            </w:tcBorders>
            <w:shd w:val="clear" w:color="auto" w:fill="auto"/>
            <w:vAlign w:val="center"/>
          </w:tcPr>
          <w:p w14:paraId="731F915C"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Clasa de vârstã (ani)</w:t>
            </w:r>
          </w:p>
        </w:tc>
        <w:tc>
          <w:tcPr>
            <w:tcW w:w="1049" w:type="dxa"/>
            <w:gridSpan w:val="2"/>
            <w:tcBorders>
              <w:top w:val="double" w:sz="4" w:space="0" w:color="auto"/>
              <w:left w:val="single" w:sz="4" w:space="0" w:color="000000"/>
            </w:tcBorders>
            <w:shd w:val="clear" w:color="auto" w:fill="auto"/>
            <w:vAlign w:val="center"/>
          </w:tcPr>
          <w:p w14:paraId="1D18634C"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I(1-20)</w:t>
            </w:r>
          </w:p>
        </w:tc>
        <w:tc>
          <w:tcPr>
            <w:tcW w:w="1102" w:type="dxa"/>
            <w:gridSpan w:val="2"/>
            <w:tcBorders>
              <w:top w:val="double" w:sz="4" w:space="0" w:color="auto"/>
              <w:left w:val="single" w:sz="4" w:space="0" w:color="000000"/>
            </w:tcBorders>
            <w:shd w:val="clear" w:color="auto" w:fill="auto"/>
            <w:vAlign w:val="center"/>
          </w:tcPr>
          <w:p w14:paraId="4BA60B3D"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II(21-40)</w:t>
            </w:r>
          </w:p>
        </w:tc>
        <w:tc>
          <w:tcPr>
            <w:tcW w:w="1103" w:type="dxa"/>
            <w:gridSpan w:val="2"/>
            <w:tcBorders>
              <w:top w:val="double" w:sz="4" w:space="0" w:color="auto"/>
              <w:left w:val="single" w:sz="4" w:space="0" w:color="000000"/>
            </w:tcBorders>
            <w:shd w:val="clear" w:color="auto" w:fill="auto"/>
            <w:vAlign w:val="center"/>
          </w:tcPr>
          <w:p w14:paraId="3C09F894"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III(41-60)</w:t>
            </w:r>
          </w:p>
        </w:tc>
        <w:tc>
          <w:tcPr>
            <w:tcW w:w="1175" w:type="dxa"/>
            <w:gridSpan w:val="2"/>
            <w:tcBorders>
              <w:top w:val="double" w:sz="4" w:space="0" w:color="auto"/>
              <w:left w:val="single" w:sz="4" w:space="0" w:color="000000"/>
            </w:tcBorders>
            <w:shd w:val="clear" w:color="auto" w:fill="auto"/>
            <w:vAlign w:val="center"/>
          </w:tcPr>
          <w:p w14:paraId="6592224D"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IV(61-80)</w:t>
            </w:r>
          </w:p>
        </w:tc>
        <w:tc>
          <w:tcPr>
            <w:tcW w:w="1157" w:type="dxa"/>
            <w:gridSpan w:val="2"/>
            <w:tcBorders>
              <w:top w:val="double" w:sz="4" w:space="0" w:color="auto"/>
              <w:left w:val="single" w:sz="4" w:space="0" w:color="000000"/>
            </w:tcBorders>
            <w:shd w:val="clear" w:color="auto" w:fill="auto"/>
            <w:vAlign w:val="center"/>
          </w:tcPr>
          <w:p w14:paraId="323ACA53"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V(81-100)</w:t>
            </w:r>
          </w:p>
        </w:tc>
        <w:tc>
          <w:tcPr>
            <w:tcW w:w="1193" w:type="dxa"/>
            <w:gridSpan w:val="2"/>
            <w:tcBorders>
              <w:top w:val="double" w:sz="4" w:space="0" w:color="auto"/>
              <w:left w:val="single" w:sz="4" w:space="0" w:color="000000"/>
            </w:tcBorders>
            <w:shd w:val="clear" w:color="auto" w:fill="auto"/>
            <w:vAlign w:val="center"/>
          </w:tcPr>
          <w:p w14:paraId="1470B0A4"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VI(101-120)</w:t>
            </w:r>
          </w:p>
        </w:tc>
        <w:tc>
          <w:tcPr>
            <w:tcW w:w="1136" w:type="dxa"/>
            <w:gridSpan w:val="2"/>
            <w:tcBorders>
              <w:top w:val="double" w:sz="4" w:space="0" w:color="auto"/>
              <w:left w:val="single" w:sz="4" w:space="0" w:color="000000"/>
              <w:right w:val="single" w:sz="4" w:space="0" w:color="auto"/>
            </w:tcBorders>
            <w:shd w:val="clear" w:color="auto" w:fill="auto"/>
            <w:vAlign w:val="center"/>
          </w:tcPr>
          <w:p w14:paraId="423538ED"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VII (&gt;121)</w:t>
            </w:r>
          </w:p>
        </w:tc>
        <w:tc>
          <w:tcPr>
            <w:tcW w:w="1371" w:type="dxa"/>
            <w:gridSpan w:val="2"/>
            <w:tcBorders>
              <w:top w:val="double" w:sz="4" w:space="0" w:color="auto"/>
              <w:left w:val="single" w:sz="4" w:space="0" w:color="auto"/>
              <w:right w:val="double" w:sz="4" w:space="0" w:color="auto"/>
            </w:tcBorders>
            <w:shd w:val="clear" w:color="auto" w:fill="auto"/>
            <w:vAlign w:val="center"/>
          </w:tcPr>
          <w:p w14:paraId="0ED5C287"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i/>
                <w:iCs/>
                <w:noProof/>
                <w:spacing w:val="-1"/>
                <w:sz w:val="24"/>
                <w:szCs w:val="24"/>
                <w:lang w:val="ro-RO" w:eastAsia="ro-RO"/>
              </w:rPr>
            </w:pPr>
            <w:r w:rsidRPr="00C41D92">
              <w:rPr>
                <w:rFonts w:ascii="Times New Roman" w:eastAsia="Times New Roman" w:hAnsi="Times New Roman"/>
                <w:i/>
                <w:iCs/>
                <w:noProof/>
                <w:spacing w:val="-1"/>
                <w:sz w:val="24"/>
                <w:szCs w:val="24"/>
                <w:lang w:val="ro-RO" w:eastAsia="ro-RO"/>
              </w:rPr>
              <w:t>Total</w:t>
            </w:r>
          </w:p>
        </w:tc>
      </w:tr>
      <w:tr w:rsidR="00717C95" w:rsidRPr="00C41D92" w14:paraId="170EA61C" w14:textId="77777777" w:rsidTr="00717C95">
        <w:trPr>
          <w:trHeight w:val="279"/>
        </w:trPr>
        <w:tc>
          <w:tcPr>
            <w:tcW w:w="916" w:type="dxa"/>
            <w:tcBorders>
              <w:top w:val="single" w:sz="4" w:space="0" w:color="000000"/>
              <w:left w:val="double" w:sz="4" w:space="0" w:color="auto"/>
              <w:bottom w:val="single" w:sz="4" w:space="0" w:color="000000"/>
            </w:tcBorders>
            <w:shd w:val="clear" w:color="auto" w:fill="auto"/>
            <w:vAlign w:val="center"/>
          </w:tcPr>
          <w:p w14:paraId="0F3813F2"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2022</w:t>
            </w:r>
          </w:p>
        </w:tc>
        <w:tc>
          <w:tcPr>
            <w:tcW w:w="684" w:type="dxa"/>
            <w:tcBorders>
              <w:top w:val="single" w:sz="4" w:space="0" w:color="000000"/>
              <w:left w:val="single" w:sz="4" w:space="0" w:color="000000"/>
              <w:bottom w:val="single" w:sz="4" w:space="0" w:color="000000"/>
            </w:tcBorders>
            <w:shd w:val="clear" w:color="auto" w:fill="auto"/>
            <w:vAlign w:val="center"/>
          </w:tcPr>
          <w:p w14:paraId="7561EB59"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286,55</w:t>
            </w:r>
          </w:p>
        </w:tc>
        <w:tc>
          <w:tcPr>
            <w:tcW w:w="363" w:type="dxa"/>
            <w:tcBorders>
              <w:top w:val="single" w:sz="4" w:space="0" w:color="000000"/>
              <w:left w:val="single" w:sz="4" w:space="0" w:color="000000"/>
              <w:bottom w:val="single" w:sz="4" w:space="0" w:color="000000"/>
            </w:tcBorders>
            <w:shd w:val="clear" w:color="auto" w:fill="auto"/>
            <w:vAlign w:val="center"/>
          </w:tcPr>
          <w:p w14:paraId="488EBDA0"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13</w:t>
            </w:r>
          </w:p>
        </w:tc>
        <w:tc>
          <w:tcPr>
            <w:tcW w:w="684" w:type="dxa"/>
            <w:tcBorders>
              <w:top w:val="single" w:sz="4" w:space="0" w:color="000000"/>
              <w:left w:val="single" w:sz="4" w:space="0" w:color="000000"/>
              <w:bottom w:val="single" w:sz="4" w:space="0" w:color="000000"/>
            </w:tcBorders>
            <w:shd w:val="clear" w:color="auto" w:fill="auto"/>
            <w:vAlign w:val="center"/>
          </w:tcPr>
          <w:p w14:paraId="270D8C8D"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258,25</w:t>
            </w:r>
          </w:p>
        </w:tc>
        <w:tc>
          <w:tcPr>
            <w:tcW w:w="418" w:type="dxa"/>
            <w:tcBorders>
              <w:top w:val="single" w:sz="4" w:space="0" w:color="000000"/>
              <w:left w:val="single" w:sz="4" w:space="0" w:color="000000"/>
              <w:bottom w:val="single" w:sz="4" w:space="0" w:color="000000"/>
            </w:tcBorders>
            <w:shd w:val="clear" w:color="auto" w:fill="auto"/>
            <w:vAlign w:val="center"/>
          </w:tcPr>
          <w:p w14:paraId="4DD5C681"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12</w:t>
            </w:r>
          </w:p>
        </w:tc>
        <w:tc>
          <w:tcPr>
            <w:tcW w:w="684" w:type="dxa"/>
            <w:tcBorders>
              <w:top w:val="single" w:sz="4" w:space="0" w:color="000000"/>
              <w:left w:val="single" w:sz="4" w:space="0" w:color="000000"/>
              <w:bottom w:val="single" w:sz="4" w:space="0" w:color="000000"/>
            </w:tcBorders>
            <w:shd w:val="clear" w:color="auto" w:fill="auto"/>
            <w:vAlign w:val="center"/>
          </w:tcPr>
          <w:p w14:paraId="1D2D0F11"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584,89</w:t>
            </w:r>
          </w:p>
        </w:tc>
        <w:tc>
          <w:tcPr>
            <w:tcW w:w="419" w:type="dxa"/>
            <w:tcBorders>
              <w:top w:val="single" w:sz="4" w:space="0" w:color="000000"/>
              <w:left w:val="single" w:sz="4" w:space="0" w:color="000000"/>
              <w:bottom w:val="single" w:sz="4" w:space="0" w:color="000000"/>
            </w:tcBorders>
            <w:shd w:val="clear" w:color="auto" w:fill="auto"/>
            <w:vAlign w:val="center"/>
          </w:tcPr>
          <w:p w14:paraId="64A7CE99"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26</w:t>
            </w:r>
          </w:p>
        </w:tc>
        <w:tc>
          <w:tcPr>
            <w:tcW w:w="752" w:type="dxa"/>
            <w:tcBorders>
              <w:top w:val="single" w:sz="4" w:space="0" w:color="000000"/>
              <w:left w:val="single" w:sz="4" w:space="0" w:color="000000"/>
              <w:bottom w:val="single" w:sz="4" w:space="0" w:color="000000"/>
            </w:tcBorders>
            <w:shd w:val="clear" w:color="auto" w:fill="auto"/>
            <w:vAlign w:val="center"/>
          </w:tcPr>
          <w:p w14:paraId="14ADB21B"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298,35</w:t>
            </w:r>
          </w:p>
        </w:tc>
        <w:tc>
          <w:tcPr>
            <w:tcW w:w="423" w:type="dxa"/>
            <w:tcBorders>
              <w:top w:val="single" w:sz="4" w:space="0" w:color="000000"/>
              <w:left w:val="single" w:sz="4" w:space="0" w:color="000000"/>
              <w:bottom w:val="single" w:sz="4" w:space="0" w:color="000000"/>
            </w:tcBorders>
            <w:shd w:val="clear" w:color="auto" w:fill="auto"/>
            <w:vAlign w:val="center"/>
          </w:tcPr>
          <w:p w14:paraId="66966636"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13</w:t>
            </w:r>
          </w:p>
        </w:tc>
        <w:tc>
          <w:tcPr>
            <w:tcW w:w="773" w:type="dxa"/>
            <w:tcBorders>
              <w:top w:val="single" w:sz="4" w:space="0" w:color="000000"/>
              <w:left w:val="single" w:sz="4" w:space="0" w:color="000000"/>
              <w:bottom w:val="single" w:sz="4" w:space="0" w:color="000000"/>
            </w:tcBorders>
            <w:shd w:val="clear" w:color="auto" w:fill="auto"/>
            <w:vAlign w:val="center"/>
          </w:tcPr>
          <w:p w14:paraId="32DC0C7F"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176,19</w:t>
            </w:r>
          </w:p>
        </w:tc>
        <w:tc>
          <w:tcPr>
            <w:tcW w:w="384" w:type="dxa"/>
            <w:tcBorders>
              <w:top w:val="single" w:sz="4" w:space="0" w:color="000000"/>
              <w:left w:val="single" w:sz="4" w:space="0" w:color="000000"/>
              <w:bottom w:val="single" w:sz="4" w:space="0" w:color="000000"/>
            </w:tcBorders>
            <w:shd w:val="clear" w:color="auto" w:fill="auto"/>
            <w:vAlign w:val="center"/>
          </w:tcPr>
          <w:p w14:paraId="3ED826AC"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8</w:t>
            </w:r>
          </w:p>
        </w:tc>
        <w:tc>
          <w:tcPr>
            <w:tcW w:w="773" w:type="dxa"/>
            <w:tcBorders>
              <w:top w:val="single" w:sz="4" w:space="0" w:color="000000"/>
              <w:left w:val="single" w:sz="4" w:space="0" w:color="000000"/>
              <w:bottom w:val="single" w:sz="4" w:space="0" w:color="000000"/>
            </w:tcBorders>
            <w:shd w:val="clear" w:color="auto" w:fill="auto"/>
            <w:vAlign w:val="center"/>
          </w:tcPr>
          <w:p w14:paraId="055079B7"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219,14</w:t>
            </w:r>
          </w:p>
        </w:tc>
        <w:tc>
          <w:tcPr>
            <w:tcW w:w="420" w:type="dxa"/>
            <w:tcBorders>
              <w:top w:val="single" w:sz="4" w:space="0" w:color="000000"/>
              <w:left w:val="single" w:sz="4" w:space="0" w:color="000000"/>
              <w:bottom w:val="single" w:sz="4" w:space="0" w:color="000000"/>
            </w:tcBorders>
            <w:shd w:val="clear" w:color="auto" w:fill="auto"/>
            <w:vAlign w:val="center"/>
          </w:tcPr>
          <w:p w14:paraId="7B5A242A"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10</w:t>
            </w:r>
          </w:p>
        </w:tc>
        <w:tc>
          <w:tcPr>
            <w:tcW w:w="77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2A526C"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395,67</w:t>
            </w:r>
          </w:p>
        </w:tc>
        <w:tc>
          <w:tcPr>
            <w:tcW w:w="3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EA8DA1F"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18</w:t>
            </w:r>
          </w:p>
        </w:tc>
        <w:tc>
          <w:tcPr>
            <w:tcW w:w="892" w:type="dxa"/>
            <w:tcBorders>
              <w:top w:val="single" w:sz="4" w:space="0" w:color="000000"/>
              <w:left w:val="single" w:sz="4" w:space="0" w:color="auto"/>
              <w:bottom w:val="single" w:sz="4" w:space="0" w:color="000000"/>
            </w:tcBorders>
            <w:shd w:val="clear" w:color="auto" w:fill="auto"/>
            <w:vAlign w:val="center"/>
          </w:tcPr>
          <w:p w14:paraId="7EC4856A"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2219,04</w:t>
            </w:r>
          </w:p>
        </w:tc>
        <w:tc>
          <w:tcPr>
            <w:tcW w:w="479" w:type="dxa"/>
            <w:tcBorders>
              <w:top w:val="single" w:sz="4" w:space="0" w:color="000000"/>
              <w:left w:val="single" w:sz="4" w:space="0" w:color="000000"/>
              <w:bottom w:val="single" w:sz="4" w:space="0" w:color="000000"/>
              <w:right w:val="double" w:sz="4" w:space="0" w:color="auto"/>
            </w:tcBorders>
            <w:shd w:val="clear" w:color="auto" w:fill="auto"/>
            <w:vAlign w:val="center"/>
          </w:tcPr>
          <w:p w14:paraId="543F2F83" w14:textId="77777777" w:rsidR="00717C95" w:rsidRPr="00C41D92" w:rsidRDefault="00717C95" w:rsidP="00717C95">
            <w:pPr>
              <w:tabs>
                <w:tab w:val="left" w:pos="-720"/>
              </w:tabs>
              <w:snapToGrid w:val="0"/>
              <w:spacing w:before="60" w:after="20" w:line="200" w:lineRule="exact"/>
              <w:jc w:val="center"/>
              <w:rPr>
                <w:rFonts w:ascii="Times New Roman" w:eastAsia="Times New Roman" w:hAnsi="Times New Roman"/>
                <w:noProof/>
                <w:spacing w:val="-1"/>
                <w:sz w:val="24"/>
                <w:szCs w:val="24"/>
                <w:lang w:val="ro-RO" w:eastAsia="ro-RO"/>
              </w:rPr>
            </w:pPr>
            <w:r w:rsidRPr="00C41D92">
              <w:rPr>
                <w:rFonts w:ascii="Times New Roman" w:eastAsia="Times New Roman" w:hAnsi="Times New Roman"/>
                <w:noProof/>
                <w:spacing w:val="-1"/>
                <w:sz w:val="24"/>
                <w:szCs w:val="24"/>
                <w:lang w:val="ro-RO" w:eastAsia="ro-RO"/>
              </w:rPr>
              <w:t>100</w:t>
            </w:r>
          </w:p>
        </w:tc>
      </w:tr>
    </w:tbl>
    <w:p w14:paraId="56CF7723" w14:textId="77777777" w:rsidR="00717C95" w:rsidRPr="00C41D92" w:rsidRDefault="00717C95" w:rsidP="00717C95">
      <w:pPr>
        <w:autoSpaceDE w:val="0"/>
        <w:autoSpaceDN w:val="0"/>
        <w:adjustRightInd w:val="0"/>
        <w:spacing w:after="0" w:line="240" w:lineRule="auto"/>
        <w:jc w:val="both"/>
        <w:rPr>
          <w:rFonts w:ascii="Times New Roman" w:eastAsia="Times New Roman" w:hAnsi="Times New Roman"/>
          <w:b/>
          <w:bCs/>
          <w:i/>
          <w:sz w:val="28"/>
          <w:szCs w:val="28"/>
          <w:u w:val="single"/>
          <w:lang w:val="ro-RO" w:eastAsia="ro-RO"/>
        </w:rPr>
      </w:pPr>
    </w:p>
    <w:p w14:paraId="19289FFF" w14:textId="03A50B7F" w:rsidR="00717C95" w:rsidRPr="00C41D92" w:rsidRDefault="00717C95" w:rsidP="00717C95">
      <w:pPr>
        <w:autoSpaceDE w:val="0"/>
        <w:autoSpaceDN w:val="0"/>
        <w:adjustRightInd w:val="0"/>
        <w:spacing w:after="0" w:line="240" w:lineRule="auto"/>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Proiectele/lucrările/acţiunile care se propun a fi realizate în cadrul amenajamentului silvic:</w:t>
      </w:r>
    </w:p>
    <w:p w14:paraId="468EB0A2" w14:textId="77777777" w:rsidR="00717C95" w:rsidRPr="00C41D92" w:rsidRDefault="00717C95" w:rsidP="00717C95">
      <w:pPr>
        <w:autoSpaceDE w:val="0"/>
        <w:autoSpaceDN w:val="0"/>
        <w:adjustRightInd w:val="0"/>
        <w:spacing w:after="0" w:line="240" w:lineRule="auto"/>
        <w:jc w:val="both"/>
        <w:rPr>
          <w:rFonts w:ascii="Times New Roman" w:eastAsia="Times New Roman" w:hAnsi="Times New Roman"/>
          <w:b/>
          <w:noProof/>
          <w:sz w:val="28"/>
          <w:szCs w:val="28"/>
          <w:lang w:val="ro-RO" w:eastAsia="ro-RO"/>
        </w:rPr>
      </w:pPr>
      <w:r w:rsidRPr="00C41D92">
        <w:rPr>
          <w:rFonts w:ascii="Times New Roman" w:eastAsia="Times New Roman" w:hAnsi="Times New Roman"/>
          <w:b/>
          <w:noProof/>
          <w:sz w:val="28"/>
          <w:szCs w:val="28"/>
          <w:lang w:val="ro-RO" w:eastAsia="ro-RO"/>
        </w:rPr>
        <w:tab/>
        <w:t>- proiecte: nu este cazul;</w:t>
      </w:r>
    </w:p>
    <w:p w14:paraId="6B1B1D20" w14:textId="77777777" w:rsidR="00717C95" w:rsidRPr="00C41D92" w:rsidRDefault="00717C95" w:rsidP="00717C95">
      <w:pPr>
        <w:autoSpaceDE w:val="0"/>
        <w:autoSpaceDN w:val="0"/>
        <w:adjustRightInd w:val="0"/>
        <w:spacing w:after="0" w:line="240" w:lineRule="auto"/>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t>- lucrări:</w:t>
      </w:r>
    </w:p>
    <w:p w14:paraId="0A395282" w14:textId="77777777" w:rsidR="00717C95" w:rsidRPr="00C41D92" w:rsidRDefault="00717C95" w:rsidP="00717C95">
      <w:pPr>
        <w:autoSpaceDE w:val="0"/>
        <w:autoSpaceDN w:val="0"/>
        <w:adjustRightInd w:val="0"/>
        <w:spacing w:after="0" w:line="240" w:lineRule="auto"/>
        <w:jc w:val="both"/>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asigurarea regenerării naturale: 300,91 ha (din amenajamentul anterior);</w:t>
      </w:r>
    </w:p>
    <w:p w14:paraId="541EFEB2" w14:textId="77777777" w:rsidR="00717C95" w:rsidRPr="00C41D92" w:rsidRDefault="00717C95" w:rsidP="00717C95">
      <w:pPr>
        <w:numPr>
          <w:ilvl w:val="1"/>
          <w:numId w:val="0"/>
        </w:numPr>
        <w:tabs>
          <w:tab w:val="num" w:pos="1080"/>
        </w:tabs>
        <w:spacing w:after="0" w:line="240" w:lineRule="auto"/>
        <w:ind w:left="900" w:hanging="1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împăduriri: 137,81 ha (din amenajamentul anterior);</w:t>
      </w:r>
    </w:p>
    <w:p w14:paraId="441DD8B7" w14:textId="77777777" w:rsidR="00717C95" w:rsidRPr="00C41D92" w:rsidRDefault="00717C95" w:rsidP="00717C95">
      <w:pPr>
        <w:numPr>
          <w:ilvl w:val="1"/>
          <w:numId w:val="0"/>
        </w:numPr>
        <w:tabs>
          <w:tab w:val="num" w:pos="1080"/>
        </w:tabs>
        <w:spacing w:after="0" w:line="240" w:lineRule="auto"/>
        <w:ind w:left="900" w:hanging="1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îngrijirea culturilor tinere: 554,04 ha (din amenajamentul anterior);</w:t>
      </w:r>
    </w:p>
    <w:p w14:paraId="480FCD74" w14:textId="77777777" w:rsidR="00717C95" w:rsidRPr="00C41D92" w:rsidRDefault="00717C95" w:rsidP="00717C95">
      <w:pPr>
        <w:numPr>
          <w:ilvl w:val="1"/>
          <w:numId w:val="0"/>
        </w:numPr>
        <w:tabs>
          <w:tab w:val="num" w:pos="1080"/>
        </w:tabs>
        <w:spacing w:after="0" w:line="240" w:lineRule="auto"/>
        <w:ind w:left="900" w:hanging="1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curăţiri: 179,23 ha, cu un volum de extras de 1247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2149C757" w14:textId="77777777" w:rsidR="00717C95" w:rsidRPr="00C41D92" w:rsidRDefault="00717C95" w:rsidP="00717C95">
      <w:pPr>
        <w:numPr>
          <w:ilvl w:val="1"/>
          <w:numId w:val="0"/>
        </w:numPr>
        <w:tabs>
          <w:tab w:val="num" w:pos="1080"/>
        </w:tabs>
        <w:spacing w:after="0" w:line="240" w:lineRule="auto"/>
        <w:ind w:left="900" w:hanging="180"/>
        <w:rPr>
          <w:rFonts w:ascii="Times New Roman" w:eastAsia="Times New Roman" w:hAnsi="Times New Roman"/>
          <w:noProof/>
          <w:sz w:val="28"/>
          <w:szCs w:val="28"/>
          <w:u w:val="single"/>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rărituri: 765,94 ha, cu un volum de extras de 22970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2671132C" w14:textId="77777777" w:rsidR="00717C95" w:rsidRPr="00C41D92" w:rsidRDefault="00717C95" w:rsidP="00717C95">
      <w:pPr>
        <w:numPr>
          <w:ilvl w:val="1"/>
          <w:numId w:val="0"/>
        </w:numPr>
        <w:tabs>
          <w:tab w:val="num" w:pos="1080"/>
        </w:tabs>
        <w:spacing w:after="0" w:line="240" w:lineRule="auto"/>
        <w:ind w:left="900" w:hanging="1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de regenerare: 278,77 ha, 39340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 din care:</w:t>
      </w:r>
    </w:p>
    <w:p w14:paraId="5AF94C29" w14:textId="77777777" w:rsidR="00717C95" w:rsidRPr="00C41D92" w:rsidRDefault="00717C95" w:rsidP="00717C95">
      <w:pPr>
        <w:numPr>
          <w:ilvl w:val="1"/>
          <w:numId w:val="0"/>
        </w:numPr>
        <w:tabs>
          <w:tab w:val="num" w:pos="1080"/>
          <w:tab w:val="left" w:pos="1620"/>
        </w:tabs>
        <w:spacing w:after="0" w:line="240" w:lineRule="auto"/>
        <w:ind w:left="3420" w:hanging="19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succesive: - 130,87 ha, 15493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28EB9E2F" w14:textId="77777777" w:rsidR="00717C95" w:rsidRPr="00C41D92" w:rsidRDefault="00717C95" w:rsidP="00717C95">
      <w:pPr>
        <w:numPr>
          <w:ilvl w:val="1"/>
          <w:numId w:val="0"/>
        </w:numPr>
        <w:tabs>
          <w:tab w:val="num" w:pos="1080"/>
          <w:tab w:val="left" w:pos="1620"/>
        </w:tabs>
        <w:spacing w:after="0" w:line="240" w:lineRule="auto"/>
        <w:ind w:left="3420" w:hanging="19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progresive: - 130,73 ha, 22226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72202A04" w14:textId="77777777" w:rsidR="00717C95" w:rsidRPr="00C41D92" w:rsidRDefault="00717C95" w:rsidP="00717C95">
      <w:pPr>
        <w:numPr>
          <w:ilvl w:val="1"/>
          <w:numId w:val="0"/>
        </w:numPr>
        <w:tabs>
          <w:tab w:val="num" w:pos="1080"/>
          <w:tab w:val="left" w:pos="1620"/>
        </w:tabs>
        <w:spacing w:after="0" w:line="240" w:lineRule="auto"/>
        <w:ind w:left="3420" w:hanging="19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rase: - 10,32 ha, 578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56F8DD74" w14:textId="77777777" w:rsidR="00717C95" w:rsidRPr="00C41D92" w:rsidRDefault="00717C95" w:rsidP="00717C95">
      <w:pPr>
        <w:numPr>
          <w:ilvl w:val="1"/>
          <w:numId w:val="0"/>
        </w:numPr>
        <w:tabs>
          <w:tab w:val="num" w:pos="1080"/>
          <w:tab w:val="left" w:pos="1620"/>
        </w:tabs>
        <w:spacing w:after="0" w:line="240" w:lineRule="auto"/>
        <w:ind w:left="3420" w:hanging="1980"/>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în crâng: - 6,85 ha, 1043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24548AAD" w14:textId="77777777" w:rsidR="00717C95" w:rsidRPr="00C41D92" w:rsidRDefault="00717C95" w:rsidP="00717C95">
      <w:pPr>
        <w:numPr>
          <w:ilvl w:val="1"/>
          <w:numId w:val="0"/>
        </w:numPr>
        <w:tabs>
          <w:tab w:val="num" w:pos="1080"/>
        </w:tabs>
        <w:spacing w:after="0" w:line="240" w:lineRule="auto"/>
        <w:ind w:firstLine="709"/>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de igienă: 407,26 ha, cu un volum de extras de 3360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1D8AB4A4" w14:textId="2437128C" w:rsidR="00717C95" w:rsidRPr="00C41D92" w:rsidRDefault="00717C95" w:rsidP="00717C95">
      <w:pPr>
        <w:numPr>
          <w:ilvl w:val="1"/>
          <w:numId w:val="0"/>
        </w:numPr>
        <w:tabs>
          <w:tab w:val="num" w:pos="1080"/>
        </w:tabs>
        <w:spacing w:after="0" w:line="240" w:lineRule="auto"/>
        <w:ind w:firstLine="709"/>
        <w:rPr>
          <w:rFonts w:ascii="Times New Roman" w:eastAsia="Times New Roman" w:hAnsi="Times New Roman"/>
          <w:noProof/>
          <w:sz w:val="28"/>
          <w:szCs w:val="28"/>
          <w:lang w:val="ro-RO" w:eastAsia="ro-RO"/>
        </w:rPr>
      </w:pPr>
      <w:r w:rsidRPr="00C41D92">
        <w:rPr>
          <w:rFonts w:ascii="Times New Roman" w:eastAsia="Times New Roman" w:hAnsi="Times New Roman"/>
          <w:noProof/>
          <w:sz w:val="28"/>
          <w:szCs w:val="28"/>
          <w:lang w:val="ro-RO" w:eastAsia="ro-RO"/>
        </w:rPr>
        <w:tab/>
      </w:r>
      <w:r w:rsidRPr="00C41D92">
        <w:rPr>
          <w:rFonts w:ascii="Times New Roman" w:eastAsia="Times New Roman" w:hAnsi="Times New Roman"/>
          <w:noProof/>
          <w:sz w:val="28"/>
          <w:szCs w:val="28"/>
          <w:lang w:val="ro-RO" w:eastAsia="ro-RO"/>
        </w:rPr>
        <w:tab/>
        <w:t>- tăieri de conservare: 367,28 ha, 14566 m</w:t>
      </w:r>
      <w:r w:rsidRPr="00C41D92">
        <w:rPr>
          <w:rFonts w:ascii="Times New Roman" w:eastAsia="Times New Roman" w:hAnsi="Times New Roman"/>
          <w:noProof/>
          <w:sz w:val="28"/>
          <w:szCs w:val="28"/>
          <w:vertAlign w:val="superscript"/>
          <w:lang w:val="ro-RO" w:eastAsia="ro-RO"/>
        </w:rPr>
        <w:t>3</w:t>
      </w:r>
      <w:r w:rsidRPr="00C41D92">
        <w:rPr>
          <w:rFonts w:ascii="Times New Roman" w:eastAsia="Times New Roman" w:hAnsi="Times New Roman"/>
          <w:noProof/>
          <w:sz w:val="28"/>
          <w:szCs w:val="28"/>
          <w:lang w:val="ro-RO" w:eastAsia="ro-RO"/>
        </w:rPr>
        <w:t>.</w:t>
      </w:r>
    </w:p>
    <w:p w14:paraId="6775CCA8" w14:textId="0555CB61" w:rsidR="00717C95" w:rsidRPr="00C41D92" w:rsidRDefault="00717C95" w:rsidP="00717C95">
      <w:pPr>
        <w:autoSpaceDE w:val="0"/>
        <w:autoSpaceDN w:val="0"/>
        <w:adjustRightInd w:val="0"/>
        <w:spacing w:after="0" w:line="240" w:lineRule="auto"/>
        <w:jc w:val="both"/>
        <w:rPr>
          <w:rFonts w:ascii="Times New Roman" w:eastAsia="Times New Roman" w:hAnsi="Times New Roman"/>
          <w:b/>
          <w:bCs/>
          <w:i/>
          <w:noProof/>
          <w:sz w:val="28"/>
          <w:szCs w:val="28"/>
          <w:lang w:val="ro-RO"/>
        </w:rPr>
      </w:pPr>
      <w:r w:rsidRPr="00C41D92">
        <w:rPr>
          <w:rFonts w:ascii="Times New Roman" w:eastAsia="Times New Roman" w:hAnsi="Times New Roman"/>
          <w:i/>
          <w:noProof/>
          <w:sz w:val="28"/>
          <w:szCs w:val="28"/>
          <w:lang w:val="ro-RO"/>
        </w:rPr>
        <w:tab/>
      </w:r>
      <w:r w:rsidR="00D97E56">
        <w:rPr>
          <w:rFonts w:ascii="Times New Roman" w:eastAsia="Times New Roman" w:hAnsi="Times New Roman"/>
          <w:i/>
          <w:noProof/>
          <w:sz w:val="28"/>
          <w:szCs w:val="28"/>
          <w:lang w:val="ro-RO"/>
        </w:rPr>
        <w:t>P</w:t>
      </w:r>
      <w:r w:rsidRPr="00C41D92">
        <w:rPr>
          <w:rFonts w:ascii="Times New Roman" w:eastAsia="Times New Roman" w:hAnsi="Times New Roman"/>
          <w:i/>
          <w:noProof/>
          <w:sz w:val="28"/>
          <w:szCs w:val="28"/>
          <w:lang w:val="ro-RO"/>
        </w:rPr>
        <w:t xml:space="preserve">rin amenajamentul UP I Rebrișoara nu sunt prevăzute lucrări ce intră sub incidența legii 292/2018 privind evaluarea impactului anumitor proiecte publice și private asupra mediului, Anexa nr. 1 sau Anexa nr. 2. </w:t>
      </w:r>
      <w:r w:rsidRPr="00C41D92">
        <w:rPr>
          <w:rFonts w:ascii="Times New Roman" w:eastAsia="Times New Roman" w:hAnsi="Times New Roman"/>
          <w:b/>
          <w:bCs/>
          <w:i/>
          <w:noProof/>
          <w:sz w:val="28"/>
          <w:szCs w:val="28"/>
          <w:lang w:val="ro-RO"/>
        </w:rPr>
        <w:t>Nu sunt propuse drumuri forestiere sau construcții noi.</w:t>
      </w:r>
    </w:p>
    <w:p w14:paraId="7C8BB478" w14:textId="366E1A2F" w:rsidR="00717C95" w:rsidRDefault="00717C95" w:rsidP="00A70CA4">
      <w:pPr>
        <w:tabs>
          <w:tab w:val="left" w:pos="284"/>
        </w:tabs>
        <w:spacing w:after="0" w:line="240" w:lineRule="auto"/>
        <w:jc w:val="both"/>
        <w:rPr>
          <w:rFonts w:ascii="Times New Roman" w:eastAsia="Times New Roman" w:hAnsi="Times New Roman"/>
          <w:b/>
          <w:bCs/>
          <w:i/>
          <w:sz w:val="28"/>
          <w:szCs w:val="28"/>
          <w:u w:val="single"/>
          <w:lang w:val="ro-RO" w:eastAsia="ro-RO"/>
        </w:rPr>
      </w:pPr>
    </w:p>
    <w:p w14:paraId="38EF57AA" w14:textId="6432214B" w:rsidR="00D97E56" w:rsidRDefault="00D97E56" w:rsidP="00A70CA4">
      <w:pPr>
        <w:tabs>
          <w:tab w:val="left" w:pos="284"/>
        </w:tabs>
        <w:spacing w:after="0" w:line="240" w:lineRule="auto"/>
        <w:jc w:val="both"/>
        <w:rPr>
          <w:rFonts w:ascii="Times New Roman" w:eastAsia="Times New Roman" w:hAnsi="Times New Roman"/>
          <w:b/>
          <w:bCs/>
          <w:i/>
          <w:sz w:val="28"/>
          <w:szCs w:val="28"/>
          <w:u w:val="single"/>
          <w:lang w:val="ro-RO" w:eastAsia="ro-RO"/>
        </w:rPr>
      </w:pPr>
    </w:p>
    <w:p w14:paraId="723429F6" w14:textId="5B271534" w:rsidR="00D97E56" w:rsidRDefault="00D97E56" w:rsidP="00A70CA4">
      <w:pPr>
        <w:tabs>
          <w:tab w:val="left" w:pos="284"/>
        </w:tabs>
        <w:spacing w:after="0" w:line="240" w:lineRule="auto"/>
        <w:jc w:val="both"/>
        <w:rPr>
          <w:rFonts w:ascii="Times New Roman" w:eastAsia="Times New Roman" w:hAnsi="Times New Roman"/>
          <w:b/>
          <w:bCs/>
          <w:i/>
          <w:sz w:val="28"/>
          <w:szCs w:val="28"/>
          <w:u w:val="single"/>
          <w:lang w:val="ro-RO" w:eastAsia="ro-RO"/>
        </w:rPr>
      </w:pPr>
    </w:p>
    <w:p w14:paraId="0565468F" w14:textId="77777777" w:rsidR="00D97E56" w:rsidRPr="00C41D92" w:rsidRDefault="00D97E56" w:rsidP="00A70CA4">
      <w:pPr>
        <w:tabs>
          <w:tab w:val="left" w:pos="284"/>
        </w:tabs>
        <w:spacing w:after="0" w:line="240" w:lineRule="auto"/>
        <w:jc w:val="both"/>
        <w:rPr>
          <w:rFonts w:ascii="Times New Roman" w:eastAsia="Times New Roman" w:hAnsi="Times New Roman"/>
          <w:b/>
          <w:bCs/>
          <w:i/>
          <w:sz w:val="28"/>
          <w:szCs w:val="28"/>
          <w:u w:val="single"/>
          <w:lang w:val="ro-RO" w:eastAsia="ro-RO"/>
        </w:rPr>
      </w:pPr>
    </w:p>
    <w:p w14:paraId="768EF053" w14:textId="64DC8FF6" w:rsidR="00A70CA4" w:rsidRPr="009D245C" w:rsidRDefault="00A70CA4" w:rsidP="00A70CA4">
      <w:pPr>
        <w:tabs>
          <w:tab w:val="left" w:pos="284"/>
        </w:tabs>
        <w:spacing w:after="0" w:line="240" w:lineRule="auto"/>
        <w:jc w:val="both"/>
        <w:rPr>
          <w:rFonts w:ascii="Times New Roman" w:eastAsia="Times New Roman" w:hAnsi="Times New Roman"/>
          <w:b/>
          <w:bCs/>
          <w:i/>
          <w:sz w:val="28"/>
          <w:szCs w:val="28"/>
          <w:u w:val="single"/>
          <w:lang w:val="ro-RO" w:eastAsia="ro-RO"/>
        </w:rPr>
      </w:pPr>
      <w:r w:rsidRPr="009D245C">
        <w:rPr>
          <w:rFonts w:ascii="Times New Roman" w:eastAsia="Times New Roman" w:hAnsi="Times New Roman"/>
          <w:b/>
          <w:bCs/>
          <w:i/>
          <w:sz w:val="28"/>
          <w:szCs w:val="28"/>
          <w:u w:val="single"/>
          <w:lang w:val="ro-RO" w:eastAsia="ro-RO"/>
        </w:rPr>
        <w:lastRenderedPageBreak/>
        <w:t>Reglementarea procesului de producție</w:t>
      </w:r>
    </w:p>
    <w:p w14:paraId="106DDC04" w14:textId="77777777"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În procesul de normalizare a fondului de producţie al unei pădurii (fond de producţie real), planificarea recoltelor de lemn (posibilitatea) constituie modalitatea de conducere a acestui proces.</w:t>
      </w:r>
    </w:p>
    <w:p w14:paraId="619E46B7" w14:textId="4C9AC6D8"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 xml:space="preserve">Prin amenajamentul </w:t>
      </w:r>
      <w:r w:rsidR="00B92211">
        <w:rPr>
          <w:rFonts w:ascii="Times New Roman" w:eastAsia="Times New Roman" w:hAnsi="Times New Roman"/>
          <w:i/>
          <w:sz w:val="28"/>
          <w:szCs w:val="28"/>
          <w:lang w:val="ro-RO" w:eastAsia="ro-RO"/>
        </w:rPr>
        <w:t>U.P. I Rebrișoara</w:t>
      </w:r>
      <w:r w:rsidRPr="00F0505A">
        <w:rPr>
          <w:rFonts w:ascii="Times New Roman" w:eastAsia="Times New Roman" w:hAnsi="Times New Roman"/>
          <w:i/>
          <w:sz w:val="28"/>
          <w:szCs w:val="28"/>
          <w:lang w:val="ro-RO" w:eastAsia="ro-RO"/>
        </w:rPr>
        <w:t xml:space="preserve"> s-au propus următorii indicatori de recoltare a masei lemnoase:</w:t>
      </w:r>
    </w:p>
    <w:p w14:paraId="2F6C40D8" w14:textId="0841F6D1"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Posibilitatea pe tratamente, suprafeţe</w:t>
      </w:r>
      <w:r w:rsidR="00E70992">
        <w:rPr>
          <w:rFonts w:ascii="Times New Roman" w:eastAsia="Times New Roman" w:hAnsi="Times New Roman"/>
          <w:i/>
          <w:sz w:val="28"/>
          <w:szCs w:val="28"/>
          <w:lang w:val="ro-RO" w:eastAsia="ro-RO"/>
        </w:rPr>
        <w:t>:</w:t>
      </w:r>
      <w:r w:rsidRPr="00F0505A">
        <w:rPr>
          <w:rFonts w:ascii="Times New Roman" w:eastAsia="Times New Roman" w:hAnsi="Times New Roman"/>
          <w:i/>
          <w:sz w:val="28"/>
          <w:szCs w:val="28"/>
          <w:lang w:val="ro-RO" w:eastAsia="ro-RO"/>
        </w:rPr>
        <w:t xml:space="preserve"> </w:t>
      </w:r>
    </w:p>
    <w:tbl>
      <w:tblPr>
        <w:tblW w:w="493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9"/>
        <w:gridCol w:w="1377"/>
        <w:gridCol w:w="2606"/>
        <w:gridCol w:w="1283"/>
        <w:gridCol w:w="1901"/>
      </w:tblGrid>
      <w:tr w:rsidR="00C41D92" w:rsidRPr="00C41D92" w14:paraId="222FB3E7" w14:textId="77777777" w:rsidTr="00C41D92">
        <w:trPr>
          <w:cantSplit/>
          <w:trHeight w:val="495"/>
          <w:jc w:val="center"/>
        </w:trPr>
        <w:tc>
          <w:tcPr>
            <w:tcW w:w="1419" w:type="pct"/>
            <w:vMerge w:val="restart"/>
            <w:vAlign w:val="center"/>
          </w:tcPr>
          <w:p w14:paraId="1AF5765D"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Tratamentul</w:t>
            </w:r>
          </w:p>
        </w:tc>
        <w:tc>
          <w:tcPr>
            <w:tcW w:w="1990" w:type="pct"/>
            <w:gridSpan w:val="2"/>
            <w:vAlign w:val="center"/>
          </w:tcPr>
          <w:p w14:paraId="55CA8EE6"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Suprafaţa de parcurs</w:t>
            </w:r>
          </w:p>
          <w:p w14:paraId="56D8E179"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 xml:space="preserve"> [ha]</w:t>
            </w:r>
          </w:p>
        </w:tc>
        <w:tc>
          <w:tcPr>
            <w:tcW w:w="1591" w:type="pct"/>
            <w:gridSpan w:val="2"/>
            <w:vAlign w:val="center"/>
          </w:tcPr>
          <w:p w14:paraId="594EC994"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Volum de extras</w:t>
            </w:r>
          </w:p>
          <w:p w14:paraId="3E981ED0"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 xml:space="preserve"> [m</w:t>
            </w:r>
            <w:r w:rsidRPr="00C41D92">
              <w:rPr>
                <w:rFonts w:ascii="Times New Roman" w:eastAsia="Times New Roman" w:hAnsi="Times New Roman"/>
                <w:b/>
                <w:iCs/>
                <w:sz w:val="24"/>
                <w:szCs w:val="24"/>
                <w:vertAlign w:val="superscript"/>
                <w:lang w:val="ro-RO" w:eastAsia="ro-RO"/>
              </w:rPr>
              <w:t>3</w:t>
            </w:r>
            <w:r w:rsidRPr="00C41D92">
              <w:rPr>
                <w:rFonts w:ascii="Times New Roman" w:eastAsia="Times New Roman" w:hAnsi="Times New Roman"/>
                <w:b/>
                <w:iCs/>
                <w:sz w:val="24"/>
                <w:szCs w:val="24"/>
                <w:lang w:val="ro-RO" w:eastAsia="ro-RO"/>
              </w:rPr>
              <w:t xml:space="preserve"> ]</w:t>
            </w:r>
          </w:p>
        </w:tc>
      </w:tr>
      <w:tr w:rsidR="00C41D92" w:rsidRPr="00C41D92" w14:paraId="0DF2887C" w14:textId="77777777" w:rsidTr="00C41D92">
        <w:trPr>
          <w:cantSplit/>
          <w:trHeight w:val="215"/>
          <w:jc w:val="center"/>
        </w:trPr>
        <w:tc>
          <w:tcPr>
            <w:tcW w:w="1419" w:type="pct"/>
            <w:vMerge/>
            <w:vAlign w:val="center"/>
          </w:tcPr>
          <w:p w14:paraId="1B1564E9"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p>
        </w:tc>
        <w:tc>
          <w:tcPr>
            <w:tcW w:w="688" w:type="pct"/>
            <w:vAlign w:val="center"/>
          </w:tcPr>
          <w:p w14:paraId="1ECCF6C5"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Total</w:t>
            </w:r>
          </w:p>
        </w:tc>
        <w:tc>
          <w:tcPr>
            <w:tcW w:w="1302" w:type="pct"/>
            <w:vAlign w:val="center"/>
          </w:tcPr>
          <w:p w14:paraId="382398EB"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Anual</w:t>
            </w:r>
          </w:p>
        </w:tc>
        <w:tc>
          <w:tcPr>
            <w:tcW w:w="641" w:type="pct"/>
            <w:vAlign w:val="center"/>
          </w:tcPr>
          <w:p w14:paraId="48AE2F6F"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Total</w:t>
            </w:r>
          </w:p>
        </w:tc>
        <w:tc>
          <w:tcPr>
            <w:tcW w:w="950" w:type="pct"/>
            <w:vAlign w:val="center"/>
          </w:tcPr>
          <w:p w14:paraId="5D5E9AC7" w14:textId="77777777" w:rsidR="00C41D92" w:rsidRPr="00C41D92" w:rsidRDefault="00C41D92" w:rsidP="00C41D92">
            <w:pPr>
              <w:spacing w:after="0" w:line="240" w:lineRule="auto"/>
              <w:jc w:val="center"/>
              <w:rPr>
                <w:rFonts w:ascii="Times New Roman" w:eastAsia="Times New Roman" w:hAnsi="Times New Roman"/>
                <w:b/>
                <w:iCs/>
                <w:sz w:val="24"/>
                <w:szCs w:val="24"/>
                <w:lang w:val="ro-RO" w:eastAsia="ro-RO"/>
              </w:rPr>
            </w:pPr>
            <w:r w:rsidRPr="00C41D92">
              <w:rPr>
                <w:rFonts w:ascii="Times New Roman" w:eastAsia="Times New Roman" w:hAnsi="Times New Roman"/>
                <w:b/>
                <w:iCs/>
                <w:sz w:val="24"/>
                <w:szCs w:val="24"/>
                <w:lang w:val="ro-RO" w:eastAsia="ro-RO"/>
              </w:rPr>
              <w:t>Anual</w:t>
            </w:r>
          </w:p>
        </w:tc>
      </w:tr>
      <w:tr w:rsidR="00C41D92" w:rsidRPr="00C41D92" w14:paraId="575A0557" w14:textId="77777777" w:rsidTr="00C41D92">
        <w:trPr>
          <w:cantSplit/>
          <w:trHeight w:val="249"/>
          <w:jc w:val="center"/>
        </w:trPr>
        <w:tc>
          <w:tcPr>
            <w:tcW w:w="1419" w:type="pct"/>
            <w:vAlign w:val="center"/>
          </w:tcPr>
          <w:p w14:paraId="2C6AB4B8"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Tăieri succesive</w:t>
            </w:r>
          </w:p>
        </w:tc>
        <w:tc>
          <w:tcPr>
            <w:tcW w:w="688" w:type="pct"/>
            <w:vAlign w:val="center"/>
          </w:tcPr>
          <w:p w14:paraId="14A3CF1D"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130,87</w:t>
            </w:r>
          </w:p>
        </w:tc>
        <w:tc>
          <w:tcPr>
            <w:tcW w:w="1302" w:type="pct"/>
            <w:vAlign w:val="center"/>
          </w:tcPr>
          <w:p w14:paraId="6B4D3DF6"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13,09</w:t>
            </w:r>
          </w:p>
        </w:tc>
        <w:tc>
          <w:tcPr>
            <w:tcW w:w="641" w:type="pct"/>
            <w:vAlign w:val="center"/>
          </w:tcPr>
          <w:p w14:paraId="0D4EE993"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15493</w:t>
            </w:r>
          </w:p>
        </w:tc>
        <w:tc>
          <w:tcPr>
            <w:tcW w:w="950" w:type="pct"/>
            <w:vAlign w:val="center"/>
          </w:tcPr>
          <w:p w14:paraId="276372C3"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1549</w:t>
            </w:r>
          </w:p>
        </w:tc>
      </w:tr>
      <w:tr w:rsidR="00C41D92" w:rsidRPr="00C41D92" w14:paraId="5C2BA9A6" w14:textId="77777777" w:rsidTr="00C41D92">
        <w:trPr>
          <w:cantSplit/>
          <w:trHeight w:val="249"/>
          <w:jc w:val="center"/>
        </w:trPr>
        <w:tc>
          <w:tcPr>
            <w:tcW w:w="1419" w:type="pct"/>
            <w:vAlign w:val="center"/>
          </w:tcPr>
          <w:p w14:paraId="338BCEAC"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Tăieri progresive</w:t>
            </w:r>
          </w:p>
        </w:tc>
        <w:tc>
          <w:tcPr>
            <w:tcW w:w="688" w:type="pct"/>
            <w:vAlign w:val="center"/>
          </w:tcPr>
          <w:p w14:paraId="15845DD3"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130,73</w:t>
            </w:r>
          </w:p>
        </w:tc>
        <w:tc>
          <w:tcPr>
            <w:tcW w:w="1302" w:type="pct"/>
            <w:vAlign w:val="center"/>
          </w:tcPr>
          <w:p w14:paraId="12102A1E"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13,07</w:t>
            </w:r>
          </w:p>
        </w:tc>
        <w:tc>
          <w:tcPr>
            <w:tcW w:w="641" w:type="pct"/>
            <w:vAlign w:val="center"/>
          </w:tcPr>
          <w:p w14:paraId="112C78CC"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22226</w:t>
            </w:r>
          </w:p>
        </w:tc>
        <w:tc>
          <w:tcPr>
            <w:tcW w:w="950" w:type="pct"/>
            <w:vAlign w:val="center"/>
          </w:tcPr>
          <w:p w14:paraId="7222F0EA"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2223</w:t>
            </w:r>
          </w:p>
        </w:tc>
      </w:tr>
      <w:tr w:rsidR="00C41D92" w:rsidRPr="00C41D92" w14:paraId="7C6AAFE5" w14:textId="77777777" w:rsidTr="00C41D92">
        <w:trPr>
          <w:cantSplit/>
          <w:trHeight w:val="249"/>
          <w:jc w:val="center"/>
        </w:trPr>
        <w:tc>
          <w:tcPr>
            <w:tcW w:w="1419" w:type="pct"/>
            <w:vAlign w:val="center"/>
          </w:tcPr>
          <w:p w14:paraId="121822D1"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Tăieri rase</w:t>
            </w:r>
          </w:p>
        </w:tc>
        <w:tc>
          <w:tcPr>
            <w:tcW w:w="688" w:type="pct"/>
            <w:vAlign w:val="center"/>
          </w:tcPr>
          <w:p w14:paraId="42FC79C7"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10,32</w:t>
            </w:r>
          </w:p>
        </w:tc>
        <w:tc>
          <w:tcPr>
            <w:tcW w:w="1302" w:type="pct"/>
            <w:vAlign w:val="center"/>
          </w:tcPr>
          <w:p w14:paraId="6AD89691"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1,03</w:t>
            </w:r>
          </w:p>
        </w:tc>
        <w:tc>
          <w:tcPr>
            <w:tcW w:w="641" w:type="pct"/>
            <w:vAlign w:val="center"/>
          </w:tcPr>
          <w:p w14:paraId="12151943"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578</w:t>
            </w:r>
          </w:p>
        </w:tc>
        <w:tc>
          <w:tcPr>
            <w:tcW w:w="950" w:type="pct"/>
            <w:vAlign w:val="center"/>
          </w:tcPr>
          <w:p w14:paraId="4E76D80F"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58</w:t>
            </w:r>
          </w:p>
        </w:tc>
      </w:tr>
      <w:tr w:rsidR="00C41D92" w:rsidRPr="00C41D92" w14:paraId="19402B06" w14:textId="77777777" w:rsidTr="00C41D92">
        <w:trPr>
          <w:cantSplit/>
          <w:trHeight w:val="249"/>
          <w:jc w:val="center"/>
        </w:trPr>
        <w:tc>
          <w:tcPr>
            <w:tcW w:w="1419" w:type="pct"/>
            <w:vAlign w:val="center"/>
          </w:tcPr>
          <w:p w14:paraId="23EACC32"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Tăieri în crâng</w:t>
            </w:r>
          </w:p>
        </w:tc>
        <w:tc>
          <w:tcPr>
            <w:tcW w:w="688" w:type="pct"/>
            <w:vAlign w:val="center"/>
          </w:tcPr>
          <w:p w14:paraId="01A85224"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6,85</w:t>
            </w:r>
          </w:p>
        </w:tc>
        <w:tc>
          <w:tcPr>
            <w:tcW w:w="1302" w:type="pct"/>
            <w:vAlign w:val="center"/>
          </w:tcPr>
          <w:p w14:paraId="3163D67E"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0,68</w:t>
            </w:r>
          </w:p>
        </w:tc>
        <w:tc>
          <w:tcPr>
            <w:tcW w:w="641" w:type="pct"/>
            <w:vAlign w:val="center"/>
          </w:tcPr>
          <w:p w14:paraId="5E286814"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1043</w:t>
            </w:r>
          </w:p>
        </w:tc>
        <w:tc>
          <w:tcPr>
            <w:tcW w:w="950" w:type="pct"/>
            <w:vAlign w:val="center"/>
          </w:tcPr>
          <w:p w14:paraId="4F2DB778" w14:textId="77777777" w:rsidR="00C41D92" w:rsidRPr="00C41D92" w:rsidRDefault="00C41D92" w:rsidP="00C41D92">
            <w:pPr>
              <w:spacing w:after="0" w:line="240" w:lineRule="auto"/>
              <w:jc w:val="center"/>
              <w:rPr>
                <w:rFonts w:ascii="Times New Roman" w:eastAsia="Times New Roman" w:hAnsi="Times New Roman"/>
                <w:sz w:val="24"/>
                <w:szCs w:val="24"/>
                <w:lang w:val="ro-RO" w:eastAsia="ro-RO"/>
              </w:rPr>
            </w:pPr>
            <w:r w:rsidRPr="00C41D92">
              <w:rPr>
                <w:rFonts w:ascii="Times New Roman" w:eastAsia="Times New Roman" w:hAnsi="Times New Roman"/>
                <w:sz w:val="24"/>
                <w:szCs w:val="24"/>
                <w:lang w:val="ro-RO" w:eastAsia="ro-RO"/>
              </w:rPr>
              <w:t>104</w:t>
            </w:r>
          </w:p>
        </w:tc>
      </w:tr>
      <w:tr w:rsidR="00C41D92" w:rsidRPr="00C41D92" w14:paraId="1F9D663F" w14:textId="77777777" w:rsidTr="00C41D92">
        <w:trPr>
          <w:cantSplit/>
          <w:trHeight w:val="204"/>
          <w:jc w:val="center"/>
        </w:trPr>
        <w:tc>
          <w:tcPr>
            <w:tcW w:w="1419" w:type="pct"/>
            <w:vAlign w:val="center"/>
          </w:tcPr>
          <w:p w14:paraId="4DBF4551" w14:textId="77777777" w:rsidR="00C41D92" w:rsidRPr="00C41D92" w:rsidRDefault="00C41D92" w:rsidP="00C41D92">
            <w:pPr>
              <w:spacing w:after="0" w:line="240" w:lineRule="auto"/>
              <w:jc w:val="center"/>
              <w:rPr>
                <w:rFonts w:ascii="Times New Roman" w:eastAsia="Times New Roman" w:hAnsi="Times New Roman"/>
                <w:b/>
                <w:sz w:val="24"/>
                <w:szCs w:val="24"/>
                <w:lang w:val="ro-RO" w:eastAsia="ro-RO"/>
              </w:rPr>
            </w:pPr>
            <w:r w:rsidRPr="00C41D92">
              <w:rPr>
                <w:rFonts w:ascii="Times New Roman" w:eastAsia="Times New Roman" w:hAnsi="Times New Roman"/>
                <w:b/>
                <w:sz w:val="24"/>
                <w:szCs w:val="24"/>
                <w:lang w:val="ro-RO" w:eastAsia="ro-RO"/>
              </w:rPr>
              <w:t>Total</w:t>
            </w:r>
          </w:p>
        </w:tc>
        <w:tc>
          <w:tcPr>
            <w:tcW w:w="688" w:type="pct"/>
            <w:vAlign w:val="center"/>
          </w:tcPr>
          <w:p w14:paraId="3DD320D9" w14:textId="77777777" w:rsidR="00C41D92" w:rsidRPr="00C41D92" w:rsidRDefault="00C41D92" w:rsidP="00C41D92">
            <w:pPr>
              <w:spacing w:after="0" w:line="240" w:lineRule="auto"/>
              <w:jc w:val="center"/>
              <w:rPr>
                <w:rFonts w:ascii="Times New Roman" w:eastAsia="Times New Roman" w:hAnsi="Times New Roman"/>
                <w:b/>
                <w:sz w:val="24"/>
                <w:szCs w:val="24"/>
                <w:lang w:val="ro-RO" w:eastAsia="ro-RO"/>
              </w:rPr>
            </w:pPr>
            <w:r w:rsidRPr="00C41D92">
              <w:rPr>
                <w:rFonts w:ascii="Times New Roman" w:eastAsia="Times New Roman" w:hAnsi="Times New Roman"/>
                <w:b/>
                <w:sz w:val="24"/>
                <w:szCs w:val="24"/>
                <w:lang w:val="ro-RO" w:eastAsia="ro-RO"/>
              </w:rPr>
              <w:fldChar w:fldCharType="begin"/>
            </w:r>
            <w:r w:rsidRPr="00C41D92">
              <w:rPr>
                <w:rFonts w:ascii="Times New Roman" w:eastAsia="Times New Roman" w:hAnsi="Times New Roman"/>
                <w:b/>
                <w:sz w:val="24"/>
                <w:szCs w:val="24"/>
                <w:lang w:val="ro-RO" w:eastAsia="ro-RO"/>
              </w:rPr>
              <w:instrText xml:space="preserve"> =SUM(ABOVE) </w:instrText>
            </w:r>
            <w:r w:rsidRPr="00C41D92">
              <w:rPr>
                <w:rFonts w:ascii="Times New Roman" w:eastAsia="Times New Roman" w:hAnsi="Times New Roman"/>
                <w:b/>
                <w:sz w:val="24"/>
                <w:szCs w:val="24"/>
                <w:lang w:val="ro-RO" w:eastAsia="ro-RO"/>
              </w:rPr>
              <w:fldChar w:fldCharType="separate"/>
            </w:r>
            <w:r w:rsidRPr="00C41D92">
              <w:rPr>
                <w:rFonts w:ascii="Times New Roman" w:eastAsia="Times New Roman" w:hAnsi="Times New Roman"/>
                <w:b/>
                <w:noProof/>
                <w:sz w:val="24"/>
                <w:szCs w:val="24"/>
                <w:lang w:val="ro-RO" w:eastAsia="ro-RO"/>
              </w:rPr>
              <w:t>278,77</w:t>
            </w:r>
            <w:r w:rsidRPr="00C41D92">
              <w:rPr>
                <w:rFonts w:ascii="Times New Roman" w:eastAsia="Times New Roman" w:hAnsi="Times New Roman"/>
                <w:b/>
                <w:sz w:val="24"/>
                <w:szCs w:val="24"/>
                <w:lang w:val="ro-RO" w:eastAsia="ro-RO"/>
              </w:rPr>
              <w:fldChar w:fldCharType="end"/>
            </w:r>
          </w:p>
        </w:tc>
        <w:tc>
          <w:tcPr>
            <w:tcW w:w="1302" w:type="pct"/>
            <w:vAlign w:val="center"/>
          </w:tcPr>
          <w:p w14:paraId="679FF84D" w14:textId="77777777" w:rsidR="00C41D92" w:rsidRPr="00C41D92" w:rsidRDefault="00C41D92" w:rsidP="00C41D92">
            <w:pPr>
              <w:spacing w:after="0" w:line="240" w:lineRule="auto"/>
              <w:jc w:val="center"/>
              <w:rPr>
                <w:rFonts w:ascii="Times New Roman" w:eastAsia="Times New Roman" w:hAnsi="Times New Roman"/>
                <w:b/>
                <w:sz w:val="24"/>
                <w:szCs w:val="24"/>
                <w:lang w:val="ro-RO" w:eastAsia="ro-RO"/>
              </w:rPr>
            </w:pPr>
            <w:r w:rsidRPr="00C41D92">
              <w:rPr>
                <w:rFonts w:ascii="Times New Roman" w:eastAsia="Times New Roman" w:hAnsi="Times New Roman"/>
                <w:b/>
                <w:sz w:val="24"/>
                <w:szCs w:val="24"/>
                <w:lang w:val="ro-RO" w:eastAsia="ro-RO"/>
              </w:rPr>
              <w:fldChar w:fldCharType="begin"/>
            </w:r>
            <w:r w:rsidRPr="00C41D92">
              <w:rPr>
                <w:rFonts w:ascii="Times New Roman" w:eastAsia="Times New Roman" w:hAnsi="Times New Roman"/>
                <w:b/>
                <w:sz w:val="24"/>
                <w:szCs w:val="24"/>
                <w:lang w:val="ro-RO" w:eastAsia="ro-RO"/>
              </w:rPr>
              <w:instrText xml:space="preserve"> =SUM(ABOVE) </w:instrText>
            </w:r>
            <w:r w:rsidRPr="00C41D92">
              <w:rPr>
                <w:rFonts w:ascii="Times New Roman" w:eastAsia="Times New Roman" w:hAnsi="Times New Roman"/>
                <w:b/>
                <w:sz w:val="24"/>
                <w:szCs w:val="24"/>
                <w:lang w:val="ro-RO" w:eastAsia="ro-RO"/>
              </w:rPr>
              <w:fldChar w:fldCharType="separate"/>
            </w:r>
            <w:r w:rsidRPr="00C41D92">
              <w:rPr>
                <w:rFonts w:ascii="Times New Roman" w:eastAsia="Times New Roman" w:hAnsi="Times New Roman"/>
                <w:b/>
                <w:noProof/>
                <w:sz w:val="24"/>
                <w:szCs w:val="24"/>
                <w:lang w:val="ro-RO" w:eastAsia="ro-RO"/>
              </w:rPr>
              <w:t>27,87</w:t>
            </w:r>
            <w:r w:rsidRPr="00C41D92">
              <w:rPr>
                <w:rFonts w:ascii="Times New Roman" w:eastAsia="Times New Roman" w:hAnsi="Times New Roman"/>
                <w:b/>
                <w:sz w:val="24"/>
                <w:szCs w:val="24"/>
                <w:lang w:val="ro-RO" w:eastAsia="ro-RO"/>
              </w:rPr>
              <w:fldChar w:fldCharType="end"/>
            </w:r>
          </w:p>
        </w:tc>
        <w:tc>
          <w:tcPr>
            <w:tcW w:w="641" w:type="pct"/>
            <w:vAlign w:val="center"/>
          </w:tcPr>
          <w:p w14:paraId="7F058925" w14:textId="77777777" w:rsidR="00C41D92" w:rsidRPr="00C41D92" w:rsidRDefault="00C41D92" w:rsidP="00C41D92">
            <w:pPr>
              <w:spacing w:after="0" w:line="240" w:lineRule="auto"/>
              <w:jc w:val="center"/>
              <w:rPr>
                <w:rFonts w:ascii="Times New Roman" w:eastAsia="Times New Roman" w:hAnsi="Times New Roman"/>
                <w:b/>
                <w:sz w:val="24"/>
                <w:szCs w:val="24"/>
                <w:lang w:val="ro-RO" w:eastAsia="ro-RO"/>
              </w:rPr>
            </w:pPr>
            <w:r w:rsidRPr="00C41D92">
              <w:rPr>
                <w:rFonts w:ascii="Times New Roman" w:eastAsia="Times New Roman" w:hAnsi="Times New Roman"/>
                <w:b/>
                <w:sz w:val="24"/>
                <w:szCs w:val="24"/>
                <w:lang w:val="ro-RO" w:eastAsia="ro-RO"/>
              </w:rPr>
              <w:fldChar w:fldCharType="begin"/>
            </w:r>
            <w:r w:rsidRPr="00C41D92">
              <w:rPr>
                <w:rFonts w:ascii="Times New Roman" w:eastAsia="Times New Roman" w:hAnsi="Times New Roman"/>
                <w:b/>
                <w:sz w:val="24"/>
                <w:szCs w:val="24"/>
                <w:lang w:val="ro-RO" w:eastAsia="ro-RO"/>
              </w:rPr>
              <w:instrText xml:space="preserve"> =SUM(ABOVE) </w:instrText>
            </w:r>
            <w:r w:rsidRPr="00C41D92">
              <w:rPr>
                <w:rFonts w:ascii="Times New Roman" w:eastAsia="Times New Roman" w:hAnsi="Times New Roman"/>
                <w:b/>
                <w:sz w:val="24"/>
                <w:szCs w:val="24"/>
                <w:lang w:val="ro-RO" w:eastAsia="ro-RO"/>
              </w:rPr>
              <w:fldChar w:fldCharType="separate"/>
            </w:r>
            <w:r w:rsidRPr="00C41D92">
              <w:rPr>
                <w:rFonts w:ascii="Times New Roman" w:eastAsia="Times New Roman" w:hAnsi="Times New Roman"/>
                <w:b/>
                <w:noProof/>
                <w:sz w:val="24"/>
                <w:szCs w:val="24"/>
                <w:lang w:val="ro-RO" w:eastAsia="ro-RO"/>
              </w:rPr>
              <w:t>39340</w:t>
            </w:r>
            <w:r w:rsidRPr="00C41D92">
              <w:rPr>
                <w:rFonts w:ascii="Times New Roman" w:eastAsia="Times New Roman" w:hAnsi="Times New Roman"/>
                <w:b/>
                <w:sz w:val="24"/>
                <w:szCs w:val="24"/>
                <w:lang w:val="ro-RO" w:eastAsia="ro-RO"/>
              </w:rPr>
              <w:fldChar w:fldCharType="end"/>
            </w:r>
          </w:p>
        </w:tc>
        <w:tc>
          <w:tcPr>
            <w:tcW w:w="950" w:type="pct"/>
            <w:vAlign w:val="center"/>
          </w:tcPr>
          <w:p w14:paraId="126B5538" w14:textId="77777777" w:rsidR="00C41D92" w:rsidRPr="00C41D92" w:rsidRDefault="00C41D92" w:rsidP="00C41D92">
            <w:pPr>
              <w:spacing w:after="0" w:line="240" w:lineRule="auto"/>
              <w:jc w:val="center"/>
              <w:rPr>
                <w:rFonts w:ascii="Times New Roman" w:eastAsia="Times New Roman" w:hAnsi="Times New Roman"/>
                <w:b/>
                <w:sz w:val="24"/>
                <w:szCs w:val="24"/>
                <w:lang w:val="ro-RO" w:eastAsia="ro-RO"/>
              </w:rPr>
            </w:pPr>
            <w:r w:rsidRPr="00C41D92">
              <w:rPr>
                <w:rFonts w:ascii="Times New Roman" w:eastAsia="Times New Roman" w:hAnsi="Times New Roman"/>
                <w:b/>
                <w:sz w:val="24"/>
                <w:szCs w:val="24"/>
                <w:lang w:val="ro-RO" w:eastAsia="ro-RO"/>
              </w:rPr>
              <w:fldChar w:fldCharType="begin"/>
            </w:r>
            <w:r w:rsidRPr="00C41D92">
              <w:rPr>
                <w:rFonts w:ascii="Times New Roman" w:eastAsia="Times New Roman" w:hAnsi="Times New Roman"/>
                <w:b/>
                <w:sz w:val="24"/>
                <w:szCs w:val="24"/>
                <w:lang w:val="ro-RO" w:eastAsia="ro-RO"/>
              </w:rPr>
              <w:instrText xml:space="preserve"> =SUM(ABOVE) </w:instrText>
            </w:r>
            <w:r w:rsidRPr="00C41D92">
              <w:rPr>
                <w:rFonts w:ascii="Times New Roman" w:eastAsia="Times New Roman" w:hAnsi="Times New Roman"/>
                <w:b/>
                <w:sz w:val="24"/>
                <w:szCs w:val="24"/>
                <w:lang w:val="ro-RO" w:eastAsia="ro-RO"/>
              </w:rPr>
              <w:fldChar w:fldCharType="separate"/>
            </w:r>
            <w:r w:rsidRPr="00C41D92">
              <w:rPr>
                <w:rFonts w:ascii="Times New Roman" w:eastAsia="Times New Roman" w:hAnsi="Times New Roman"/>
                <w:b/>
                <w:noProof/>
                <w:sz w:val="24"/>
                <w:szCs w:val="24"/>
                <w:lang w:val="ro-RO" w:eastAsia="ro-RO"/>
              </w:rPr>
              <w:t>3934</w:t>
            </w:r>
            <w:r w:rsidRPr="00C41D92">
              <w:rPr>
                <w:rFonts w:ascii="Times New Roman" w:eastAsia="Times New Roman" w:hAnsi="Times New Roman"/>
                <w:b/>
                <w:sz w:val="24"/>
                <w:szCs w:val="24"/>
                <w:lang w:val="ro-RO" w:eastAsia="ro-RO"/>
              </w:rPr>
              <w:fldChar w:fldCharType="end"/>
            </w:r>
          </w:p>
        </w:tc>
      </w:tr>
    </w:tbl>
    <w:p w14:paraId="6700760F" w14:textId="5F984DF5" w:rsidR="005121F4" w:rsidRPr="00F0505A" w:rsidRDefault="005121F4" w:rsidP="005121F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r w:rsidRPr="00F0505A">
        <w:rPr>
          <w:rFonts w:ascii="Times New Roman" w:eastAsia="Times New Roman" w:hAnsi="Times New Roman"/>
          <w:i/>
          <w:sz w:val="28"/>
          <w:szCs w:val="28"/>
          <w:lang w:val="ro-RO" w:eastAsia="ro-RO"/>
        </w:rPr>
        <w:tab/>
      </w:r>
    </w:p>
    <w:p w14:paraId="29FB2707" w14:textId="77777777" w:rsidR="000C6D6D" w:rsidRPr="000C6D6D" w:rsidRDefault="000C6D6D" w:rsidP="000C6D6D">
      <w:pPr>
        <w:tabs>
          <w:tab w:val="left" w:pos="284"/>
        </w:tabs>
        <w:spacing w:after="0" w:line="240" w:lineRule="auto"/>
        <w:jc w:val="both"/>
        <w:rPr>
          <w:rFonts w:ascii="Times New Roman" w:eastAsia="Times New Roman" w:hAnsi="Times New Roman"/>
          <w:b/>
          <w:bCs/>
          <w:i/>
          <w:iCs/>
          <w:sz w:val="28"/>
          <w:szCs w:val="28"/>
          <w:lang w:val="ro-RO" w:eastAsia="ro-RO"/>
        </w:rPr>
      </w:pPr>
      <w:bookmarkStart w:id="12" w:name="_Hlk136289061"/>
      <w:bookmarkStart w:id="13" w:name="_Hlk123117786"/>
      <w:r w:rsidRPr="000C6D6D">
        <w:rPr>
          <w:rFonts w:ascii="Times New Roman" w:eastAsia="Times New Roman" w:hAnsi="Times New Roman"/>
          <w:b/>
          <w:bCs/>
          <w:i/>
          <w:iCs/>
          <w:sz w:val="28"/>
          <w:szCs w:val="28"/>
          <w:lang w:val="ro-RO" w:eastAsia="ro-RO"/>
        </w:rPr>
        <w:t>În arboretele din ua. 34 C, 35 A,B,C, 36 A,B, 37 A,B,C, 38 B incluse în Rezervația Naturală Peștera Tăușoare (RONPA 0223) și în situl Natura 2000 ROSCI 0193 Peștera Tăușoare, arborete încadrate în categoria funcțională 1.5C, subunitatea de protecție SUP E ocrotire integrală, nu au fost propuse nici un fel de lucrări.</w:t>
      </w:r>
    </w:p>
    <w:bookmarkEnd w:id="12"/>
    <w:p w14:paraId="1575F8C6" w14:textId="7F097C86" w:rsidR="005121F4" w:rsidRPr="000C6D6D" w:rsidRDefault="005121F4" w:rsidP="005121F4">
      <w:pPr>
        <w:tabs>
          <w:tab w:val="left" w:pos="284"/>
        </w:tabs>
        <w:spacing w:after="0" w:line="240" w:lineRule="auto"/>
        <w:jc w:val="both"/>
        <w:rPr>
          <w:rFonts w:ascii="Times New Roman" w:eastAsia="Times New Roman" w:hAnsi="Times New Roman"/>
          <w:bCs/>
          <w:i/>
          <w:iCs/>
          <w:color w:val="FF0000"/>
          <w:sz w:val="28"/>
          <w:szCs w:val="28"/>
          <w:lang w:val="ro-RO" w:eastAsia="ro-RO"/>
        </w:rPr>
      </w:pPr>
    </w:p>
    <w:bookmarkEnd w:id="13"/>
    <w:p w14:paraId="2F390045" w14:textId="77777777" w:rsidR="00F0505A" w:rsidRPr="009D245C" w:rsidRDefault="00F0505A" w:rsidP="00F0505A">
      <w:pPr>
        <w:tabs>
          <w:tab w:val="left" w:pos="284"/>
        </w:tabs>
        <w:spacing w:after="0" w:line="240" w:lineRule="auto"/>
        <w:jc w:val="both"/>
        <w:rPr>
          <w:rFonts w:ascii="Times New Roman" w:eastAsia="Times New Roman" w:hAnsi="Times New Roman"/>
          <w:b/>
          <w:i/>
          <w:iCs/>
          <w:sz w:val="28"/>
          <w:szCs w:val="28"/>
          <w:u w:val="single"/>
          <w:lang w:val="ro-RO" w:eastAsia="ro-RO"/>
        </w:rPr>
      </w:pPr>
      <w:r w:rsidRPr="009D245C">
        <w:rPr>
          <w:rFonts w:ascii="Times New Roman" w:eastAsia="Times New Roman" w:hAnsi="Times New Roman"/>
          <w:b/>
          <w:i/>
          <w:iCs/>
          <w:sz w:val="28"/>
          <w:szCs w:val="28"/>
          <w:u w:val="single"/>
          <w:lang w:val="ro-RO" w:eastAsia="ro-RO"/>
        </w:rPr>
        <w:t>Posibilitatea de produse secundare, tăieri de igienă</w:t>
      </w:r>
    </w:p>
    <w:p w14:paraId="09CE105E" w14:textId="77777777" w:rsidR="00F0505A" w:rsidRPr="00F0505A" w:rsidRDefault="00F0505A" w:rsidP="00F0505A">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b/>
          <w:bCs/>
          <w:i/>
          <w:sz w:val="28"/>
          <w:szCs w:val="28"/>
          <w:lang w:val="ro-RO" w:eastAsia="ro-RO"/>
        </w:rPr>
        <w:tab/>
        <w:t xml:space="preserve">Produsele secundare </w:t>
      </w:r>
      <w:r w:rsidRPr="00F0505A">
        <w:rPr>
          <w:rFonts w:ascii="Times New Roman" w:eastAsia="Times New Roman" w:hAnsi="Times New Roman"/>
          <w:i/>
          <w:sz w:val="28"/>
          <w:szCs w:val="28"/>
          <w:lang w:val="ro-RO" w:eastAsia="ro-RO"/>
        </w:rPr>
        <w:t>sunt cele ce rezultă în urma efectuării lucrărilor de îngrijire şi conducere a arboretelor.</w:t>
      </w:r>
    </w:p>
    <w:p w14:paraId="6D65E464" w14:textId="7C4235E9" w:rsidR="00F0505A"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F0505A">
        <w:rPr>
          <w:rFonts w:ascii="Times New Roman" w:eastAsia="Times New Roman" w:hAnsi="Times New Roman"/>
          <w:i/>
          <w:sz w:val="28"/>
          <w:szCs w:val="28"/>
          <w:lang w:val="ro-RO" w:eastAsia="ro-RO"/>
        </w:rPr>
        <w:t>S-au prevăzut a se executa în deceniul care urmează următoarele lucrări de îngrijire a arboretelor:</w:t>
      </w:r>
    </w:p>
    <w:tbl>
      <w:tblPr>
        <w:tblW w:w="323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20"/>
        <w:gridCol w:w="1655"/>
        <w:gridCol w:w="894"/>
        <w:gridCol w:w="808"/>
        <w:gridCol w:w="833"/>
        <w:gridCol w:w="737"/>
        <w:gridCol w:w="7"/>
      </w:tblGrid>
      <w:tr w:rsidR="00C41D92" w:rsidRPr="00C41D92" w14:paraId="7A06B8BD" w14:textId="77777777" w:rsidTr="00C41D92">
        <w:trPr>
          <w:trHeight w:val="300"/>
          <w:jc w:val="center"/>
        </w:trPr>
        <w:tc>
          <w:tcPr>
            <w:tcW w:w="1236" w:type="pct"/>
            <w:vMerge w:val="restart"/>
            <w:shd w:val="clear" w:color="auto" w:fill="auto"/>
            <w:noWrap/>
            <w:vAlign w:val="center"/>
            <w:hideMark/>
          </w:tcPr>
          <w:p w14:paraId="039581DA"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bookmarkStart w:id="14" w:name="RANGE!A1"/>
            <w:bookmarkStart w:id="15" w:name="_Hlk109122093" w:colFirst="1" w:colLast="15"/>
            <w:bookmarkStart w:id="16" w:name="_Hlk133395941"/>
            <w:r w:rsidRPr="00C41D92">
              <w:rPr>
                <w:rFonts w:ascii="Times New Roman" w:eastAsia="Times New Roman" w:hAnsi="Times New Roman"/>
                <w:i/>
                <w:iCs/>
                <w:noProof/>
                <w:color w:val="000000"/>
                <w:sz w:val="24"/>
                <w:szCs w:val="24"/>
                <w:lang w:val="ro-RO" w:eastAsia="ro-RO"/>
              </w:rPr>
              <w:t>Specificări</w:t>
            </w:r>
            <w:bookmarkEnd w:id="14"/>
          </w:p>
        </w:tc>
        <w:tc>
          <w:tcPr>
            <w:tcW w:w="1262" w:type="pct"/>
            <w:vMerge w:val="restart"/>
            <w:shd w:val="clear" w:color="auto" w:fill="auto"/>
            <w:noWrap/>
            <w:vAlign w:val="center"/>
            <w:hideMark/>
          </w:tcPr>
          <w:p w14:paraId="19A34830"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Tipul funcţional</w:t>
            </w:r>
          </w:p>
        </w:tc>
        <w:tc>
          <w:tcPr>
            <w:tcW w:w="1298" w:type="pct"/>
            <w:gridSpan w:val="2"/>
            <w:shd w:val="clear" w:color="auto" w:fill="auto"/>
            <w:noWrap/>
            <w:vAlign w:val="center"/>
            <w:hideMark/>
          </w:tcPr>
          <w:p w14:paraId="28151190"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Suprafaţa [ha]</w:t>
            </w:r>
          </w:p>
        </w:tc>
        <w:tc>
          <w:tcPr>
            <w:tcW w:w="1204" w:type="pct"/>
            <w:gridSpan w:val="3"/>
            <w:shd w:val="clear" w:color="auto" w:fill="auto"/>
            <w:noWrap/>
            <w:vAlign w:val="center"/>
            <w:hideMark/>
          </w:tcPr>
          <w:p w14:paraId="4B4F76A9"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Volum [m³]</w:t>
            </w:r>
          </w:p>
        </w:tc>
      </w:tr>
      <w:tr w:rsidR="00C41D92" w:rsidRPr="00C41D92" w14:paraId="4C0ABF36" w14:textId="77777777" w:rsidTr="00C41D92">
        <w:trPr>
          <w:gridAfter w:val="1"/>
          <w:wAfter w:w="5" w:type="pct"/>
          <w:trHeight w:val="293"/>
          <w:jc w:val="center"/>
        </w:trPr>
        <w:tc>
          <w:tcPr>
            <w:tcW w:w="1236" w:type="pct"/>
            <w:vMerge/>
            <w:vAlign w:val="center"/>
            <w:hideMark/>
          </w:tcPr>
          <w:p w14:paraId="6EEA289D" w14:textId="77777777" w:rsidR="00C41D92" w:rsidRPr="00C41D92" w:rsidRDefault="00C41D92" w:rsidP="00C41D92">
            <w:pPr>
              <w:spacing w:after="0" w:line="240" w:lineRule="auto"/>
              <w:rPr>
                <w:rFonts w:ascii="Times New Roman" w:eastAsia="Times New Roman" w:hAnsi="Times New Roman"/>
                <w:i/>
                <w:iCs/>
                <w:noProof/>
                <w:color w:val="000000"/>
                <w:sz w:val="24"/>
                <w:szCs w:val="24"/>
                <w:lang w:val="ro-RO" w:eastAsia="ro-RO"/>
              </w:rPr>
            </w:pPr>
          </w:p>
        </w:tc>
        <w:tc>
          <w:tcPr>
            <w:tcW w:w="1262" w:type="pct"/>
            <w:vMerge/>
            <w:vAlign w:val="center"/>
            <w:hideMark/>
          </w:tcPr>
          <w:p w14:paraId="2824F5EA" w14:textId="77777777" w:rsidR="00C41D92" w:rsidRPr="00C41D92" w:rsidRDefault="00C41D92" w:rsidP="00C41D92">
            <w:pPr>
              <w:spacing w:after="0" w:line="240" w:lineRule="auto"/>
              <w:rPr>
                <w:rFonts w:ascii="Times New Roman" w:eastAsia="Times New Roman" w:hAnsi="Times New Roman"/>
                <w:i/>
                <w:iCs/>
                <w:noProof/>
                <w:color w:val="000000"/>
                <w:sz w:val="24"/>
                <w:szCs w:val="24"/>
                <w:lang w:val="ro-RO" w:eastAsia="ro-RO"/>
              </w:rPr>
            </w:pPr>
          </w:p>
        </w:tc>
        <w:tc>
          <w:tcPr>
            <w:tcW w:w="682" w:type="pct"/>
            <w:shd w:val="clear" w:color="auto" w:fill="auto"/>
            <w:noWrap/>
            <w:vAlign w:val="center"/>
            <w:hideMark/>
          </w:tcPr>
          <w:p w14:paraId="2CFAD49F"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Totală</w:t>
            </w:r>
          </w:p>
        </w:tc>
        <w:tc>
          <w:tcPr>
            <w:tcW w:w="616" w:type="pct"/>
            <w:shd w:val="clear" w:color="auto" w:fill="auto"/>
            <w:noWrap/>
            <w:vAlign w:val="center"/>
            <w:hideMark/>
          </w:tcPr>
          <w:p w14:paraId="2DBB9D99"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Anuală</w:t>
            </w:r>
          </w:p>
        </w:tc>
        <w:tc>
          <w:tcPr>
            <w:tcW w:w="636" w:type="pct"/>
            <w:shd w:val="clear" w:color="auto" w:fill="auto"/>
            <w:noWrap/>
            <w:vAlign w:val="center"/>
            <w:hideMark/>
          </w:tcPr>
          <w:p w14:paraId="1199B526"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Total</w:t>
            </w:r>
          </w:p>
        </w:tc>
        <w:tc>
          <w:tcPr>
            <w:tcW w:w="563" w:type="pct"/>
            <w:shd w:val="clear" w:color="auto" w:fill="auto"/>
            <w:noWrap/>
            <w:vAlign w:val="center"/>
            <w:hideMark/>
          </w:tcPr>
          <w:p w14:paraId="50C73FFB" w14:textId="77777777" w:rsidR="00C41D92" w:rsidRPr="00C41D92" w:rsidRDefault="00C41D92" w:rsidP="00C41D92">
            <w:pPr>
              <w:spacing w:after="0" w:line="240" w:lineRule="auto"/>
              <w:jc w:val="center"/>
              <w:rPr>
                <w:rFonts w:ascii="Times New Roman" w:eastAsia="Times New Roman" w:hAnsi="Times New Roman"/>
                <w:i/>
                <w:iCs/>
                <w:noProof/>
                <w:color w:val="000000"/>
                <w:sz w:val="24"/>
                <w:szCs w:val="24"/>
                <w:lang w:val="ro-RO" w:eastAsia="ro-RO"/>
              </w:rPr>
            </w:pPr>
            <w:r w:rsidRPr="00C41D92">
              <w:rPr>
                <w:rFonts w:ascii="Times New Roman" w:eastAsia="Times New Roman" w:hAnsi="Times New Roman"/>
                <w:i/>
                <w:iCs/>
                <w:noProof/>
                <w:color w:val="000000"/>
                <w:sz w:val="24"/>
                <w:szCs w:val="24"/>
                <w:lang w:val="ro-RO" w:eastAsia="ro-RO"/>
              </w:rPr>
              <w:t>Anual</w:t>
            </w:r>
          </w:p>
        </w:tc>
      </w:tr>
      <w:tr w:rsidR="00C41D92" w:rsidRPr="00C41D92" w14:paraId="12C396DB" w14:textId="77777777" w:rsidTr="00C41D92">
        <w:trPr>
          <w:gridAfter w:val="1"/>
          <w:wAfter w:w="5" w:type="pct"/>
          <w:trHeight w:hRule="exact" w:val="300"/>
          <w:jc w:val="center"/>
        </w:trPr>
        <w:tc>
          <w:tcPr>
            <w:tcW w:w="1236" w:type="pct"/>
            <w:vMerge w:val="restart"/>
            <w:shd w:val="clear" w:color="auto" w:fill="auto"/>
            <w:noWrap/>
            <w:vAlign w:val="center"/>
            <w:hideMark/>
          </w:tcPr>
          <w:p w14:paraId="53565E0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Degajări</w:t>
            </w:r>
          </w:p>
        </w:tc>
        <w:tc>
          <w:tcPr>
            <w:tcW w:w="1262" w:type="pct"/>
            <w:shd w:val="clear" w:color="auto" w:fill="auto"/>
            <w:noWrap/>
            <w:vAlign w:val="center"/>
            <w:hideMark/>
          </w:tcPr>
          <w:p w14:paraId="3362CDA0"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70772FBD"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8,94</w:t>
            </w:r>
          </w:p>
        </w:tc>
        <w:tc>
          <w:tcPr>
            <w:tcW w:w="616" w:type="pct"/>
            <w:shd w:val="clear" w:color="auto" w:fill="auto"/>
            <w:noWrap/>
            <w:vAlign w:val="center"/>
            <w:hideMark/>
          </w:tcPr>
          <w:p w14:paraId="276F63D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0,89</w:t>
            </w:r>
          </w:p>
        </w:tc>
        <w:tc>
          <w:tcPr>
            <w:tcW w:w="636" w:type="pct"/>
            <w:shd w:val="clear" w:color="auto" w:fill="auto"/>
            <w:noWrap/>
            <w:vAlign w:val="center"/>
            <w:hideMark/>
          </w:tcPr>
          <w:p w14:paraId="7756047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c>
          <w:tcPr>
            <w:tcW w:w="563" w:type="pct"/>
            <w:shd w:val="clear" w:color="auto" w:fill="auto"/>
            <w:noWrap/>
            <w:vAlign w:val="center"/>
            <w:hideMark/>
          </w:tcPr>
          <w:p w14:paraId="39F5855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r>
      <w:tr w:rsidR="00C41D92" w:rsidRPr="00C41D92" w14:paraId="4790AED7" w14:textId="77777777" w:rsidTr="00C41D92">
        <w:trPr>
          <w:gridAfter w:val="1"/>
          <w:wAfter w:w="5" w:type="pct"/>
          <w:trHeight w:val="293"/>
          <w:jc w:val="center"/>
        </w:trPr>
        <w:tc>
          <w:tcPr>
            <w:tcW w:w="1236" w:type="pct"/>
            <w:vMerge/>
            <w:vAlign w:val="center"/>
            <w:hideMark/>
          </w:tcPr>
          <w:p w14:paraId="747F0D39"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492B305A"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18EAD53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92,06</w:t>
            </w:r>
          </w:p>
        </w:tc>
        <w:tc>
          <w:tcPr>
            <w:tcW w:w="616" w:type="pct"/>
            <w:shd w:val="clear" w:color="auto" w:fill="auto"/>
            <w:noWrap/>
            <w:vAlign w:val="center"/>
            <w:hideMark/>
          </w:tcPr>
          <w:p w14:paraId="0402AE1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9,21</w:t>
            </w:r>
          </w:p>
        </w:tc>
        <w:tc>
          <w:tcPr>
            <w:tcW w:w="636" w:type="pct"/>
            <w:shd w:val="clear" w:color="auto" w:fill="auto"/>
            <w:noWrap/>
            <w:vAlign w:val="center"/>
            <w:hideMark/>
          </w:tcPr>
          <w:p w14:paraId="75DDA60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c>
          <w:tcPr>
            <w:tcW w:w="563" w:type="pct"/>
            <w:shd w:val="clear" w:color="auto" w:fill="auto"/>
            <w:noWrap/>
            <w:vAlign w:val="center"/>
            <w:hideMark/>
          </w:tcPr>
          <w:p w14:paraId="53368C04"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r>
      <w:tr w:rsidR="00C41D92" w:rsidRPr="00C41D92" w14:paraId="660CB842" w14:textId="77777777" w:rsidTr="00C41D92">
        <w:trPr>
          <w:gridAfter w:val="1"/>
          <w:wAfter w:w="5" w:type="pct"/>
          <w:trHeight w:val="293"/>
          <w:jc w:val="center"/>
        </w:trPr>
        <w:tc>
          <w:tcPr>
            <w:tcW w:w="1236" w:type="pct"/>
            <w:vMerge/>
            <w:vAlign w:val="center"/>
            <w:hideMark/>
          </w:tcPr>
          <w:p w14:paraId="14904C71"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7ED158D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Total</w:t>
            </w:r>
          </w:p>
        </w:tc>
        <w:tc>
          <w:tcPr>
            <w:tcW w:w="682" w:type="pct"/>
            <w:shd w:val="clear" w:color="000000" w:fill="D9D9D9"/>
            <w:noWrap/>
            <w:vAlign w:val="center"/>
            <w:hideMark/>
          </w:tcPr>
          <w:p w14:paraId="4049855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101</w:t>
            </w:r>
          </w:p>
        </w:tc>
        <w:tc>
          <w:tcPr>
            <w:tcW w:w="616" w:type="pct"/>
            <w:shd w:val="clear" w:color="000000" w:fill="D9D9D9"/>
            <w:noWrap/>
            <w:vAlign w:val="center"/>
            <w:hideMark/>
          </w:tcPr>
          <w:p w14:paraId="5F8C7F91"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10,1</w:t>
            </w:r>
          </w:p>
        </w:tc>
        <w:tc>
          <w:tcPr>
            <w:tcW w:w="636" w:type="pct"/>
            <w:shd w:val="clear" w:color="000000" w:fill="D9D9D9"/>
            <w:noWrap/>
            <w:vAlign w:val="center"/>
            <w:hideMark/>
          </w:tcPr>
          <w:p w14:paraId="2C06C34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c>
          <w:tcPr>
            <w:tcW w:w="563" w:type="pct"/>
            <w:shd w:val="clear" w:color="000000" w:fill="D9D9D9"/>
            <w:noWrap/>
            <w:vAlign w:val="center"/>
            <w:hideMark/>
          </w:tcPr>
          <w:p w14:paraId="1A7E605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w:t>
            </w:r>
          </w:p>
        </w:tc>
      </w:tr>
      <w:tr w:rsidR="00C41D92" w:rsidRPr="00C41D92" w14:paraId="661807A4" w14:textId="77777777" w:rsidTr="00C41D92">
        <w:trPr>
          <w:gridAfter w:val="1"/>
          <w:wAfter w:w="5" w:type="pct"/>
          <w:trHeight w:hRule="exact" w:val="293"/>
          <w:jc w:val="center"/>
        </w:trPr>
        <w:tc>
          <w:tcPr>
            <w:tcW w:w="1236" w:type="pct"/>
            <w:vMerge w:val="restart"/>
            <w:shd w:val="clear" w:color="auto" w:fill="auto"/>
            <w:noWrap/>
            <w:vAlign w:val="center"/>
            <w:hideMark/>
          </w:tcPr>
          <w:p w14:paraId="1105A37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Curăţiri</w:t>
            </w:r>
          </w:p>
        </w:tc>
        <w:tc>
          <w:tcPr>
            <w:tcW w:w="1262" w:type="pct"/>
            <w:shd w:val="clear" w:color="auto" w:fill="auto"/>
            <w:noWrap/>
            <w:vAlign w:val="center"/>
            <w:hideMark/>
          </w:tcPr>
          <w:p w14:paraId="205C6D10"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14D0C31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4,13</w:t>
            </w:r>
          </w:p>
        </w:tc>
        <w:tc>
          <w:tcPr>
            <w:tcW w:w="616" w:type="pct"/>
            <w:shd w:val="clear" w:color="auto" w:fill="auto"/>
            <w:noWrap/>
            <w:vAlign w:val="center"/>
            <w:hideMark/>
          </w:tcPr>
          <w:p w14:paraId="27D8759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0,41</w:t>
            </w:r>
          </w:p>
        </w:tc>
        <w:tc>
          <w:tcPr>
            <w:tcW w:w="636" w:type="pct"/>
            <w:shd w:val="clear" w:color="auto" w:fill="auto"/>
            <w:noWrap/>
            <w:vAlign w:val="center"/>
            <w:hideMark/>
          </w:tcPr>
          <w:p w14:paraId="3623D27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24</w:t>
            </w:r>
          </w:p>
        </w:tc>
        <w:tc>
          <w:tcPr>
            <w:tcW w:w="563" w:type="pct"/>
            <w:shd w:val="clear" w:color="auto" w:fill="auto"/>
            <w:noWrap/>
            <w:vAlign w:val="center"/>
            <w:hideMark/>
          </w:tcPr>
          <w:p w14:paraId="174EB47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w:t>
            </w:r>
          </w:p>
        </w:tc>
      </w:tr>
      <w:tr w:rsidR="00C41D92" w:rsidRPr="00C41D92" w14:paraId="259FAA4B" w14:textId="77777777" w:rsidTr="00C41D92">
        <w:trPr>
          <w:gridAfter w:val="1"/>
          <w:wAfter w:w="5" w:type="pct"/>
          <w:trHeight w:val="293"/>
          <w:jc w:val="center"/>
        </w:trPr>
        <w:tc>
          <w:tcPr>
            <w:tcW w:w="1236" w:type="pct"/>
            <w:vMerge/>
            <w:vAlign w:val="center"/>
            <w:hideMark/>
          </w:tcPr>
          <w:p w14:paraId="42EA11BE"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28B786D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23BC66EF"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175,1</w:t>
            </w:r>
          </w:p>
        </w:tc>
        <w:tc>
          <w:tcPr>
            <w:tcW w:w="616" w:type="pct"/>
            <w:shd w:val="clear" w:color="auto" w:fill="auto"/>
            <w:noWrap/>
            <w:vAlign w:val="center"/>
            <w:hideMark/>
          </w:tcPr>
          <w:p w14:paraId="0DC5923A"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17,51</w:t>
            </w:r>
          </w:p>
        </w:tc>
        <w:tc>
          <w:tcPr>
            <w:tcW w:w="636" w:type="pct"/>
            <w:shd w:val="clear" w:color="auto" w:fill="auto"/>
            <w:noWrap/>
            <w:vAlign w:val="center"/>
            <w:hideMark/>
          </w:tcPr>
          <w:p w14:paraId="6F8785C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1223</w:t>
            </w:r>
          </w:p>
        </w:tc>
        <w:tc>
          <w:tcPr>
            <w:tcW w:w="563" w:type="pct"/>
            <w:shd w:val="clear" w:color="auto" w:fill="auto"/>
            <w:noWrap/>
            <w:vAlign w:val="center"/>
            <w:hideMark/>
          </w:tcPr>
          <w:p w14:paraId="3D23DA71"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123</w:t>
            </w:r>
          </w:p>
        </w:tc>
      </w:tr>
      <w:tr w:rsidR="00C41D92" w:rsidRPr="00C41D92" w14:paraId="25638291" w14:textId="77777777" w:rsidTr="00C41D92">
        <w:trPr>
          <w:gridAfter w:val="1"/>
          <w:wAfter w:w="5" w:type="pct"/>
          <w:trHeight w:val="293"/>
          <w:jc w:val="center"/>
        </w:trPr>
        <w:tc>
          <w:tcPr>
            <w:tcW w:w="1236" w:type="pct"/>
            <w:vMerge/>
            <w:vAlign w:val="center"/>
            <w:hideMark/>
          </w:tcPr>
          <w:p w14:paraId="7954D556"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46893921"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Total</w:t>
            </w:r>
          </w:p>
        </w:tc>
        <w:tc>
          <w:tcPr>
            <w:tcW w:w="682" w:type="pct"/>
            <w:shd w:val="clear" w:color="000000" w:fill="D9D9D9"/>
            <w:noWrap/>
            <w:vAlign w:val="center"/>
            <w:hideMark/>
          </w:tcPr>
          <w:p w14:paraId="19618E9E"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179,23</w:t>
            </w:r>
          </w:p>
        </w:tc>
        <w:tc>
          <w:tcPr>
            <w:tcW w:w="616" w:type="pct"/>
            <w:shd w:val="clear" w:color="000000" w:fill="D9D9D9"/>
            <w:noWrap/>
            <w:vAlign w:val="center"/>
            <w:hideMark/>
          </w:tcPr>
          <w:p w14:paraId="4EA8FEE4"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17,92</w:t>
            </w:r>
          </w:p>
        </w:tc>
        <w:tc>
          <w:tcPr>
            <w:tcW w:w="636" w:type="pct"/>
            <w:shd w:val="clear" w:color="000000" w:fill="D9D9D9"/>
            <w:noWrap/>
            <w:vAlign w:val="center"/>
            <w:hideMark/>
          </w:tcPr>
          <w:p w14:paraId="4447533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1247</w:t>
            </w:r>
          </w:p>
        </w:tc>
        <w:tc>
          <w:tcPr>
            <w:tcW w:w="563" w:type="pct"/>
            <w:shd w:val="clear" w:color="000000" w:fill="D9D9D9"/>
            <w:noWrap/>
            <w:vAlign w:val="center"/>
            <w:hideMark/>
          </w:tcPr>
          <w:p w14:paraId="7F50050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125</w:t>
            </w:r>
          </w:p>
        </w:tc>
      </w:tr>
      <w:tr w:rsidR="00C41D92" w:rsidRPr="00C41D92" w14:paraId="79471FC8" w14:textId="77777777" w:rsidTr="00C41D92">
        <w:trPr>
          <w:gridAfter w:val="1"/>
          <w:wAfter w:w="5" w:type="pct"/>
          <w:trHeight w:hRule="exact" w:val="293"/>
          <w:jc w:val="center"/>
        </w:trPr>
        <w:tc>
          <w:tcPr>
            <w:tcW w:w="1236" w:type="pct"/>
            <w:vMerge w:val="restart"/>
            <w:shd w:val="clear" w:color="auto" w:fill="auto"/>
            <w:noWrap/>
            <w:vAlign w:val="center"/>
            <w:hideMark/>
          </w:tcPr>
          <w:p w14:paraId="7594B44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Rărituri</w:t>
            </w:r>
          </w:p>
        </w:tc>
        <w:tc>
          <w:tcPr>
            <w:tcW w:w="1262" w:type="pct"/>
            <w:shd w:val="clear" w:color="auto" w:fill="auto"/>
            <w:noWrap/>
            <w:vAlign w:val="center"/>
            <w:hideMark/>
          </w:tcPr>
          <w:p w14:paraId="64D55CE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685960C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200,42</w:t>
            </w:r>
          </w:p>
        </w:tc>
        <w:tc>
          <w:tcPr>
            <w:tcW w:w="616" w:type="pct"/>
            <w:shd w:val="clear" w:color="auto" w:fill="auto"/>
            <w:noWrap/>
            <w:vAlign w:val="center"/>
            <w:hideMark/>
          </w:tcPr>
          <w:p w14:paraId="47E2BD3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20,04</w:t>
            </w:r>
          </w:p>
        </w:tc>
        <w:tc>
          <w:tcPr>
            <w:tcW w:w="636" w:type="pct"/>
            <w:shd w:val="clear" w:color="auto" w:fill="auto"/>
            <w:noWrap/>
            <w:vAlign w:val="center"/>
            <w:hideMark/>
          </w:tcPr>
          <w:p w14:paraId="60819150"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6370</w:t>
            </w:r>
          </w:p>
        </w:tc>
        <w:tc>
          <w:tcPr>
            <w:tcW w:w="563" w:type="pct"/>
            <w:shd w:val="clear" w:color="auto" w:fill="auto"/>
            <w:noWrap/>
            <w:vAlign w:val="center"/>
            <w:hideMark/>
          </w:tcPr>
          <w:p w14:paraId="65B09BF4"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637</w:t>
            </w:r>
          </w:p>
        </w:tc>
      </w:tr>
      <w:tr w:rsidR="00C41D92" w:rsidRPr="00C41D92" w14:paraId="38283CED" w14:textId="77777777" w:rsidTr="00C41D92">
        <w:trPr>
          <w:gridAfter w:val="1"/>
          <w:wAfter w:w="5" w:type="pct"/>
          <w:trHeight w:val="293"/>
          <w:jc w:val="center"/>
        </w:trPr>
        <w:tc>
          <w:tcPr>
            <w:tcW w:w="1236" w:type="pct"/>
            <w:vMerge/>
            <w:vAlign w:val="center"/>
            <w:hideMark/>
          </w:tcPr>
          <w:p w14:paraId="389B29BA"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339C97F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197EBEF1"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565,52</w:t>
            </w:r>
          </w:p>
        </w:tc>
        <w:tc>
          <w:tcPr>
            <w:tcW w:w="616" w:type="pct"/>
            <w:shd w:val="clear" w:color="auto" w:fill="auto"/>
            <w:noWrap/>
            <w:vAlign w:val="center"/>
            <w:hideMark/>
          </w:tcPr>
          <w:p w14:paraId="2E6FDFB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56,55</w:t>
            </w:r>
          </w:p>
        </w:tc>
        <w:tc>
          <w:tcPr>
            <w:tcW w:w="636" w:type="pct"/>
            <w:shd w:val="clear" w:color="auto" w:fill="auto"/>
            <w:noWrap/>
            <w:vAlign w:val="center"/>
            <w:hideMark/>
          </w:tcPr>
          <w:p w14:paraId="14E66A3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16600</w:t>
            </w:r>
          </w:p>
        </w:tc>
        <w:tc>
          <w:tcPr>
            <w:tcW w:w="563" w:type="pct"/>
            <w:shd w:val="clear" w:color="auto" w:fill="auto"/>
            <w:noWrap/>
            <w:vAlign w:val="center"/>
            <w:hideMark/>
          </w:tcPr>
          <w:p w14:paraId="668587AF"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1660</w:t>
            </w:r>
          </w:p>
        </w:tc>
      </w:tr>
      <w:tr w:rsidR="00C41D92" w:rsidRPr="00C41D92" w14:paraId="06F51204" w14:textId="77777777" w:rsidTr="00C41D92">
        <w:trPr>
          <w:gridAfter w:val="1"/>
          <w:wAfter w:w="5" w:type="pct"/>
          <w:trHeight w:val="293"/>
          <w:jc w:val="center"/>
        </w:trPr>
        <w:tc>
          <w:tcPr>
            <w:tcW w:w="1236" w:type="pct"/>
            <w:vMerge/>
            <w:vAlign w:val="center"/>
            <w:hideMark/>
          </w:tcPr>
          <w:p w14:paraId="7AB62ECE"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3A2E8574"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Total</w:t>
            </w:r>
          </w:p>
        </w:tc>
        <w:tc>
          <w:tcPr>
            <w:tcW w:w="682" w:type="pct"/>
            <w:shd w:val="clear" w:color="000000" w:fill="D9D9D9"/>
            <w:noWrap/>
            <w:vAlign w:val="center"/>
            <w:hideMark/>
          </w:tcPr>
          <w:p w14:paraId="25C28D4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765,94</w:t>
            </w:r>
          </w:p>
        </w:tc>
        <w:tc>
          <w:tcPr>
            <w:tcW w:w="616" w:type="pct"/>
            <w:shd w:val="clear" w:color="000000" w:fill="D9D9D9"/>
            <w:noWrap/>
            <w:vAlign w:val="center"/>
            <w:hideMark/>
          </w:tcPr>
          <w:p w14:paraId="33B2CA5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76,59</w:t>
            </w:r>
          </w:p>
        </w:tc>
        <w:tc>
          <w:tcPr>
            <w:tcW w:w="636" w:type="pct"/>
            <w:shd w:val="clear" w:color="000000" w:fill="D9D9D9"/>
            <w:noWrap/>
            <w:vAlign w:val="center"/>
            <w:hideMark/>
          </w:tcPr>
          <w:p w14:paraId="6D09348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22970</w:t>
            </w:r>
          </w:p>
        </w:tc>
        <w:tc>
          <w:tcPr>
            <w:tcW w:w="563" w:type="pct"/>
            <w:shd w:val="clear" w:color="000000" w:fill="D9D9D9"/>
            <w:noWrap/>
            <w:vAlign w:val="center"/>
            <w:hideMark/>
          </w:tcPr>
          <w:p w14:paraId="15305551"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2297</w:t>
            </w:r>
          </w:p>
        </w:tc>
      </w:tr>
      <w:tr w:rsidR="00C41D92" w:rsidRPr="00C41D92" w14:paraId="67C7A352" w14:textId="77777777" w:rsidTr="00C41D92">
        <w:trPr>
          <w:gridAfter w:val="1"/>
          <w:wAfter w:w="5" w:type="pct"/>
          <w:trHeight w:hRule="exact" w:val="293"/>
          <w:jc w:val="center"/>
        </w:trPr>
        <w:tc>
          <w:tcPr>
            <w:tcW w:w="1236" w:type="pct"/>
            <w:vMerge w:val="restart"/>
            <w:shd w:val="clear" w:color="auto" w:fill="auto"/>
            <w:noWrap/>
            <w:vAlign w:val="center"/>
            <w:hideMark/>
          </w:tcPr>
          <w:p w14:paraId="02C0E8D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 xml:space="preserve">Produse </w:t>
            </w:r>
          </w:p>
          <w:p w14:paraId="3DB13B3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secundare</w:t>
            </w:r>
          </w:p>
        </w:tc>
        <w:tc>
          <w:tcPr>
            <w:tcW w:w="1262" w:type="pct"/>
            <w:shd w:val="clear" w:color="auto" w:fill="auto"/>
            <w:noWrap/>
            <w:vAlign w:val="center"/>
            <w:hideMark/>
          </w:tcPr>
          <w:p w14:paraId="5339DF9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6E4455B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213,49</w:t>
            </w:r>
          </w:p>
        </w:tc>
        <w:tc>
          <w:tcPr>
            <w:tcW w:w="616" w:type="pct"/>
            <w:shd w:val="clear" w:color="auto" w:fill="auto"/>
            <w:noWrap/>
            <w:vAlign w:val="center"/>
            <w:hideMark/>
          </w:tcPr>
          <w:p w14:paraId="4E99127D"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21,34</w:t>
            </w:r>
          </w:p>
        </w:tc>
        <w:tc>
          <w:tcPr>
            <w:tcW w:w="636" w:type="pct"/>
            <w:shd w:val="clear" w:color="auto" w:fill="auto"/>
            <w:noWrap/>
            <w:vAlign w:val="center"/>
            <w:hideMark/>
          </w:tcPr>
          <w:p w14:paraId="61672A7D"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6394</w:t>
            </w:r>
          </w:p>
        </w:tc>
        <w:tc>
          <w:tcPr>
            <w:tcW w:w="563" w:type="pct"/>
            <w:shd w:val="clear" w:color="auto" w:fill="auto"/>
            <w:noWrap/>
            <w:vAlign w:val="center"/>
            <w:hideMark/>
          </w:tcPr>
          <w:p w14:paraId="4DD5D88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639</w:t>
            </w:r>
          </w:p>
        </w:tc>
      </w:tr>
      <w:tr w:rsidR="00C41D92" w:rsidRPr="00C41D92" w14:paraId="2CB8CFB9" w14:textId="77777777" w:rsidTr="00C41D92">
        <w:trPr>
          <w:gridAfter w:val="1"/>
          <w:wAfter w:w="5" w:type="pct"/>
          <w:trHeight w:val="293"/>
          <w:jc w:val="center"/>
        </w:trPr>
        <w:tc>
          <w:tcPr>
            <w:tcW w:w="1236" w:type="pct"/>
            <w:vMerge/>
            <w:shd w:val="clear" w:color="auto" w:fill="auto"/>
            <w:noWrap/>
            <w:vAlign w:val="center"/>
            <w:hideMark/>
          </w:tcPr>
          <w:p w14:paraId="70D173CD"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2E5478B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79A78DB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832,68</w:t>
            </w:r>
          </w:p>
        </w:tc>
        <w:tc>
          <w:tcPr>
            <w:tcW w:w="616" w:type="pct"/>
            <w:shd w:val="clear" w:color="auto" w:fill="auto"/>
            <w:noWrap/>
            <w:vAlign w:val="center"/>
            <w:hideMark/>
          </w:tcPr>
          <w:p w14:paraId="2BF3CC9E"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83,27</w:t>
            </w:r>
          </w:p>
        </w:tc>
        <w:tc>
          <w:tcPr>
            <w:tcW w:w="636" w:type="pct"/>
            <w:shd w:val="clear" w:color="auto" w:fill="auto"/>
            <w:noWrap/>
            <w:vAlign w:val="center"/>
            <w:hideMark/>
          </w:tcPr>
          <w:p w14:paraId="42FD930E"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17823</w:t>
            </w:r>
          </w:p>
        </w:tc>
        <w:tc>
          <w:tcPr>
            <w:tcW w:w="563" w:type="pct"/>
            <w:shd w:val="clear" w:color="auto" w:fill="auto"/>
            <w:noWrap/>
            <w:vAlign w:val="center"/>
            <w:hideMark/>
          </w:tcPr>
          <w:p w14:paraId="14FF48C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1783</w:t>
            </w:r>
          </w:p>
        </w:tc>
      </w:tr>
      <w:tr w:rsidR="00C41D92" w:rsidRPr="00C41D92" w14:paraId="3F27BDF8" w14:textId="77777777" w:rsidTr="00C41D92">
        <w:trPr>
          <w:gridAfter w:val="1"/>
          <w:wAfter w:w="5" w:type="pct"/>
          <w:trHeight w:val="293"/>
          <w:jc w:val="center"/>
        </w:trPr>
        <w:tc>
          <w:tcPr>
            <w:tcW w:w="1236" w:type="pct"/>
            <w:vMerge/>
            <w:shd w:val="clear" w:color="auto" w:fill="auto"/>
            <w:noWrap/>
            <w:vAlign w:val="center"/>
            <w:hideMark/>
          </w:tcPr>
          <w:p w14:paraId="4905AFDE"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7A38B24F"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Total</w:t>
            </w:r>
          </w:p>
        </w:tc>
        <w:tc>
          <w:tcPr>
            <w:tcW w:w="682" w:type="pct"/>
            <w:shd w:val="clear" w:color="000000" w:fill="D9D9D9"/>
            <w:noWrap/>
            <w:vAlign w:val="center"/>
            <w:hideMark/>
          </w:tcPr>
          <w:p w14:paraId="6C1D78A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1046,17</w:t>
            </w:r>
          </w:p>
        </w:tc>
        <w:tc>
          <w:tcPr>
            <w:tcW w:w="616" w:type="pct"/>
            <w:shd w:val="clear" w:color="000000" w:fill="D9D9D9"/>
            <w:noWrap/>
            <w:vAlign w:val="center"/>
            <w:hideMark/>
          </w:tcPr>
          <w:p w14:paraId="41AABDE4"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104,61</w:t>
            </w:r>
          </w:p>
        </w:tc>
        <w:tc>
          <w:tcPr>
            <w:tcW w:w="636" w:type="pct"/>
            <w:shd w:val="clear" w:color="000000" w:fill="D9D9D9"/>
            <w:noWrap/>
            <w:vAlign w:val="center"/>
            <w:hideMark/>
          </w:tcPr>
          <w:p w14:paraId="4E43AD3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24217</w:t>
            </w:r>
          </w:p>
        </w:tc>
        <w:tc>
          <w:tcPr>
            <w:tcW w:w="563" w:type="pct"/>
            <w:shd w:val="clear" w:color="000000" w:fill="D9D9D9"/>
            <w:noWrap/>
            <w:vAlign w:val="center"/>
            <w:hideMark/>
          </w:tcPr>
          <w:p w14:paraId="15590B9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2422</w:t>
            </w:r>
          </w:p>
        </w:tc>
      </w:tr>
      <w:tr w:rsidR="00C41D92" w:rsidRPr="00C41D92" w14:paraId="747B2EF1" w14:textId="77777777" w:rsidTr="00C41D92">
        <w:trPr>
          <w:gridAfter w:val="1"/>
          <w:wAfter w:w="5" w:type="pct"/>
          <w:trHeight w:hRule="exact" w:val="293"/>
          <w:jc w:val="center"/>
        </w:trPr>
        <w:tc>
          <w:tcPr>
            <w:tcW w:w="1236" w:type="pct"/>
            <w:vMerge w:val="restart"/>
            <w:shd w:val="clear" w:color="auto" w:fill="auto"/>
            <w:noWrap/>
            <w:vAlign w:val="center"/>
            <w:hideMark/>
          </w:tcPr>
          <w:p w14:paraId="72AF9C3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Tăieri de igienă</w:t>
            </w:r>
          </w:p>
        </w:tc>
        <w:tc>
          <w:tcPr>
            <w:tcW w:w="1262" w:type="pct"/>
            <w:shd w:val="clear" w:color="auto" w:fill="auto"/>
            <w:noWrap/>
            <w:vAlign w:val="center"/>
            <w:hideMark/>
          </w:tcPr>
          <w:p w14:paraId="56091B5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366A89F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47,6</w:t>
            </w:r>
          </w:p>
        </w:tc>
        <w:tc>
          <w:tcPr>
            <w:tcW w:w="616" w:type="pct"/>
            <w:shd w:val="clear" w:color="auto" w:fill="auto"/>
            <w:noWrap/>
            <w:vAlign w:val="center"/>
            <w:hideMark/>
          </w:tcPr>
          <w:p w14:paraId="303C56E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47,6</w:t>
            </w:r>
          </w:p>
        </w:tc>
        <w:tc>
          <w:tcPr>
            <w:tcW w:w="636" w:type="pct"/>
            <w:shd w:val="clear" w:color="auto" w:fill="auto"/>
            <w:noWrap/>
            <w:vAlign w:val="center"/>
            <w:hideMark/>
          </w:tcPr>
          <w:p w14:paraId="15DF756D"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384</w:t>
            </w:r>
          </w:p>
        </w:tc>
        <w:tc>
          <w:tcPr>
            <w:tcW w:w="563" w:type="pct"/>
            <w:shd w:val="clear" w:color="auto" w:fill="auto"/>
            <w:noWrap/>
            <w:vAlign w:val="center"/>
            <w:hideMark/>
          </w:tcPr>
          <w:p w14:paraId="38A89A5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38</w:t>
            </w:r>
          </w:p>
        </w:tc>
      </w:tr>
      <w:tr w:rsidR="00C41D92" w:rsidRPr="00C41D92" w14:paraId="5CCAC9C4" w14:textId="77777777" w:rsidTr="00C41D92">
        <w:trPr>
          <w:gridAfter w:val="1"/>
          <w:wAfter w:w="5" w:type="pct"/>
          <w:trHeight w:val="293"/>
          <w:jc w:val="center"/>
        </w:trPr>
        <w:tc>
          <w:tcPr>
            <w:tcW w:w="1236" w:type="pct"/>
            <w:vMerge/>
            <w:vAlign w:val="center"/>
            <w:hideMark/>
          </w:tcPr>
          <w:p w14:paraId="34C4C6F1"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7C10DAE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2DAA911B"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359,66</w:t>
            </w:r>
          </w:p>
        </w:tc>
        <w:tc>
          <w:tcPr>
            <w:tcW w:w="616" w:type="pct"/>
            <w:shd w:val="clear" w:color="auto" w:fill="auto"/>
            <w:noWrap/>
            <w:vAlign w:val="center"/>
            <w:hideMark/>
          </w:tcPr>
          <w:p w14:paraId="038D93DA"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359,66</w:t>
            </w:r>
          </w:p>
        </w:tc>
        <w:tc>
          <w:tcPr>
            <w:tcW w:w="636" w:type="pct"/>
            <w:shd w:val="clear" w:color="auto" w:fill="auto"/>
            <w:noWrap/>
            <w:vAlign w:val="center"/>
            <w:hideMark/>
          </w:tcPr>
          <w:p w14:paraId="696DB9E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2976</w:t>
            </w:r>
          </w:p>
        </w:tc>
        <w:tc>
          <w:tcPr>
            <w:tcW w:w="563" w:type="pct"/>
            <w:shd w:val="clear" w:color="auto" w:fill="auto"/>
            <w:noWrap/>
            <w:vAlign w:val="center"/>
            <w:hideMark/>
          </w:tcPr>
          <w:p w14:paraId="3181DD76"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298</w:t>
            </w:r>
          </w:p>
        </w:tc>
      </w:tr>
      <w:tr w:rsidR="00C41D92" w:rsidRPr="00C41D92" w14:paraId="2E2F785E" w14:textId="77777777" w:rsidTr="00C41D92">
        <w:trPr>
          <w:gridAfter w:val="1"/>
          <w:wAfter w:w="5" w:type="pct"/>
          <w:trHeight w:val="293"/>
          <w:jc w:val="center"/>
        </w:trPr>
        <w:tc>
          <w:tcPr>
            <w:tcW w:w="1236" w:type="pct"/>
            <w:vMerge/>
            <w:vAlign w:val="center"/>
            <w:hideMark/>
          </w:tcPr>
          <w:p w14:paraId="6AAB5BA3"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4AE76A9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sz w:val="24"/>
                <w:szCs w:val="24"/>
                <w:lang w:val="ro-RO" w:eastAsia="ro-RO"/>
              </w:rPr>
              <w:t>Total</w:t>
            </w:r>
          </w:p>
        </w:tc>
        <w:tc>
          <w:tcPr>
            <w:tcW w:w="682" w:type="pct"/>
            <w:shd w:val="clear" w:color="000000" w:fill="D9D9D9"/>
            <w:noWrap/>
            <w:vAlign w:val="center"/>
            <w:hideMark/>
          </w:tcPr>
          <w:p w14:paraId="2AF0C55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407,26</w:t>
            </w:r>
          </w:p>
        </w:tc>
        <w:tc>
          <w:tcPr>
            <w:tcW w:w="616" w:type="pct"/>
            <w:shd w:val="clear" w:color="000000" w:fill="D9D9D9"/>
            <w:noWrap/>
            <w:vAlign w:val="center"/>
            <w:hideMark/>
          </w:tcPr>
          <w:p w14:paraId="71CEC9E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407,26</w:t>
            </w:r>
          </w:p>
        </w:tc>
        <w:tc>
          <w:tcPr>
            <w:tcW w:w="636" w:type="pct"/>
            <w:shd w:val="clear" w:color="000000" w:fill="D9D9D9"/>
            <w:noWrap/>
            <w:vAlign w:val="center"/>
            <w:hideMark/>
          </w:tcPr>
          <w:p w14:paraId="2524B16F"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3360</w:t>
            </w:r>
          </w:p>
        </w:tc>
        <w:tc>
          <w:tcPr>
            <w:tcW w:w="563" w:type="pct"/>
            <w:shd w:val="clear" w:color="000000" w:fill="D9D9D9"/>
            <w:noWrap/>
            <w:vAlign w:val="center"/>
            <w:hideMark/>
          </w:tcPr>
          <w:p w14:paraId="0BB7B56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336</w:t>
            </w:r>
          </w:p>
        </w:tc>
      </w:tr>
      <w:tr w:rsidR="00C41D92" w:rsidRPr="00C41D92" w14:paraId="6A7D77C7" w14:textId="77777777" w:rsidTr="00C41D92">
        <w:trPr>
          <w:gridAfter w:val="1"/>
          <w:wAfter w:w="5" w:type="pct"/>
          <w:trHeight w:hRule="exact" w:val="300"/>
          <w:jc w:val="center"/>
        </w:trPr>
        <w:tc>
          <w:tcPr>
            <w:tcW w:w="1236" w:type="pct"/>
            <w:vMerge w:val="restart"/>
            <w:shd w:val="clear" w:color="auto" w:fill="auto"/>
            <w:noWrap/>
            <w:vAlign w:val="center"/>
            <w:hideMark/>
          </w:tcPr>
          <w:p w14:paraId="6E29793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TOTAL</w:t>
            </w:r>
          </w:p>
        </w:tc>
        <w:tc>
          <w:tcPr>
            <w:tcW w:w="1262" w:type="pct"/>
            <w:shd w:val="clear" w:color="auto" w:fill="auto"/>
            <w:noWrap/>
            <w:vAlign w:val="center"/>
            <w:hideMark/>
          </w:tcPr>
          <w:p w14:paraId="481C800F"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w:t>
            </w:r>
          </w:p>
        </w:tc>
        <w:tc>
          <w:tcPr>
            <w:tcW w:w="682" w:type="pct"/>
            <w:shd w:val="clear" w:color="auto" w:fill="auto"/>
            <w:noWrap/>
            <w:vAlign w:val="center"/>
            <w:hideMark/>
          </w:tcPr>
          <w:p w14:paraId="08699F2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261,09</w:t>
            </w:r>
          </w:p>
        </w:tc>
        <w:tc>
          <w:tcPr>
            <w:tcW w:w="616" w:type="pct"/>
            <w:shd w:val="clear" w:color="auto" w:fill="auto"/>
            <w:noWrap/>
            <w:vAlign w:val="center"/>
            <w:hideMark/>
          </w:tcPr>
          <w:p w14:paraId="570AB377"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68,94</w:t>
            </w:r>
          </w:p>
        </w:tc>
        <w:tc>
          <w:tcPr>
            <w:tcW w:w="636" w:type="pct"/>
            <w:shd w:val="clear" w:color="auto" w:fill="auto"/>
            <w:noWrap/>
            <w:vAlign w:val="center"/>
            <w:hideMark/>
          </w:tcPr>
          <w:p w14:paraId="5093CD7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6778</w:t>
            </w:r>
          </w:p>
        </w:tc>
        <w:tc>
          <w:tcPr>
            <w:tcW w:w="563" w:type="pct"/>
            <w:shd w:val="clear" w:color="auto" w:fill="auto"/>
            <w:noWrap/>
            <w:vAlign w:val="center"/>
            <w:hideMark/>
          </w:tcPr>
          <w:p w14:paraId="513D79DC"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677</w:t>
            </w:r>
          </w:p>
        </w:tc>
      </w:tr>
      <w:tr w:rsidR="00C41D92" w:rsidRPr="00C41D92" w14:paraId="028CBA36" w14:textId="77777777" w:rsidTr="00C41D92">
        <w:trPr>
          <w:gridAfter w:val="1"/>
          <w:wAfter w:w="5" w:type="pct"/>
          <w:trHeight w:val="293"/>
          <w:jc w:val="center"/>
        </w:trPr>
        <w:tc>
          <w:tcPr>
            <w:tcW w:w="1236" w:type="pct"/>
            <w:vMerge/>
            <w:vAlign w:val="center"/>
            <w:hideMark/>
          </w:tcPr>
          <w:p w14:paraId="6A690FBE"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auto" w:fill="auto"/>
            <w:noWrap/>
            <w:vAlign w:val="center"/>
            <w:hideMark/>
          </w:tcPr>
          <w:p w14:paraId="5B8DCEED"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III-VI</w:t>
            </w:r>
          </w:p>
        </w:tc>
        <w:tc>
          <w:tcPr>
            <w:tcW w:w="682" w:type="pct"/>
            <w:shd w:val="clear" w:color="auto" w:fill="auto"/>
            <w:noWrap/>
            <w:vAlign w:val="center"/>
            <w:hideMark/>
          </w:tcPr>
          <w:p w14:paraId="6A48514E"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1192,34</w:t>
            </w:r>
          </w:p>
        </w:tc>
        <w:tc>
          <w:tcPr>
            <w:tcW w:w="616" w:type="pct"/>
            <w:shd w:val="clear" w:color="auto" w:fill="auto"/>
            <w:noWrap/>
            <w:vAlign w:val="center"/>
            <w:hideMark/>
          </w:tcPr>
          <w:p w14:paraId="73641D29"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442,93</w:t>
            </w:r>
          </w:p>
        </w:tc>
        <w:tc>
          <w:tcPr>
            <w:tcW w:w="636" w:type="pct"/>
            <w:shd w:val="clear" w:color="auto" w:fill="auto"/>
            <w:noWrap/>
            <w:vAlign w:val="center"/>
            <w:hideMark/>
          </w:tcPr>
          <w:p w14:paraId="62BFA973"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20799</w:t>
            </w:r>
          </w:p>
        </w:tc>
        <w:tc>
          <w:tcPr>
            <w:tcW w:w="563" w:type="pct"/>
            <w:shd w:val="clear" w:color="auto" w:fill="auto"/>
            <w:noWrap/>
            <w:vAlign w:val="center"/>
            <w:hideMark/>
          </w:tcPr>
          <w:p w14:paraId="6DD48ED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2081</w:t>
            </w:r>
          </w:p>
        </w:tc>
      </w:tr>
      <w:tr w:rsidR="00C41D92" w:rsidRPr="00C41D92" w14:paraId="3971A301" w14:textId="77777777" w:rsidTr="00C41D92">
        <w:trPr>
          <w:gridAfter w:val="1"/>
          <w:wAfter w:w="5" w:type="pct"/>
          <w:trHeight w:val="293"/>
          <w:jc w:val="center"/>
        </w:trPr>
        <w:tc>
          <w:tcPr>
            <w:tcW w:w="1236" w:type="pct"/>
            <w:vMerge/>
            <w:vAlign w:val="center"/>
            <w:hideMark/>
          </w:tcPr>
          <w:p w14:paraId="6BD055E6" w14:textId="77777777" w:rsidR="00C41D92" w:rsidRPr="00C41D92" w:rsidRDefault="00C41D92" w:rsidP="00C41D92">
            <w:pPr>
              <w:spacing w:after="0" w:line="240" w:lineRule="auto"/>
              <w:rPr>
                <w:rFonts w:ascii="Times New Roman" w:eastAsia="Times New Roman" w:hAnsi="Times New Roman"/>
                <w:noProof/>
                <w:color w:val="000000"/>
                <w:sz w:val="24"/>
                <w:szCs w:val="24"/>
                <w:lang w:val="ro-RO" w:eastAsia="ro-RO"/>
              </w:rPr>
            </w:pPr>
          </w:p>
        </w:tc>
        <w:tc>
          <w:tcPr>
            <w:tcW w:w="1262" w:type="pct"/>
            <w:shd w:val="clear" w:color="000000" w:fill="D9D9D9"/>
            <w:noWrap/>
            <w:vAlign w:val="center"/>
            <w:hideMark/>
          </w:tcPr>
          <w:p w14:paraId="327C3FCF" w14:textId="77777777" w:rsidR="00C41D92" w:rsidRPr="00C41D92" w:rsidRDefault="00C41D92" w:rsidP="00C41D92">
            <w:pPr>
              <w:spacing w:after="0" w:line="240" w:lineRule="auto"/>
              <w:jc w:val="center"/>
              <w:rPr>
                <w:rFonts w:ascii="Times New Roman" w:eastAsia="Times New Roman" w:hAnsi="Times New Roman"/>
                <w:b/>
                <w:bCs/>
                <w:noProof/>
                <w:color w:val="000000"/>
                <w:sz w:val="24"/>
                <w:szCs w:val="24"/>
                <w:lang w:val="ro-RO" w:eastAsia="ro-RO"/>
              </w:rPr>
            </w:pPr>
            <w:r w:rsidRPr="00C41D92">
              <w:rPr>
                <w:rFonts w:ascii="Times New Roman" w:eastAsia="Times New Roman" w:hAnsi="Times New Roman"/>
                <w:b/>
                <w:bCs/>
                <w:noProof/>
                <w:sz w:val="24"/>
                <w:szCs w:val="24"/>
                <w:lang w:val="ro-RO" w:eastAsia="ro-RO"/>
              </w:rPr>
              <w:t>Total</w:t>
            </w:r>
          </w:p>
        </w:tc>
        <w:tc>
          <w:tcPr>
            <w:tcW w:w="682" w:type="pct"/>
            <w:shd w:val="clear" w:color="000000" w:fill="D9D9D9"/>
            <w:noWrap/>
            <w:vAlign w:val="center"/>
            <w:hideMark/>
          </w:tcPr>
          <w:p w14:paraId="63A8BE4A"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1453,43</w:t>
            </w:r>
          </w:p>
        </w:tc>
        <w:tc>
          <w:tcPr>
            <w:tcW w:w="616" w:type="pct"/>
            <w:shd w:val="clear" w:color="000000" w:fill="D9D9D9"/>
            <w:noWrap/>
            <w:vAlign w:val="center"/>
            <w:hideMark/>
          </w:tcPr>
          <w:p w14:paraId="5B9911C5"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511,87</w:t>
            </w:r>
          </w:p>
        </w:tc>
        <w:tc>
          <w:tcPr>
            <w:tcW w:w="636" w:type="pct"/>
            <w:shd w:val="clear" w:color="000000" w:fill="D9D9D9"/>
            <w:noWrap/>
            <w:vAlign w:val="center"/>
            <w:hideMark/>
          </w:tcPr>
          <w:p w14:paraId="1A4B9A32"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27577</w:t>
            </w:r>
          </w:p>
        </w:tc>
        <w:tc>
          <w:tcPr>
            <w:tcW w:w="563" w:type="pct"/>
            <w:shd w:val="clear" w:color="000000" w:fill="D9D9D9"/>
            <w:noWrap/>
            <w:vAlign w:val="center"/>
            <w:hideMark/>
          </w:tcPr>
          <w:p w14:paraId="61672BA8" w14:textId="77777777" w:rsidR="00C41D92" w:rsidRPr="00C41D92" w:rsidRDefault="00C41D92" w:rsidP="00C41D92">
            <w:pPr>
              <w:spacing w:after="0" w:line="240" w:lineRule="auto"/>
              <w:jc w:val="center"/>
              <w:rPr>
                <w:rFonts w:ascii="Times New Roman" w:eastAsia="Times New Roman" w:hAnsi="Times New Roman"/>
                <w:noProof/>
                <w:color w:val="000000"/>
                <w:sz w:val="24"/>
                <w:szCs w:val="24"/>
                <w:lang w:val="ro-RO" w:eastAsia="ro-RO"/>
              </w:rPr>
            </w:pPr>
            <w:r w:rsidRPr="00C41D92">
              <w:rPr>
                <w:rFonts w:ascii="Times New Roman" w:eastAsia="Times New Roman" w:hAnsi="Times New Roman"/>
                <w:noProof/>
                <w:color w:val="000000"/>
                <w:sz w:val="24"/>
                <w:szCs w:val="24"/>
                <w:lang w:val="ro-RO" w:eastAsia="ro-RO"/>
              </w:rPr>
              <w:t>2758</w:t>
            </w:r>
          </w:p>
        </w:tc>
      </w:tr>
      <w:bookmarkEnd w:id="15"/>
      <w:bookmarkEnd w:id="16"/>
    </w:tbl>
    <w:p w14:paraId="313C958E" w14:textId="77777777" w:rsidR="00A70CA4" w:rsidRPr="00AE7458" w:rsidRDefault="00A70CA4" w:rsidP="00A70CA4">
      <w:pPr>
        <w:tabs>
          <w:tab w:val="left" w:pos="284"/>
        </w:tabs>
        <w:spacing w:after="0" w:line="240" w:lineRule="auto"/>
        <w:jc w:val="both"/>
        <w:rPr>
          <w:rFonts w:ascii="Times New Roman" w:eastAsia="Times New Roman" w:hAnsi="Times New Roman"/>
          <w:i/>
          <w:sz w:val="16"/>
          <w:szCs w:val="16"/>
          <w:lang w:val="ro-RO" w:eastAsia="ro-RO"/>
        </w:rPr>
      </w:pPr>
    </w:p>
    <w:p w14:paraId="027684C6" w14:textId="68F9CB1D" w:rsidR="00262BF7" w:rsidRPr="00262BF7" w:rsidRDefault="00F0505A" w:rsidP="00262BF7">
      <w:pPr>
        <w:tabs>
          <w:tab w:val="left" w:pos="284"/>
        </w:tabs>
        <w:spacing w:after="0" w:line="240" w:lineRule="auto"/>
        <w:jc w:val="both"/>
        <w:rPr>
          <w:rFonts w:ascii="Times New Roman" w:eastAsia="Times New Roman" w:hAnsi="Times New Roman"/>
          <w:bCs/>
          <w:i/>
          <w:sz w:val="28"/>
          <w:szCs w:val="28"/>
          <w:lang w:val="ro-RO" w:eastAsia="ro-RO"/>
        </w:rPr>
      </w:pPr>
      <w:r w:rsidRPr="00262BF7">
        <w:rPr>
          <w:rFonts w:ascii="Times New Roman" w:eastAsia="Times New Roman" w:hAnsi="Times New Roman"/>
          <w:bCs/>
          <w:i/>
          <w:sz w:val="28"/>
          <w:szCs w:val="28"/>
          <w:lang w:val="ro-RO" w:eastAsia="ro-RO"/>
        </w:rPr>
        <w:t xml:space="preserve">Suprafeţele de parcurs cu lucrări de îngrijire a arboretelor sunt obligatorii, în timp ce volumele sunt orientative, depinzând de starea fiecărui arboret şi de modul în care acesta </w:t>
      </w:r>
      <w:r w:rsidRPr="00262BF7">
        <w:rPr>
          <w:rFonts w:ascii="Times New Roman" w:eastAsia="Times New Roman" w:hAnsi="Times New Roman"/>
          <w:bCs/>
          <w:i/>
          <w:sz w:val="28"/>
          <w:szCs w:val="28"/>
          <w:lang w:val="ro-RO" w:eastAsia="ro-RO"/>
        </w:rPr>
        <w:lastRenderedPageBreak/>
        <w:t>evoluează.</w:t>
      </w:r>
      <w:r w:rsidR="00262BF7" w:rsidRPr="00262BF7">
        <w:rPr>
          <w:rFonts w:ascii="Times New Roman" w:eastAsia="Times New Roman" w:hAnsi="Times New Roman"/>
          <w:bCs/>
          <w:noProof/>
          <w:sz w:val="24"/>
          <w:szCs w:val="24"/>
          <w:lang w:val="ro-RO"/>
        </w:rPr>
        <w:t xml:space="preserve"> </w:t>
      </w:r>
      <w:r w:rsidR="00262BF7" w:rsidRPr="00262BF7">
        <w:rPr>
          <w:rFonts w:ascii="Times New Roman" w:eastAsia="Times New Roman" w:hAnsi="Times New Roman"/>
          <w:bCs/>
          <w:i/>
          <w:sz w:val="28"/>
          <w:szCs w:val="28"/>
          <w:lang w:val="ro-RO" w:eastAsia="ro-RO"/>
        </w:rPr>
        <w:t>Pot  fi parcurse cu lucrări de îngrijire şi alte arborete decât cele prevăzute în actualul plan dacă ajung să îndeplinească condiţiile necesare aplicării acestor lucrări.</w:t>
      </w:r>
    </w:p>
    <w:p w14:paraId="06ECFB3C" w14:textId="312A6732" w:rsidR="00262BF7" w:rsidRPr="00AE7458" w:rsidRDefault="00262BF7" w:rsidP="00A70CA4">
      <w:pPr>
        <w:tabs>
          <w:tab w:val="left" w:pos="284"/>
        </w:tabs>
        <w:spacing w:after="0" w:line="240" w:lineRule="auto"/>
        <w:jc w:val="both"/>
        <w:rPr>
          <w:rFonts w:ascii="Times New Roman" w:eastAsia="Times New Roman" w:hAnsi="Times New Roman"/>
          <w:b/>
          <w:i/>
          <w:sz w:val="28"/>
          <w:szCs w:val="28"/>
          <w:lang w:val="ro-RO" w:eastAsia="ro-RO"/>
        </w:rPr>
      </w:pPr>
      <w:r w:rsidRPr="00262BF7">
        <w:rPr>
          <w:rFonts w:ascii="Times New Roman" w:eastAsia="Times New Roman" w:hAnsi="Times New Roman"/>
          <w:b/>
          <w:i/>
          <w:sz w:val="28"/>
          <w:szCs w:val="28"/>
          <w:lang w:val="ro-RO" w:eastAsia="ro-RO"/>
        </w:rPr>
        <w:t>În conformitate cu prevederile Codului silvic – Legea 46/2008 - este interzisă depăşirea posibilităţii anuale.</w:t>
      </w:r>
    </w:p>
    <w:p w14:paraId="05658FB5" w14:textId="77777777" w:rsidR="00D97E56" w:rsidRDefault="00D97E56" w:rsidP="00D97E56">
      <w:pPr>
        <w:tabs>
          <w:tab w:val="left" w:pos="284"/>
        </w:tabs>
        <w:spacing w:after="0" w:line="240" w:lineRule="auto"/>
        <w:jc w:val="both"/>
        <w:rPr>
          <w:rFonts w:ascii="Times New Roman" w:eastAsia="Times New Roman" w:hAnsi="Times New Roman"/>
          <w:b/>
          <w:i/>
          <w:iCs/>
          <w:sz w:val="28"/>
          <w:szCs w:val="28"/>
          <w:u w:val="single"/>
          <w:lang w:val="ro-RO" w:eastAsia="ro-RO"/>
        </w:rPr>
      </w:pPr>
    </w:p>
    <w:p w14:paraId="1B19DF84" w14:textId="5A22D581" w:rsidR="00262BF7" w:rsidRPr="009D245C" w:rsidRDefault="00262BF7" w:rsidP="00D97E56">
      <w:pPr>
        <w:tabs>
          <w:tab w:val="left" w:pos="284"/>
        </w:tabs>
        <w:spacing w:after="0" w:line="240" w:lineRule="auto"/>
        <w:jc w:val="both"/>
        <w:rPr>
          <w:rFonts w:ascii="Times New Roman" w:eastAsia="Times New Roman" w:hAnsi="Times New Roman"/>
          <w:b/>
          <w:i/>
          <w:iCs/>
          <w:sz w:val="28"/>
          <w:szCs w:val="28"/>
          <w:u w:val="single"/>
          <w:lang w:val="ro-RO" w:eastAsia="ro-RO"/>
        </w:rPr>
      </w:pPr>
      <w:r w:rsidRPr="009D245C">
        <w:rPr>
          <w:rFonts w:ascii="Times New Roman" w:eastAsia="Times New Roman" w:hAnsi="Times New Roman"/>
          <w:b/>
          <w:i/>
          <w:iCs/>
          <w:sz w:val="28"/>
          <w:szCs w:val="28"/>
          <w:u w:val="single"/>
          <w:lang w:val="ro-RO" w:eastAsia="ro-RO"/>
        </w:rPr>
        <w:t>Lucrări speciale de conservare</w:t>
      </w:r>
    </w:p>
    <w:p w14:paraId="43B4BF16" w14:textId="67B85A01" w:rsidR="00262BF7" w:rsidRPr="00C82209" w:rsidRDefault="00262BF7" w:rsidP="00D97E56">
      <w:pPr>
        <w:tabs>
          <w:tab w:val="left" w:pos="284"/>
        </w:tabs>
        <w:spacing w:after="0" w:line="240" w:lineRule="auto"/>
        <w:jc w:val="both"/>
        <w:rPr>
          <w:rFonts w:ascii="Times New Roman" w:eastAsia="Times New Roman" w:hAnsi="Times New Roman"/>
          <w:bCs/>
          <w:i/>
          <w:sz w:val="28"/>
          <w:szCs w:val="28"/>
          <w:lang w:val="ro-RO" w:eastAsia="ro-RO"/>
        </w:rPr>
      </w:pPr>
      <w:r w:rsidRPr="00C82209">
        <w:rPr>
          <w:rFonts w:ascii="Times New Roman" w:eastAsia="Times New Roman" w:hAnsi="Times New Roman"/>
          <w:bCs/>
          <w:i/>
          <w:sz w:val="28"/>
          <w:szCs w:val="28"/>
          <w:lang w:val="ro-RO" w:eastAsia="ro-RO"/>
        </w:rPr>
        <w:t xml:space="preserve">Măsuri de gospodărire a arboretelor din </w:t>
      </w:r>
      <w:r w:rsidRPr="00C82209">
        <w:rPr>
          <w:rFonts w:ascii="Times New Roman" w:eastAsia="Times New Roman" w:hAnsi="Times New Roman"/>
          <w:b/>
          <w:i/>
          <w:sz w:val="28"/>
          <w:szCs w:val="28"/>
          <w:lang w:val="ro-RO" w:eastAsia="ro-RO"/>
        </w:rPr>
        <w:t>tipul I</w:t>
      </w:r>
      <w:r w:rsidRPr="00C82209">
        <w:rPr>
          <w:rFonts w:ascii="Times New Roman" w:eastAsia="Times New Roman" w:hAnsi="Times New Roman"/>
          <w:bCs/>
          <w:i/>
          <w:sz w:val="28"/>
          <w:szCs w:val="28"/>
          <w:lang w:val="ro-RO" w:eastAsia="ro-RO"/>
        </w:rPr>
        <w:t xml:space="preserve"> de categorie funcţională</w:t>
      </w:r>
    </w:p>
    <w:p w14:paraId="5BF8E1DB" w14:textId="77777777" w:rsidR="00C41D92" w:rsidRPr="00C82209" w:rsidRDefault="00262BF7" w:rsidP="00D97E56">
      <w:pPr>
        <w:tabs>
          <w:tab w:val="left" w:pos="284"/>
        </w:tabs>
        <w:spacing w:after="0" w:line="240" w:lineRule="auto"/>
        <w:jc w:val="both"/>
        <w:rPr>
          <w:rFonts w:ascii="Times New Roman" w:eastAsia="Times New Roman" w:hAnsi="Times New Roman"/>
          <w:bCs/>
          <w:i/>
          <w:sz w:val="28"/>
          <w:szCs w:val="28"/>
          <w:lang w:val="ro-RO" w:eastAsia="ro-RO"/>
        </w:rPr>
      </w:pPr>
      <w:r w:rsidRPr="00C82209">
        <w:rPr>
          <w:rFonts w:ascii="Times New Roman" w:eastAsia="Times New Roman" w:hAnsi="Times New Roman"/>
          <w:bCs/>
          <w:i/>
          <w:sz w:val="28"/>
          <w:szCs w:val="28"/>
          <w:lang w:val="ro-RO" w:eastAsia="ro-RO"/>
        </w:rPr>
        <w:tab/>
      </w:r>
      <w:r w:rsidR="00C41D92" w:rsidRPr="00C82209">
        <w:rPr>
          <w:rFonts w:ascii="Times New Roman" w:eastAsia="Times New Roman" w:hAnsi="Times New Roman"/>
          <w:bCs/>
          <w:i/>
          <w:sz w:val="28"/>
          <w:szCs w:val="28"/>
          <w:lang w:val="ro-RO" w:eastAsia="ro-RO"/>
        </w:rPr>
        <w:t>În fondul forestier al U.P. I Rebrișoara, jud. Bistrița-Năsăud sunt arborete încadrate în tipul I de categorie funcţională, cu o suprafață de 115,19 ha, categoria 1.5C. În aceste arborete este interzisă orice intervenție silvică, arboretele fiind supuse regimului de ocrotire integrală.</w:t>
      </w:r>
    </w:p>
    <w:p w14:paraId="75FD82C5" w14:textId="1DFCA292" w:rsidR="00C41D92" w:rsidRPr="00C82209" w:rsidRDefault="00C41D92" w:rsidP="00D97E56">
      <w:pPr>
        <w:tabs>
          <w:tab w:val="left" w:pos="284"/>
        </w:tabs>
        <w:spacing w:after="0" w:line="240" w:lineRule="auto"/>
        <w:jc w:val="both"/>
        <w:rPr>
          <w:rFonts w:ascii="Times New Roman" w:eastAsia="Times New Roman" w:hAnsi="Times New Roman"/>
          <w:bCs/>
          <w:i/>
          <w:sz w:val="28"/>
          <w:szCs w:val="28"/>
          <w:lang w:val="ro-RO" w:eastAsia="ro-RO"/>
        </w:rPr>
      </w:pPr>
      <w:r w:rsidRPr="00C82209">
        <w:rPr>
          <w:rFonts w:ascii="Times New Roman" w:eastAsia="Times New Roman" w:hAnsi="Times New Roman"/>
          <w:bCs/>
          <w:i/>
          <w:sz w:val="28"/>
          <w:szCs w:val="28"/>
          <w:lang w:val="ro-RO" w:eastAsia="ro-RO"/>
        </w:rPr>
        <w:t xml:space="preserve">Măsuri de gospodărire a arboretelor din </w:t>
      </w:r>
      <w:r w:rsidRPr="00C82209">
        <w:rPr>
          <w:rFonts w:ascii="Times New Roman" w:eastAsia="Times New Roman" w:hAnsi="Times New Roman"/>
          <w:b/>
          <w:bCs/>
          <w:i/>
          <w:sz w:val="28"/>
          <w:szCs w:val="28"/>
          <w:lang w:val="ro-RO" w:eastAsia="ro-RO"/>
        </w:rPr>
        <w:t>tipul II</w:t>
      </w:r>
      <w:r w:rsidRPr="00C82209">
        <w:rPr>
          <w:rFonts w:ascii="Times New Roman" w:eastAsia="Times New Roman" w:hAnsi="Times New Roman"/>
          <w:bCs/>
          <w:i/>
          <w:sz w:val="28"/>
          <w:szCs w:val="28"/>
          <w:lang w:val="ro-RO" w:eastAsia="ro-RO"/>
        </w:rPr>
        <w:t xml:space="preserve"> de categorie funcţională</w:t>
      </w:r>
      <w:r w:rsidRPr="00C82209">
        <w:rPr>
          <w:rFonts w:ascii="Times New Roman" w:eastAsia="Times New Roman" w:hAnsi="Times New Roman"/>
          <w:bCs/>
          <w:i/>
          <w:sz w:val="28"/>
          <w:szCs w:val="28"/>
          <w:lang w:val="ro-RO" w:eastAsia="ro-RO"/>
        </w:rPr>
        <w:tab/>
      </w:r>
    </w:p>
    <w:p w14:paraId="69DDBF45" w14:textId="77777777" w:rsidR="00C41D92" w:rsidRPr="00C82209" w:rsidRDefault="007F0968" w:rsidP="00D97E56">
      <w:pPr>
        <w:tabs>
          <w:tab w:val="left" w:pos="284"/>
        </w:tabs>
        <w:spacing w:after="0" w:line="240" w:lineRule="auto"/>
        <w:jc w:val="both"/>
        <w:rPr>
          <w:rFonts w:ascii="Times New Roman" w:eastAsia="Times New Roman" w:hAnsi="Times New Roman"/>
          <w:bCs/>
          <w:i/>
          <w:sz w:val="28"/>
          <w:szCs w:val="28"/>
          <w:lang w:val="ro-RO" w:eastAsia="ro-RO"/>
        </w:rPr>
      </w:pPr>
      <w:r w:rsidRPr="00C82209">
        <w:rPr>
          <w:rFonts w:ascii="Times New Roman" w:eastAsia="Times New Roman" w:hAnsi="Times New Roman"/>
          <w:bCs/>
          <w:i/>
          <w:sz w:val="28"/>
          <w:szCs w:val="28"/>
          <w:lang w:val="ro-RO" w:eastAsia="ro-RO"/>
        </w:rPr>
        <w:tab/>
      </w:r>
      <w:r w:rsidR="00C41D92" w:rsidRPr="00C82209">
        <w:rPr>
          <w:rFonts w:ascii="Times New Roman" w:eastAsia="Times New Roman" w:hAnsi="Times New Roman"/>
          <w:bCs/>
          <w:i/>
          <w:sz w:val="28"/>
          <w:szCs w:val="28"/>
          <w:lang w:val="ro-RO" w:eastAsia="ro-RO"/>
        </w:rPr>
        <w:t>Suprafaţa totală a arboretelor încadrate în tipul II de categorii funcţionale este de 631,09 ha, fiind incluse în S.U.P.,,M’’.</w:t>
      </w:r>
    </w:p>
    <w:p w14:paraId="7AFFA3A3" w14:textId="77777777" w:rsidR="00C41D92" w:rsidRPr="00C82209" w:rsidRDefault="00C41D92" w:rsidP="00D97E56">
      <w:pPr>
        <w:tabs>
          <w:tab w:val="left" w:pos="284"/>
        </w:tabs>
        <w:spacing w:after="0" w:line="240" w:lineRule="auto"/>
        <w:jc w:val="both"/>
        <w:rPr>
          <w:rFonts w:ascii="Times New Roman" w:eastAsia="Times New Roman" w:hAnsi="Times New Roman"/>
          <w:bCs/>
          <w:i/>
          <w:sz w:val="28"/>
          <w:szCs w:val="28"/>
          <w:lang w:val="ro-RO" w:eastAsia="ro-RO"/>
        </w:rPr>
      </w:pPr>
      <w:r w:rsidRPr="00C82209">
        <w:rPr>
          <w:rFonts w:ascii="Times New Roman" w:eastAsia="Times New Roman" w:hAnsi="Times New Roman"/>
          <w:bCs/>
          <w:i/>
          <w:sz w:val="28"/>
          <w:szCs w:val="28"/>
          <w:lang w:val="ro-RO" w:eastAsia="ro-RO"/>
        </w:rPr>
        <w:tab/>
        <w:t>Arboretele încadrate în tipul II aparţin categoriilor funcţionale 1.2A, 1.2B și 1.2C.</w:t>
      </w:r>
    </w:p>
    <w:p w14:paraId="58065666" w14:textId="64ECC210"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Ţinând cont de rolul polifuncţional al acestor arborete şi de faptul că sunt supuse regimului de conservare deosebită, măsurile de gospodărire prevăzute prezintă două etape distincte :</w:t>
      </w:r>
    </w:p>
    <w:p w14:paraId="062D6B63"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măsuri de gospodărire de ordin general, care urmăresc conservarea pădurilor, adică menţinerea lor într-o stare fitosanitară bună, prin executarea lucrărilor de îngrijire şi igienă;</w:t>
      </w:r>
    </w:p>
    <w:p w14:paraId="177D70C3"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măsuri de gospodărire specifice funcţiilor atribuite şi speciilor componente, urmărindu-se realizarea cu precădere a funcţiilor prioritare care garantează şi realizarea celorlalte funcţii.</w:t>
      </w:r>
    </w:p>
    <w:p w14:paraId="425B9A5E"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În vederea realizării funcţiilor prioritare, arboretelor li s-au atribuit măsuri diferenţiate de gospodărire care urmăresc optimizarea structurii sub aspectul compoziţiei, distribuţiei pe verticală şi desimii arborilor la hectar.</w:t>
      </w:r>
    </w:p>
    <w:p w14:paraId="4F3DE476"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 xml:space="preserve">Pentru arboretele din tipul II de categorie funcțională au fost propuse curățiri, rărituri și tăieri de igienă, care au fost tratate în cadrul lucrărilor de îngrijire și conducere a arboretelor. </w:t>
      </w:r>
    </w:p>
    <w:p w14:paraId="31654E90" w14:textId="77777777" w:rsidR="00C41D92" w:rsidRPr="00C41D92" w:rsidRDefault="00C41D92" w:rsidP="00D97E56">
      <w:pPr>
        <w:tabs>
          <w:tab w:val="left" w:pos="284"/>
        </w:tabs>
        <w:spacing w:after="0" w:line="240" w:lineRule="auto"/>
        <w:jc w:val="both"/>
        <w:rPr>
          <w:rFonts w:ascii="Times New Roman" w:eastAsia="Times New Roman" w:hAnsi="Times New Roman"/>
          <w:b/>
          <w:bCs/>
          <w:i/>
          <w:iCs/>
          <w:sz w:val="28"/>
          <w:szCs w:val="28"/>
          <w:u w:val="single"/>
          <w:lang w:val="ro-RO" w:eastAsia="ro-RO"/>
        </w:rPr>
      </w:pPr>
      <w:r w:rsidRPr="00C41D92">
        <w:rPr>
          <w:rFonts w:ascii="Times New Roman" w:eastAsia="Times New Roman" w:hAnsi="Times New Roman"/>
          <w:bCs/>
          <w:i/>
          <w:sz w:val="28"/>
          <w:szCs w:val="28"/>
          <w:lang w:val="ro-RO" w:eastAsia="ro-RO"/>
        </w:rPr>
        <w:t>Au fost propuse lucrări speciale de conservare pe o suprafață de 36,73 ha/an, cu un volum propus de extras de 1457 mc/an.</w:t>
      </w:r>
    </w:p>
    <w:p w14:paraId="01196BEA"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Pe lângă aceste lucrări, în scopul păstrării şi asigurării continuităţii şi îmbunătăţirii funcţiilor de protecţie a acestor arborete, se impun luate şi următoarele măsuri:</w:t>
      </w:r>
    </w:p>
    <w:p w14:paraId="474DA43C"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combaterea bolilor şi dăunătorilor;</w:t>
      </w:r>
    </w:p>
    <w:p w14:paraId="08A25C6E"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 interzicerea păşunatului pe toată perioada anului.</w:t>
      </w:r>
    </w:p>
    <w:p w14:paraId="57C0A39A" w14:textId="77777777" w:rsidR="005A07DC" w:rsidRPr="005A07DC" w:rsidRDefault="005A07DC" w:rsidP="00D97E56">
      <w:pPr>
        <w:tabs>
          <w:tab w:val="left" w:pos="284"/>
        </w:tabs>
        <w:spacing w:after="0" w:line="240" w:lineRule="auto"/>
        <w:jc w:val="both"/>
        <w:rPr>
          <w:rFonts w:ascii="Times New Roman" w:eastAsia="Times New Roman" w:hAnsi="Times New Roman"/>
          <w:bCs/>
          <w:i/>
          <w:sz w:val="28"/>
          <w:szCs w:val="28"/>
          <w:lang w:val="ro-RO" w:eastAsia="ro-RO"/>
        </w:rPr>
      </w:pPr>
      <w:r w:rsidRPr="005A07DC">
        <w:rPr>
          <w:rFonts w:ascii="Times New Roman" w:eastAsia="Times New Roman" w:hAnsi="Times New Roman"/>
          <w:bCs/>
          <w:i/>
          <w:sz w:val="28"/>
          <w:szCs w:val="28"/>
          <w:lang w:val="ro-RO" w:eastAsia="ro-RO"/>
        </w:rPr>
        <w:tab/>
        <w:t>Masa lemnoasă ce se va recolta nu constituie o recoltă normală (ca la arboretele în producţie), ci un rezultat al acţiunilor preconizate pentru întărirea funcţiilor de protecţie şi reconstrucţie ecologică.</w:t>
      </w:r>
    </w:p>
    <w:p w14:paraId="29C7958E" w14:textId="530AE7CC" w:rsidR="00D95932" w:rsidRPr="001148B9" w:rsidRDefault="00D95932" w:rsidP="00D97E56">
      <w:pPr>
        <w:tabs>
          <w:tab w:val="left" w:pos="284"/>
        </w:tabs>
        <w:spacing w:after="0" w:line="240" w:lineRule="auto"/>
        <w:jc w:val="both"/>
        <w:rPr>
          <w:rFonts w:ascii="Times New Roman" w:eastAsia="Times New Roman" w:hAnsi="Times New Roman"/>
          <w:i/>
          <w:sz w:val="28"/>
          <w:szCs w:val="28"/>
          <w:lang w:val="ro-RO" w:eastAsia="ro-RO"/>
        </w:rPr>
      </w:pPr>
      <w:bookmarkStart w:id="17" w:name="_Hlk136286791"/>
      <w:r w:rsidRPr="001148B9">
        <w:rPr>
          <w:rFonts w:ascii="Times New Roman" w:eastAsia="Times New Roman" w:hAnsi="Times New Roman"/>
          <w:b/>
          <w:i/>
          <w:sz w:val="28"/>
          <w:szCs w:val="28"/>
          <w:lang w:val="ro-RO" w:eastAsia="ro-RO"/>
        </w:rPr>
        <w:t xml:space="preserve">Prin amenajament </w:t>
      </w:r>
      <w:r w:rsidR="00BA78D4" w:rsidRPr="001148B9">
        <w:rPr>
          <w:rFonts w:ascii="Times New Roman" w:eastAsia="Times New Roman" w:hAnsi="Times New Roman"/>
          <w:b/>
          <w:i/>
          <w:sz w:val="28"/>
          <w:szCs w:val="28"/>
          <w:lang w:val="ro-RO" w:eastAsia="ro-RO"/>
        </w:rPr>
        <w:t xml:space="preserve">nu </w:t>
      </w:r>
      <w:r w:rsidRPr="001148B9">
        <w:rPr>
          <w:rFonts w:ascii="Times New Roman" w:eastAsia="Times New Roman" w:hAnsi="Times New Roman"/>
          <w:b/>
          <w:i/>
          <w:sz w:val="28"/>
          <w:szCs w:val="28"/>
          <w:lang w:val="ro-RO" w:eastAsia="ro-RO"/>
        </w:rPr>
        <w:t>sunt propuse realizarea de drumuri forestiere noi</w:t>
      </w:r>
      <w:r w:rsidR="00BA78D4" w:rsidRPr="001148B9">
        <w:rPr>
          <w:rFonts w:ascii="Times New Roman" w:eastAsia="Times New Roman" w:hAnsi="Times New Roman"/>
          <w:b/>
          <w:i/>
          <w:sz w:val="28"/>
          <w:szCs w:val="28"/>
          <w:lang w:val="ro-RO" w:eastAsia="ro-RO"/>
        </w:rPr>
        <w:t xml:space="preserve"> și</w:t>
      </w:r>
      <w:r w:rsidRPr="001148B9">
        <w:rPr>
          <w:rFonts w:ascii="Times New Roman" w:eastAsia="Times New Roman" w:hAnsi="Times New Roman"/>
          <w:b/>
          <w:i/>
          <w:sz w:val="28"/>
          <w:szCs w:val="28"/>
          <w:lang w:val="ro-RO" w:eastAsia="ro-RO"/>
        </w:rPr>
        <w:t xml:space="preserve"> </w:t>
      </w:r>
      <w:r w:rsidR="00BA78D4" w:rsidRPr="001148B9">
        <w:rPr>
          <w:rFonts w:ascii="Times New Roman" w:eastAsia="Times New Roman" w:hAnsi="Times New Roman"/>
          <w:b/>
          <w:i/>
          <w:sz w:val="28"/>
          <w:szCs w:val="28"/>
          <w:lang w:val="ro-RO" w:eastAsia="ro-RO"/>
        </w:rPr>
        <w:t xml:space="preserve">nu </w:t>
      </w:r>
      <w:r w:rsidRPr="001148B9">
        <w:rPr>
          <w:rFonts w:ascii="Times New Roman" w:eastAsia="Times New Roman" w:hAnsi="Times New Roman"/>
          <w:b/>
          <w:i/>
          <w:sz w:val="28"/>
          <w:szCs w:val="28"/>
          <w:lang w:val="ro-RO" w:eastAsia="ro-RO"/>
        </w:rPr>
        <w:t>se stabilește cadrul pentru realizarea proiectelor care sunt prevăzute în anexele nr. 1 și 2 din Directiva EIA, respectiv Legea 292/2018 privind evaluarea impactului asupra proiectelor pub</w:t>
      </w:r>
      <w:r w:rsidR="00D97E56">
        <w:rPr>
          <w:rFonts w:ascii="Times New Roman" w:eastAsia="Times New Roman" w:hAnsi="Times New Roman"/>
          <w:b/>
          <w:i/>
          <w:sz w:val="28"/>
          <w:szCs w:val="28"/>
          <w:lang w:val="ro-RO" w:eastAsia="ro-RO"/>
        </w:rPr>
        <w:t>l</w:t>
      </w:r>
      <w:r w:rsidRPr="001148B9">
        <w:rPr>
          <w:rFonts w:ascii="Times New Roman" w:eastAsia="Times New Roman" w:hAnsi="Times New Roman"/>
          <w:b/>
          <w:i/>
          <w:sz w:val="28"/>
          <w:szCs w:val="28"/>
          <w:lang w:val="ro-RO" w:eastAsia="ro-RO"/>
        </w:rPr>
        <w:t>ice și private asupra mediului</w:t>
      </w:r>
      <w:bookmarkEnd w:id="17"/>
      <w:r w:rsidRPr="001148B9">
        <w:rPr>
          <w:rFonts w:ascii="Times New Roman" w:eastAsia="Times New Roman" w:hAnsi="Times New Roman"/>
          <w:b/>
          <w:i/>
          <w:sz w:val="28"/>
          <w:szCs w:val="28"/>
          <w:lang w:val="ro-RO" w:eastAsia="ro-RO"/>
        </w:rPr>
        <w:t>.</w:t>
      </w:r>
    </w:p>
    <w:p w14:paraId="42AAF255" w14:textId="0DB7BB39" w:rsidR="00BA78D4" w:rsidRDefault="00BA78D4" w:rsidP="00D97E56">
      <w:pPr>
        <w:tabs>
          <w:tab w:val="left" w:pos="284"/>
        </w:tabs>
        <w:spacing w:after="0" w:line="240" w:lineRule="auto"/>
        <w:jc w:val="both"/>
        <w:rPr>
          <w:rFonts w:ascii="Times New Roman" w:eastAsia="Times New Roman" w:hAnsi="Times New Roman"/>
          <w:i/>
          <w:color w:val="FF0000"/>
          <w:sz w:val="28"/>
          <w:szCs w:val="28"/>
          <w:lang w:val="ro-RO" w:eastAsia="ro-RO"/>
        </w:rPr>
      </w:pPr>
      <w:r w:rsidRPr="001148B9">
        <w:rPr>
          <w:rFonts w:ascii="Times New Roman" w:eastAsia="Times New Roman" w:hAnsi="Times New Roman"/>
          <w:i/>
          <w:sz w:val="28"/>
          <w:szCs w:val="28"/>
          <w:lang w:val="ro-RO" w:eastAsia="ro-RO"/>
        </w:rPr>
        <w:t>Accesul la fondul forestier se realizează pe drumuri</w:t>
      </w:r>
      <w:r w:rsidR="00192982">
        <w:rPr>
          <w:rFonts w:ascii="Times New Roman" w:eastAsia="Times New Roman" w:hAnsi="Times New Roman"/>
          <w:i/>
          <w:sz w:val="28"/>
          <w:szCs w:val="28"/>
          <w:lang w:val="ro-RO" w:eastAsia="ro-RO"/>
        </w:rPr>
        <w:t>le</w:t>
      </w:r>
      <w:r w:rsidRPr="001148B9">
        <w:rPr>
          <w:rFonts w:ascii="Times New Roman" w:eastAsia="Times New Roman" w:hAnsi="Times New Roman"/>
          <w:i/>
          <w:sz w:val="28"/>
          <w:szCs w:val="28"/>
          <w:lang w:val="ro-RO" w:eastAsia="ro-RO"/>
        </w:rPr>
        <w:t xml:space="preserve"> forestiere </w:t>
      </w:r>
      <w:r w:rsidR="00192982">
        <w:rPr>
          <w:rFonts w:ascii="Times New Roman" w:eastAsia="Times New Roman" w:hAnsi="Times New Roman"/>
          <w:i/>
          <w:sz w:val="28"/>
          <w:szCs w:val="28"/>
          <w:lang w:val="ro-RO" w:eastAsia="ro-RO"/>
        </w:rPr>
        <w:t xml:space="preserve">existente </w:t>
      </w:r>
      <w:r w:rsidRPr="001148B9">
        <w:rPr>
          <w:rFonts w:ascii="Times New Roman" w:eastAsia="Times New Roman" w:hAnsi="Times New Roman"/>
          <w:i/>
          <w:sz w:val="28"/>
          <w:szCs w:val="28"/>
          <w:lang w:val="ro-RO" w:eastAsia="ro-RO"/>
        </w:rPr>
        <w:t>și</w:t>
      </w:r>
      <w:r w:rsidR="00192982">
        <w:rPr>
          <w:rFonts w:ascii="Times New Roman" w:eastAsia="Times New Roman" w:hAnsi="Times New Roman"/>
          <w:i/>
          <w:sz w:val="28"/>
          <w:szCs w:val="28"/>
          <w:lang w:val="ro-RO" w:eastAsia="ro-RO"/>
        </w:rPr>
        <w:t xml:space="preserve"> pe</w:t>
      </w:r>
      <w:r w:rsidRPr="001148B9">
        <w:rPr>
          <w:rFonts w:ascii="Times New Roman" w:eastAsia="Times New Roman" w:hAnsi="Times New Roman"/>
          <w:i/>
          <w:sz w:val="28"/>
          <w:szCs w:val="28"/>
          <w:lang w:val="ro-RO" w:eastAsia="ro-RO"/>
        </w:rPr>
        <w:t xml:space="preserve"> drumuri</w:t>
      </w:r>
      <w:r w:rsidR="00192982">
        <w:rPr>
          <w:rFonts w:ascii="Times New Roman" w:eastAsia="Times New Roman" w:hAnsi="Times New Roman"/>
          <w:i/>
          <w:sz w:val="28"/>
          <w:szCs w:val="28"/>
          <w:lang w:val="ro-RO" w:eastAsia="ro-RO"/>
        </w:rPr>
        <w:t>le</w:t>
      </w:r>
      <w:r w:rsidRPr="001148B9">
        <w:rPr>
          <w:rFonts w:ascii="Times New Roman" w:eastAsia="Times New Roman" w:hAnsi="Times New Roman"/>
          <w:i/>
          <w:sz w:val="28"/>
          <w:szCs w:val="28"/>
          <w:lang w:val="ro-RO" w:eastAsia="ro-RO"/>
        </w:rPr>
        <w:t xml:space="preserve"> publice</w:t>
      </w:r>
      <w:r w:rsidRPr="00C817FB">
        <w:rPr>
          <w:rFonts w:ascii="Times New Roman" w:eastAsia="Times New Roman" w:hAnsi="Times New Roman"/>
          <w:i/>
          <w:color w:val="FF0000"/>
          <w:sz w:val="28"/>
          <w:szCs w:val="28"/>
          <w:lang w:val="ro-RO" w:eastAsia="ro-RO"/>
        </w:rPr>
        <w:t>.</w:t>
      </w:r>
    </w:p>
    <w:p w14:paraId="1E1A3526" w14:textId="46D9A80D" w:rsidR="00C82209" w:rsidRDefault="00C82209" w:rsidP="00D97E56">
      <w:pPr>
        <w:tabs>
          <w:tab w:val="left" w:pos="284"/>
        </w:tabs>
        <w:spacing w:after="0" w:line="240" w:lineRule="auto"/>
        <w:jc w:val="both"/>
        <w:rPr>
          <w:rFonts w:ascii="Times New Roman" w:hAnsi="Times New Roman"/>
          <w:b/>
          <w:bCs/>
          <w:i/>
          <w:sz w:val="16"/>
          <w:szCs w:val="16"/>
          <w:lang w:val="ro-RO"/>
        </w:rPr>
      </w:pPr>
    </w:p>
    <w:p w14:paraId="2710C401" w14:textId="62B19715" w:rsidR="00D97E56" w:rsidRDefault="00D97E56" w:rsidP="00D97E56">
      <w:pPr>
        <w:tabs>
          <w:tab w:val="left" w:pos="284"/>
        </w:tabs>
        <w:spacing w:after="0" w:line="240" w:lineRule="auto"/>
        <w:jc w:val="both"/>
        <w:rPr>
          <w:rFonts w:ascii="Times New Roman" w:hAnsi="Times New Roman"/>
          <w:b/>
          <w:bCs/>
          <w:i/>
          <w:sz w:val="16"/>
          <w:szCs w:val="16"/>
          <w:lang w:val="ro-RO"/>
        </w:rPr>
      </w:pPr>
    </w:p>
    <w:p w14:paraId="51FDF644" w14:textId="16CBF283" w:rsidR="00D97E56" w:rsidRDefault="00D97E56" w:rsidP="00D97E56">
      <w:pPr>
        <w:tabs>
          <w:tab w:val="left" w:pos="284"/>
        </w:tabs>
        <w:spacing w:after="0" w:line="240" w:lineRule="auto"/>
        <w:jc w:val="both"/>
        <w:rPr>
          <w:rFonts w:ascii="Times New Roman" w:hAnsi="Times New Roman"/>
          <w:b/>
          <w:bCs/>
          <w:i/>
          <w:sz w:val="16"/>
          <w:szCs w:val="16"/>
          <w:lang w:val="ro-RO"/>
        </w:rPr>
      </w:pPr>
    </w:p>
    <w:p w14:paraId="292355D8" w14:textId="77777777" w:rsidR="00D97E56" w:rsidRPr="00827E06" w:rsidRDefault="00D97E56" w:rsidP="00D97E56">
      <w:pPr>
        <w:tabs>
          <w:tab w:val="left" w:pos="284"/>
        </w:tabs>
        <w:spacing w:after="0" w:line="240" w:lineRule="auto"/>
        <w:jc w:val="both"/>
        <w:rPr>
          <w:rFonts w:ascii="Times New Roman" w:hAnsi="Times New Roman"/>
          <w:b/>
          <w:bCs/>
          <w:i/>
          <w:sz w:val="16"/>
          <w:szCs w:val="16"/>
          <w:lang w:val="ro-RO"/>
        </w:rPr>
      </w:pPr>
    </w:p>
    <w:p w14:paraId="29673865" w14:textId="09B19E9C" w:rsidR="00C044CA" w:rsidRPr="007555CE" w:rsidRDefault="00C044CA" w:rsidP="00D97E56">
      <w:pPr>
        <w:tabs>
          <w:tab w:val="left" w:pos="284"/>
        </w:tabs>
        <w:spacing w:after="0" w:line="240" w:lineRule="auto"/>
        <w:jc w:val="both"/>
        <w:rPr>
          <w:rFonts w:ascii="Times New Roman" w:hAnsi="Times New Roman"/>
          <w:b/>
          <w:bCs/>
          <w:i/>
          <w:sz w:val="28"/>
          <w:szCs w:val="28"/>
          <w:lang w:val="ro-RO"/>
        </w:rPr>
      </w:pPr>
      <w:r w:rsidRPr="007555CE">
        <w:rPr>
          <w:rFonts w:ascii="Times New Roman" w:hAnsi="Times New Roman"/>
          <w:b/>
          <w:bCs/>
          <w:i/>
          <w:sz w:val="28"/>
          <w:szCs w:val="28"/>
          <w:lang w:val="ro-RO"/>
        </w:rPr>
        <w:lastRenderedPageBreak/>
        <w:t xml:space="preserve">  </w:t>
      </w:r>
      <w:r w:rsidR="00082DF0">
        <w:rPr>
          <w:rFonts w:ascii="Times New Roman" w:hAnsi="Times New Roman"/>
          <w:b/>
          <w:bCs/>
          <w:i/>
          <w:sz w:val="28"/>
          <w:szCs w:val="28"/>
          <w:lang w:val="ro-RO"/>
        </w:rPr>
        <w:t>1</w:t>
      </w:r>
      <w:r w:rsidRPr="007555CE">
        <w:rPr>
          <w:rFonts w:ascii="Times New Roman" w:hAnsi="Times New Roman"/>
          <w:b/>
          <w:bCs/>
          <w:i/>
          <w:sz w:val="28"/>
          <w:szCs w:val="28"/>
          <w:lang w:val="ro-RO"/>
        </w:rPr>
        <w:t xml:space="preserve">.Caracteristicile planurilor şi programelor cu privire, în special, la: </w:t>
      </w:r>
    </w:p>
    <w:p w14:paraId="77EB3848" w14:textId="77777777" w:rsidR="00C044CA" w:rsidRPr="007555CE" w:rsidRDefault="00C044CA" w:rsidP="00D97E56">
      <w:pPr>
        <w:tabs>
          <w:tab w:val="left" w:pos="284"/>
        </w:tabs>
        <w:spacing w:after="0" w:line="240" w:lineRule="auto"/>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15DB07D6" w14:textId="4278190C" w:rsidR="00C044CA" w:rsidRPr="007555CE" w:rsidRDefault="00C044CA" w:rsidP="00D97E56">
      <w:pPr>
        <w:tabs>
          <w:tab w:val="left" w:pos="284"/>
        </w:tabs>
        <w:spacing w:after="0" w:line="240" w:lineRule="auto"/>
        <w:jc w:val="both"/>
        <w:rPr>
          <w:rFonts w:ascii="Times New Roman" w:hAnsi="Times New Roman"/>
          <w:bCs/>
          <w:i/>
          <w:sz w:val="28"/>
          <w:szCs w:val="28"/>
          <w:lang w:val="ro-RO"/>
        </w:rPr>
      </w:pPr>
      <w:r w:rsidRPr="007555CE">
        <w:rPr>
          <w:rFonts w:ascii="Times New Roman" w:hAnsi="Times New Roman"/>
          <w:bCs/>
          <w:i/>
          <w:sz w:val="28"/>
          <w:szCs w:val="28"/>
          <w:lang w:val="ro-RO"/>
        </w:rPr>
        <w:t xml:space="preserve">Amenajamentul silvic al fondului forestier proprietatea </w:t>
      </w:r>
      <w:r w:rsidR="00B92211">
        <w:rPr>
          <w:rFonts w:ascii="Times New Roman" w:hAnsi="Times New Roman"/>
          <w:bCs/>
          <w:i/>
          <w:sz w:val="28"/>
          <w:szCs w:val="28"/>
          <w:lang w:val="ro-RO"/>
        </w:rPr>
        <w:t>Comunei Rebrișoara</w:t>
      </w:r>
      <w:r w:rsidRPr="007555CE">
        <w:rPr>
          <w:rFonts w:ascii="Times New Roman" w:hAnsi="Times New Roman"/>
          <w:bCs/>
          <w:i/>
          <w:sz w:val="28"/>
          <w:szCs w:val="28"/>
          <w:lang w:val="ro-RO"/>
        </w:rPr>
        <w:t xml:space="preserve"> </w:t>
      </w:r>
      <w:r w:rsidR="00BA78D4" w:rsidRPr="007555CE">
        <w:rPr>
          <w:rFonts w:ascii="Times New Roman" w:hAnsi="Times New Roman"/>
          <w:bCs/>
          <w:i/>
          <w:sz w:val="28"/>
          <w:szCs w:val="28"/>
          <w:lang w:val="ro-RO"/>
        </w:rPr>
        <w:t xml:space="preserve">nu </w:t>
      </w:r>
      <w:r w:rsidRPr="007555CE">
        <w:rPr>
          <w:rFonts w:ascii="Times New Roman" w:hAnsi="Times New Roman"/>
          <w:bCs/>
          <w:i/>
          <w:sz w:val="28"/>
          <w:szCs w:val="28"/>
          <w:lang w:val="ro-RO"/>
        </w:rPr>
        <w:t>prevede:</w:t>
      </w:r>
    </w:p>
    <w:p w14:paraId="0A36FFC9"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realizarea de construcţii (inclusiv drumuri forestiere);</w:t>
      </w:r>
    </w:p>
    <w:p w14:paraId="7AFF77E4"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35A756AC"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împăduriri pentru terenuri pe care nu a existat anterior vegetaţie forestieră;</w:t>
      </w:r>
    </w:p>
    <w:p w14:paraId="6FB4CD3D"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realizarea de defrişări în vederea schimbării categoriei de folosinţă a terenului;</w:t>
      </w:r>
    </w:p>
    <w:p w14:paraId="06328550"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crearea de bariere care să ducă la izolarea reproductivă a vreunei specii de interes comunitar;</w:t>
      </w:r>
    </w:p>
    <w:p w14:paraId="5B31141E"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04DDBCBC"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nu sunt prevăzute lucrări de demolare;</w:t>
      </w:r>
    </w:p>
    <w:p w14:paraId="499E391C" w14:textId="77777777" w:rsidR="00C82209" w:rsidRPr="00C82209" w:rsidRDefault="00C82209" w:rsidP="00D97E56">
      <w:pPr>
        <w:numPr>
          <w:ilvl w:val="0"/>
          <w:numId w:val="9"/>
        </w:numPr>
        <w:tabs>
          <w:tab w:val="left" w:pos="284"/>
        </w:tabs>
        <w:spacing w:after="0" w:line="240" w:lineRule="auto"/>
        <w:jc w:val="both"/>
        <w:rPr>
          <w:rFonts w:ascii="Times New Roman" w:hAnsi="Times New Roman"/>
          <w:bCs/>
          <w:i/>
          <w:sz w:val="28"/>
          <w:szCs w:val="28"/>
          <w:lang w:val="ro-RO"/>
        </w:rPr>
      </w:pPr>
      <w:r w:rsidRPr="00C82209">
        <w:rPr>
          <w:rFonts w:ascii="Times New Roman" w:hAnsi="Times New Roman"/>
          <w:bCs/>
          <w:i/>
          <w:sz w:val="28"/>
          <w:szCs w:val="28"/>
          <w:lang w:val="ro-RO"/>
        </w:rPr>
        <w:t>nu sunt prevăzute racordări la rețele de apă, curent, gaz, canalizare.</w:t>
      </w:r>
    </w:p>
    <w:p w14:paraId="4907892E" w14:textId="355DC0D5" w:rsidR="00C044CA" w:rsidRPr="00827E06" w:rsidRDefault="00C044CA" w:rsidP="00D97E56">
      <w:pPr>
        <w:tabs>
          <w:tab w:val="left" w:pos="284"/>
        </w:tabs>
        <w:spacing w:after="0" w:line="240" w:lineRule="auto"/>
        <w:jc w:val="both"/>
        <w:rPr>
          <w:rFonts w:ascii="Times New Roman" w:hAnsi="Times New Roman"/>
          <w:bCs/>
          <w:i/>
          <w:sz w:val="16"/>
          <w:szCs w:val="16"/>
          <w:lang w:val="ro-RO"/>
        </w:rPr>
      </w:pPr>
    </w:p>
    <w:p w14:paraId="41268FD7" w14:textId="77777777" w:rsidR="00C044CA" w:rsidRPr="007555CE" w:rsidRDefault="00C044CA" w:rsidP="00D97E56">
      <w:pPr>
        <w:tabs>
          <w:tab w:val="left" w:pos="284"/>
        </w:tabs>
        <w:spacing w:after="0" w:line="240" w:lineRule="auto"/>
        <w:jc w:val="both"/>
        <w:rPr>
          <w:rFonts w:ascii="Times New Roman" w:hAnsi="Times New Roman"/>
          <w:b/>
          <w:bCs/>
          <w:i/>
          <w:sz w:val="28"/>
          <w:szCs w:val="28"/>
          <w:lang w:val="ro-RO"/>
        </w:rPr>
      </w:pPr>
      <w:r w:rsidRPr="007555CE">
        <w:rPr>
          <w:rFonts w:ascii="Times New Roman" w:hAnsi="Times New Roman"/>
          <w:b/>
          <w:bCs/>
          <w:i/>
          <w:sz w:val="28"/>
          <w:szCs w:val="28"/>
          <w:lang w:val="ro-RO"/>
        </w:rPr>
        <w:t>b) gradul în care planul sau programul influenţează alte planuri şi programe, inclusiv pe cele în care se integrează sau care derivă din ele;</w:t>
      </w:r>
    </w:p>
    <w:p w14:paraId="2666E00A" w14:textId="77777777" w:rsidR="0002750D" w:rsidRDefault="00D95932" w:rsidP="00D97E56">
      <w:pPr>
        <w:spacing w:after="0" w:line="240" w:lineRule="auto"/>
        <w:jc w:val="both"/>
        <w:rPr>
          <w:rFonts w:ascii="Times New Roman" w:hAnsi="Times New Roman"/>
          <w:bCs/>
          <w:i/>
          <w:sz w:val="28"/>
          <w:szCs w:val="28"/>
          <w:lang w:val="ro-RO"/>
        </w:rPr>
      </w:pPr>
      <w:r w:rsidRPr="007555CE">
        <w:rPr>
          <w:rFonts w:ascii="Times New Roman" w:hAnsi="Times New Roman"/>
          <w:i/>
          <w:sz w:val="28"/>
          <w:szCs w:val="28"/>
          <w:lang w:val="ro-RO"/>
        </w:rPr>
        <w:t xml:space="preserve">- </w:t>
      </w:r>
      <w:r w:rsidR="00C044CA" w:rsidRPr="007555CE">
        <w:rPr>
          <w:rFonts w:ascii="Times New Roman" w:hAnsi="Times New Roman"/>
          <w:bCs/>
          <w:i/>
          <w:sz w:val="28"/>
          <w:szCs w:val="28"/>
          <w:lang w:val="ro-RO"/>
        </w:rPr>
        <w:t xml:space="preserve">în zonă </w:t>
      </w:r>
      <w:r w:rsidR="00C82209">
        <w:rPr>
          <w:rFonts w:ascii="Times New Roman" w:hAnsi="Times New Roman"/>
          <w:bCs/>
          <w:i/>
          <w:sz w:val="28"/>
          <w:szCs w:val="28"/>
          <w:lang w:val="ro-RO"/>
        </w:rPr>
        <w:t xml:space="preserve">sunt </w:t>
      </w:r>
      <w:r w:rsidR="00C044CA" w:rsidRPr="007555CE">
        <w:rPr>
          <w:rFonts w:ascii="Times New Roman" w:hAnsi="Times New Roman"/>
          <w:bCs/>
          <w:i/>
          <w:sz w:val="28"/>
          <w:szCs w:val="28"/>
          <w:lang w:val="ro-RO"/>
        </w:rPr>
        <w:t>propuse alte planuri sau programe</w:t>
      </w:r>
      <w:r w:rsidR="00C82209">
        <w:rPr>
          <w:rFonts w:ascii="Times New Roman" w:hAnsi="Times New Roman"/>
          <w:bCs/>
          <w:i/>
          <w:sz w:val="28"/>
          <w:szCs w:val="28"/>
          <w:lang w:val="ro-RO"/>
        </w:rPr>
        <w:t xml:space="preserve"> de administrare a pădurii și a ariilor naturale protejate</w:t>
      </w:r>
      <w:r w:rsidR="00C044CA" w:rsidRPr="007555CE">
        <w:rPr>
          <w:rFonts w:ascii="Times New Roman" w:hAnsi="Times New Roman"/>
          <w:bCs/>
          <w:i/>
          <w:sz w:val="28"/>
          <w:szCs w:val="28"/>
          <w:lang w:val="ro-RO"/>
        </w:rPr>
        <w:t xml:space="preserve">; </w:t>
      </w:r>
    </w:p>
    <w:p w14:paraId="3EC7728D" w14:textId="27E8246F" w:rsidR="0002750D" w:rsidRPr="008A190D" w:rsidRDefault="0002750D" w:rsidP="00D97E56">
      <w:pPr>
        <w:spacing w:after="0" w:line="240" w:lineRule="auto"/>
        <w:jc w:val="both"/>
        <w:rPr>
          <w:rFonts w:ascii="Times New Roman" w:hAnsi="Times New Roman"/>
          <w:bCs/>
          <w:i/>
          <w:iCs/>
          <w:sz w:val="28"/>
          <w:szCs w:val="28"/>
          <w:lang w:val="ro-RO"/>
        </w:rPr>
      </w:pPr>
      <w:r w:rsidRPr="008A190D">
        <w:rPr>
          <w:rFonts w:ascii="Times New Roman" w:hAnsi="Times New Roman"/>
          <w:bCs/>
          <w:i/>
          <w:sz w:val="28"/>
          <w:szCs w:val="28"/>
          <w:lang w:val="ro-RO"/>
        </w:rPr>
        <w:t xml:space="preserve">- </w:t>
      </w:r>
      <w:r w:rsidR="00805CD2" w:rsidRPr="008A190D">
        <w:rPr>
          <w:rFonts w:ascii="Times New Roman" w:hAnsi="Times New Roman"/>
          <w:i/>
          <w:iCs/>
          <w:sz w:val="28"/>
          <w:szCs w:val="28"/>
          <w:lang w:val="ro-RO"/>
        </w:rPr>
        <w:t>o</w:t>
      </w:r>
      <w:r w:rsidRPr="008A190D">
        <w:rPr>
          <w:rFonts w:ascii="Times New Roman" w:hAnsi="Times New Roman"/>
          <w:i/>
          <w:iCs/>
          <w:sz w:val="28"/>
          <w:szCs w:val="28"/>
          <w:lang w:val="ro-RO"/>
        </w:rPr>
        <w:t>biectivele asumate de amenajamentul UP I Rebrișoara susţin integritatea ariilor naturale protejate de interes comunitar din zonă şi conservarea pe termen lung a habitatelor forestiere. Prin corelarea obiectivelor amenajamentului silvic UP I Rebrișoara cu cele ale ariilor naturale protejate suprapuse reiese faptul că acestea coincid.</w:t>
      </w:r>
    </w:p>
    <w:p w14:paraId="787FC5A6" w14:textId="77777777" w:rsidR="00C044CA" w:rsidRPr="007555CE" w:rsidRDefault="00C044CA" w:rsidP="00D97E56">
      <w:pPr>
        <w:tabs>
          <w:tab w:val="left" w:pos="284"/>
        </w:tabs>
        <w:spacing w:after="0" w:line="240" w:lineRule="auto"/>
        <w:jc w:val="both"/>
        <w:rPr>
          <w:rFonts w:ascii="Times New Roman" w:hAnsi="Times New Roman"/>
          <w:b/>
          <w:bCs/>
          <w:i/>
          <w:sz w:val="28"/>
          <w:szCs w:val="28"/>
          <w:lang w:val="ro-RO"/>
        </w:rPr>
      </w:pPr>
      <w:r w:rsidRPr="008A190D">
        <w:rPr>
          <w:rFonts w:ascii="Times New Roman" w:hAnsi="Times New Roman"/>
          <w:b/>
          <w:bCs/>
          <w:i/>
          <w:sz w:val="28"/>
          <w:szCs w:val="28"/>
          <w:lang w:val="ro-RO"/>
        </w:rPr>
        <w:t xml:space="preserve">c) </w:t>
      </w:r>
      <w:r w:rsidRPr="007555CE">
        <w:rPr>
          <w:rFonts w:ascii="Times New Roman" w:hAnsi="Times New Roman"/>
          <w:b/>
          <w:bCs/>
          <w:i/>
          <w:sz w:val="28"/>
          <w:szCs w:val="28"/>
          <w:lang w:val="ro-RO"/>
        </w:rPr>
        <w:t>relevanţa planului sau programului în/pentru integrarea consideraţiilor de mediu, mai ales din perspectiva promovării dezvoltării durabile;</w:t>
      </w:r>
    </w:p>
    <w:p w14:paraId="58CE56AE" w14:textId="3F94EBE6" w:rsidR="00C044CA" w:rsidRDefault="00C044CA" w:rsidP="00D97E56">
      <w:pPr>
        <w:tabs>
          <w:tab w:val="left" w:pos="284"/>
        </w:tabs>
        <w:spacing w:after="0" w:line="240" w:lineRule="auto"/>
        <w:jc w:val="both"/>
        <w:rPr>
          <w:rFonts w:ascii="Times New Roman" w:hAnsi="Times New Roman"/>
          <w:bCs/>
          <w:i/>
          <w:sz w:val="28"/>
          <w:szCs w:val="28"/>
          <w:lang w:val="ro-RO"/>
        </w:rPr>
      </w:pPr>
      <w:r w:rsidRPr="007555CE">
        <w:rPr>
          <w:rFonts w:ascii="Times New Roman" w:hAnsi="Times New Roman"/>
          <w:bCs/>
          <w:i/>
          <w:sz w:val="28"/>
          <w:szCs w:val="28"/>
          <w:lang w:val="ro-RO"/>
        </w:rPr>
        <w:t>- amenajamentul propu</w:t>
      </w:r>
      <w:r w:rsidR="00D95932" w:rsidRPr="007555CE">
        <w:rPr>
          <w:rFonts w:ascii="Times New Roman" w:hAnsi="Times New Roman"/>
          <w:bCs/>
          <w:i/>
          <w:sz w:val="28"/>
          <w:szCs w:val="28"/>
          <w:lang w:val="ro-RO"/>
        </w:rPr>
        <w:t>s</w:t>
      </w:r>
      <w:r w:rsidR="00C82209">
        <w:rPr>
          <w:rFonts w:ascii="Times New Roman" w:hAnsi="Times New Roman"/>
          <w:bCs/>
          <w:i/>
          <w:sz w:val="28"/>
          <w:szCs w:val="28"/>
          <w:lang w:val="ro-RO"/>
        </w:rPr>
        <w:t xml:space="preserve"> nu va </w:t>
      </w:r>
      <w:r w:rsidR="00D95932" w:rsidRPr="007555CE">
        <w:rPr>
          <w:rFonts w:ascii="Times New Roman" w:hAnsi="Times New Roman"/>
          <w:bCs/>
          <w:i/>
          <w:sz w:val="28"/>
          <w:szCs w:val="28"/>
          <w:lang w:val="ro-RO"/>
        </w:rPr>
        <w:t xml:space="preserve">afecta </w:t>
      </w:r>
      <w:r w:rsidRPr="007555CE">
        <w:rPr>
          <w:rFonts w:ascii="Times New Roman" w:hAnsi="Times New Roman"/>
          <w:bCs/>
          <w:i/>
          <w:sz w:val="28"/>
          <w:szCs w:val="28"/>
          <w:lang w:val="ro-RO"/>
        </w:rPr>
        <w:t xml:space="preserve">conservarea, protecția și îmbunătățirea calității mediului, inclusiv conservarea habitatelor naturale și a speciilor; </w:t>
      </w:r>
    </w:p>
    <w:p w14:paraId="1D1F13D1" w14:textId="63A53AFB" w:rsidR="00354437" w:rsidRPr="008A190D" w:rsidRDefault="00104413" w:rsidP="00D97E56">
      <w:pPr>
        <w:spacing w:after="0" w:line="240" w:lineRule="auto"/>
        <w:ind w:left="14" w:right="185"/>
        <w:jc w:val="both"/>
        <w:rPr>
          <w:rFonts w:ascii="Times New Roman" w:hAnsi="Times New Roman"/>
          <w:i/>
          <w:iCs/>
          <w:sz w:val="28"/>
          <w:szCs w:val="28"/>
          <w:lang w:val="ro-RO"/>
        </w:rPr>
      </w:pPr>
      <w:r w:rsidRPr="008A190D">
        <w:rPr>
          <w:rFonts w:ascii="Times New Roman" w:hAnsi="Times New Roman"/>
          <w:bCs/>
          <w:i/>
          <w:sz w:val="28"/>
          <w:szCs w:val="28"/>
          <w:lang w:val="ro-RO"/>
        </w:rPr>
        <w:t xml:space="preserve">- </w:t>
      </w:r>
      <w:r w:rsidRPr="008A190D">
        <w:rPr>
          <w:rFonts w:ascii="Times New Roman" w:hAnsi="Times New Roman"/>
          <w:i/>
          <w:iCs/>
          <w:sz w:val="28"/>
          <w:szCs w:val="28"/>
          <w:lang w:val="ro-RO"/>
        </w:rPr>
        <w:t xml:space="preserve">încadrarea funcțională a fost realizată în conformitate măsurile de conservare din planul de management și cu prevederile legislative în vigoare, pentru toate ua-urile de pe suprafața ariilor naturale protejate </w:t>
      </w:r>
    </w:p>
    <w:p w14:paraId="7EE04845" w14:textId="77777777" w:rsidR="00C044CA" w:rsidRPr="007555CE" w:rsidRDefault="00C044CA" w:rsidP="00D97E56">
      <w:pPr>
        <w:tabs>
          <w:tab w:val="left" w:pos="284"/>
        </w:tabs>
        <w:spacing w:after="0" w:line="240" w:lineRule="auto"/>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d) problemele de mediu relevante pentru plan sau program; </w:t>
      </w:r>
    </w:p>
    <w:p w14:paraId="2CC13642" w14:textId="1BE94DCF" w:rsidR="00495DAF"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fondul forestier din </w:t>
      </w:r>
      <w:r w:rsidR="00B92211">
        <w:rPr>
          <w:rFonts w:ascii="Times New Roman" w:hAnsi="Times New Roman"/>
          <w:bCs/>
          <w:i/>
          <w:sz w:val="28"/>
          <w:szCs w:val="28"/>
          <w:lang w:val="ro-RO"/>
        </w:rPr>
        <w:t>U.P. I Rebrișoara</w:t>
      </w:r>
      <w:r w:rsidR="00C82209">
        <w:rPr>
          <w:rFonts w:ascii="Times New Roman" w:hAnsi="Times New Roman"/>
          <w:bCs/>
          <w:i/>
          <w:sz w:val="28"/>
          <w:szCs w:val="28"/>
          <w:lang w:val="ro-RO"/>
        </w:rPr>
        <w:t xml:space="preserve"> administrat de</w:t>
      </w:r>
      <w:r w:rsidR="00AB081D">
        <w:rPr>
          <w:rFonts w:ascii="Times New Roman" w:hAnsi="Times New Roman"/>
          <w:bCs/>
          <w:i/>
          <w:sz w:val="28"/>
          <w:szCs w:val="28"/>
          <w:lang w:val="ro-RO"/>
        </w:rPr>
        <w:t xml:space="preserve"> </w:t>
      </w:r>
      <w:r w:rsidRPr="007555CE">
        <w:rPr>
          <w:rFonts w:ascii="Times New Roman" w:hAnsi="Times New Roman"/>
          <w:bCs/>
          <w:i/>
          <w:sz w:val="28"/>
          <w:szCs w:val="28"/>
          <w:lang w:val="ro-RO"/>
        </w:rPr>
        <w:t xml:space="preserve">O.S. </w:t>
      </w:r>
      <w:r w:rsidR="004143B6" w:rsidRPr="007555CE">
        <w:rPr>
          <w:rFonts w:ascii="Times New Roman" w:hAnsi="Times New Roman"/>
          <w:bCs/>
          <w:i/>
          <w:sz w:val="28"/>
          <w:szCs w:val="28"/>
          <w:lang w:val="ro-RO"/>
        </w:rPr>
        <w:t xml:space="preserve"> </w:t>
      </w:r>
      <w:r w:rsidR="003928FA">
        <w:rPr>
          <w:rFonts w:ascii="Times New Roman" w:hAnsi="Times New Roman"/>
          <w:bCs/>
          <w:i/>
          <w:sz w:val="28"/>
          <w:szCs w:val="28"/>
          <w:lang w:val="ro-RO"/>
        </w:rPr>
        <w:t>Someș Țibleș</w:t>
      </w:r>
      <w:r w:rsidRPr="007555CE">
        <w:rPr>
          <w:rFonts w:ascii="Times New Roman" w:hAnsi="Times New Roman"/>
          <w:bCs/>
          <w:i/>
          <w:sz w:val="28"/>
          <w:szCs w:val="28"/>
          <w:lang w:val="ro-RO"/>
        </w:rPr>
        <w:t xml:space="preserve"> se  suprapune aproximativ </w:t>
      </w:r>
      <w:r w:rsidR="00C82209">
        <w:rPr>
          <w:rFonts w:ascii="Times New Roman" w:hAnsi="Times New Roman"/>
          <w:bCs/>
          <w:i/>
          <w:sz w:val="28"/>
          <w:szCs w:val="28"/>
          <w:lang w:val="ro-RO"/>
        </w:rPr>
        <w:t>5,133</w:t>
      </w:r>
      <w:r w:rsidR="00285B97">
        <w:rPr>
          <w:rFonts w:ascii="Times New Roman" w:hAnsi="Times New Roman"/>
          <w:bCs/>
          <w:i/>
          <w:sz w:val="28"/>
          <w:szCs w:val="28"/>
          <w:lang w:val="ro-RO"/>
        </w:rPr>
        <w:t xml:space="preserve"> </w:t>
      </w:r>
      <w:r w:rsidRPr="007555CE">
        <w:rPr>
          <w:rFonts w:ascii="Times New Roman" w:hAnsi="Times New Roman"/>
          <w:bCs/>
          <w:i/>
          <w:sz w:val="28"/>
          <w:szCs w:val="28"/>
          <w:lang w:val="ro-RO"/>
        </w:rPr>
        <w:t>% cu arii naturale protejate</w:t>
      </w:r>
      <w:r w:rsidR="00315EB4" w:rsidRPr="007555CE">
        <w:rPr>
          <w:rFonts w:ascii="Times New Roman" w:hAnsi="Times New Roman"/>
          <w:bCs/>
          <w:i/>
          <w:sz w:val="28"/>
          <w:szCs w:val="28"/>
          <w:lang w:val="ro-RO"/>
        </w:rPr>
        <w:t xml:space="preserve"> de interes național și comunitar;</w:t>
      </w:r>
    </w:p>
    <w:p w14:paraId="52974470" w14:textId="53F2A7AB"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5890DBB5" w14:textId="1A44CFEE" w:rsidR="00285B97" w:rsidRDefault="00AB081D" w:rsidP="00082DF0">
      <w:pPr>
        <w:tabs>
          <w:tab w:val="left" w:pos="284"/>
        </w:tabs>
        <w:spacing w:after="0" w:line="20" w:lineRule="atLeast"/>
        <w:jc w:val="both"/>
        <w:rPr>
          <w:rFonts w:ascii="Times New Roman" w:hAnsi="Times New Roman"/>
          <w:bCs/>
          <w:i/>
          <w:sz w:val="28"/>
          <w:szCs w:val="28"/>
          <w:lang w:val="ro-RO"/>
        </w:rPr>
      </w:pPr>
      <w:r>
        <w:rPr>
          <w:rFonts w:ascii="Times New Roman" w:hAnsi="Times New Roman"/>
          <w:bCs/>
          <w:i/>
          <w:sz w:val="28"/>
          <w:szCs w:val="28"/>
          <w:lang w:val="ro-RO"/>
        </w:rPr>
        <w:t>- nu este cazul;</w:t>
      </w:r>
    </w:p>
    <w:p w14:paraId="23C353DE" w14:textId="484DBA40" w:rsidR="00285B97" w:rsidRPr="00D97E56" w:rsidRDefault="00285B97" w:rsidP="00C044CA">
      <w:pPr>
        <w:tabs>
          <w:tab w:val="left" w:pos="284"/>
        </w:tabs>
        <w:spacing w:after="0" w:line="20" w:lineRule="atLeast"/>
        <w:jc w:val="both"/>
        <w:rPr>
          <w:rFonts w:ascii="Times New Roman" w:hAnsi="Times New Roman"/>
          <w:bCs/>
          <w:i/>
          <w:sz w:val="24"/>
          <w:szCs w:val="24"/>
          <w:lang w:val="ro-RO"/>
        </w:rPr>
      </w:pPr>
    </w:p>
    <w:p w14:paraId="5F633388"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2.Caracteristicile efectelor şi ale zonei posibil a fi afectate cu privire, în special, la: </w:t>
      </w:r>
    </w:p>
    <w:p w14:paraId="7BBCD93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a) probabilitatea, durata, frecvenţa şi reversibilitatea efectelor; </w:t>
      </w:r>
    </w:p>
    <w:p w14:paraId="16E734DC" w14:textId="4BBA1571" w:rsidR="00C044CA" w:rsidRPr="007555CE" w:rsidRDefault="004D7AD2"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A</w:t>
      </w:r>
      <w:r w:rsidR="00C044CA" w:rsidRPr="007555CE">
        <w:rPr>
          <w:rFonts w:ascii="Times New Roman" w:hAnsi="Times New Roman"/>
          <w:bCs/>
          <w:i/>
          <w:sz w:val="28"/>
          <w:szCs w:val="28"/>
          <w:lang w:val="ro-RO"/>
        </w:rPr>
        <w:t>menajamentul silvic propune lucrări silvice pentru următorii 10 ani, care au ca scop:</w:t>
      </w:r>
    </w:p>
    <w:p w14:paraId="3EE38FD9" w14:textId="26F1129E"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gestionarea durabilă a pădurii</w:t>
      </w:r>
      <w:r w:rsidR="00EB02DF" w:rsidRPr="007555CE">
        <w:rPr>
          <w:rFonts w:ascii="Times New Roman" w:hAnsi="Times New Roman"/>
          <w:bCs/>
          <w:i/>
          <w:sz w:val="28"/>
          <w:szCs w:val="28"/>
          <w:lang w:val="ro-RO"/>
        </w:rPr>
        <w:t>,</w:t>
      </w:r>
    </w:p>
    <w:p w14:paraId="3B124CF4" w14:textId="6018770D" w:rsidR="00C044CA"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sidR="00EB02DF" w:rsidRPr="007555CE">
        <w:rPr>
          <w:rFonts w:ascii="Times New Roman" w:hAnsi="Times New Roman"/>
          <w:bCs/>
          <w:i/>
          <w:sz w:val="28"/>
          <w:szCs w:val="28"/>
          <w:lang w:val="ro-RO"/>
        </w:rPr>
        <w:t>,</w:t>
      </w:r>
    </w:p>
    <w:p w14:paraId="7501E570" w14:textId="1615CE50" w:rsidR="00291106" w:rsidRPr="008A190D" w:rsidRDefault="00291106" w:rsidP="00C044CA">
      <w:pPr>
        <w:tabs>
          <w:tab w:val="left" w:pos="284"/>
        </w:tabs>
        <w:spacing w:after="0" w:line="20" w:lineRule="atLeast"/>
        <w:jc w:val="both"/>
        <w:rPr>
          <w:rFonts w:ascii="Times New Roman" w:hAnsi="Times New Roman"/>
          <w:bCs/>
          <w:i/>
          <w:sz w:val="28"/>
          <w:szCs w:val="28"/>
          <w:lang w:val="ro-RO"/>
        </w:rPr>
      </w:pPr>
      <w:r w:rsidRPr="008A190D">
        <w:rPr>
          <w:rFonts w:ascii="Times New Roman" w:hAnsi="Times New Roman"/>
          <w:bCs/>
          <w:i/>
          <w:sz w:val="28"/>
          <w:szCs w:val="28"/>
          <w:lang w:val="ro-RO"/>
        </w:rPr>
        <w:lastRenderedPageBreak/>
        <w:t>- conservarea biodiversității</w:t>
      </w:r>
    </w:p>
    <w:p w14:paraId="65E958AF" w14:textId="79255BBC" w:rsidR="004E6D02" w:rsidRPr="008A190D" w:rsidRDefault="004E6D02" w:rsidP="00C044CA">
      <w:pPr>
        <w:tabs>
          <w:tab w:val="left" w:pos="284"/>
        </w:tabs>
        <w:spacing w:after="0" w:line="20" w:lineRule="atLeast"/>
        <w:jc w:val="both"/>
        <w:rPr>
          <w:rFonts w:ascii="Times New Roman" w:hAnsi="Times New Roman"/>
          <w:bCs/>
          <w:i/>
          <w:sz w:val="28"/>
          <w:szCs w:val="28"/>
        </w:rPr>
      </w:pPr>
      <w:r w:rsidRPr="008A190D">
        <w:rPr>
          <w:rFonts w:ascii="Times New Roman" w:hAnsi="Times New Roman"/>
          <w:bCs/>
          <w:i/>
          <w:sz w:val="28"/>
          <w:szCs w:val="28"/>
          <w:lang w:val="ro-RO"/>
        </w:rPr>
        <w:t>Prin măsurile propuse nu apar efecte n</w:t>
      </w:r>
      <w:r w:rsidR="00B1676E" w:rsidRPr="008A190D">
        <w:rPr>
          <w:rFonts w:ascii="Times New Roman" w:hAnsi="Times New Roman"/>
          <w:bCs/>
          <w:i/>
          <w:sz w:val="28"/>
          <w:szCs w:val="28"/>
          <w:lang w:val="ro-RO"/>
        </w:rPr>
        <w:t>e</w:t>
      </w:r>
      <w:r w:rsidRPr="008A190D">
        <w:rPr>
          <w:rFonts w:ascii="Times New Roman" w:hAnsi="Times New Roman"/>
          <w:bCs/>
          <w:i/>
          <w:sz w:val="28"/>
          <w:szCs w:val="28"/>
          <w:lang w:val="ro-RO"/>
        </w:rPr>
        <w:t>gative remanente asupra mediului și se garantează realizarea unei gospodăriri durabile, conservativă a pădurilor. Implementarea amenajamentului silvic nu va conduce la alterarea stării de conservare a speciilor și habitatelor naturale.</w:t>
      </w:r>
    </w:p>
    <w:p w14:paraId="658299C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b) natura cumulativă a efectelor; </w:t>
      </w:r>
    </w:p>
    <w:p w14:paraId="5E53772F" w14:textId="67C0C1E6"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planul </w:t>
      </w:r>
      <w:r w:rsidR="00C82209">
        <w:rPr>
          <w:rFonts w:ascii="Times New Roman" w:hAnsi="Times New Roman"/>
          <w:bCs/>
          <w:i/>
          <w:sz w:val="28"/>
          <w:szCs w:val="28"/>
          <w:lang w:val="ro-RO"/>
        </w:rPr>
        <w:t>nu va</w:t>
      </w:r>
      <w:r w:rsidRPr="007555CE">
        <w:rPr>
          <w:rFonts w:ascii="Times New Roman" w:hAnsi="Times New Roman"/>
          <w:bCs/>
          <w:i/>
          <w:sz w:val="28"/>
          <w:szCs w:val="28"/>
          <w:lang w:val="ro-RO"/>
        </w:rPr>
        <w:t xml:space="preserve"> genera efecte cumulative;</w:t>
      </w:r>
    </w:p>
    <w:p w14:paraId="43102FE0"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c)natura transfrontieră a efectelor; </w:t>
      </w:r>
    </w:p>
    <w:p w14:paraId="5F096A22" w14:textId="77777777"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nu este cazul;</w:t>
      </w:r>
    </w:p>
    <w:p w14:paraId="07397851"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d) riscul pentru sănătatea umană sau pentru mediu (de exemplu, datorită accidentelor);</w:t>
      </w:r>
    </w:p>
    <w:p w14:paraId="79E6019C" w14:textId="6210E5F1" w:rsidR="00EB02DF" w:rsidRPr="007555CE" w:rsidRDefault="00C044CA" w:rsidP="00EB02DF">
      <w:pPr>
        <w:spacing w:after="0" w:line="240" w:lineRule="auto"/>
        <w:jc w:val="both"/>
        <w:rPr>
          <w:rFonts w:ascii="Times New Roman" w:hAnsi="Times New Roman"/>
          <w:i/>
          <w:sz w:val="28"/>
          <w:szCs w:val="28"/>
          <w:lang w:val="ro-RO"/>
        </w:rPr>
      </w:pPr>
      <w:r w:rsidRPr="007555CE">
        <w:rPr>
          <w:rFonts w:ascii="Times New Roman" w:hAnsi="Times New Roman"/>
          <w:bCs/>
          <w:i/>
          <w:sz w:val="28"/>
          <w:szCs w:val="28"/>
          <w:lang w:val="ro-RO"/>
        </w:rPr>
        <w:t>- planul nu constituie un risc pentru sănătate</w:t>
      </w:r>
      <w:r w:rsidR="00EB02DF" w:rsidRPr="007555CE">
        <w:rPr>
          <w:rFonts w:ascii="Times New Roman" w:hAnsi="Times New Roman"/>
          <w:i/>
          <w:sz w:val="28"/>
          <w:szCs w:val="28"/>
          <w:lang w:val="ro-RO"/>
        </w:rPr>
        <w:t xml:space="preserve">; </w:t>
      </w:r>
    </w:p>
    <w:p w14:paraId="4368B455"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e) mărimea şi spaţialitatea efectelor (zona geografică şi mărimea populaţiei potenţial afectate);</w:t>
      </w:r>
    </w:p>
    <w:p w14:paraId="22DB03B6" w14:textId="6454D946"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lucrările silvice sunt propuse pe suprafețe limitate de teren, eșalonate pe 10 ani, în cadrul amplasamentului de  </w:t>
      </w:r>
      <w:r w:rsidR="00C52E55">
        <w:rPr>
          <w:rFonts w:ascii="Times New Roman" w:hAnsi="Times New Roman"/>
          <w:bCs/>
          <w:i/>
          <w:sz w:val="28"/>
          <w:szCs w:val="28"/>
          <w:lang w:val="ro-RO"/>
        </w:rPr>
        <w:t>1771,8</w:t>
      </w:r>
      <w:r w:rsidR="00285B97">
        <w:rPr>
          <w:rFonts w:ascii="Times New Roman" w:hAnsi="Times New Roman"/>
          <w:bCs/>
          <w:i/>
          <w:sz w:val="28"/>
          <w:szCs w:val="28"/>
          <w:lang w:val="ro-RO"/>
        </w:rPr>
        <w:t xml:space="preserve"> </w:t>
      </w:r>
      <w:r w:rsidRPr="007555CE">
        <w:rPr>
          <w:rFonts w:ascii="Times New Roman" w:hAnsi="Times New Roman"/>
          <w:bCs/>
          <w:i/>
          <w:sz w:val="28"/>
          <w:szCs w:val="28"/>
          <w:lang w:val="ro-RO"/>
        </w:rPr>
        <w:t>ha;</w:t>
      </w:r>
    </w:p>
    <w:p w14:paraId="472A26F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f) valoarea şi vulnerabilitatea arealului posibil a fi afectat, date de:</w:t>
      </w:r>
    </w:p>
    <w:p w14:paraId="3726E239"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w:t>
      </w:r>
      <w:r w:rsidRPr="007555CE">
        <w:rPr>
          <w:rFonts w:ascii="Times New Roman" w:hAnsi="Times New Roman"/>
          <w:b/>
          <w:bCs/>
          <w:i/>
          <w:sz w:val="28"/>
          <w:szCs w:val="28"/>
          <w:lang w:val="ro-RO"/>
        </w:rPr>
        <w:tab/>
        <w:t>(i) caracteristicile naturale speciale sau patrimoniul cultural;</w:t>
      </w:r>
    </w:p>
    <w:p w14:paraId="6F2A08C4" w14:textId="26E6C24A" w:rsidR="00495DAF" w:rsidRPr="00540398" w:rsidRDefault="00C044CA" w:rsidP="00495DAF">
      <w:pPr>
        <w:tabs>
          <w:tab w:val="left" w:pos="284"/>
        </w:tabs>
        <w:spacing w:after="0" w:line="20" w:lineRule="atLeast"/>
        <w:jc w:val="both"/>
        <w:rPr>
          <w:rFonts w:ascii="Times New Roman" w:hAnsi="Times New Roman"/>
          <w:bCs/>
          <w:i/>
          <w:sz w:val="28"/>
          <w:szCs w:val="28"/>
          <w:lang w:val="ro-RO"/>
        </w:rPr>
      </w:pPr>
      <w:r w:rsidRPr="00540398">
        <w:rPr>
          <w:rFonts w:ascii="Times New Roman" w:hAnsi="Times New Roman"/>
          <w:bCs/>
          <w:i/>
          <w:sz w:val="28"/>
          <w:szCs w:val="28"/>
          <w:lang w:val="ro-RO"/>
        </w:rPr>
        <w:t xml:space="preserve">- </w:t>
      </w:r>
      <w:r w:rsidR="002B685D" w:rsidRPr="00540398">
        <w:rPr>
          <w:rFonts w:ascii="Times New Roman" w:eastAsia="Times New Roman" w:hAnsi="Times New Roman"/>
          <w:i/>
          <w:sz w:val="28"/>
          <w:szCs w:val="28"/>
          <w:lang w:val="ro-RO" w:eastAsia="ro-RO"/>
        </w:rPr>
        <w:t xml:space="preserve">115,58 ha (5,15%) </w:t>
      </w:r>
      <w:r w:rsidRPr="00540398">
        <w:rPr>
          <w:rFonts w:ascii="Times New Roman" w:hAnsi="Times New Roman"/>
          <w:bCs/>
          <w:i/>
          <w:sz w:val="28"/>
          <w:szCs w:val="28"/>
          <w:lang w:val="ro-RO"/>
        </w:rPr>
        <w:t xml:space="preserve">din suprafața amenajametului din </w:t>
      </w:r>
      <w:r w:rsidR="00B92211" w:rsidRPr="00540398">
        <w:rPr>
          <w:rFonts w:ascii="Times New Roman" w:hAnsi="Times New Roman"/>
          <w:bCs/>
          <w:i/>
          <w:sz w:val="28"/>
          <w:szCs w:val="28"/>
          <w:lang w:val="ro-RO"/>
        </w:rPr>
        <w:t>U.P. I Rebrișoara</w:t>
      </w:r>
      <w:r w:rsidRPr="00540398">
        <w:rPr>
          <w:rFonts w:ascii="Times New Roman" w:hAnsi="Times New Roman"/>
          <w:bCs/>
          <w:i/>
          <w:sz w:val="28"/>
          <w:szCs w:val="28"/>
          <w:lang w:val="ro-RO"/>
        </w:rPr>
        <w:t xml:space="preserve"> este amplasat în</w:t>
      </w:r>
      <w:r w:rsidR="002B685D" w:rsidRPr="00540398">
        <w:rPr>
          <w:rFonts w:ascii="Times New Roman" w:hAnsi="Times New Roman"/>
          <w:bCs/>
          <w:i/>
          <w:sz w:val="28"/>
          <w:szCs w:val="28"/>
          <w:lang w:val="ro-RO"/>
        </w:rPr>
        <w:t xml:space="preserve"> arii naturale protejate, respectiv </w:t>
      </w:r>
      <w:r w:rsidRPr="00540398">
        <w:rPr>
          <w:rFonts w:ascii="Times New Roman" w:hAnsi="Times New Roman"/>
          <w:bCs/>
          <w:i/>
          <w:sz w:val="28"/>
          <w:szCs w:val="28"/>
          <w:lang w:val="ro-RO"/>
        </w:rPr>
        <w:t xml:space="preserve"> </w:t>
      </w:r>
      <w:r w:rsidR="00AA7238" w:rsidRPr="00540398">
        <w:rPr>
          <w:rFonts w:ascii="Times New Roman" w:hAnsi="Times New Roman"/>
          <w:bCs/>
          <w:sz w:val="28"/>
          <w:szCs w:val="28"/>
          <w:lang w:val="ro-RO"/>
        </w:rPr>
        <w:t>115,19 ha (5.133%) cu situl Natura 2000 ROSCI 0193 Peștera Tăușoare și RONPA 0223 Peștera Tăușoare și 0,39 ha (0,017%) cu ROSCI 0125 Munții Rodnei, ROSPA0085 Munții Rodnei, RONPA0005 Parcul Național Munții Rodnei și ROMAB0002 Pietrosul Rodnei</w:t>
      </w:r>
      <w:r w:rsidRPr="00540398">
        <w:rPr>
          <w:rFonts w:ascii="Times New Roman" w:hAnsi="Times New Roman"/>
          <w:bCs/>
          <w:i/>
          <w:sz w:val="28"/>
          <w:szCs w:val="28"/>
          <w:lang w:val="ro-RO"/>
        </w:rPr>
        <w:t>;</w:t>
      </w:r>
    </w:p>
    <w:p w14:paraId="3E5FFB32" w14:textId="77777777" w:rsidR="00C044CA" w:rsidRPr="00540398" w:rsidRDefault="00C044CA" w:rsidP="00C044CA">
      <w:pPr>
        <w:tabs>
          <w:tab w:val="left" w:pos="284"/>
        </w:tabs>
        <w:spacing w:after="0" w:line="20" w:lineRule="atLeast"/>
        <w:jc w:val="both"/>
        <w:rPr>
          <w:rFonts w:ascii="Times New Roman" w:hAnsi="Times New Roman"/>
          <w:b/>
          <w:bCs/>
          <w:i/>
          <w:sz w:val="28"/>
          <w:szCs w:val="28"/>
          <w:lang w:val="ro-RO"/>
        </w:rPr>
      </w:pPr>
      <w:r w:rsidRPr="00540398">
        <w:rPr>
          <w:rFonts w:ascii="Times New Roman" w:hAnsi="Times New Roman"/>
          <w:b/>
          <w:bCs/>
          <w:i/>
          <w:sz w:val="28"/>
          <w:szCs w:val="28"/>
          <w:lang w:val="ro-RO"/>
        </w:rPr>
        <w:tab/>
        <w:t>(ii) depăşirea standardelor sau a valorilor limită de calitate a mediului;</w:t>
      </w:r>
    </w:p>
    <w:p w14:paraId="03348E20" w14:textId="1AB40DE3" w:rsidR="00C044CA" w:rsidRPr="00540398" w:rsidRDefault="00C044CA" w:rsidP="00C044CA">
      <w:pPr>
        <w:tabs>
          <w:tab w:val="left" w:pos="284"/>
        </w:tabs>
        <w:spacing w:after="0" w:line="20" w:lineRule="atLeast"/>
        <w:jc w:val="both"/>
        <w:rPr>
          <w:rFonts w:ascii="Times New Roman" w:hAnsi="Times New Roman"/>
          <w:bCs/>
          <w:i/>
          <w:sz w:val="28"/>
          <w:szCs w:val="28"/>
          <w:lang w:val="ro-RO"/>
        </w:rPr>
      </w:pPr>
      <w:r w:rsidRPr="00540398">
        <w:rPr>
          <w:rFonts w:ascii="Times New Roman" w:hAnsi="Times New Roman"/>
          <w:bCs/>
          <w:i/>
          <w:sz w:val="28"/>
          <w:szCs w:val="28"/>
          <w:lang w:val="ro-RO"/>
        </w:rPr>
        <w:t xml:space="preserve">- nu este cazul. </w:t>
      </w:r>
    </w:p>
    <w:p w14:paraId="123D16C1" w14:textId="77777777" w:rsidR="00C044CA" w:rsidRPr="00540398" w:rsidRDefault="00C044CA" w:rsidP="00C044CA">
      <w:pPr>
        <w:tabs>
          <w:tab w:val="left" w:pos="284"/>
        </w:tabs>
        <w:spacing w:after="0" w:line="20" w:lineRule="atLeast"/>
        <w:jc w:val="both"/>
        <w:rPr>
          <w:rFonts w:ascii="Times New Roman" w:hAnsi="Times New Roman"/>
          <w:b/>
          <w:bCs/>
          <w:i/>
          <w:sz w:val="28"/>
          <w:szCs w:val="28"/>
          <w:lang w:val="ro-RO"/>
        </w:rPr>
      </w:pPr>
      <w:r w:rsidRPr="00540398">
        <w:rPr>
          <w:rFonts w:ascii="Times New Roman" w:hAnsi="Times New Roman"/>
          <w:b/>
          <w:bCs/>
          <w:i/>
          <w:sz w:val="28"/>
          <w:szCs w:val="28"/>
          <w:lang w:val="ro-RO"/>
        </w:rPr>
        <w:tab/>
        <w:t xml:space="preserve">(iii) folosirea terenului în mod intensiv; </w:t>
      </w:r>
    </w:p>
    <w:p w14:paraId="4C9E9546" w14:textId="77777777" w:rsidR="00C044CA" w:rsidRPr="00540398" w:rsidRDefault="00C044CA" w:rsidP="00C044CA">
      <w:pPr>
        <w:tabs>
          <w:tab w:val="left" w:pos="284"/>
        </w:tabs>
        <w:spacing w:after="0" w:line="20" w:lineRule="atLeast"/>
        <w:jc w:val="both"/>
        <w:rPr>
          <w:rFonts w:ascii="Times New Roman" w:hAnsi="Times New Roman"/>
          <w:bCs/>
          <w:i/>
          <w:sz w:val="28"/>
          <w:szCs w:val="28"/>
          <w:lang w:val="ro-RO"/>
        </w:rPr>
      </w:pPr>
      <w:r w:rsidRPr="00540398">
        <w:rPr>
          <w:rFonts w:ascii="Times New Roman" w:hAnsi="Times New Roman"/>
          <w:bCs/>
          <w:i/>
          <w:sz w:val="28"/>
          <w:szCs w:val="28"/>
          <w:lang w:val="ro-RO"/>
        </w:rPr>
        <w:t xml:space="preserve">- nu este cazul. </w:t>
      </w:r>
    </w:p>
    <w:p w14:paraId="7AD180E2" w14:textId="77777777" w:rsidR="00C044CA" w:rsidRPr="00540398" w:rsidRDefault="00C044CA" w:rsidP="00C044CA">
      <w:pPr>
        <w:tabs>
          <w:tab w:val="left" w:pos="284"/>
        </w:tabs>
        <w:spacing w:after="0" w:line="20" w:lineRule="atLeast"/>
        <w:jc w:val="both"/>
        <w:rPr>
          <w:rFonts w:ascii="Times New Roman" w:hAnsi="Times New Roman"/>
          <w:b/>
          <w:bCs/>
          <w:i/>
          <w:sz w:val="28"/>
          <w:szCs w:val="28"/>
          <w:lang w:val="ro-RO"/>
        </w:rPr>
      </w:pPr>
      <w:r w:rsidRPr="00540398">
        <w:rPr>
          <w:rFonts w:ascii="Times New Roman" w:hAnsi="Times New Roman"/>
          <w:b/>
          <w:bCs/>
          <w:i/>
          <w:sz w:val="28"/>
          <w:szCs w:val="28"/>
          <w:lang w:val="ro-RO"/>
        </w:rPr>
        <w:t>g) efectele asupra zonelor sau peisajelor care au un statut de protejare recunoscut pe plan naţional, comunitar sau internaţional.</w:t>
      </w:r>
    </w:p>
    <w:p w14:paraId="2E16CCDA" w14:textId="2F281049" w:rsidR="00505155" w:rsidRPr="00540398" w:rsidRDefault="0081795F" w:rsidP="00EF3C47">
      <w:pPr>
        <w:tabs>
          <w:tab w:val="left" w:pos="284"/>
        </w:tabs>
        <w:spacing w:after="0" w:line="240" w:lineRule="auto"/>
        <w:jc w:val="both"/>
        <w:rPr>
          <w:rFonts w:ascii="Times New Roman" w:hAnsi="Times New Roman"/>
          <w:bCs/>
          <w:i/>
          <w:sz w:val="28"/>
          <w:szCs w:val="28"/>
          <w:lang w:val="ro-RO"/>
        </w:rPr>
      </w:pPr>
      <w:bookmarkStart w:id="18" w:name="_Hlk119963630"/>
      <w:r w:rsidRPr="00540398">
        <w:rPr>
          <w:rFonts w:ascii="Times New Roman" w:hAnsi="Times New Roman"/>
          <w:bCs/>
          <w:i/>
          <w:sz w:val="28"/>
          <w:szCs w:val="28"/>
          <w:lang w:val="ro-RO"/>
        </w:rPr>
        <w:t xml:space="preserve">Aproximativ </w:t>
      </w:r>
      <w:r w:rsidR="008926EF" w:rsidRPr="00540398">
        <w:rPr>
          <w:rFonts w:ascii="Times New Roman" w:hAnsi="Times New Roman"/>
          <w:b/>
          <w:bCs/>
          <w:i/>
          <w:sz w:val="28"/>
          <w:szCs w:val="28"/>
          <w:lang w:val="ro-RO"/>
        </w:rPr>
        <w:t>115,58 ha –</w:t>
      </w:r>
      <w:r w:rsidR="0033205B" w:rsidRPr="00540398">
        <w:rPr>
          <w:rFonts w:ascii="Times New Roman" w:hAnsi="Times New Roman"/>
          <w:b/>
          <w:bCs/>
          <w:i/>
          <w:sz w:val="28"/>
          <w:szCs w:val="28"/>
          <w:lang w:val="ro-RO"/>
        </w:rPr>
        <w:t xml:space="preserve"> </w:t>
      </w:r>
      <w:r w:rsidR="008926EF" w:rsidRPr="00540398">
        <w:rPr>
          <w:rFonts w:ascii="Times New Roman" w:hAnsi="Times New Roman"/>
          <w:b/>
          <w:bCs/>
          <w:i/>
          <w:sz w:val="28"/>
          <w:szCs w:val="28"/>
          <w:lang w:val="ro-RO"/>
        </w:rPr>
        <w:t>5,1</w:t>
      </w:r>
      <w:r w:rsidR="00B20679" w:rsidRPr="00540398">
        <w:rPr>
          <w:rFonts w:ascii="Times New Roman" w:hAnsi="Times New Roman"/>
          <w:b/>
          <w:bCs/>
          <w:i/>
          <w:sz w:val="28"/>
          <w:szCs w:val="28"/>
          <w:lang w:val="ro-RO"/>
        </w:rPr>
        <w:t>5</w:t>
      </w:r>
      <w:r w:rsidR="008926EF" w:rsidRPr="00540398">
        <w:rPr>
          <w:rFonts w:ascii="Times New Roman" w:hAnsi="Times New Roman"/>
          <w:b/>
          <w:bCs/>
          <w:i/>
          <w:sz w:val="28"/>
          <w:szCs w:val="28"/>
          <w:lang w:val="ro-RO"/>
        </w:rPr>
        <w:t xml:space="preserve"> </w:t>
      </w:r>
      <w:r w:rsidRPr="00540398">
        <w:rPr>
          <w:rFonts w:ascii="Times New Roman" w:hAnsi="Times New Roman"/>
          <w:bCs/>
          <w:i/>
          <w:sz w:val="28"/>
          <w:szCs w:val="28"/>
          <w:lang w:val="ro-RO"/>
        </w:rPr>
        <w:t xml:space="preserve">% din </w:t>
      </w:r>
      <w:r w:rsidR="00315EB4" w:rsidRPr="00540398">
        <w:rPr>
          <w:rFonts w:ascii="Times New Roman" w:hAnsi="Times New Roman"/>
          <w:bCs/>
          <w:i/>
          <w:sz w:val="28"/>
          <w:szCs w:val="28"/>
          <w:lang w:val="ro-RO"/>
        </w:rPr>
        <w:t xml:space="preserve">amenajament </w:t>
      </w:r>
      <w:r w:rsidR="00B92211" w:rsidRPr="00540398">
        <w:rPr>
          <w:rFonts w:ascii="Times New Roman" w:hAnsi="Times New Roman"/>
          <w:bCs/>
          <w:i/>
          <w:sz w:val="28"/>
          <w:szCs w:val="28"/>
          <w:lang w:val="ro-RO"/>
        </w:rPr>
        <w:t>U.P. I Rebrișoara</w:t>
      </w:r>
      <w:r w:rsidR="00FD3E69" w:rsidRPr="00540398">
        <w:rPr>
          <w:rFonts w:ascii="Times New Roman" w:hAnsi="Times New Roman"/>
          <w:bCs/>
          <w:i/>
          <w:sz w:val="28"/>
          <w:szCs w:val="28"/>
          <w:lang w:val="ro-RO"/>
        </w:rPr>
        <w:t xml:space="preserve"> </w:t>
      </w:r>
      <w:r w:rsidR="00B20679" w:rsidRPr="00540398">
        <w:rPr>
          <w:rFonts w:ascii="Times New Roman" w:hAnsi="Times New Roman"/>
          <w:bCs/>
          <w:i/>
          <w:sz w:val="28"/>
          <w:szCs w:val="28"/>
          <w:lang w:val="ro-RO"/>
        </w:rPr>
        <w:t>se suprapune</w:t>
      </w:r>
      <w:r w:rsidR="00FD3E69" w:rsidRPr="00540398">
        <w:rPr>
          <w:rFonts w:ascii="Times New Roman" w:hAnsi="Times New Roman"/>
          <w:bCs/>
          <w:i/>
          <w:sz w:val="28"/>
          <w:szCs w:val="28"/>
          <w:lang w:val="ro-RO"/>
        </w:rPr>
        <w:t xml:space="preserve"> </w:t>
      </w:r>
      <w:r w:rsidR="00B20679" w:rsidRPr="00540398">
        <w:rPr>
          <w:rFonts w:ascii="Times New Roman" w:hAnsi="Times New Roman"/>
          <w:bCs/>
          <w:i/>
          <w:sz w:val="28"/>
          <w:szCs w:val="28"/>
          <w:lang w:val="ro-RO"/>
        </w:rPr>
        <w:t>cu</w:t>
      </w:r>
      <w:r w:rsidR="00FD3E69" w:rsidRPr="00540398">
        <w:rPr>
          <w:rFonts w:ascii="Times New Roman" w:hAnsi="Times New Roman"/>
          <w:bCs/>
          <w:i/>
          <w:sz w:val="28"/>
          <w:szCs w:val="28"/>
          <w:lang w:val="ro-RO"/>
        </w:rPr>
        <w:t xml:space="preserve"> arii</w:t>
      </w:r>
      <w:r w:rsidR="00C044CA" w:rsidRPr="00540398">
        <w:rPr>
          <w:rFonts w:ascii="Times New Roman" w:hAnsi="Times New Roman"/>
          <w:bCs/>
          <w:i/>
          <w:sz w:val="28"/>
          <w:szCs w:val="28"/>
          <w:lang w:val="ro-RO"/>
        </w:rPr>
        <w:t xml:space="preserve"> natural</w:t>
      </w:r>
      <w:r w:rsidR="00FD3E69" w:rsidRPr="00540398">
        <w:rPr>
          <w:rFonts w:ascii="Times New Roman" w:hAnsi="Times New Roman"/>
          <w:bCs/>
          <w:i/>
          <w:sz w:val="28"/>
          <w:szCs w:val="28"/>
          <w:lang w:val="ro-RO"/>
        </w:rPr>
        <w:t>e</w:t>
      </w:r>
      <w:r w:rsidR="00C044CA" w:rsidRPr="00540398">
        <w:rPr>
          <w:rFonts w:ascii="Times New Roman" w:hAnsi="Times New Roman"/>
          <w:bCs/>
          <w:i/>
          <w:sz w:val="28"/>
          <w:szCs w:val="28"/>
          <w:lang w:val="ro-RO"/>
        </w:rPr>
        <w:t xml:space="preserve"> protejat</w:t>
      </w:r>
      <w:r w:rsidR="00B20679" w:rsidRPr="00540398">
        <w:rPr>
          <w:rFonts w:ascii="Times New Roman" w:hAnsi="Times New Roman"/>
          <w:bCs/>
          <w:i/>
          <w:sz w:val="28"/>
          <w:szCs w:val="28"/>
          <w:lang w:val="ro-RO"/>
        </w:rPr>
        <w:t>e,</w:t>
      </w:r>
      <w:r w:rsidR="00C044CA" w:rsidRPr="00540398">
        <w:rPr>
          <w:rFonts w:ascii="Times New Roman" w:hAnsi="Times New Roman"/>
          <w:bCs/>
          <w:i/>
          <w:sz w:val="28"/>
          <w:szCs w:val="28"/>
          <w:lang w:val="ro-RO"/>
        </w:rPr>
        <w:t xml:space="preserve"> </w:t>
      </w:r>
      <w:bookmarkEnd w:id="18"/>
      <w:r w:rsidR="00B20679" w:rsidRPr="00540398">
        <w:rPr>
          <w:rFonts w:ascii="Times New Roman" w:hAnsi="Times New Roman"/>
          <w:bCs/>
          <w:sz w:val="28"/>
          <w:szCs w:val="28"/>
          <w:lang w:val="ro-RO"/>
        </w:rPr>
        <w:t>115,19 ha (5.133%) cu situl Natura 2000 ROSCI 0193 Peștera Tăușoare și RONPA 0223 Peștera Tăușoare și 0,39 ha (0,017%) cu ROSCI 0125 Munții Rodnei, ROSPA0085 Munții Rodnei, RONPA0005 Parcul Național Munții Rodnei și ROMAB0002 Pietrosul Rodnei</w:t>
      </w:r>
      <w:r w:rsidR="0033205B" w:rsidRPr="00540398">
        <w:rPr>
          <w:rFonts w:ascii="Times New Roman" w:hAnsi="Times New Roman"/>
          <w:bCs/>
          <w:i/>
          <w:sz w:val="28"/>
          <w:szCs w:val="28"/>
          <w:lang w:val="ro-RO"/>
        </w:rPr>
        <w:t>, însă prin faptul că nu sunt propuse lucrări silvice pe aceste suprafețe, nu se preconizează efecte asupra ariilor protejate</w:t>
      </w:r>
      <w:r w:rsidR="007555CE" w:rsidRPr="00540398">
        <w:rPr>
          <w:rFonts w:ascii="Times New Roman" w:hAnsi="Times New Roman"/>
          <w:bCs/>
          <w:i/>
          <w:sz w:val="28"/>
          <w:szCs w:val="28"/>
          <w:lang w:val="ro-RO"/>
        </w:rPr>
        <w:t>.</w:t>
      </w:r>
    </w:p>
    <w:p w14:paraId="0A2689E2" w14:textId="77777777" w:rsidR="00A0637A" w:rsidRPr="00540398" w:rsidRDefault="00A0637A" w:rsidP="00EF3C47">
      <w:pPr>
        <w:tabs>
          <w:tab w:val="left" w:pos="284"/>
        </w:tabs>
        <w:spacing w:after="0" w:line="240" w:lineRule="auto"/>
        <w:jc w:val="both"/>
        <w:rPr>
          <w:rFonts w:ascii="Times New Roman" w:hAnsi="Times New Roman"/>
          <w:bCs/>
          <w:i/>
          <w:sz w:val="28"/>
          <w:szCs w:val="28"/>
          <w:lang w:val="ro-RO"/>
        </w:rPr>
      </w:pPr>
    </w:p>
    <w:p w14:paraId="0DCA52BC" w14:textId="5687B262" w:rsidR="00DA6FA1" w:rsidRPr="00540398" w:rsidRDefault="00540398" w:rsidP="00EF3C47">
      <w:pPr>
        <w:spacing w:after="0" w:line="240" w:lineRule="auto"/>
        <w:ind w:right="185"/>
        <w:contextualSpacing/>
        <w:jc w:val="both"/>
        <w:rPr>
          <w:rFonts w:ascii="Times New Roman" w:hAnsi="Times New Roman"/>
          <w:bCs/>
          <w:sz w:val="28"/>
          <w:szCs w:val="28"/>
          <w:highlight w:val="yellow"/>
          <w:lang w:val="ro-RO"/>
        </w:rPr>
      </w:pPr>
      <w:r w:rsidRPr="00540398">
        <w:rPr>
          <w:rFonts w:ascii="Times New Roman" w:hAnsi="Times New Roman"/>
          <w:bCs/>
          <w:sz w:val="28"/>
          <w:szCs w:val="28"/>
          <w:lang w:val="ro-RO"/>
        </w:rPr>
        <w:t>În cadrul UP I Rebrișoara nu au fost identificate arborete care îndeplinesc criteriile, menționate în Ordinului M.M.P. nr. 3397 / 2012, pentru a fi declarate păduri virgine și /sau cvasivirgine.</w:t>
      </w:r>
    </w:p>
    <w:p w14:paraId="530677E1" w14:textId="77777777" w:rsidR="00D97E56" w:rsidRDefault="00D97E56" w:rsidP="00EF3C47">
      <w:pPr>
        <w:tabs>
          <w:tab w:val="left" w:pos="284"/>
        </w:tabs>
        <w:spacing w:after="0" w:line="240" w:lineRule="auto"/>
        <w:jc w:val="both"/>
        <w:rPr>
          <w:rFonts w:ascii="Times New Roman" w:hAnsi="Times New Roman"/>
          <w:b/>
          <w:bCs/>
          <w:i/>
          <w:sz w:val="28"/>
          <w:szCs w:val="28"/>
          <w:u w:val="single"/>
        </w:rPr>
      </w:pPr>
    </w:p>
    <w:p w14:paraId="2432AA7A" w14:textId="63D73B2F" w:rsidR="00540398" w:rsidRPr="00540398" w:rsidRDefault="00540398" w:rsidP="00EF3C47">
      <w:pPr>
        <w:tabs>
          <w:tab w:val="left" w:pos="284"/>
        </w:tabs>
        <w:spacing w:after="0" w:line="240" w:lineRule="auto"/>
        <w:jc w:val="both"/>
        <w:rPr>
          <w:rFonts w:ascii="Times New Roman" w:hAnsi="Times New Roman"/>
          <w:b/>
          <w:bCs/>
          <w:i/>
          <w:sz w:val="28"/>
          <w:szCs w:val="28"/>
          <w:u w:val="single"/>
        </w:rPr>
      </w:pPr>
      <w:proofErr w:type="spellStart"/>
      <w:r w:rsidRPr="00540398">
        <w:rPr>
          <w:rFonts w:ascii="Times New Roman" w:hAnsi="Times New Roman"/>
          <w:b/>
          <w:bCs/>
          <w:i/>
          <w:sz w:val="28"/>
          <w:szCs w:val="28"/>
          <w:u w:val="single"/>
        </w:rPr>
        <w:t>Prevederi</w:t>
      </w:r>
      <w:proofErr w:type="spellEnd"/>
      <w:r w:rsidRPr="00540398">
        <w:rPr>
          <w:rFonts w:ascii="Times New Roman" w:hAnsi="Times New Roman"/>
          <w:b/>
          <w:bCs/>
          <w:i/>
          <w:sz w:val="28"/>
          <w:szCs w:val="28"/>
          <w:u w:val="single"/>
        </w:rPr>
        <w:t xml:space="preserve"> de </w:t>
      </w:r>
      <w:proofErr w:type="spellStart"/>
      <w:r w:rsidRPr="00540398">
        <w:rPr>
          <w:rFonts w:ascii="Times New Roman" w:hAnsi="Times New Roman"/>
          <w:b/>
          <w:bCs/>
          <w:i/>
          <w:sz w:val="28"/>
          <w:szCs w:val="28"/>
          <w:u w:val="single"/>
        </w:rPr>
        <w:t>ordin</w:t>
      </w:r>
      <w:proofErr w:type="spellEnd"/>
      <w:r w:rsidRPr="00540398">
        <w:rPr>
          <w:rFonts w:ascii="Times New Roman" w:hAnsi="Times New Roman"/>
          <w:b/>
          <w:bCs/>
          <w:i/>
          <w:sz w:val="28"/>
          <w:szCs w:val="28"/>
          <w:u w:val="single"/>
        </w:rPr>
        <w:t xml:space="preserve"> general care </w:t>
      </w:r>
      <w:proofErr w:type="spellStart"/>
      <w:r w:rsidRPr="00540398">
        <w:rPr>
          <w:rFonts w:ascii="Times New Roman" w:hAnsi="Times New Roman"/>
          <w:b/>
          <w:bCs/>
          <w:i/>
          <w:sz w:val="28"/>
          <w:szCs w:val="28"/>
          <w:u w:val="single"/>
        </w:rPr>
        <w:t>trebuie</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respectate</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în</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cazul</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manifestării</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unor</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factori</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destabilizatori</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biotici</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şi</w:t>
      </w:r>
      <w:proofErr w:type="spellEnd"/>
      <w:r w:rsidRPr="00540398">
        <w:rPr>
          <w:rFonts w:ascii="Times New Roman" w:hAnsi="Times New Roman"/>
          <w:b/>
          <w:bCs/>
          <w:i/>
          <w:sz w:val="28"/>
          <w:szCs w:val="28"/>
          <w:u w:val="single"/>
        </w:rPr>
        <w:t>/</w:t>
      </w:r>
      <w:proofErr w:type="spellStart"/>
      <w:r w:rsidRPr="00540398">
        <w:rPr>
          <w:rFonts w:ascii="Times New Roman" w:hAnsi="Times New Roman"/>
          <w:b/>
          <w:bCs/>
          <w:i/>
          <w:sz w:val="28"/>
          <w:szCs w:val="28"/>
          <w:u w:val="single"/>
        </w:rPr>
        <w:t>sau</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abiotici</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pe</w:t>
      </w:r>
      <w:proofErr w:type="spell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perioada</w:t>
      </w:r>
      <w:proofErr w:type="spellEnd"/>
      <w:r w:rsidRPr="00540398">
        <w:rPr>
          <w:rFonts w:ascii="Times New Roman" w:hAnsi="Times New Roman"/>
          <w:b/>
          <w:bCs/>
          <w:i/>
          <w:sz w:val="28"/>
          <w:szCs w:val="28"/>
          <w:u w:val="single"/>
        </w:rPr>
        <w:t xml:space="preserve"> de </w:t>
      </w:r>
      <w:proofErr w:type="spellStart"/>
      <w:r w:rsidRPr="00540398">
        <w:rPr>
          <w:rFonts w:ascii="Times New Roman" w:hAnsi="Times New Roman"/>
          <w:b/>
          <w:bCs/>
          <w:i/>
          <w:sz w:val="28"/>
          <w:szCs w:val="28"/>
          <w:u w:val="single"/>
        </w:rPr>
        <w:t>implementare</w:t>
      </w:r>
      <w:proofErr w:type="spellEnd"/>
      <w:r w:rsidRPr="00540398">
        <w:rPr>
          <w:rFonts w:ascii="Times New Roman" w:hAnsi="Times New Roman"/>
          <w:b/>
          <w:bCs/>
          <w:i/>
          <w:sz w:val="28"/>
          <w:szCs w:val="28"/>
          <w:u w:val="single"/>
        </w:rPr>
        <w:t xml:space="preserve"> </w:t>
      </w:r>
      <w:proofErr w:type="gramStart"/>
      <w:r w:rsidRPr="00540398">
        <w:rPr>
          <w:rFonts w:ascii="Times New Roman" w:hAnsi="Times New Roman"/>
          <w:b/>
          <w:bCs/>
          <w:i/>
          <w:sz w:val="28"/>
          <w:szCs w:val="28"/>
          <w:u w:val="single"/>
        </w:rPr>
        <w:t>a</w:t>
      </w:r>
      <w:proofErr w:type="gramEnd"/>
      <w:r w:rsidRPr="00540398">
        <w:rPr>
          <w:rFonts w:ascii="Times New Roman" w:hAnsi="Times New Roman"/>
          <w:b/>
          <w:bCs/>
          <w:i/>
          <w:sz w:val="28"/>
          <w:szCs w:val="28"/>
          <w:u w:val="single"/>
        </w:rPr>
        <w:t xml:space="preserve"> </w:t>
      </w:r>
      <w:proofErr w:type="spellStart"/>
      <w:r w:rsidRPr="00540398">
        <w:rPr>
          <w:rFonts w:ascii="Times New Roman" w:hAnsi="Times New Roman"/>
          <w:b/>
          <w:bCs/>
          <w:i/>
          <w:sz w:val="28"/>
          <w:szCs w:val="28"/>
          <w:u w:val="single"/>
        </w:rPr>
        <w:t>amenajamentului</w:t>
      </w:r>
      <w:proofErr w:type="spellEnd"/>
      <w:r w:rsidRPr="00540398">
        <w:rPr>
          <w:rFonts w:ascii="Times New Roman" w:hAnsi="Times New Roman"/>
          <w:b/>
          <w:bCs/>
          <w:i/>
          <w:sz w:val="28"/>
          <w:szCs w:val="28"/>
          <w:u w:val="single"/>
        </w:rPr>
        <w:t xml:space="preserve"> silvic</w:t>
      </w:r>
    </w:p>
    <w:p w14:paraId="470EFA8A" w14:textId="173840B1" w:rsidR="00540398" w:rsidRPr="00540398" w:rsidRDefault="00540398" w:rsidP="00EF3C47">
      <w:pPr>
        <w:pStyle w:val="ListParagraph"/>
        <w:numPr>
          <w:ilvl w:val="0"/>
          <w:numId w:val="12"/>
        </w:numPr>
        <w:ind w:left="0" w:right="131"/>
        <w:jc w:val="both"/>
        <w:rPr>
          <w:rFonts w:ascii="Times New Roman" w:eastAsia="Arial" w:hAnsi="Times New Roman"/>
          <w:color w:val="000000"/>
          <w:kern w:val="2"/>
          <w:sz w:val="28"/>
          <w:szCs w:val="28"/>
          <w:lang w:val="ro-RO" w:eastAsia="ro-RO"/>
          <w14:ligatures w14:val="standardContextual"/>
        </w:rPr>
      </w:pPr>
      <w:r w:rsidRPr="00540398">
        <w:rPr>
          <w:rFonts w:ascii="Times New Roman" w:eastAsia="Arial" w:hAnsi="Times New Roman"/>
          <w:color w:val="000000"/>
          <w:kern w:val="2"/>
          <w:sz w:val="28"/>
          <w:szCs w:val="28"/>
          <w:lang w:val="ro-RO" w:eastAsia="ro-RO"/>
          <w14:ligatures w14:val="standardContextual"/>
        </w:rPr>
        <w:t xml:space="preserve">Pe parcursul aplicării prevederilor amenajamentului arboretele pot fi afectate, în diferite grade de intensitate, de factori destabilizatori biotici şi/sau abiotici: incendii, doborâturi de vânt, rupturi de zăpadă, inundaţii, secetă, atacuri de dăunători, uscare anormală etc. </w:t>
      </w:r>
    </w:p>
    <w:p w14:paraId="5C054D1B" w14:textId="77777777" w:rsidR="00540398" w:rsidRDefault="00540398" w:rsidP="00EF3C47">
      <w:pPr>
        <w:spacing w:after="0" w:line="240" w:lineRule="auto"/>
        <w:ind w:left="458" w:right="476" w:hanging="548"/>
        <w:rPr>
          <w:rFonts w:ascii="Times New Roman" w:eastAsia="Arial" w:hAnsi="Times New Roman"/>
          <w:b/>
          <w:color w:val="000000"/>
          <w:kern w:val="2"/>
          <w:sz w:val="28"/>
          <w:szCs w:val="28"/>
          <w:lang w:val="ro-RO" w:eastAsia="ro-RO"/>
          <w14:ligatures w14:val="standardContextual"/>
        </w:rPr>
      </w:pPr>
      <w:r w:rsidRPr="00540398">
        <w:rPr>
          <w:rFonts w:ascii="Times New Roman" w:eastAsia="Arial" w:hAnsi="Times New Roman"/>
          <w:b/>
          <w:color w:val="000000"/>
          <w:kern w:val="2"/>
          <w:sz w:val="28"/>
          <w:szCs w:val="28"/>
          <w:lang w:val="ro-RO" w:eastAsia="ro-RO"/>
          <w14:ligatures w14:val="standardContextual"/>
        </w:rPr>
        <w:t xml:space="preserve"> Măsuri împotriva doborâturilor și rupturilor produse de vânt și zăpadă</w:t>
      </w:r>
    </w:p>
    <w:p w14:paraId="39E11810" w14:textId="1B7469A3" w:rsidR="00540398" w:rsidRPr="00540398" w:rsidRDefault="00540398" w:rsidP="00EF3C47">
      <w:pPr>
        <w:pStyle w:val="ListParagraph"/>
        <w:numPr>
          <w:ilvl w:val="0"/>
          <w:numId w:val="12"/>
        </w:numPr>
        <w:ind w:left="0" w:right="476"/>
        <w:rPr>
          <w:rFonts w:ascii="Times New Roman" w:eastAsia="Arial" w:hAnsi="Times New Roman"/>
          <w:b/>
          <w:color w:val="000000"/>
          <w:kern w:val="2"/>
          <w:sz w:val="28"/>
          <w:szCs w:val="28"/>
          <w:lang w:val="ro-RO" w:eastAsia="ro-RO"/>
          <w14:ligatures w14:val="standardContextual"/>
        </w:rPr>
      </w:pPr>
      <w:r w:rsidRPr="00540398">
        <w:rPr>
          <w:rFonts w:ascii="Times New Roman" w:eastAsia="Arial" w:hAnsi="Times New Roman"/>
          <w:color w:val="000000"/>
          <w:kern w:val="2"/>
          <w:sz w:val="28"/>
          <w:szCs w:val="28"/>
          <w:lang w:val="ro-RO" w:eastAsia="ro-RO"/>
          <w14:ligatures w14:val="standardContextual"/>
        </w:rPr>
        <w:lastRenderedPageBreak/>
        <w:t xml:space="preserve">Inventarierea și punerea în valoare a masei lemnoase afectate de calamitate. </w:t>
      </w:r>
    </w:p>
    <w:p w14:paraId="0B64F57B" w14:textId="77777777" w:rsidR="00540398" w:rsidRPr="00540398" w:rsidRDefault="00540398" w:rsidP="00EF3C47">
      <w:pPr>
        <w:pStyle w:val="ListParagraph"/>
        <w:numPr>
          <w:ilvl w:val="0"/>
          <w:numId w:val="12"/>
        </w:numPr>
        <w:ind w:left="0" w:right="62"/>
        <w:jc w:val="both"/>
        <w:rPr>
          <w:rFonts w:ascii="Times New Roman" w:eastAsia="Arial" w:hAnsi="Times New Roman"/>
          <w:color w:val="000000"/>
          <w:kern w:val="2"/>
          <w:sz w:val="28"/>
          <w:szCs w:val="28"/>
          <w:lang w:val="ro-RO" w:eastAsia="ro-RO"/>
          <w14:ligatures w14:val="standardContextual"/>
        </w:rPr>
      </w:pPr>
      <w:r w:rsidRPr="00540398">
        <w:rPr>
          <w:rFonts w:ascii="Times New Roman" w:eastAsia="Arial" w:hAnsi="Times New Roman"/>
          <w:color w:val="000000"/>
          <w:kern w:val="2"/>
          <w:sz w:val="28"/>
          <w:szCs w:val="28"/>
          <w:lang w:val="ro-RO" w:eastAsia="ro-RO"/>
          <w14:ligatures w14:val="standardContextual"/>
        </w:rPr>
        <w:t xml:space="preserve">Organizarea exploatării cât mai urgente a materialului lemnos pentru evitarea degradării acestuia și menținerea stării fitosanitare a arboretelor limitrofe; </w:t>
      </w:r>
    </w:p>
    <w:p w14:paraId="3B2A3717" w14:textId="77777777" w:rsidR="00540398" w:rsidRPr="00540398" w:rsidRDefault="00540398" w:rsidP="00EF3C47">
      <w:pPr>
        <w:pStyle w:val="ListParagraph"/>
        <w:numPr>
          <w:ilvl w:val="0"/>
          <w:numId w:val="12"/>
        </w:numPr>
        <w:ind w:left="0" w:right="62"/>
        <w:jc w:val="both"/>
        <w:rPr>
          <w:rFonts w:ascii="Times New Roman" w:eastAsia="Arial" w:hAnsi="Times New Roman"/>
          <w:color w:val="000000"/>
          <w:kern w:val="2"/>
          <w:sz w:val="28"/>
          <w:szCs w:val="28"/>
          <w:lang w:val="ro-RO" w:eastAsia="ro-RO"/>
          <w14:ligatures w14:val="standardContextual"/>
        </w:rPr>
      </w:pPr>
      <w:r w:rsidRPr="00540398">
        <w:rPr>
          <w:rFonts w:ascii="Times New Roman" w:eastAsia="Arial" w:hAnsi="Times New Roman"/>
          <w:color w:val="000000"/>
          <w:kern w:val="2"/>
          <w:sz w:val="28"/>
          <w:szCs w:val="28"/>
          <w:lang w:val="ro-RO" w:eastAsia="ro-RO"/>
          <w14:ligatures w14:val="standardContextual"/>
        </w:rPr>
        <w:t xml:space="preserve">Pentru arboretele din ua </w:t>
      </w:r>
      <w:r w:rsidRPr="00540398">
        <w:rPr>
          <w:rFonts w:ascii="Times New Roman" w:eastAsia="Arial" w:hAnsi="Times New Roman"/>
          <w:b/>
          <w:bCs/>
          <w:color w:val="000000"/>
          <w:kern w:val="2"/>
          <w:sz w:val="28"/>
          <w:szCs w:val="28"/>
          <w:lang w:val="ro-RO" w:eastAsia="ro-RO"/>
          <w14:ligatures w14:val="standardContextual"/>
        </w:rPr>
        <w:t xml:space="preserve">34 C, 35 A,B,C, 36 A,B, 37 A,B,C, 38 B, </w:t>
      </w:r>
      <w:r w:rsidRPr="00540398">
        <w:rPr>
          <w:rFonts w:ascii="Times New Roman" w:eastAsia="Arial" w:hAnsi="Times New Roman"/>
          <w:color w:val="000000"/>
          <w:kern w:val="2"/>
          <w:sz w:val="28"/>
          <w:szCs w:val="28"/>
          <w:lang w:val="ro-RO" w:eastAsia="ro-RO"/>
          <w14:ligatures w14:val="standardContextual"/>
        </w:rPr>
        <w:t>incluse în ROSCI0193 Peștera Tăușoare și în aria naturală protejată de interes național 2.206 Peștera Tăușoare și încadrate în SUP E protecție integrală, nu se propun nici un fel de lucrări silvice.</w:t>
      </w:r>
    </w:p>
    <w:p w14:paraId="0F920913" w14:textId="190BACFE" w:rsidR="00540398" w:rsidRPr="00540398" w:rsidRDefault="00540398" w:rsidP="00EF3C47">
      <w:pPr>
        <w:pStyle w:val="ListParagraph"/>
        <w:ind w:left="835" w:right="476" w:hanging="835"/>
        <w:rPr>
          <w:rFonts w:ascii="Times New Roman" w:hAnsi="Times New Roman"/>
          <w:b/>
          <w:sz w:val="28"/>
          <w:szCs w:val="28"/>
          <w:lang w:val="ro-RO"/>
        </w:rPr>
      </w:pPr>
      <w:r w:rsidRPr="00540398">
        <w:rPr>
          <w:rFonts w:ascii="Times New Roman" w:hAnsi="Times New Roman"/>
          <w:b/>
          <w:sz w:val="28"/>
          <w:szCs w:val="28"/>
          <w:lang w:val="ro-RO"/>
        </w:rPr>
        <w:t>Măsuri împotriva bolilor și a altor dăunători</w:t>
      </w:r>
    </w:p>
    <w:p w14:paraId="461A1FF7" w14:textId="53B3C4BB" w:rsidR="00540398" w:rsidRPr="00540398" w:rsidRDefault="00540398" w:rsidP="00EF3C47">
      <w:pPr>
        <w:pStyle w:val="ListParagraph"/>
        <w:numPr>
          <w:ilvl w:val="0"/>
          <w:numId w:val="16"/>
        </w:numPr>
        <w:ind w:left="0" w:right="62"/>
        <w:jc w:val="both"/>
        <w:rPr>
          <w:rFonts w:ascii="Times New Roman" w:hAnsi="Times New Roman"/>
          <w:sz w:val="28"/>
          <w:szCs w:val="28"/>
          <w:lang w:val="ro-RO"/>
        </w:rPr>
      </w:pPr>
      <w:r w:rsidRPr="00540398">
        <w:rPr>
          <w:rFonts w:ascii="Times New Roman" w:hAnsi="Times New Roman"/>
          <w:sz w:val="28"/>
          <w:szCs w:val="28"/>
          <w:lang w:val="ro-RO"/>
        </w:rPr>
        <w:t>În cazul atacului unor dăunători biotici, aplicarea unor lucrări de combatere a acestora în funcție de dăunător (amplasarea de curse feromonale, arbori cursă, tratamente chimice, etc.)</w:t>
      </w:r>
      <w:r>
        <w:rPr>
          <w:rFonts w:ascii="Times New Roman" w:hAnsi="Times New Roman"/>
          <w:sz w:val="28"/>
          <w:szCs w:val="28"/>
          <w:lang w:val="ro-RO"/>
        </w:rPr>
        <w:t>;</w:t>
      </w:r>
    </w:p>
    <w:p w14:paraId="28A6A9C9" w14:textId="4EFC741D" w:rsidR="00540398" w:rsidRPr="00540398" w:rsidRDefault="00540398" w:rsidP="00EF3C47">
      <w:pPr>
        <w:pStyle w:val="ListParagraph"/>
        <w:numPr>
          <w:ilvl w:val="0"/>
          <w:numId w:val="16"/>
        </w:numPr>
        <w:ind w:left="0" w:right="62"/>
        <w:jc w:val="both"/>
        <w:rPr>
          <w:rFonts w:ascii="Times New Roman" w:hAnsi="Times New Roman"/>
          <w:sz w:val="28"/>
          <w:szCs w:val="28"/>
          <w:lang w:val="ro-RO"/>
        </w:rPr>
      </w:pPr>
      <w:r w:rsidRPr="00540398">
        <w:rPr>
          <w:rFonts w:ascii="Times New Roman" w:hAnsi="Times New Roman"/>
          <w:sz w:val="28"/>
          <w:szCs w:val="28"/>
          <w:lang w:val="ro-RO"/>
        </w:rPr>
        <w:t>Dacă în urma calamității rezultă goluri, se planifică lucrări de regenerare cu stabilirea formulei de împădurire, cu specii caracteristice tipului natural de pădure</w:t>
      </w:r>
      <w:r w:rsidR="005225E8">
        <w:rPr>
          <w:rFonts w:ascii="Times New Roman" w:hAnsi="Times New Roman"/>
          <w:sz w:val="28"/>
          <w:szCs w:val="28"/>
          <w:lang w:val="ro-RO"/>
        </w:rPr>
        <w:t>.</w:t>
      </w:r>
    </w:p>
    <w:p w14:paraId="497218B3" w14:textId="77777777" w:rsidR="005225E8" w:rsidRDefault="005225E8" w:rsidP="00EF3C47">
      <w:pPr>
        <w:tabs>
          <w:tab w:val="left" w:pos="284"/>
        </w:tabs>
        <w:spacing w:after="0" w:line="240" w:lineRule="auto"/>
        <w:jc w:val="both"/>
        <w:rPr>
          <w:rFonts w:ascii="Times New Roman" w:hAnsi="Times New Roman"/>
          <w:b/>
          <w:bCs/>
          <w:i/>
          <w:sz w:val="28"/>
          <w:szCs w:val="28"/>
          <w:lang w:val="ro-RO"/>
        </w:rPr>
      </w:pPr>
    </w:p>
    <w:p w14:paraId="3A646423" w14:textId="5BBBA9E8" w:rsidR="00C044CA" w:rsidRPr="007555CE" w:rsidRDefault="008608B7" w:rsidP="00EF3C47">
      <w:pPr>
        <w:tabs>
          <w:tab w:val="left" w:pos="284"/>
        </w:tabs>
        <w:spacing w:after="0" w:line="240" w:lineRule="auto"/>
        <w:jc w:val="both"/>
        <w:rPr>
          <w:rFonts w:ascii="Times New Roman" w:hAnsi="Times New Roman"/>
          <w:b/>
          <w:bCs/>
          <w:i/>
          <w:sz w:val="28"/>
          <w:szCs w:val="28"/>
          <w:lang w:val="ro-RO"/>
        </w:rPr>
      </w:pPr>
      <w:r>
        <w:rPr>
          <w:rFonts w:ascii="Times New Roman" w:hAnsi="Times New Roman"/>
          <w:b/>
          <w:bCs/>
          <w:i/>
          <w:sz w:val="28"/>
          <w:szCs w:val="28"/>
          <w:lang w:val="ro-RO"/>
        </w:rPr>
        <w:t>În concluzie, având în vedere</w:t>
      </w:r>
      <w:r w:rsidR="00C044CA" w:rsidRPr="007555CE">
        <w:rPr>
          <w:rFonts w:ascii="Times New Roman" w:hAnsi="Times New Roman"/>
          <w:b/>
          <w:bCs/>
          <w:i/>
          <w:sz w:val="28"/>
          <w:szCs w:val="28"/>
          <w:lang w:val="ro-RO"/>
        </w:rPr>
        <w:t>:</w:t>
      </w:r>
    </w:p>
    <w:p w14:paraId="5DF5EBE6" w14:textId="77777777" w:rsidR="00164E6F" w:rsidRDefault="00D13936" w:rsidP="00EF3C47">
      <w:pPr>
        <w:numPr>
          <w:ilvl w:val="0"/>
          <w:numId w:val="7"/>
        </w:numPr>
        <w:tabs>
          <w:tab w:val="left" w:pos="284"/>
        </w:tab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A</w:t>
      </w:r>
      <w:r w:rsidR="00315EB4" w:rsidRPr="007555CE">
        <w:rPr>
          <w:rFonts w:ascii="Times New Roman" w:hAnsi="Times New Roman"/>
          <w:bCs/>
          <w:i/>
          <w:sz w:val="28"/>
          <w:szCs w:val="28"/>
          <w:lang w:val="ro-RO"/>
        </w:rPr>
        <w:t>menajament</w:t>
      </w:r>
      <w:r w:rsidR="00DF53CB">
        <w:rPr>
          <w:rFonts w:ascii="Times New Roman" w:hAnsi="Times New Roman"/>
          <w:bCs/>
          <w:i/>
          <w:sz w:val="28"/>
          <w:szCs w:val="28"/>
          <w:lang w:val="ro-RO"/>
        </w:rPr>
        <w:t>ul</w:t>
      </w:r>
      <w:r w:rsidR="00315EB4" w:rsidRPr="007555CE">
        <w:rPr>
          <w:rFonts w:ascii="Times New Roman" w:hAnsi="Times New Roman"/>
          <w:bCs/>
          <w:i/>
          <w:sz w:val="28"/>
          <w:szCs w:val="28"/>
          <w:lang w:val="ro-RO"/>
        </w:rPr>
        <w:t xml:space="preserve"> </w:t>
      </w:r>
      <w:r w:rsidR="00B92211">
        <w:rPr>
          <w:rFonts w:ascii="Times New Roman" w:hAnsi="Times New Roman"/>
          <w:bCs/>
          <w:i/>
          <w:sz w:val="28"/>
          <w:szCs w:val="28"/>
          <w:lang w:val="ro-RO"/>
        </w:rPr>
        <w:t>U.P. I Rebrișoara</w:t>
      </w:r>
      <w:r w:rsidR="00315EB4" w:rsidRPr="007555CE">
        <w:rPr>
          <w:rFonts w:ascii="Times New Roman" w:hAnsi="Times New Roman"/>
          <w:bCs/>
          <w:i/>
          <w:sz w:val="28"/>
          <w:szCs w:val="28"/>
          <w:lang w:val="ro-RO"/>
        </w:rPr>
        <w:t xml:space="preserve"> </w:t>
      </w:r>
      <w:r w:rsidR="00DF53CB">
        <w:rPr>
          <w:rFonts w:ascii="Times New Roman" w:hAnsi="Times New Roman"/>
          <w:bCs/>
          <w:i/>
          <w:sz w:val="28"/>
          <w:szCs w:val="28"/>
          <w:lang w:val="ro-RO"/>
        </w:rPr>
        <w:t xml:space="preserve">se suprapune </w:t>
      </w:r>
      <w:r>
        <w:rPr>
          <w:rFonts w:ascii="Times New Roman" w:hAnsi="Times New Roman"/>
          <w:bCs/>
          <w:i/>
          <w:sz w:val="28"/>
          <w:szCs w:val="28"/>
          <w:lang w:val="ro-RO"/>
        </w:rPr>
        <w:t xml:space="preserve">parțial </w:t>
      </w:r>
      <w:r w:rsidR="00DF53CB">
        <w:rPr>
          <w:rFonts w:ascii="Times New Roman" w:hAnsi="Times New Roman"/>
          <w:bCs/>
          <w:i/>
          <w:sz w:val="28"/>
          <w:szCs w:val="28"/>
          <w:lang w:val="ro-RO"/>
        </w:rPr>
        <w:t>cu</w:t>
      </w:r>
      <w:r w:rsidR="00315EB4" w:rsidRPr="007555CE">
        <w:rPr>
          <w:rFonts w:ascii="Times New Roman" w:hAnsi="Times New Roman"/>
          <w:bCs/>
          <w:i/>
          <w:sz w:val="28"/>
          <w:szCs w:val="28"/>
          <w:lang w:val="ro-RO"/>
        </w:rPr>
        <w:t xml:space="preserve"> ariile naturale protejat</w:t>
      </w:r>
      <w:r w:rsidR="008B55E9">
        <w:rPr>
          <w:rFonts w:ascii="Times New Roman" w:hAnsi="Times New Roman"/>
          <w:bCs/>
          <w:i/>
          <w:sz w:val="28"/>
          <w:szCs w:val="28"/>
          <w:lang w:val="ro-RO"/>
        </w:rPr>
        <w:t>e</w:t>
      </w:r>
      <w:r w:rsidR="00315EB4" w:rsidRPr="007555CE">
        <w:rPr>
          <w:rFonts w:ascii="Times New Roman" w:hAnsi="Times New Roman"/>
          <w:bCs/>
          <w:i/>
          <w:sz w:val="28"/>
          <w:szCs w:val="28"/>
          <w:lang w:val="ro-RO"/>
        </w:rPr>
        <w:t xml:space="preserve"> Situl Natura 2000 ROSCI0125 Munții Rodnei,</w:t>
      </w:r>
      <w:r w:rsidR="00315EB4" w:rsidRPr="003F7EEB">
        <w:rPr>
          <w:rFonts w:ascii="Times New Roman" w:hAnsi="Times New Roman"/>
          <w:bCs/>
          <w:i/>
          <w:sz w:val="28"/>
          <w:szCs w:val="28"/>
          <w:lang w:val="ro-RO"/>
        </w:rPr>
        <w:t xml:space="preserve"> </w:t>
      </w:r>
      <w:r w:rsidR="00315EB4" w:rsidRPr="007555CE">
        <w:rPr>
          <w:rFonts w:ascii="Times New Roman" w:hAnsi="Times New Roman"/>
          <w:bCs/>
          <w:i/>
          <w:sz w:val="28"/>
          <w:szCs w:val="28"/>
          <w:lang w:val="ro-RO"/>
        </w:rPr>
        <w:t xml:space="preserve">ROSPA0085 Munții Rodnei și Parcul Național Munții Rodnei </w:t>
      </w:r>
      <w:r w:rsidR="00C044CA" w:rsidRPr="007555CE">
        <w:rPr>
          <w:rFonts w:ascii="Times New Roman" w:hAnsi="Times New Roman"/>
          <w:bCs/>
          <w:i/>
          <w:sz w:val="28"/>
          <w:szCs w:val="28"/>
          <w:lang w:val="ro-RO"/>
        </w:rPr>
        <w:t xml:space="preserve">și zona studiată în cadrul amenajamentului menţionat intră sub incidenţa art. 28 din Legea nr. 49 / 2011 pentru modificarea O.U.G. nr. 57/2007 privind regimul ariilor naturale protejate, conservarea habitatelor naturale, a florei </w:t>
      </w:r>
      <w:r w:rsidR="00C044CA" w:rsidRPr="00D13936">
        <w:rPr>
          <w:rFonts w:ascii="Times New Roman" w:hAnsi="Times New Roman"/>
          <w:bCs/>
          <w:i/>
          <w:sz w:val="28"/>
          <w:szCs w:val="28"/>
          <w:lang w:val="ro-RO"/>
        </w:rPr>
        <w:t>şi faunei sălbatice;</w:t>
      </w:r>
    </w:p>
    <w:p w14:paraId="28E31380" w14:textId="0628299B" w:rsidR="00164E6F" w:rsidRPr="00540398" w:rsidRDefault="0040714F" w:rsidP="00EF3C47">
      <w:pPr>
        <w:numPr>
          <w:ilvl w:val="0"/>
          <w:numId w:val="7"/>
        </w:numPr>
        <w:tabs>
          <w:tab w:val="left" w:pos="284"/>
        </w:tabs>
        <w:spacing w:after="0" w:line="240" w:lineRule="auto"/>
        <w:jc w:val="both"/>
        <w:rPr>
          <w:rFonts w:ascii="Times New Roman" w:hAnsi="Times New Roman"/>
          <w:bCs/>
          <w:i/>
          <w:iCs/>
          <w:sz w:val="28"/>
          <w:szCs w:val="28"/>
          <w:lang w:val="ro-RO"/>
        </w:rPr>
      </w:pPr>
      <w:r w:rsidRPr="00540398">
        <w:rPr>
          <w:rFonts w:ascii="Times New Roman" w:hAnsi="Times New Roman"/>
          <w:i/>
          <w:iCs/>
          <w:sz w:val="28"/>
          <w:szCs w:val="28"/>
          <w:lang w:val="ro-RO"/>
        </w:rPr>
        <w:t>Amenajam</w:t>
      </w:r>
      <w:r w:rsidR="00540398" w:rsidRPr="00540398">
        <w:rPr>
          <w:rFonts w:ascii="Times New Roman" w:hAnsi="Times New Roman"/>
          <w:i/>
          <w:iCs/>
          <w:sz w:val="28"/>
          <w:szCs w:val="28"/>
          <w:lang w:val="ro-RO"/>
        </w:rPr>
        <w:t>e</w:t>
      </w:r>
      <w:r w:rsidRPr="00540398">
        <w:rPr>
          <w:rFonts w:ascii="Times New Roman" w:hAnsi="Times New Roman"/>
          <w:i/>
          <w:iCs/>
          <w:sz w:val="28"/>
          <w:szCs w:val="28"/>
          <w:lang w:val="ro-RO"/>
        </w:rPr>
        <w:t>ntul silvic nu prevede nici un fel de lucrări pe suprafețele care sunt amplasate în arii naturale protejate</w:t>
      </w:r>
      <w:r w:rsidR="00540398" w:rsidRPr="00540398">
        <w:rPr>
          <w:rFonts w:ascii="Times New Roman" w:hAnsi="Times New Roman"/>
          <w:i/>
          <w:iCs/>
          <w:sz w:val="28"/>
          <w:szCs w:val="28"/>
          <w:lang w:val="ro-RO"/>
        </w:rPr>
        <w:t>;</w:t>
      </w:r>
    </w:p>
    <w:p w14:paraId="59276F44" w14:textId="776682CC" w:rsidR="002A3A00" w:rsidRPr="00540398" w:rsidRDefault="00FF4B38" w:rsidP="00EF3C47">
      <w:pPr>
        <w:numPr>
          <w:ilvl w:val="0"/>
          <w:numId w:val="7"/>
        </w:numPr>
        <w:tabs>
          <w:tab w:val="left" w:pos="284"/>
        </w:tabs>
        <w:spacing w:after="0" w:line="240" w:lineRule="auto"/>
        <w:jc w:val="both"/>
        <w:rPr>
          <w:rFonts w:ascii="Times New Roman" w:hAnsi="Times New Roman"/>
          <w:b/>
          <w:bCs/>
          <w:i/>
          <w:sz w:val="28"/>
          <w:szCs w:val="28"/>
          <w:lang w:val="ro-RO"/>
        </w:rPr>
      </w:pPr>
      <w:r w:rsidRPr="00540398">
        <w:rPr>
          <w:rFonts w:ascii="Times New Roman" w:hAnsi="Times New Roman"/>
          <w:bCs/>
          <w:i/>
          <w:sz w:val="28"/>
          <w:szCs w:val="28"/>
          <w:lang w:val="ro-RO"/>
        </w:rPr>
        <w:t>Î</w:t>
      </w:r>
      <w:r w:rsidR="00C044CA" w:rsidRPr="00540398">
        <w:rPr>
          <w:rFonts w:ascii="Times New Roman" w:hAnsi="Times New Roman"/>
          <w:bCs/>
          <w:i/>
          <w:sz w:val="28"/>
          <w:szCs w:val="28"/>
          <w:lang w:val="ro-RO"/>
        </w:rPr>
        <w:t>n</w:t>
      </w:r>
      <w:r w:rsidRPr="00540398">
        <w:rPr>
          <w:rFonts w:ascii="Times New Roman" w:hAnsi="Times New Roman"/>
          <w:bCs/>
          <w:i/>
          <w:sz w:val="28"/>
          <w:szCs w:val="28"/>
          <w:lang w:val="ro-RO"/>
        </w:rPr>
        <w:t xml:space="preserve"> </w:t>
      </w:r>
      <w:r w:rsidR="00C044CA" w:rsidRPr="00540398">
        <w:rPr>
          <w:rFonts w:ascii="Times New Roman" w:hAnsi="Times New Roman"/>
          <w:bCs/>
          <w:i/>
          <w:sz w:val="28"/>
          <w:szCs w:val="28"/>
          <w:lang w:val="ro-RO"/>
        </w:rPr>
        <w:t xml:space="preserve">urma analizării documentației și a memoriului întocmit conform </w:t>
      </w:r>
      <w:r w:rsidR="004E0D36" w:rsidRPr="00540398">
        <w:rPr>
          <w:rFonts w:ascii="Times New Roman" w:hAnsi="Times New Roman"/>
          <w:bCs/>
          <w:i/>
          <w:sz w:val="28"/>
          <w:szCs w:val="28"/>
          <w:lang w:val="ro-RO"/>
        </w:rPr>
        <w:t>Ordinul ministrului mediului şi pădurilor nr. 19/2010, cu modificările ulterioare</w:t>
      </w:r>
      <w:r w:rsidR="00C044CA" w:rsidRPr="00540398">
        <w:rPr>
          <w:rFonts w:ascii="Times New Roman" w:hAnsi="Times New Roman"/>
          <w:bCs/>
          <w:i/>
          <w:sz w:val="28"/>
          <w:szCs w:val="28"/>
          <w:lang w:val="ro-RO"/>
        </w:rPr>
        <w:t xml:space="preserve">, </w:t>
      </w:r>
      <w:r w:rsidR="00C044CA" w:rsidRPr="00540398">
        <w:rPr>
          <w:rFonts w:ascii="Times New Roman" w:hAnsi="Times New Roman"/>
          <w:b/>
          <w:bCs/>
          <w:i/>
          <w:sz w:val="28"/>
          <w:szCs w:val="28"/>
          <w:lang w:val="ro-RO"/>
        </w:rPr>
        <w:t xml:space="preserve">s-a decis că planul </w:t>
      </w:r>
      <w:r w:rsidR="0033205B" w:rsidRPr="00540398">
        <w:rPr>
          <w:rFonts w:ascii="Times New Roman" w:hAnsi="Times New Roman"/>
          <w:b/>
          <w:bCs/>
          <w:i/>
          <w:sz w:val="28"/>
          <w:szCs w:val="28"/>
          <w:lang w:val="ro-RO"/>
        </w:rPr>
        <w:t xml:space="preserve">nu </w:t>
      </w:r>
      <w:r w:rsidR="00C044CA" w:rsidRPr="00540398">
        <w:rPr>
          <w:rFonts w:ascii="Times New Roman" w:hAnsi="Times New Roman"/>
          <w:b/>
          <w:bCs/>
          <w:i/>
          <w:sz w:val="28"/>
          <w:szCs w:val="28"/>
          <w:lang w:val="ro-RO"/>
        </w:rPr>
        <w:t>necesită realizarea evaluării adecvate</w:t>
      </w:r>
      <w:r w:rsidR="0033205B" w:rsidRPr="00540398">
        <w:rPr>
          <w:rFonts w:ascii="Times New Roman" w:hAnsi="Times New Roman"/>
          <w:b/>
          <w:bCs/>
          <w:i/>
          <w:sz w:val="28"/>
          <w:szCs w:val="28"/>
          <w:lang w:val="ro-RO"/>
        </w:rPr>
        <w:t xml:space="preserve"> și a evaluării de mediu</w:t>
      </w:r>
      <w:r w:rsidR="002A3A00" w:rsidRPr="00540398">
        <w:rPr>
          <w:rFonts w:ascii="Times New Roman" w:hAnsi="Times New Roman"/>
          <w:b/>
          <w:bCs/>
          <w:i/>
          <w:sz w:val="28"/>
          <w:szCs w:val="28"/>
          <w:lang w:val="ro-RO"/>
        </w:rPr>
        <w:t>;</w:t>
      </w:r>
    </w:p>
    <w:p w14:paraId="75F0977B" w14:textId="4DB853D4" w:rsidR="004F6F3B" w:rsidRPr="00740C9B" w:rsidRDefault="004F6F3B" w:rsidP="00EF3C47">
      <w:pPr>
        <w:numPr>
          <w:ilvl w:val="0"/>
          <w:numId w:val="7"/>
        </w:numPr>
        <w:tabs>
          <w:tab w:val="left" w:pos="284"/>
        </w:tabs>
        <w:spacing w:after="0" w:line="240" w:lineRule="auto"/>
        <w:jc w:val="both"/>
        <w:rPr>
          <w:rFonts w:ascii="Times New Roman" w:hAnsi="Times New Roman"/>
          <w:bCs/>
          <w:i/>
          <w:sz w:val="28"/>
          <w:szCs w:val="28"/>
          <w:lang w:val="ro-RO"/>
        </w:rPr>
      </w:pPr>
      <w:r w:rsidRPr="00740C9B">
        <w:rPr>
          <w:rFonts w:ascii="Times New Roman" w:hAnsi="Times New Roman"/>
          <w:bCs/>
          <w:i/>
          <w:sz w:val="28"/>
          <w:szCs w:val="28"/>
          <w:lang w:val="ro-RO"/>
        </w:rPr>
        <w:t>Prin adresa ANANP NR 863/12.05.2023</w:t>
      </w:r>
      <w:r w:rsidR="00D97E56">
        <w:rPr>
          <w:rFonts w:ascii="Times New Roman" w:hAnsi="Times New Roman"/>
          <w:bCs/>
          <w:i/>
          <w:sz w:val="28"/>
          <w:szCs w:val="28"/>
          <w:lang w:val="ro-RO"/>
        </w:rPr>
        <w:t xml:space="preserve"> </w:t>
      </w:r>
      <w:r w:rsidRPr="00740C9B">
        <w:rPr>
          <w:rFonts w:ascii="Times New Roman" w:hAnsi="Times New Roman"/>
          <w:bCs/>
          <w:i/>
          <w:sz w:val="28"/>
          <w:szCs w:val="28"/>
          <w:lang w:val="ro-RO"/>
        </w:rPr>
        <w:t xml:space="preserve">se consideră că nu este necesară o evaluare adecvată a efectelor potențiale asupra ariei naturale protejate rosci0193 Peștera Tăușoare și RONPA0223 Peștera Tăușoare; </w:t>
      </w:r>
    </w:p>
    <w:bookmarkEnd w:id="7"/>
    <w:p w14:paraId="4E0FB466" w14:textId="77777777" w:rsidR="00B1676E" w:rsidRPr="00740C9B" w:rsidRDefault="00B1676E" w:rsidP="00EF3C47">
      <w:pPr>
        <w:numPr>
          <w:ilvl w:val="0"/>
          <w:numId w:val="7"/>
        </w:numPr>
        <w:tabs>
          <w:tab w:val="left" w:pos="284"/>
        </w:tabs>
        <w:spacing w:after="0" w:line="240" w:lineRule="auto"/>
        <w:jc w:val="both"/>
        <w:rPr>
          <w:rFonts w:ascii="Times New Roman" w:hAnsi="Times New Roman"/>
          <w:bCs/>
          <w:i/>
          <w:sz w:val="28"/>
          <w:szCs w:val="28"/>
          <w:lang w:val="ro-RO"/>
        </w:rPr>
      </w:pPr>
      <w:r w:rsidRPr="00146478">
        <w:rPr>
          <w:rFonts w:ascii="Times New Roman" w:eastAsia="Times New Roman" w:hAnsi="Times New Roman"/>
          <w:i/>
          <w:sz w:val="28"/>
          <w:szCs w:val="28"/>
          <w:lang w:val="ro-RO" w:eastAsia="ro-RO"/>
        </w:rPr>
        <w:t xml:space="preserve">Adresa APNMR nr. </w:t>
      </w:r>
      <w:r>
        <w:rPr>
          <w:rFonts w:ascii="Times New Roman" w:eastAsia="Times New Roman" w:hAnsi="Times New Roman"/>
          <w:i/>
          <w:sz w:val="28"/>
          <w:szCs w:val="28"/>
          <w:lang w:val="ro-RO" w:eastAsia="ro-RO"/>
        </w:rPr>
        <w:t>1565</w:t>
      </w:r>
      <w:r w:rsidRPr="00146478">
        <w:rPr>
          <w:rFonts w:ascii="Times New Roman" w:eastAsia="Times New Roman" w:hAnsi="Times New Roman"/>
          <w:i/>
          <w:sz w:val="28"/>
          <w:szCs w:val="28"/>
          <w:lang w:val="ro-RO" w:eastAsia="ro-RO"/>
        </w:rPr>
        <w:t xml:space="preserve">MP/31.05.2023 </w:t>
      </w:r>
      <w:r w:rsidRPr="00740C9B">
        <w:rPr>
          <w:rFonts w:ascii="Times New Roman" w:eastAsia="Times New Roman" w:hAnsi="Times New Roman"/>
          <w:i/>
          <w:sz w:val="28"/>
          <w:szCs w:val="28"/>
          <w:lang w:val="ro-RO" w:eastAsia="ro-RO"/>
        </w:rPr>
        <w:t xml:space="preserve">privind </w:t>
      </w:r>
      <w:r w:rsidRPr="00740C9B">
        <w:rPr>
          <w:rFonts w:ascii="Times New Roman" w:eastAsia="Times New Roman" w:hAnsi="Times New Roman"/>
          <w:i/>
          <w:sz w:val="28"/>
          <w:szCs w:val="28"/>
          <w:lang w:val="ro-RO"/>
        </w:rPr>
        <w:t>"</w:t>
      </w:r>
      <w:r w:rsidRPr="00740C9B">
        <w:rPr>
          <w:rFonts w:ascii="Times New Roman" w:eastAsia="Times New Roman" w:hAnsi="Times New Roman"/>
          <w:i/>
          <w:iCs/>
          <w:noProof/>
          <w:sz w:val="28"/>
          <w:szCs w:val="28"/>
          <w:lang w:val="ro-RO"/>
        </w:rPr>
        <w:t>Amenajamentul fondului forestier proprietate publică aparţinând Comunei Rebrișoara, judeţul Bistrița-Năsăud, U.P. I Rebrișoara”</w:t>
      </w:r>
      <w:r w:rsidRPr="00740C9B">
        <w:rPr>
          <w:rFonts w:ascii="Times New Roman" w:hAnsi="Times New Roman"/>
          <w:bCs/>
          <w:i/>
          <w:sz w:val="28"/>
          <w:szCs w:val="28"/>
          <w:lang w:val="ro-RO"/>
        </w:rPr>
        <w:t>;</w:t>
      </w:r>
    </w:p>
    <w:p w14:paraId="560340EB" w14:textId="77777777" w:rsidR="002A3A00" w:rsidRDefault="002A3A00" w:rsidP="00EF3C47">
      <w:pPr>
        <w:tabs>
          <w:tab w:val="left" w:pos="284"/>
        </w:tabs>
        <w:spacing w:after="0" w:line="240" w:lineRule="auto"/>
        <w:jc w:val="both"/>
        <w:rPr>
          <w:rFonts w:ascii="Times New Roman" w:hAnsi="Times New Roman"/>
          <w:b/>
          <w:bCs/>
          <w:i/>
          <w:sz w:val="28"/>
          <w:szCs w:val="28"/>
          <w:lang w:val="ro-RO"/>
        </w:rPr>
      </w:pPr>
    </w:p>
    <w:p w14:paraId="28528DF7" w14:textId="67514574" w:rsidR="00C044CA" w:rsidRPr="007555CE" w:rsidRDefault="00C044CA" w:rsidP="00EF3C47">
      <w:pPr>
        <w:tabs>
          <w:tab w:val="left" w:pos="284"/>
        </w:tabs>
        <w:spacing w:after="0" w:line="240" w:lineRule="auto"/>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în conformitate cu H.G. nr. 1076/2004, art. 11 şi luând în considerare </w:t>
      </w:r>
      <w:r w:rsidR="00B6521D" w:rsidRPr="00DE3CA5">
        <w:rPr>
          <w:rFonts w:ascii="Times New Roman" w:hAnsi="Times New Roman"/>
          <w:b/>
          <w:bCs/>
          <w:i/>
          <w:sz w:val="28"/>
          <w:szCs w:val="28"/>
          <w:lang w:val="ro-RO"/>
        </w:rPr>
        <w:t xml:space="preserve">prevederile Anexei 1 la HG </w:t>
      </w:r>
      <w:r w:rsidR="00DE3CA5" w:rsidRPr="00DE3CA5">
        <w:rPr>
          <w:rFonts w:ascii="Times New Roman" w:hAnsi="Times New Roman"/>
          <w:b/>
          <w:bCs/>
          <w:i/>
          <w:iCs/>
          <w:sz w:val="28"/>
          <w:szCs w:val="28"/>
          <w:lang w:val="ro-RO"/>
        </w:rPr>
        <w:t>236/2023 pentru aprobarea metodologiei de derulare a procedurii de evaluare de mediu pentru amenajamentele silvice</w:t>
      </w:r>
      <w:r w:rsidR="00B6521D">
        <w:rPr>
          <w:rFonts w:ascii="Times New Roman" w:hAnsi="Times New Roman"/>
          <w:b/>
          <w:bCs/>
          <w:i/>
          <w:sz w:val="28"/>
          <w:szCs w:val="28"/>
          <w:lang w:val="ro-RO"/>
        </w:rPr>
        <w:t xml:space="preserve"> </w:t>
      </w:r>
      <w:r w:rsidRPr="00FB3AE2">
        <w:rPr>
          <w:rFonts w:ascii="Times New Roman" w:hAnsi="Times New Roman"/>
          <w:b/>
          <w:bCs/>
          <w:i/>
          <w:sz w:val="28"/>
          <w:szCs w:val="28"/>
          <w:u w:val="single"/>
          <w:lang w:val="ro-RO"/>
        </w:rPr>
        <w:t xml:space="preserve">planul  </w:t>
      </w:r>
      <w:r w:rsidR="00050D07">
        <w:rPr>
          <w:rFonts w:ascii="Times New Roman" w:hAnsi="Times New Roman"/>
          <w:b/>
          <w:bCs/>
          <w:i/>
          <w:sz w:val="28"/>
          <w:szCs w:val="28"/>
          <w:u w:val="single"/>
          <w:lang w:val="ro-RO"/>
        </w:rPr>
        <w:t xml:space="preserve">nu </w:t>
      </w:r>
      <w:r w:rsidRPr="00FB3AE2">
        <w:rPr>
          <w:rFonts w:ascii="Times New Roman" w:hAnsi="Times New Roman"/>
          <w:b/>
          <w:bCs/>
          <w:i/>
          <w:sz w:val="28"/>
          <w:szCs w:val="28"/>
          <w:u w:val="single"/>
          <w:lang w:val="ro-RO"/>
        </w:rPr>
        <w:t xml:space="preserve">necesită evaluare de mediu şi </w:t>
      </w:r>
      <w:r w:rsidR="00050D07">
        <w:rPr>
          <w:rFonts w:ascii="Times New Roman" w:hAnsi="Times New Roman"/>
          <w:b/>
          <w:bCs/>
          <w:i/>
          <w:sz w:val="28"/>
          <w:szCs w:val="28"/>
          <w:u w:val="single"/>
          <w:lang w:val="ro-RO"/>
        </w:rPr>
        <w:t xml:space="preserve">nu necesită </w:t>
      </w:r>
      <w:r w:rsidRPr="00FB3AE2">
        <w:rPr>
          <w:rFonts w:ascii="Times New Roman" w:hAnsi="Times New Roman"/>
          <w:b/>
          <w:bCs/>
          <w:i/>
          <w:sz w:val="28"/>
          <w:szCs w:val="28"/>
          <w:u w:val="single"/>
          <w:lang w:val="ro-RO"/>
        </w:rPr>
        <w:t>evaluare adecvată</w:t>
      </w:r>
      <w:r w:rsidRPr="007555CE">
        <w:rPr>
          <w:rFonts w:ascii="Times New Roman" w:hAnsi="Times New Roman"/>
          <w:b/>
          <w:bCs/>
          <w:i/>
          <w:sz w:val="28"/>
          <w:szCs w:val="28"/>
          <w:lang w:val="ro-RO"/>
        </w:rPr>
        <w:t>.</w:t>
      </w:r>
    </w:p>
    <w:p w14:paraId="77EB8927" w14:textId="48B0E741" w:rsidR="00C044CA" w:rsidRDefault="00C044CA" w:rsidP="00EF3C47">
      <w:pPr>
        <w:tabs>
          <w:tab w:val="left" w:pos="284"/>
        </w:tabs>
        <w:spacing w:after="0" w:line="240" w:lineRule="auto"/>
        <w:jc w:val="both"/>
        <w:rPr>
          <w:rFonts w:ascii="Times New Roman" w:hAnsi="Times New Roman"/>
          <w:i/>
          <w:sz w:val="28"/>
          <w:szCs w:val="28"/>
          <w:lang w:val="ro-RO"/>
        </w:rPr>
      </w:pPr>
    </w:p>
    <w:p w14:paraId="06B07970" w14:textId="3F8DFF5F" w:rsidR="00EF3C47" w:rsidRDefault="00EF3C47" w:rsidP="00EF3C47">
      <w:pPr>
        <w:spacing w:after="0" w:line="240" w:lineRule="auto"/>
        <w:rPr>
          <w:rFonts w:ascii="Times New Roman" w:hAnsi="Times New Roman"/>
          <w:b/>
          <w:sz w:val="28"/>
          <w:szCs w:val="28"/>
          <w:lang w:val="ro-RO"/>
        </w:rPr>
      </w:pPr>
      <w:r w:rsidRPr="00BC3FF3">
        <w:rPr>
          <w:rFonts w:ascii="Times New Roman" w:hAnsi="Times New Roman"/>
          <w:b/>
          <w:sz w:val="28"/>
          <w:szCs w:val="28"/>
          <w:lang w:val="ro-RO"/>
        </w:rPr>
        <w:t>Monitorizare</w:t>
      </w:r>
      <w:r w:rsidRPr="00BC3FF3">
        <w:rPr>
          <w:b/>
          <w:sz w:val="28"/>
          <w:szCs w:val="28"/>
          <w:lang w:val="ro-RO"/>
        </w:rPr>
        <w:t xml:space="preserve"> </w:t>
      </w:r>
      <w:r w:rsidRPr="00BC3FF3">
        <w:rPr>
          <w:rFonts w:ascii="Times New Roman" w:hAnsi="Times New Roman"/>
          <w:b/>
          <w:sz w:val="28"/>
          <w:szCs w:val="28"/>
          <w:lang w:val="ro-RO"/>
        </w:rPr>
        <w:t>factorilor de mediu și biodiversitatea pe raza ariei naturale protejate ROSCI0193 Peștera Tăușoare se va realiza de către titular și va fi transmisă la APM Bistrița-Năsăud și ANANP după cum urmează:</w:t>
      </w:r>
    </w:p>
    <w:p w14:paraId="458AAD96" w14:textId="77777777" w:rsidR="00EF3C47" w:rsidRPr="00BC3FF3" w:rsidRDefault="00EF3C47" w:rsidP="00EF3C47">
      <w:pPr>
        <w:spacing w:after="0" w:line="240" w:lineRule="auto"/>
        <w:rPr>
          <w:rFonts w:ascii="Times New Roman" w:eastAsiaTheme="minorHAnsi" w:hAnsi="Times New Roman"/>
          <w:b/>
          <w:sz w:val="28"/>
          <w:szCs w:val="28"/>
          <w:lang w:val="ro-RO"/>
        </w:rPr>
      </w:pPr>
    </w:p>
    <w:tbl>
      <w:tblPr>
        <w:tblStyle w:val="TableGrid"/>
        <w:tblW w:w="0" w:type="auto"/>
        <w:tblLook w:val="04A0" w:firstRow="1" w:lastRow="0" w:firstColumn="1" w:lastColumn="0" w:noHBand="0" w:noVBand="1"/>
      </w:tblPr>
      <w:tblGrid>
        <w:gridCol w:w="3665"/>
        <w:gridCol w:w="4612"/>
        <w:gridCol w:w="1883"/>
      </w:tblGrid>
      <w:tr w:rsidR="00EF3C47" w:rsidRPr="00EF3C47" w14:paraId="4170E03E"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3B2F7C8E" w14:textId="77777777" w:rsidR="00EF3C47" w:rsidRPr="00EF3C47" w:rsidRDefault="00EF3C47" w:rsidP="00EF3C47">
            <w:pPr>
              <w:spacing w:after="0" w:line="240" w:lineRule="auto"/>
              <w:rPr>
                <w:rFonts w:ascii="Times New Roman" w:hAnsi="Times New Roman"/>
                <w:b/>
                <w:sz w:val="24"/>
                <w:szCs w:val="24"/>
                <w:lang w:val="ro-RO"/>
              </w:rPr>
            </w:pPr>
            <w:r w:rsidRPr="00EF3C47">
              <w:rPr>
                <w:rFonts w:ascii="Times New Roman" w:hAnsi="Times New Roman"/>
                <w:b/>
                <w:sz w:val="24"/>
                <w:szCs w:val="24"/>
                <w:lang w:val="ro-RO"/>
              </w:rPr>
              <w:t>Obiective</w:t>
            </w:r>
          </w:p>
        </w:tc>
        <w:tc>
          <w:tcPr>
            <w:tcW w:w="5812" w:type="dxa"/>
            <w:tcBorders>
              <w:top w:val="single" w:sz="4" w:space="0" w:color="auto"/>
              <w:left w:val="single" w:sz="4" w:space="0" w:color="auto"/>
              <w:bottom w:val="single" w:sz="4" w:space="0" w:color="auto"/>
              <w:right w:val="single" w:sz="4" w:space="0" w:color="auto"/>
            </w:tcBorders>
            <w:hideMark/>
          </w:tcPr>
          <w:p w14:paraId="27CA1646" w14:textId="77777777" w:rsidR="00EF3C47" w:rsidRPr="00EF3C47" w:rsidRDefault="00EF3C47" w:rsidP="00EF3C47">
            <w:pPr>
              <w:spacing w:after="0" w:line="240" w:lineRule="auto"/>
              <w:rPr>
                <w:rFonts w:ascii="Times New Roman" w:hAnsi="Times New Roman"/>
                <w:b/>
                <w:sz w:val="24"/>
                <w:szCs w:val="24"/>
                <w:lang w:val="ro-RO"/>
              </w:rPr>
            </w:pPr>
            <w:r w:rsidRPr="00EF3C47">
              <w:rPr>
                <w:rFonts w:ascii="Times New Roman" w:hAnsi="Times New Roman"/>
                <w:b/>
                <w:sz w:val="24"/>
                <w:szCs w:val="24"/>
                <w:lang w:val="ro-RO"/>
              </w:rPr>
              <w:t>Indicatori de monitorizare</w:t>
            </w:r>
          </w:p>
        </w:tc>
        <w:tc>
          <w:tcPr>
            <w:tcW w:w="2063" w:type="dxa"/>
            <w:tcBorders>
              <w:top w:val="single" w:sz="4" w:space="0" w:color="auto"/>
              <w:left w:val="single" w:sz="4" w:space="0" w:color="auto"/>
              <w:bottom w:val="single" w:sz="4" w:space="0" w:color="auto"/>
              <w:right w:val="single" w:sz="4" w:space="0" w:color="auto"/>
            </w:tcBorders>
            <w:hideMark/>
          </w:tcPr>
          <w:p w14:paraId="0EC5483C" w14:textId="77777777" w:rsidR="00EF3C47" w:rsidRPr="00EF3C47" w:rsidRDefault="00EF3C47" w:rsidP="00EF3C47">
            <w:pPr>
              <w:spacing w:after="0" w:line="240" w:lineRule="auto"/>
              <w:rPr>
                <w:rFonts w:ascii="Times New Roman" w:hAnsi="Times New Roman"/>
                <w:b/>
                <w:sz w:val="24"/>
                <w:szCs w:val="24"/>
                <w:lang w:val="ro-RO"/>
              </w:rPr>
            </w:pPr>
            <w:r w:rsidRPr="00EF3C47">
              <w:rPr>
                <w:rFonts w:ascii="Times New Roman" w:hAnsi="Times New Roman"/>
                <w:b/>
                <w:sz w:val="24"/>
                <w:szCs w:val="24"/>
                <w:lang w:val="ro-RO"/>
              </w:rPr>
              <w:t>Frecvență monitorizare</w:t>
            </w:r>
          </w:p>
        </w:tc>
      </w:tr>
      <w:tr w:rsidR="00EF3C47" w:rsidRPr="00EF3C47" w14:paraId="390F182A"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22577814"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Monitorizarea stării de sănătate a arboretelor</w:t>
            </w:r>
          </w:p>
        </w:tc>
        <w:tc>
          <w:tcPr>
            <w:tcW w:w="5812" w:type="dxa"/>
            <w:tcBorders>
              <w:top w:val="single" w:sz="4" w:space="0" w:color="auto"/>
              <w:left w:val="single" w:sz="4" w:space="0" w:color="auto"/>
              <w:bottom w:val="single" w:sz="4" w:space="0" w:color="auto"/>
              <w:right w:val="single" w:sz="4" w:space="0" w:color="auto"/>
            </w:tcBorders>
            <w:hideMark/>
          </w:tcPr>
          <w:p w14:paraId="10A64AAB"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Evaluarea suprafețelor forestiere infestate cu dăunători </w:t>
            </w:r>
            <w:r w:rsidRPr="00EF3C47">
              <w:rPr>
                <w:rFonts w:ascii="Times New Roman" w:hAnsi="Times New Roman"/>
                <w:b/>
                <w:sz w:val="24"/>
                <w:szCs w:val="24"/>
                <w:lang w:val="ro-RO"/>
              </w:rPr>
              <w:t>(ha)</w:t>
            </w:r>
          </w:p>
        </w:tc>
        <w:tc>
          <w:tcPr>
            <w:tcW w:w="2063" w:type="dxa"/>
            <w:tcBorders>
              <w:top w:val="single" w:sz="4" w:space="0" w:color="auto"/>
              <w:left w:val="single" w:sz="4" w:space="0" w:color="auto"/>
              <w:bottom w:val="single" w:sz="4" w:space="0" w:color="auto"/>
              <w:right w:val="single" w:sz="4" w:space="0" w:color="auto"/>
            </w:tcBorders>
            <w:hideMark/>
          </w:tcPr>
          <w:p w14:paraId="568B4CD3"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2A6BF4A6"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131ED11D"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Monitorizarea calamităților care afectează fondul forestier</w:t>
            </w:r>
          </w:p>
        </w:tc>
        <w:tc>
          <w:tcPr>
            <w:tcW w:w="5812" w:type="dxa"/>
            <w:tcBorders>
              <w:top w:val="single" w:sz="4" w:space="0" w:color="auto"/>
              <w:left w:val="single" w:sz="4" w:space="0" w:color="auto"/>
              <w:bottom w:val="single" w:sz="4" w:space="0" w:color="auto"/>
              <w:right w:val="single" w:sz="4" w:space="0" w:color="auto"/>
            </w:tcBorders>
            <w:hideMark/>
          </w:tcPr>
          <w:p w14:paraId="2048EE73"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Suprafețe afectate de calamități naturale </w:t>
            </w:r>
            <w:r w:rsidRPr="00EF3C47">
              <w:rPr>
                <w:rFonts w:ascii="Times New Roman" w:hAnsi="Times New Roman"/>
                <w:b/>
                <w:sz w:val="24"/>
                <w:szCs w:val="24"/>
                <w:lang w:val="ro-RO"/>
              </w:rPr>
              <w:t>(ha)</w:t>
            </w:r>
          </w:p>
        </w:tc>
        <w:tc>
          <w:tcPr>
            <w:tcW w:w="2063" w:type="dxa"/>
            <w:tcBorders>
              <w:top w:val="single" w:sz="4" w:space="0" w:color="auto"/>
              <w:left w:val="single" w:sz="4" w:space="0" w:color="auto"/>
              <w:bottom w:val="single" w:sz="4" w:space="0" w:color="auto"/>
              <w:right w:val="single" w:sz="4" w:space="0" w:color="auto"/>
            </w:tcBorders>
            <w:hideMark/>
          </w:tcPr>
          <w:p w14:paraId="28F06C00"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1566F3C3"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0A954412"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lastRenderedPageBreak/>
              <w:t>Monitorizarea impactului presiunii antropice asupra arboretelor</w:t>
            </w:r>
          </w:p>
        </w:tc>
        <w:tc>
          <w:tcPr>
            <w:tcW w:w="5812" w:type="dxa"/>
            <w:tcBorders>
              <w:top w:val="single" w:sz="4" w:space="0" w:color="auto"/>
              <w:left w:val="single" w:sz="4" w:space="0" w:color="auto"/>
              <w:bottom w:val="single" w:sz="4" w:space="0" w:color="auto"/>
              <w:right w:val="single" w:sz="4" w:space="0" w:color="auto"/>
            </w:tcBorders>
            <w:hideMark/>
          </w:tcPr>
          <w:p w14:paraId="1B61301F"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Evaluarea volumului de masă lemnoasă tăiată ilegal </w:t>
            </w:r>
            <w:r w:rsidRPr="00EF3C47">
              <w:rPr>
                <w:rFonts w:ascii="Times New Roman" w:hAnsi="Times New Roman"/>
                <w:b/>
                <w:sz w:val="24"/>
                <w:szCs w:val="24"/>
                <w:lang w:val="ro-RO"/>
              </w:rPr>
              <w:t>(mc/ha)</w:t>
            </w:r>
          </w:p>
        </w:tc>
        <w:tc>
          <w:tcPr>
            <w:tcW w:w="2063" w:type="dxa"/>
            <w:tcBorders>
              <w:top w:val="single" w:sz="4" w:space="0" w:color="auto"/>
              <w:left w:val="single" w:sz="4" w:space="0" w:color="auto"/>
              <w:bottom w:val="single" w:sz="4" w:space="0" w:color="auto"/>
              <w:right w:val="single" w:sz="4" w:space="0" w:color="auto"/>
            </w:tcBorders>
            <w:hideMark/>
          </w:tcPr>
          <w:p w14:paraId="7A7FD6F8"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466F4033"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29A2497F"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Monitorizarea pășunatului în pădure</w:t>
            </w:r>
          </w:p>
        </w:tc>
        <w:tc>
          <w:tcPr>
            <w:tcW w:w="5812" w:type="dxa"/>
            <w:tcBorders>
              <w:top w:val="single" w:sz="4" w:space="0" w:color="auto"/>
              <w:left w:val="single" w:sz="4" w:space="0" w:color="auto"/>
              <w:bottom w:val="single" w:sz="4" w:space="0" w:color="auto"/>
              <w:right w:val="single" w:sz="4" w:space="0" w:color="auto"/>
            </w:tcBorders>
            <w:hideMark/>
          </w:tcPr>
          <w:p w14:paraId="51EA55D1"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Identificarea unor modificări ale vegetației ierboase și arbustive determinate de pășunatul ilegal </w:t>
            </w:r>
            <w:r w:rsidRPr="00EF3C47">
              <w:rPr>
                <w:rFonts w:ascii="Times New Roman" w:hAnsi="Times New Roman"/>
                <w:b/>
                <w:sz w:val="24"/>
                <w:szCs w:val="24"/>
                <w:lang w:val="ro-RO"/>
              </w:rPr>
              <w:t>(ha)</w:t>
            </w:r>
          </w:p>
        </w:tc>
        <w:tc>
          <w:tcPr>
            <w:tcW w:w="2063" w:type="dxa"/>
            <w:tcBorders>
              <w:top w:val="single" w:sz="4" w:space="0" w:color="auto"/>
              <w:left w:val="single" w:sz="4" w:space="0" w:color="auto"/>
              <w:bottom w:val="single" w:sz="4" w:space="0" w:color="auto"/>
              <w:right w:val="single" w:sz="4" w:space="0" w:color="auto"/>
            </w:tcBorders>
            <w:hideMark/>
          </w:tcPr>
          <w:p w14:paraId="25EB141C"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3DB4534A"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34FED00D"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Monitorizarea braconajului</w:t>
            </w:r>
          </w:p>
        </w:tc>
        <w:tc>
          <w:tcPr>
            <w:tcW w:w="5812" w:type="dxa"/>
            <w:tcBorders>
              <w:top w:val="single" w:sz="4" w:space="0" w:color="auto"/>
              <w:left w:val="single" w:sz="4" w:space="0" w:color="auto"/>
              <w:bottom w:val="single" w:sz="4" w:space="0" w:color="auto"/>
              <w:right w:val="single" w:sz="4" w:space="0" w:color="auto"/>
            </w:tcBorders>
            <w:hideMark/>
          </w:tcPr>
          <w:p w14:paraId="2E804F4D"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Identificarea unor posibile activități de braconaj (Nr. de acțiuni de braconaj)</w:t>
            </w:r>
          </w:p>
        </w:tc>
        <w:tc>
          <w:tcPr>
            <w:tcW w:w="2063" w:type="dxa"/>
            <w:tcBorders>
              <w:top w:val="single" w:sz="4" w:space="0" w:color="auto"/>
              <w:left w:val="single" w:sz="4" w:space="0" w:color="auto"/>
              <w:bottom w:val="single" w:sz="4" w:space="0" w:color="auto"/>
              <w:right w:val="single" w:sz="4" w:space="0" w:color="auto"/>
            </w:tcBorders>
            <w:hideMark/>
          </w:tcPr>
          <w:p w14:paraId="0B6F08E1"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3F0836F9"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49EC1686"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Monitorizarea poluării potențiale </w:t>
            </w:r>
          </w:p>
        </w:tc>
        <w:tc>
          <w:tcPr>
            <w:tcW w:w="5812" w:type="dxa"/>
            <w:tcBorders>
              <w:top w:val="single" w:sz="4" w:space="0" w:color="auto"/>
              <w:left w:val="single" w:sz="4" w:space="0" w:color="auto"/>
              <w:bottom w:val="single" w:sz="4" w:space="0" w:color="auto"/>
              <w:right w:val="single" w:sz="4" w:space="0" w:color="auto"/>
            </w:tcBorders>
            <w:hideMark/>
          </w:tcPr>
          <w:p w14:paraId="0128E7F4"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Identificarea și eliminarea/diminuarea surselor de poluare dacă există (Nr. de poluări identificate)</w:t>
            </w:r>
          </w:p>
        </w:tc>
        <w:tc>
          <w:tcPr>
            <w:tcW w:w="2063" w:type="dxa"/>
            <w:tcBorders>
              <w:top w:val="single" w:sz="4" w:space="0" w:color="auto"/>
              <w:left w:val="single" w:sz="4" w:space="0" w:color="auto"/>
              <w:bottom w:val="single" w:sz="4" w:space="0" w:color="auto"/>
              <w:right w:val="single" w:sz="4" w:space="0" w:color="auto"/>
            </w:tcBorders>
            <w:hideMark/>
          </w:tcPr>
          <w:p w14:paraId="195723E1"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r w:rsidR="00EF3C47" w:rsidRPr="00EF3C47" w14:paraId="54A1656E" w14:textId="77777777" w:rsidTr="00A56B64">
        <w:tc>
          <w:tcPr>
            <w:tcW w:w="4786" w:type="dxa"/>
            <w:tcBorders>
              <w:top w:val="single" w:sz="4" w:space="0" w:color="auto"/>
              <w:left w:val="single" w:sz="4" w:space="0" w:color="auto"/>
              <w:bottom w:val="single" w:sz="4" w:space="0" w:color="auto"/>
              <w:right w:val="single" w:sz="4" w:space="0" w:color="auto"/>
            </w:tcBorders>
            <w:hideMark/>
          </w:tcPr>
          <w:p w14:paraId="3931B155"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Monitorizarea stării de conservare favorabilă a habitatelor de interes comunitar</w:t>
            </w:r>
          </w:p>
        </w:tc>
        <w:tc>
          <w:tcPr>
            <w:tcW w:w="5812" w:type="dxa"/>
            <w:tcBorders>
              <w:top w:val="single" w:sz="4" w:space="0" w:color="auto"/>
              <w:left w:val="single" w:sz="4" w:space="0" w:color="auto"/>
              <w:bottom w:val="single" w:sz="4" w:space="0" w:color="auto"/>
              <w:right w:val="single" w:sz="4" w:space="0" w:color="auto"/>
            </w:tcBorders>
            <w:hideMark/>
          </w:tcPr>
          <w:p w14:paraId="426CD4F5"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1. Suprafața habitatului </w:t>
            </w:r>
          </w:p>
          <w:p w14:paraId="643294FE"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2. Abundența speciilor invazive, ruderale, nitrofile </w:t>
            </w:r>
          </w:p>
          <w:p w14:paraId="038AB3E3"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3. Volum lemn mort pe sol sau pe picior </w:t>
            </w:r>
          </w:p>
          <w:p w14:paraId="7B23B63F"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4. Insule de îmbătrânire/arbori de biodiversitate</w:t>
            </w:r>
          </w:p>
          <w:p w14:paraId="2413843A"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6. Vârsta arboretului </w:t>
            </w:r>
          </w:p>
          <w:p w14:paraId="1BC469EF"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 xml:space="preserve">7. Modul de regenerare al arboretului </w:t>
            </w:r>
          </w:p>
        </w:tc>
        <w:tc>
          <w:tcPr>
            <w:tcW w:w="2063" w:type="dxa"/>
            <w:tcBorders>
              <w:top w:val="single" w:sz="4" w:space="0" w:color="auto"/>
              <w:left w:val="single" w:sz="4" w:space="0" w:color="auto"/>
              <w:bottom w:val="single" w:sz="4" w:space="0" w:color="auto"/>
              <w:right w:val="single" w:sz="4" w:space="0" w:color="auto"/>
            </w:tcBorders>
            <w:hideMark/>
          </w:tcPr>
          <w:p w14:paraId="5920A687" w14:textId="77777777" w:rsidR="00EF3C47" w:rsidRPr="00EF3C47" w:rsidRDefault="00EF3C47" w:rsidP="00EF3C47">
            <w:pPr>
              <w:spacing w:after="0" w:line="240" w:lineRule="auto"/>
              <w:rPr>
                <w:rFonts w:ascii="Times New Roman" w:hAnsi="Times New Roman"/>
                <w:sz w:val="24"/>
                <w:szCs w:val="24"/>
                <w:lang w:val="ro-RO"/>
              </w:rPr>
            </w:pPr>
            <w:r w:rsidRPr="00EF3C47">
              <w:rPr>
                <w:rFonts w:ascii="Times New Roman" w:hAnsi="Times New Roman"/>
                <w:sz w:val="24"/>
                <w:szCs w:val="24"/>
                <w:lang w:val="ro-RO"/>
              </w:rPr>
              <w:t>anual</w:t>
            </w:r>
          </w:p>
        </w:tc>
      </w:tr>
    </w:tbl>
    <w:p w14:paraId="45A48599" w14:textId="77777777" w:rsidR="00EF3C47" w:rsidRDefault="00EF3C47" w:rsidP="00D97E56">
      <w:pPr>
        <w:tabs>
          <w:tab w:val="left" w:pos="284"/>
        </w:tabs>
        <w:spacing w:after="0" w:line="240" w:lineRule="auto"/>
        <w:jc w:val="both"/>
        <w:rPr>
          <w:rFonts w:ascii="Times New Roman" w:hAnsi="Times New Roman"/>
          <w:i/>
          <w:sz w:val="28"/>
          <w:szCs w:val="28"/>
          <w:lang w:val="ro-RO"/>
        </w:rPr>
      </w:pPr>
    </w:p>
    <w:p w14:paraId="7BB19AF8" w14:textId="77777777" w:rsidR="00D97E56" w:rsidRPr="00D97E56" w:rsidRDefault="00D97E56" w:rsidP="00D97E56">
      <w:pPr>
        <w:pStyle w:val="ListParagraph"/>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7DD84E28" w14:textId="22545FEA" w:rsidR="00D97E56" w:rsidRPr="00230490" w:rsidRDefault="00D97E56" w:rsidP="00D97E56">
      <w:pPr>
        <w:pStyle w:val="ListParagraph"/>
        <w:numPr>
          <w:ilvl w:val="0"/>
          <w:numId w:val="11"/>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00E05BAA" w:rsidRPr="00540398">
        <w:rPr>
          <w:rFonts w:ascii="Times New Roman" w:hAnsi="Times New Roman"/>
          <w:sz w:val="28"/>
          <w:szCs w:val="28"/>
          <w:lang w:val="ro-RO"/>
        </w:rPr>
        <w:t>;</w:t>
      </w:r>
    </w:p>
    <w:p w14:paraId="5BA0BFFD" w14:textId="4D6D6FDF" w:rsidR="00D97E56" w:rsidRPr="00540398" w:rsidRDefault="00D97E56" w:rsidP="00D97E56">
      <w:pPr>
        <w:pStyle w:val="ListParagraph"/>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2665CA4F" w14:textId="77777777" w:rsidR="00D97E56" w:rsidRPr="00540398" w:rsidRDefault="00D97E56" w:rsidP="00D97E56">
      <w:pPr>
        <w:pStyle w:val="ListParagraph"/>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măsurilor din Planurile de management și a legislației în vigoare;</w:t>
      </w:r>
    </w:p>
    <w:p w14:paraId="2A0EF325" w14:textId="77777777" w:rsidR="00D97E56" w:rsidRPr="00540398" w:rsidRDefault="00D97E56" w:rsidP="00D97E56">
      <w:pPr>
        <w:pStyle w:val="ListParagraph"/>
        <w:numPr>
          <w:ilvl w:val="0"/>
          <w:numId w:val="11"/>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Avizului ANANP emis cu  condiţii</w:t>
      </w:r>
      <w:r w:rsidRPr="00540398">
        <w:t>:</w:t>
      </w:r>
    </w:p>
    <w:p w14:paraId="1A929FFF" w14:textId="77777777" w:rsidR="00D97E56" w:rsidRPr="00540398" w:rsidRDefault="00D97E56" w:rsidP="00D97E56">
      <w:pPr>
        <w:pStyle w:val="ListParagraph"/>
        <w:numPr>
          <w:ilvl w:val="0"/>
          <w:numId w:val="10"/>
        </w:numPr>
        <w:tabs>
          <w:tab w:val="left" w:pos="284"/>
        </w:tabs>
        <w:spacing w:line="20" w:lineRule="atLeast"/>
        <w:jc w:val="both"/>
      </w:pPr>
      <w:r w:rsidRPr="00540398">
        <w:rPr>
          <w:rFonts w:ascii="Times New Roman" w:hAnsi="Times New Roman"/>
          <w:sz w:val="28"/>
          <w:szCs w:val="28"/>
          <w:lang w:val="ro-RO"/>
        </w:rPr>
        <w:t>Respectarea Avizului APNMR:</w:t>
      </w:r>
    </w:p>
    <w:p w14:paraId="0610AD0B" w14:textId="77777777" w:rsidR="00D97E56" w:rsidRPr="00540398" w:rsidRDefault="00D97E56" w:rsidP="00D97E56">
      <w:pPr>
        <w:pStyle w:val="ListParagraph"/>
        <w:numPr>
          <w:ilvl w:val="0"/>
          <w:numId w:val="10"/>
        </w:numPr>
        <w:tabs>
          <w:tab w:val="left" w:pos="284"/>
        </w:tabs>
        <w:spacing w:line="20" w:lineRule="atLeast"/>
        <w:jc w:val="both"/>
      </w:pPr>
      <w:r w:rsidRPr="00540398">
        <w:rPr>
          <w:rFonts w:ascii="Times New Roman" w:hAnsi="Times New Roman"/>
          <w:sz w:val="28"/>
          <w:szCs w:val="28"/>
          <w:lang w:val="ro-RO"/>
        </w:rPr>
        <w:t xml:space="preserve">Nu se vor executa nici un fel de lucrări pe suprafața </w:t>
      </w:r>
      <w:r w:rsidRPr="00540398">
        <w:rPr>
          <w:rFonts w:ascii="Times New Roman" w:hAnsi="Times New Roman"/>
          <w:bCs/>
          <w:sz w:val="28"/>
          <w:szCs w:val="28"/>
          <w:lang w:val="ro-RO"/>
        </w:rPr>
        <w:t>ROSCI0193 Peștera Tăușoare și RONPA0223 Peștera Tăușoare;</w:t>
      </w:r>
    </w:p>
    <w:p w14:paraId="48CB2356" w14:textId="77777777" w:rsidR="00D97E56" w:rsidRPr="00540398" w:rsidRDefault="00D97E56" w:rsidP="00D97E56">
      <w:pPr>
        <w:pStyle w:val="ListParagraph"/>
        <w:numPr>
          <w:ilvl w:val="0"/>
          <w:numId w:val="10"/>
        </w:numPr>
        <w:tabs>
          <w:tab w:val="left" w:pos="284"/>
        </w:tabs>
        <w:spacing w:line="20" w:lineRule="atLeast"/>
        <w:jc w:val="both"/>
      </w:pPr>
      <w:r w:rsidRPr="00540398">
        <w:rPr>
          <w:rFonts w:ascii="Times New Roman" w:hAnsi="Times New Roman"/>
          <w:sz w:val="28"/>
          <w:szCs w:val="28"/>
          <w:lang w:val="ro-RO"/>
        </w:rPr>
        <w:t>Se vor respecta măsurile de reducere a impactului pentru speciile de lilieci de interes comunitar pentru care a fost declarant situl Natura 2000 ROSCI0193 Peștera Tăușoare asumate  prin memoriu, respectiv</w:t>
      </w:r>
      <w:r w:rsidRPr="00540398">
        <w:rPr>
          <w:rFonts w:ascii="Times New Roman" w:hAnsi="Times New Roman"/>
          <w:i/>
          <w:iCs/>
          <w:sz w:val="28"/>
          <w:szCs w:val="28"/>
          <w:lang w:val="ro-RO"/>
        </w:rPr>
        <w:t>:</w:t>
      </w:r>
    </w:p>
    <w:p w14:paraId="341777C1" w14:textId="77777777" w:rsidR="00D97E56" w:rsidRPr="00540398" w:rsidRDefault="00D97E56" w:rsidP="00D97E56">
      <w:pPr>
        <w:pStyle w:val="ListParagraph"/>
        <w:numPr>
          <w:ilvl w:val="0"/>
          <w:numId w:val="12"/>
        </w:numPr>
        <w:spacing w:after="5" w:line="266" w:lineRule="auto"/>
        <w:ind w:right="185"/>
        <w:contextualSpacing/>
        <w:jc w:val="both"/>
        <w:rPr>
          <w:rFonts w:ascii="Times New Roman" w:hAnsi="Times New Roman"/>
          <w:sz w:val="28"/>
          <w:szCs w:val="28"/>
          <w:lang w:val="ro-RO"/>
        </w:rPr>
      </w:pPr>
      <w:r w:rsidRPr="00540398">
        <w:rPr>
          <w:rFonts w:ascii="Times New Roman" w:hAnsi="Times New Roman"/>
          <w:sz w:val="28"/>
          <w:szCs w:val="28"/>
          <w:lang w:val="ro-RO"/>
        </w:rPr>
        <w:t>menținerea unui număr de arbori scorburoși care să ofere adăpost liliecilor, de regulă 3-4/ha,  în arboretele din vecinătatea ROSCI0193 (</w:t>
      </w:r>
      <w:r>
        <w:rPr>
          <w:rFonts w:ascii="Times New Roman" w:hAnsi="Times New Roman"/>
          <w:sz w:val="28"/>
          <w:szCs w:val="28"/>
          <w:lang w:val="ro-RO"/>
        </w:rPr>
        <w:t>ua.  33 A,B, 34 A, 38 A, 43 B).</w:t>
      </w:r>
    </w:p>
    <w:p w14:paraId="0359F4F8" w14:textId="77777777" w:rsidR="00D97E56" w:rsidRPr="00540398" w:rsidRDefault="00D97E56" w:rsidP="00D97E56">
      <w:pPr>
        <w:pStyle w:val="ListParagraph"/>
        <w:numPr>
          <w:ilvl w:val="0"/>
          <w:numId w:val="12"/>
        </w:numPr>
        <w:spacing w:after="5" w:line="266" w:lineRule="auto"/>
        <w:ind w:right="185"/>
        <w:contextualSpacing/>
        <w:jc w:val="both"/>
        <w:rPr>
          <w:rFonts w:ascii="Times New Roman" w:hAnsi="Times New Roman"/>
          <w:sz w:val="28"/>
          <w:szCs w:val="28"/>
          <w:lang w:val="ro-RO"/>
        </w:rPr>
      </w:pPr>
      <w:r w:rsidRPr="00540398">
        <w:rPr>
          <w:rFonts w:ascii="Times New Roman" w:hAnsi="Times New Roman"/>
          <w:sz w:val="28"/>
          <w:szCs w:val="28"/>
          <w:lang w:val="ro-RO"/>
        </w:rPr>
        <w:t>promovarea regenerării naturale și a tipului natural fundamental de pădure, în arboretele din vecinătatea ROSCI0193 (ua.  33 A,B, 34 A, 38 A, 43 B).</w:t>
      </w:r>
    </w:p>
    <w:p w14:paraId="2D177702" w14:textId="77777777" w:rsidR="00D97E56" w:rsidRPr="00540398" w:rsidRDefault="00D97E56" w:rsidP="00D97E56">
      <w:pPr>
        <w:pStyle w:val="ListParagraph"/>
        <w:numPr>
          <w:ilvl w:val="0"/>
          <w:numId w:val="14"/>
        </w:numPr>
        <w:tabs>
          <w:tab w:val="left" w:pos="284"/>
        </w:tabs>
        <w:spacing w:line="20" w:lineRule="atLeast"/>
        <w:ind w:left="709" w:hanging="283"/>
        <w:jc w:val="both"/>
        <w:rPr>
          <w:rFonts w:ascii="Times New Roman" w:hAnsi="Times New Roman"/>
          <w:sz w:val="28"/>
          <w:szCs w:val="28"/>
          <w:lang w:val="ro-RO"/>
        </w:rPr>
      </w:pPr>
      <w:r w:rsidRPr="00540398">
        <w:rPr>
          <w:rFonts w:ascii="Times New Roman" w:hAnsi="Times New Roman"/>
          <w:sz w:val="28"/>
          <w:szCs w:val="28"/>
          <w:lang w:val="ro-RO"/>
        </w:rPr>
        <w:t xml:space="preserve">Pe suprafețele celor două drumuri forestiere existente (ua 150D și 151D) care se suprapun parțial cu </w:t>
      </w:r>
      <w:r w:rsidRPr="00540398">
        <w:rPr>
          <w:rFonts w:ascii="Times New Roman" w:hAnsi="Times New Roman"/>
          <w:bCs/>
          <w:sz w:val="28"/>
          <w:szCs w:val="28"/>
          <w:lang w:val="ro-RO"/>
        </w:rPr>
        <w:t xml:space="preserve">zona de conservare durabilă a RONPA0005 Parcul Național Munții nu se vor realiza lucrări de modernizare și/sau extindere, pentru acestea  </w:t>
      </w:r>
      <w:r w:rsidRPr="00540398">
        <w:rPr>
          <w:rFonts w:ascii="Times New Roman" w:hAnsi="Times New Roman"/>
          <w:sz w:val="28"/>
          <w:szCs w:val="28"/>
          <w:lang w:val="ro-RO"/>
        </w:rPr>
        <w:t>fiind permise doar ”</w:t>
      </w:r>
      <w:r w:rsidRPr="00540398">
        <w:rPr>
          <w:rFonts w:ascii="Times New Roman" w:hAnsi="Times New Roman"/>
          <w:i/>
          <w:sz w:val="28"/>
          <w:szCs w:val="28"/>
          <w:lang w:val="ro-RO"/>
        </w:rPr>
        <w:t>întreținerea sau refacerea lor, în caz de distrugere, fără posibilitatea extinderii acestora, cu avizul administrației ariei naturale protejate, în baza hotărârii consiliului științific</w:t>
      </w:r>
      <w:r w:rsidRPr="00540398">
        <w:rPr>
          <w:rFonts w:ascii="Times New Roman" w:hAnsi="Times New Roman"/>
          <w:sz w:val="28"/>
          <w:szCs w:val="28"/>
          <w:lang w:val="ro-RO"/>
        </w:rPr>
        <w:t>”, conform OUG 57/2007, art.29 alin 4.</w:t>
      </w:r>
    </w:p>
    <w:p w14:paraId="783D41F1" w14:textId="77777777" w:rsidR="00D97E56" w:rsidRPr="00540398" w:rsidRDefault="00D97E56" w:rsidP="00D97E56">
      <w:pPr>
        <w:pStyle w:val="ListParagraph"/>
        <w:numPr>
          <w:ilvl w:val="0"/>
          <w:numId w:val="14"/>
        </w:numPr>
        <w:tabs>
          <w:tab w:val="left" w:pos="284"/>
        </w:tabs>
        <w:spacing w:line="20" w:lineRule="atLeast"/>
        <w:ind w:left="709" w:hanging="283"/>
        <w:jc w:val="both"/>
        <w:rPr>
          <w:rFonts w:ascii="Times New Roman" w:hAnsi="Times New Roman"/>
          <w:sz w:val="28"/>
          <w:szCs w:val="28"/>
          <w:lang w:val="ro-RO"/>
        </w:rPr>
      </w:pPr>
      <w:r w:rsidRPr="00540398">
        <w:rPr>
          <w:rFonts w:ascii="Times New Roman" w:hAnsi="Times New Roman"/>
          <w:sz w:val="28"/>
          <w:szCs w:val="28"/>
          <w:lang w:val="ro-RO"/>
        </w:rPr>
        <w:t>Se interzice afectarea vecinătăților;</w:t>
      </w:r>
    </w:p>
    <w:p w14:paraId="6117BFEC" w14:textId="77777777" w:rsidR="00D97E56" w:rsidRPr="00540398" w:rsidRDefault="00D97E56" w:rsidP="00D97E56">
      <w:pPr>
        <w:pStyle w:val="ListParagraph"/>
        <w:numPr>
          <w:ilvl w:val="0"/>
          <w:numId w:val="14"/>
        </w:numPr>
        <w:tabs>
          <w:tab w:val="left" w:pos="284"/>
        </w:tabs>
        <w:spacing w:line="20" w:lineRule="atLeast"/>
        <w:ind w:left="709" w:hanging="283"/>
        <w:jc w:val="both"/>
        <w:rPr>
          <w:rFonts w:ascii="Times New Roman" w:hAnsi="Times New Roman"/>
          <w:sz w:val="28"/>
          <w:szCs w:val="28"/>
          <w:lang w:val="ro-RO"/>
        </w:rPr>
      </w:pPr>
      <w:r w:rsidRPr="00540398">
        <w:rPr>
          <w:rFonts w:ascii="Times New Roman" w:hAnsi="Times New Roman"/>
          <w:sz w:val="28"/>
          <w:szCs w:val="28"/>
          <w:lang w:val="ro-RO"/>
        </w:rPr>
        <w:t>Respectarea legislației din domeniul gestionării deșeurilor;</w:t>
      </w:r>
    </w:p>
    <w:p w14:paraId="2FDBDA2D" w14:textId="77777777" w:rsidR="00E05BAA" w:rsidRDefault="00E05BAA" w:rsidP="00E05BAA">
      <w:pPr>
        <w:pStyle w:val="ListParagraph"/>
        <w:numPr>
          <w:ilvl w:val="0"/>
          <w:numId w:val="14"/>
        </w:numPr>
        <w:autoSpaceDE w:val="0"/>
        <w:autoSpaceDN w:val="0"/>
        <w:adjustRightInd w:val="0"/>
        <w:ind w:left="630" w:hanging="180"/>
        <w:contextualSpacing/>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p>
    <w:p w14:paraId="204DAA92" w14:textId="77777777" w:rsidR="00E05BAA" w:rsidRPr="00230490" w:rsidRDefault="00E05BAA" w:rsidP="00E05BAA">
      <w:pPr>
        <w:pStyle w:val="ListParagraph"/>
        <w:numPr>
          <w:ilvl w:val="0"/>
          <w:numId w:val="14"/>
        </w:numPr>
        <w:autoSpaceDE w:val="0"/>
        <w:autoSpaceDN w:val="0"/>
        <w:adjustRightInd w:val="0"/>
        <w:ind w:left="630" w:hanging="18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lastRenderedPageBreak/>
        <w:t>Răspunderea pentru corectitudinea informațiilor puse la dispoziție autorității competente pentru protecția mediului și a publicului revine în totalitate titularului planului.</w:t>
      </w:r>
    </w:p>
    <w:p w14:paraId="77CEB2E7" w14:textId="77777777" w:rsidR="00D97E56" w:rsidRPr="007555CE" w:rsidRDefault="00D97E56" w:rsidP="00D97E56">
      <w:pPr>
        <w:tabs>
          <w:tab w:val="left" w:pos="284"/>
        </w:tabs>
        <w:spacing w:after="0" w:line="240" w:lineRule="auto"/>
        <w:jc w:val="both"/>
        <w:rPr>
          <w:rFonts w:ascii="Times New Roman" w:hAnsi="Times New Roman"/>
          <w:i/>
          <w:sz w:val="28"/>
          <w:szCs w:val="28"/>
          <w:lang w:val="ro-RO"/>
        </w:rPr>
      </w:pPr>
    </w:p>
    <w:p w14:paraId="225C2163" w14:textId="77777777" w:rsidR="009D3541" w:rsidRPr="007555CE" w:rsidRDefault="009D3541" w:rsidP="00D97E56">
      <w:pPr>
        <w:spacing w:after="0" w:line="240" w:lineRule="auto"/>
        <w:ind w:firstLine="720"/>
        <w:jc w:val="both"/>
        <w:outlineLvl w:val="0"/>
        <w:rPr>
          <w:rFonts w:ascii="Times New Roman" w:hAnsi="Times New Roman"/>
          <w:b/>
          <w:sz w:val="28"/>
          <w:szCs w:val="28"/>
          <w:lang w:val="ro-RO"/>
        </w:rPr>
      </w:pPr>
      <w:r w:rsidRPr="007555CE">
        <w:rPr>
          <w:rFonts w:ascii="Times New Roman" w:hAnsi="Times New Roman"/>
          <w:b/>
          <w:sz w:val="28"/>
          <w:szCs w:val="28"/>
          <w:lang w:val="ro-RO"/>
        </w:rPr>
        <w:t xml:space="preserve">Informarea şi participarea publicului la procedura de evaluare de mediu/procedura de evaluare adecvată: </w:t>
      </w:r>
    </w:p>
    <w:p w14:paraId="437993EE" w14:textId="77777777" w:rsidR="009D3541" w:rsidRPr="007555CE" w:rsidRDefault="009D3541" w:rsidP="00D97E56">
      <w:pPr>
        <w:spacing w:after="0" w:line="240" w:lineRule="auto"/>
        <w:ind w:firstLine="720"/>
        <w:jc w:val="both"/>
        <w:outlineLvl w:val="0"/>
        <w:rPr>
          <w:rFonts w:ascii="Times New Roman" w:hAnsi="Times New Roman"/>
          <w:b/>
          <w:sz w:val="28"/>
          <w:szCs w:val="28"/>
          <w:lang w:val="ro-RO"/>
        </w:rPr>
      </w:pPr>
    </w:p>
    <w:p w14:paraId="2A2CD772" w14:textId="77777777" w:rsidR="009D3541" w:rsidRPr="007555CE" w:rsidRDefault="009D3541" w:rsidP="00D97E56">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 xml:space="preserve">A.P.M. Bistriţa-Năsăud a asigurat accesul liber al publicului la informații prin: </w:t>
      </w:r>
    </w:p>
    <w:p w14:paraId="18F1FED6" w14:textId="7C0A5D14" w:rsidR="00063BA7" w:rsidRPr="0033205B" w:rsidRDefault="009D3541" w:rsidP="00D97E56">
      <w:pPr>
        <w:pStyle w:val="ListParagraph"/>
        <w:numPr>
          <w:ilvl w:val="0"/>
          <w:numId w:val="8"/>
        </w:numPr>
        <w:jc w:val="both"/>
        <w:outlineLvl w:val="0"/>
        <w:rPr>
          <w:rFonts w:ascii="Times New Roman" w:hAnsi="Times New Roman"/>
          <w:sz w:val="28"/>
          <w:szCs w:val="28"/>
          <w:lang w:val="ro-RO"/>
        </w:rPr>
      </w:pPr>
      <w:bookmarkStart w:id="19" w:name="_Hlk74889188"/>
      <w:r w:rsidRPr="007555CE">
        <w:rPr>
          <w:rFonts w:ascii="Times New Roman" w:hAnsi="Times New Roman"/>
          <w:sz w:val="28"/>
          <w:szCs w:val="28"/>
          <w:lang w:val="ro-RO"/>
        </w:rPr>
        <w:t xml:space="preserve">Anunțuri publicate de titular în ziarul </w:t>
      </w:r>
      <w:r w:rsidR="00063416">
        <w:rPr>
          <w:rFonts w:ascii="Times New Roman" w:hAnsi="Times New Roman"/>
          <w:sz w:val="28"/>
          <w:szCs w:val="28"/>
          <w:lang w:val="ro-RO"/>
        </w:rPr>
        <w:t>Răsunetul de Bistrița-Năsăud</w:t>
      </w:r>
      <w:r w:rsidRPr="007555CE">
        <w:rPr>
          <w:rFonts w:ascii="Times New Roman" w:hAnsi="Times New Roman"/>
          <w:sz w:val="28"/>
          <w:szCs w:val="28"/>
          <w:lang w:val="ro-RO"/>
        </w:rPr>
        <w:t xml:space="preserve"> în data de </w:t>
      </w:r>
      <w:r w:rsidR="008608B7" w:rsidRPr="008608B7">
        <w:rPr>
          <w:rFonts w:ascii="Times New Roman" w:hAnsi="Times New Roman"/>
          <w:sz w:val="28"/>
          <w:szCs w:val="28"/>
          <w:lang w:val="ro-RO"/>
        </w:rPr>
        <w:t>13</w:t>
      </w:r>
      <w:r w:rsidR="00495DAF" w:rsidRPr="008608B7">
        <w:rPr>
          <w:rFonts w:ascii="Times New Roman" w:hAnsi="Times New Roman"/>
          <w:sz w:val="28"/>
          <w:szCs w:val="28"/>
          <w:lang w:val="ro-RO"/>
        </w:rPr>
        <w:t>.</w:t>
      </w:r>
      <w:r w:rsidR="0033205B">
        <w:rPr>
          <w:rFonts w:ascii="Times New Roman" w:hAnsi="Times New Roman"/>
          <w:sz w:val="28"/>
          <w:szCs w:val="28"/>
          <w:lang w:val="ro-RO"/>
        </w:rPr>
        <w:t>10</w:t>
      </w:r>
      <w:r w:rsidR="00495DAF" w:rsidRPr="008608B7">
        <w:rPr>
          <w:rFonts w:ascii="Times New Roman" w:hAnsi="Times New Roman"/>
          <w:sz w:val="28"/>
          <w:szCs w:val="28"/>
          <w:lang w:val="ro-RO"/>
        </w:rPr>
        <w:t>.2022</w:t>
      </w:r>
      <w:r w:rsidRPr="008608B7">
        <w:rPr>
          <w:rFonts w:ascii="Times New Roman" w:hAnsi="Times New Roman"/>
          <w:sz w:val="28"/>
          <w:szCs w:val="28"/>
          <w:lang w:val="ro-RO"/>
        </w:rPr>
        <w:t xml:space="preserve"> și </w:t>
      </w:r>
      <w:r w:rsidR="0033205B">
        <w:rPr>
          <w:rFonts w:ascii="Times New Roman" w:hAnsi="Times New Roman"/>
          <w:sz w:val="28"/>
          <w:szCs w:val="28"/>
          <w:lang w:val="ro-RO"/>
        </w:rPr>
        <w:t>18.10</w:t>
      </w:r>
      <w:r w:rsidR="00CB0142" w:rsidRPr="008608B7">
        <w:rPr>
          <w:rFonts w:ascii="Times New Roman" w:hAnsi="Times New Roman"/>
          <w:sz w:val="28"/>
          <w:szCs w:val="28"/>
          <w:lang w:val="ro-RO"/>
        </w:rPr>
        <w:t>.202</w:t>
      </w:r>
      <w:r w:rsidR="00495DAF" w:rsidRPr="008608B7">
        <w:rPr>
          <w:rFonts w:ascii="Times New Roman" w:hAnsi="Times New Roman"/>
          <w:sz w:val="28"/>
          <w:szCs w:val="28"/>
          <w:lang w:val="ro-RO"/>
        </w:rPr>
        <w:t>2</w:t>
      </w:r>
      <w:r w:rsidR="00CB0142" w:rsidRPr="008608B7">
        <w:rPr>
          <w:rFonts w:ascii="Times New Roman" w:hAnsi="Times New Roman"/>
          <w:sz w:val="28"/>
          <w:szCs w:val="28"/>
          <w:lang w:val="ro-RO"/>
        </w:rPr>
        <w:t xml:space="preserve"> </w:t>
      </w:r>
      <w:r w:rsidRPr="007555CE">
        <w:rPr>
          <w:rFonts w:ascii="Times New Roman" w:hAnsi="Times New Roman"/>
          <w:sz w:val="28"/>
          <w:szCs w:val="28"/>
          <w:lang w:val="ro-RO"/>
        </w:rPr>
        <w:t xml:space="preserve">privind depunerea notificării în vederea obținerii avizului de mediu și pe site-ul A.P.M. Bistrița-Năsăud în data de </w:t>
      </w:r>
      <w:r w:rsidR="0033205B">
        <w:rPr>
          <w:rFonts w:ascii="Times New Roman" w:hAnsi="Times New Roman"/>
          <w:sz w:val="28"/>
          <w:szCs w:val="28"/>
          <w:lang w:val="ro-RO"/>
        </w:rPr>
        <w:t>20.10</w:t>
      </w:r>
      <w:r w:rsidR="00521D0A" w:rsidRPr="008608B7">
        <w:rPr>
          <w:rFonts w:ascii="Times New Roman" w:hAnsi="Times New Roman"/>
          <w:sz w:val="28"/>
          <w:szCs w:val="28"/>
          <w:lang w:val="ro-RO"/>
        </w:rPr>
        <w:t>.2022</w:t>
      </w:r>
      <w:r w:rsidRPr="007555CE">
        <w:rPr>
          <w:rFonts w:ascii="Times New Roman" w:hAnsi="Times New Roman"/>
          <w:sz w:val="28"/>
          <w:szCs w:val="28"/>
          <w:lang w:val="ro-RO"/>
        </w:rPr>
        <w:t>;</w:t>
      </w:r>
      <w:bookmarkEnd w:id="19"/>
    </w:p>
    <w:p w14:paraId="0560884F" w14:textId="33A0F1C5" w:rsidR="009D3541" w:rsidRPr="007555CE" w:rsidRDefault="009D3541" w:rsidP="00D97E56">
      <w:pPr>
        <w:pStyle w:val="ListParagraph"/>
        <w:numPr>
          <w:ilvl w:val="0"/>
          <w:numId w:val="8"/>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B92211">
        <w:rPr>
          <w:rFonts w:ascii="Times New Roman" w:hAnsi="Times New Roman"/>
          <w:sz w:val="28"/>
          <w:szCs w:val="28"/>
          <w:lang w:val="ro-RO"/>
        </w:rPr>
        <w:t>OCOLUL SILVIC SOMEȘ ȚIBLEȘ</w:t>
      </w:r>
      <w:r w:rsidR="00C044CA" w:rsidRPr="007555CE">
        <w:rPr>
          <w:rFonts w:ascii="Times New Roman" w:hAnsi="Times New Roman"/>
          <w:sz w:val="28"/>
          <w:szCs w:val="28"/>
          <w:lang w:val="ro-RO"/>
        </w:rPr>
        <w:t>.</w:t>
      </w:r>
    </w:p>
    <w:p w14:paraId="429B8906" w14:textId="77777777" w:rsidR="009D7048" w:rsidRPr="007555CE" w:rsidRDefault="009D7048" w:rsidP="00D97E56">
      <w:pPr>
        <w:spacing w:after="0" w:line="240" w:lineRule="auto"/>
        <w:ind w:firstLine="720"/>
        <w:jc w:val="both"/>
        <w:outlineLvl w:val="0"/>
        <w:rPr>
          <w:rFonts w:ascii="Times New Roman" w:hAnsi="Times New Roman"/>
          <w:sz w:val="28"/>
          <w:szCs w:val="28"/>
          <w:lang w:val="ro-RO"/>
        </w:rPr>
      </w:pPr>
    </w:p>
    <w:p w14:paraId="7BEAA9D5" w14:textId="0F5C19C4" w:rsidR="009D3541" w:rsidRPr="007555CE" w:rsidRDefault="009D3541" w:rsidP="00D97E56">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009572C1" w14:textId="77777777" w:rsidR="00DB5D2B" w:rsidRDefault="00DB5D2B" w:rsidP="009D3541">
      <w:pPr>
        <w:spacing w:after="0" w:line="240" w:lineRule="auto"/>
        <w:jc w:val="both"/>
        <w:outlineLvl w:val="0"/>
        <w:rPr>
          <w:rFonts w:ascii="Times New Roman" w:hAnsi="Times New Roman"/>
          <w:b/>
          <w:bCs/>
          <w:sz w:val="28"/>
          <w:szCs w:val="28"/>
        </w:rPr>
      </w:pPr>
    </w:p>
    <w:p w14:paraId="3BA1E149" w14:textId="77777777" w:rsidR="00E05BAA" w:rsidRPr="00582F96" w:rsidRDefault="00E05BAA" w:rsidP="00E05BAA">
      <w:pPr>
        <w:autoSpaceDE w:val="0"/>
        <w:autoSpaceDN w:val="0"/>
        <w:adjustRightInd w:val="0"/>
        <w:spacing w:after="0" w:line="240" w:lineRule="auto"/>
        <w:ind w:firstLine="720"/>
        <w:jc w:val="both"/>
        <w:rPr>
          <w:rFonts w:ascii="Times New Roman" w:hAnsi="Times New Roman"/>
          <w:sz w:val="28"/>
          <w:szCs w:val="28"/>
          <w:lang w:val="ro-RO"/>
        </w:rPr>
      </w:pPr>
      <w:r w:rsidRPr="00582F96">
        <w:rPr>
          <w:rFonts w:ascii="Times New Roman" w:hAnsi="Times New Roman"/>
          <w:b/>
          <w:bCs/>
          <w:sz w:val="28"/>
          <w:szCs w:val="28"/>
          <w:lang w:val="ro-RO"/>
        </w:rPr>
        <w:t xml:space="preserve">Prezenta decizie este valabilă pe toată durata implementării planului, dacǎ nu intervin modificǎri ale acestuia. </w:t>
      </w:r>
    </w:p>
    <w:p w14:paraId="481295D9" w14:textId="77777777" w:rsidR="00E05BAA" w:rsidRPr="00DB5D2B" w:rsidRDefault="00E05BAA" w:rsidP="00CB0142">
      <w:pPr>
        <w:autoSpaceDE w:val="0"/>
        <w:autoSpaceDN w:val="0"/>
        <w:adjustRightInd w:val="0"/>
        <w:spacing w:after="0" w:line="240" w:lineRule="auto"/>
        <w:ind w:firstLine="720"/>
        <w:jc w:val="both"/>
        <w:rPr>
          <w:rFonts w:ascii="Times New Roman" w:eastAsia="Times New Roman" w:hAnsi="Times New Roman"/>
          <w:b/>
          <w:bCs/>
          <w:color w:val="FF0000"/>
          <w:sz w:val="28"/>
          <w:szCs w:val="28"/>
          <w:lang w:val="ro-RO"/>
        </w:rPr>
      </w:pPr>
    </w:p>
    <w:p w14:paraId="56669F49" w14:textId="1AF33D1D" w:rsidR="00CB0142" w:rsidRPr="007555CE" w:rsidRDefault="00CB0142" w:rsidP="00CB0142">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7555C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B37AB5E" w14:textId="77777777" w:rsidR="008169B4" w:rsidRPr="007555CE" w:rsidRDefault="008169B4" w:rsidP="008169B4">
      <w:pPr>
        <w:spacing w:after="0" w:line="240" w:lineRule="auto"/>
        <w:jc w:val="both"/>
        <w:rPr>
          <w:rFonts w:ascii="Times New Roman" w:hAnsi="Times New Roman"/>
          <w:sz w:val="28"/>
          <w:szCs w:val="28"/>
          <w:lang w:val="ro-RO"/>
        </w:rPr>
      </w:pPr>
    </w:p>
    <w:p w14:paraId="03D5CDF6" w14:textId="678438F6" w:rsidR="004D7AD2" w:rsidRPr="007555CE" w:rsidRDefault="004D7AD2" w:rsidP="008169B4">
      <w:pPr>
        <w:spacing w:after="0" w:line="240" w:lineRule="auto"/>
        <w:ind w:firstLine="720"/>
        <w:jc w:val="both"/>
        <w:rPr>
          <w:rFonts w:ascii="Times New Roman" w:hAnsi="Times New Roman"/>
          <w:b/>
          <w:sz w:val="28"/>
          <w:szCs w:val="28"/>
          <w:lang w:val="ro-RO"/>
        </w:rPr>
      </w:pPr>
      <w:r w:rsidRPr="007555CE">
        <w:rPr>
          <w:rFonts w:ascii="Times New Roman" w:hAnsi="Times New Roman"/>
          <w:b/>
          <w:sz w:val="28"/>
          <w:szCs w:val="28"/>
          <w:lang w:val="ro-RO"/>
        </w:rPr>
        <w:t xml:space="preserve">Planul </w:t>
      </w:r>
      <w:r w:rsidR="00ED3A1B">
        <w:rPr>
          <w:rFonts w:ascii="Times New Roman" w:hAnsi="Times New Roman"/>
          <w:b/>
          <w:sz w:val="28"/>
          <w:szCs w:val="28"/>
          <w:lang w:val="ro-RO"/>
        </w:rPr>
        <w:t xml:space="preserve">nu </w:t>
      </w:r>
      <w:r w:rsidRPr="007555CE">
        <w:rPr>
          <w:rFonts w:ascii="Times New Roman" w:hAnsi="Times New Roman"/>
          <w:b/>
          <w:bCs/>
          <w:color w:val="000000"/>
          <w:sz w:val="28"/>
          <w:szCs w:val="28"/>
          <w:lang w:val="ro-RO"/>
        </w:rPr>
        <w:t xml:space="preserve">necesită evaluare de mediu, </w:t>
      </w:r>
      <w:r w:rsidR="00ED3A1B">
        <w:rPr>
          <w:rFonts w:ascii="Times New Roman" w:hAnsi="Times New Roman"/>
          <w:b/>
          <w:bCs/>
          <w:color w:val="000000"/>
          <w:sz w:val="28"/>
          <w:szCs w:val="28"/>
          <w:lang w:val="ro-RO"/>
        </w:rPr>
        <w:t xml:space="preserve">nu necesită </w:t>
      </w:r>
      <w:r w:rsidRPr="007555CE">
        <w:rPr>
          <w:rFonts w:ascii="Times New Roman" w:hAnsi="Times New Roman"/>
          <w:b/>
          <w:bCs/>
          <w:color w:val="000000"/>
          <w:sz w:val="28"/>
          <w:szCs w:val="28"/>
          <w:lang w:val="ro-RO"/>
        </w:rPr>
        <w:t xml:space="preserve">evaluare adecvată și se  adopta </w:t>
      </w:r>
      <w:r w:rsidR="00ED3A1B">
        <w:rPr>
          <w:rFonts w:ascii="Times New Roman" w:hAnsi="Times New Roman"/>
          <w:b/>
          <w:bCs/>
          <w:color w:val="000000"/>
          <w:sz w:val="28"/>
          <w:szCs w:val="28"/>
          <w:lang w:val="ro-RO"/>
        </w:rPr>
        <w:t>fără</w:t>
      </w:r>
      <w:r w:rsidRPr="007555CE">
        <w:rPr>
          <w:rFonts w:ascii="Times New Roman" w:hAnsi="Times New Roman"/>
          <w:b/>
          <w:bCs/>
          <w:color w:val="000000"/>
          <w:sz w:val="28"/>
          <w:szCs w:val="28"/>
          <w:lang w:val="ro-RO"/>
        </w:rPr>
        <w:t xml:space="preserve"> aviz de mediu</w:t>
      </w:r>
      <w:r w:rsidRPr="007555CE">
        <w:rPr>
          <w:rFonts w:ascii="Times New Roman" w:hAnsi="Times New Roman"/>
          <w:b/>
          <w:sz w:val="28"/>
          <w:szCs w:val="28"/>
          <w:lang w:val="ro-RO"/>
        </w:rPr>
        <w:t>.</w:t>
      </w:r>
    </w:p>
    <w:p w14:paraId="4E8E27AF" w14:textId="3257D681" w:rsidR="002247A0" w:rsidRDefault="002247A0" w:rsidP="007F0D3D">
      <w:pPr>
        <w:spacing w:after="0" w:line="240" w:lineRule="auto"/>
        <w:ind w:firstLine="720"/>
        <w:jc w:val="both"/>
        <w:rPr>
          <w:rFonts w:ascii="Times New Roman" w:hAnsi="Times New Roman"/>
          <w:i/>
          <w:snapToGrid w:val="0"/>
          <w:sz w:val="28"/>
          <w:szCs w:val="28"/>
          <w:lang w:val="ro-RO"/>
        </w:rPr>
      </w:pPr>
    </w:p>
    <w:p w14:paraId="23E66EFE" w14:textId="77777777" w:rsidR="000619CE" w:rsidRPr="007555CE" w:rsidRDefault="000619CE" w:rsidP="007F0D3D">
      <w:pPr>
        <w:spacing w:after="0" w:line="240" w:lineRule="auto"/>
        <w:ind w:firstLine="720"/>
        <w:jc w:val="both"/>
        <w:rPr>
          <w:rFonts w:ascii="Times New Roman" w:hAnsi="Times New Roman"/>
          <w:i/>
          <w:snapToGrid w:val="0"/>
          <w:sz w:val="28"/>
          <w:szCs w:val="28"/>
          <w:lang w:val="ro-RO"/>
        </w:rPr>
      </w:pPr>
    </w:p>
    <w:p w14:paraId="3E9533C6" w14:textId="564D974C" w:rsidR="00DB0683" w:rsidRPr="007555CE" w:rsidRDefault="00DB0683" w:rsidP="006E217B">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DIRECTOR EXECUTIV,</w:t>
      </w:r>
    </w:p>
    <w:p w14:paraId="7CF00C8A" w14:textId="79B22F39" w:rsidR="00DB0683" w:rsidRPr="007555CE" w:rsidRDefault="00DB0683" w:rsidP="006E217B">
      <w:pPr>
        <w:spacing w:after="0" w:line="240" w:lineRule="auto"/>
        <w:jc w:val="center"/>
        <w:rPr>
          <w:rFonts w:ascii="Times New Roman" w:hAnsi="Times New Roman"/>
          <w:snapToGrid w:val="0"/>
          <w:sz w:val="28"/>
          <w:szCs w:val="28"/>
          <w:lang w:val="ro-RO"/>
        </w:rPr>
      </w:pPr>
    </w:p>
    <w:p w14:paraId="201E13A1" w14:textId="43CA9E22" w:rsidR="00DB0683" w:rsidRPr="007555CE" w:rsidRDefault="00DB0683" w:rsidP="006E217B">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biolog-chimist Sever Ioan ROMAN</w:t>
      </w:r>
    </w:p>
    <w:p w14:paraId="3D7259A1" w14:textId="336E914F" w:rsidR="006F1C27" w:rsidRPr="007555CE" w:rsidRDefault="00DB0683" w:rsidP="006E217B">
      <w:pPr>
        <w:spacing w:after="0" w:line="240" w:lineRule="auto"/>
        <w:jc w:val="both"/>
        <w:rPr>
          <w:rFonts w:ascii="Times New Roman" w:eastAsia="Times New Roman" w:hAnsi="Times New Roman"/>
          <w:lang w:val="ro-RO"/>
        </w:rPr>
      </w:pP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p>
    <w:p w14:paraId="66952994" w14:textId="77777777" w:rsidR="006E217B" w:rsidRPr="006E217B" w:rsidRDefault="006E217B" w:rsidP="006E217B">
      <w:pPr>
        <w:spacing w:after="0" w:line="240" w:lineRule="auto"/>
        <w:jc w:val="both"/>
        <w:rPr>
          <w:rFonts w:ascii="Times New Roman" w:hAnsi="Times New Roman"/>
          <w:sz w:val="28"/>
          <w:szCs w:val="28"/>
          <w:lang w:val="ro-RO"/>
        </w:rPr>
      </w:pPr>
      <w:r w:rsidRPr="006E217B">
        <w:rPr>
          <w:rFonts w:ascii="Times New Roman" w:hAnsi="Times New Roman"/>
          <w:sz w:val="28"/>
          <w:szCs w:val="28"/>
          <w:lang w:val="ro-RO"/>
        </w:rPr>
        <w:t xml:space="preserve">                  ŞEF SERVICIU </w:t>
      </w:r>
      <w:r w:rsidRPr="006E217B">
        <w:rPr>
          <w:rFonts w:ascii="Times New Roman" w:hAnsi="Times New Roman"/>
          <w:sz w:val="28"/>
          <w:szCs w:val="28"/>
          <w:lang w:val="ro-RO"/>
        </w:rPr>
        <w:tab/>
      </w:r>
      <w:r w:rsidRPr="006E217B">
        <w:rPr>
          <w:rFonts w:ascii="Times New Roman" w:hAnsi="Times New Roman"/>
          <w:sz w:val="28"/>
          <w:szCs w:val="28"/>
          <w:lang w:val="ro-RO"/>
        </w:rPr>
        <w:tab/>
        <w:t xml:space="preserve">                                 ŞEF SERVICIU</w:t>
      </w:r>
    </w:p>
    <w:p w14:paraId="0369075C" w14:textId="77777777" w:rsidR="006E217B" w:rsidRPr="006E217B" w:rsidRDefault="006E217B" w:rsidP="006E217B">
      <w:pPr>
        <w:spacing w:after="0" w:line="240" w:lineRule="auto"/>
        <w:jc w:val="both"/>
        <w:rPr>
          <w:rFonts w:ascii="Times New Roman" w:hAnsi="Times New Roman"/>
          <w:sz w:val="28"/>
          <w:szCs w:val="28"/>
          <w:lang w:val="ro-RO"/>
        </w:rPr>
      </w:pPr>
      <w:r w:rsidRPr="006E217B">
        <w:rPr>
          <w:rFonts w:ascii="Times New Roman" w:hAnsi="Times New Roman"/>
          <w:sz w:val="28"/>
          <w:szCs w:val="28"/>
          <w:lang w:val="ro-RO"/>
        </w:rPr>
        <w:t xml:space="preserve"> AVIZE, ACORDURI, AUTORIZAŢII       CALITATEA FACTORILOR DE MEDIU</w:t>
      </w:r>
    </w:p>
    <w:p w14:paraId="6F4BF9CF" w14:textId="77777777" w:rsidR="006E217B" w:rsidRPr="006E217B" w:rsidRDefault="006E217B" w:rsidP="006E217B">
      <w:pPr>
        <w:spacing w:after="0" w:line="240" w:lineRule="auto"/>
        <w:rPr>
          <w:rFonts w:ascii="Times New Roman" w:hAnsi="Times New Roman"/>
          <w:iCs/>
          <w:snapToGrid w:val="0"/>
          <w:sz w:val="28"/>
          <w:szCs w:val="28"/>
          <w:lang w:val="ro-RO"/>
        </w:rPr>
      </w:pPr>
      <w:r w:rsidRPr="006E217B">
        <w:rPr>
          <w:rFonts w:ascii="Times New Roman" w:hAnsi="Times New Roman"/>
          <w:sz w:val="28"/>
          <w:szCs w:val="28"/>
          <w:lang w:val="ro-RO"/>
        </w:rPr>
        <w:t xml:space="preserve">              ing. Marinela Suciu </w:t>
      </w:r>
      <w:r w:rsidRPr="006E217B">
        <w:rPr>
          <w:rFonts w:ascii="Times New Roman" w:eastAsia="Times New Roman" w:hAnsi="Times New Roman"/>
          <w:sz w:val="28"/>
          <w:szCs w:val="28"/>
          <w:lang w:val="ro-RO"/>
        </w:rPr>
        <w:t xml:space="preserve"> </w:t>
      </w:r>
      <w:r w:rsidRPr="006E217B">
        <w:rPr>
          <w:rFonts w:ascii="Times New Roman" w:eastAsia="Times New Roman" w:hAnsi="Times New Roman"/>
          <w:sz w:val="28"/>
          <w:szCs w:val="28"/>
          <w:lang w:val="ro-RO"/>
        </w:rPr>
        <w:tab/>
      </w:r>
      <w:r w:rsidRPr="006E217B">
        <w:rPr>
          <w:rFonts w:ascii="Times New Roman" w:eastAsia="Times New Roman" w:hAnsi="Times New Roman"/>
          <w:sz w:val="28"/>
          <w:szCs w:val="28"/>
          <w:lang w:val="ro-RO"/>
        </w:rPr>
        <w:tab/>
      </w:r>
      <w:r w:rsidRPr="006E217B">
        <w:rPr>
          <w:rFonts w:ascii="Times New Roman" w:eastAsia="Times New Roman" w:hAnsi="Times New Roman"/>
          <w:sz w:val="28"/>
          <w:szCs w:val="28"/>
          <w:lang w:val="ro-RO"/>
        </w:rPr>
        <w:tab/>
      </w:r>
      <w:r w:rsidRPr="006E217B">
        <w:rPr>
          <w:rFonts w:ascii="Times New Roman" w:eastAsia="Times New Roman" w:hAnsi="Times New Roman"/>
          <w:sz w:val="28"/>
          <w:szCs w:val="28"/>
          <w:lang w:val="ro-RO"/>
        </w:rPr>
        <w:tab/>
      </w:r>
      <w:r w:rsidRPr="006E217B">
        <w:rPr>
          <w:rFonts w:ascii="Times New Roman" w:eastAsia="Times New Roman" w:hAnsi="Times New Roman"/>
          <w:sz w:val="28"/>
          <w:szCs w:val="28"/>
          <w:lang w:val="ro-RO"/>
        </w:rPr>
        <w:tab/>
        <w:t xml:space="preserve">  ing. Anca Zaharie</w:t>
      </w:r>
    </w:p>
    <w:p w14:paraId="50BB6C8A" w14:textId="77777777" w:rsidR="006E217B" w:rsidRPr="006E217B" w:rsidRDefault="006E217B" w:rsidP="006E217B">
      <w:pPr>
        <w:spacing w:after="0" w:line="240" w:lineRule="auto"/>
        <w:rPr>
          <w:rFonts w:ascii="Times New Roman" w:eastAsia="Times New Roman" w:hAnsi="Times New Roman"/>
          <w:sz w:val="28"/>
          <w:szCs w:val="28"/>
          <w:lang w:val="ro-RO"/>
        </w:rPr>
      </w:pPr>
    </w:p>
    <w:p w14:paraId="413FCB2A" w14:textId="7AA04427" w:rsidR="006E217B" w:rsidRDefault="006E217B" w:rsidP="006E217B">
      <w:pPr>
        <w:spacing w:after="0" w:line="240" w:lineRule="auto"/>
        <w:ind w:firstLine="720"/>
        <w:rPr>
          <w:rFonts w:ascii="Times New Roman" w:hAnsi="Times New Roman"/>
          <w:iCs/>
          <w:snapToGrid w:val="0"/>
          <w:sz w:val="28"/>
          <w:szCs w:val="28"/>
          <w:lang w:val="ro-RO"/>
        </w:rPr>
      </w:pPr>
    </w:p>
    <w:p w14:paraId="716391FD" w14:textId="77777777" w:rsidR="006E217B" w:rsidRPr="006E217B" w:rsidRDefault="006E217B" w:rsidP="006E217B">
      <w:pPr>
        <w:spacing w:after="0" w:line="240" w:lineRule="auto"/>
        <w:ind w:firstLine="720"/>
        <w:rPr>
          <w:rFonts w:ascii="Times New Roman" w:hAnsi="Times New Roman"/>
          <w:iCs/>
          <w:snapToGrid w:val="0"/>
          <w:sz w:val="28"/>
          <w:szCs w:val="28"/>
          <w:lang w:val="ro-RO"/>
        </w:rPr>
      </w:pPr>
    </w:p>
    <w:p w14:paraId="12C2F5E2" w14:textId="77777777" w:rsidR="006E217B" w:rsidRPr="006E217B" w:rsidRDefault="006E217B" w:rsidP="006E217B">
      <w:pPr>
        <w:spacing w:after="0" w:line="240" w:lineRule="auto"/>
        <w:ind w:firstLine="720"/>
        <w:rPr>
          <w:rFonts w:ascii="Times New Roman" w:hAnsi="Times New Roman"/>
          <w:iCs/>
          <w:snapToGrid w:val="0"/>
          <w:sz w:val="28"/>
          <w:szCs w:val="28"/>
          <w:lang w:val="ro-RO"/>
        </w:rPr>
      </w:pPr>
      <w:r w:rsidRPr="006E217B">
        <w:rPr>
          <w:rFonts w:ascii="Times New Roman" w:hAnsi="Times New Roman"/>
          <w:iCs/>
          <w:snapToGrid w:val="0"/>
          <w:sz w:val="28"/>
          <w:szCs w:val="28"/>
          <w:lang w:val="ro-RO"/>
        </w:rPr>
        <w:t xml:space="preserve">         ÎNTOCMIT, </w:t>
      </w:r>
      <w:r w:rsidRPr="006E217B">
        <w:rPr>
          <w:rFonts w:ascii="Times New Roman" w:hAnsi="Times New Roman"/>
          <w:iCs/>
          <w:snapToGrid w:val="0"/>
          <w:sz w:val="28"/>
          <w:szCs w:val="28"/>
          <w:lang w:val="ro-RO"/>
        </w:rPr>
        <w:tab/>
      </w:r>
      <w:r w:rsidRPr="006E217B">
        <w:rPr>
          <w:rFonts w:ascii="Times New Roman" w:hAnsi="Times New Roman"/>
          <w:iCs/>
          <w:snapToGrid w:val="0"/>
          <w:sz w:val="28"/>
          <w:szCs w:val="28"/>
          <w:lang w:val="ro-RO"/>
        </w:rPr>
        <w:tab/>
      </w:r>
      <w:r w:rsidRPr="006E217B">
        <w:rPr>
          <w:rFonts w:ascii="Times New Roman" w:hAnsi="Times New Roman"/>
          <w:iCs/>
          <w:snapToGrid w:val="0"/>
          <w:sz w:val="28"/>
          <w:szCs w:val="28"/>
          <w:lang w:val="ro-RO"/>
        </w:rPr>
        <w:tab/>
      </w:r>
      <w:r w:rsidRPr="006E217B">
        <w:rPr>
          <w:rFonts w:ascii="Times New Roman" w:hAnsi="Times New Roman"/>
          <w:iCs/>
          <w:snapToGrid w:val="0"/>
          <w:sz w:val="28"/>
          <w:szCs w:val="28"/>
          <w:lang w:val="ro-RO"/>
        </w:rPr>
        <w:tab/>
      </w:r>
      <w:r w:rsidRPr="006E217B">
        <w:rPr>
          <w:rFonts w:ascii="Times New Roman" w:hAnsi="Times New Roman"/>
          <w:iCs/>
          <w:snapToGrid w:val="0"/>
          <w:sz w:val="28"/>
          <w:szCs w:val="28"/>
          <w:lang w:val="ro-RO"/>
        </w:rPr>
        <w:tab/>
      </w:r>
      <w:r w:rsidRPr="006E217B">
        <w:rPr>
          <w:rFonts w:ascii="Times New Roman" w:hAnsi="Times New Roman"/>
          <w:iCs/>
          <w:snapToGrid w:val="0"/>
          <w:sz w:val="28"/>
          <w:szCs w:val="28"/>
          <w:lang w:val="ro-RO"/>
        </w:rPr>
        <w:tab/>
        <w:t xml:space="preserve">     ÎNTOCMIT, </w:t>
      </w:r>
    </w:p>
    <w:p w14:paraId="5D2D3F68" w14:textId="178C3915" w:rsidR="006E217B" w:rsidRPr="006E217B" w:rsidRDefault="006E217B" w:rsidP="006E217B">
      <w:pPr>
        <w:spacing w:after="0" w:line="240" w:lineRule="auto"/>
        <w:ind w:firstLine="720"/>
        <w:jc w:val="both"/>
        <w:rPr>
          <w:rFonts w:ascii="Times New Roman" w:hAnsi="Times New Roman"/>
          <w:sz w:val="20"/>
          <w:szCs w:val="20"/>
          <w:lang w:val="ro-RO"/>
        </w:rPr>
      </w:pPr>
      <w:r w:rsidRPr="006E217B">
        <w:rPr>
          <w:rFonts w:ascii="Times New Roman" w:hAnsi="Times New Roman"/>
          <w:iCs/>
          <w:snapToGrid w:val="0"/>
          <w:sz w:val="28"/>
          <w:szCs w:val="28"/>
          <w:lang w:val="ro-RO"/>
        </w:rPr>
        <w:t xml:space="preserve">ecolog Alina Șteopan                                             </w:t>
      </w:r>
      <w:r>
        <w:rPr>
          <w:rFonts w:ascii="Times New Roman" w:hAnsi="Times New Roman"/>
          <w:iCs/>
          <w:snapToGrid w:val="0"/>
          <w:sz w:val="28"/>
          <w:szCs w:val="28"/>
          <w:lang w:val="ro-RO"/>
        </w:rPr>
        <w:t>biolog Crina Năstase</w:t>
      </w:r>
      <w:bookmarkStart w:id="20" w:name="_GoBack"/>
      <w:bookmarkEnd w:id="20"/>
    </w:p>
    <w:p w14:paraId="40CC78B3" w14:textId="38A2A78D" w:rsidR="00021C27" w:rsidRDefault="00021C27" w:rsidP="00003CBA">
      <w:pPr>
        <w:spacing w:after="0" w:line="240" w:lineRule="auto"/>
        <w:ind w:left="6480"/>
        <w:jc w:val="both"/>
        <w:rPr>
          <w:rFonts w:ascii="Times New Roman" w:eastAsia="Times New Roman" w:hAnsi="Times New Roman"/>
          <w:lang w:val="ro-RO"/>
        </w:rPr>
      </w:pPr>
    </w:p>
    <w:p w14:paraId="53029F9E" w14:textId="7BFDFCD1" w:rsidR="00021C27" w:rsidRDefault="00021C27" w:rsidP="00003CBA">
      <w:pPr>
        <w:spacing w:after="0" w:line="240" w:lineRule="auto"/>
        <w:ind w:left="6480"/>
        <w:jc w:val="both"/>
        <w:rPr>
          <w:rFonts w:ascii="Times New Roman" w:eastAsia="Times New Roman" w:hAnsi="Times New Roman"/>
          <w:lang w:val="ro-RO"/>
        </w:rPr>
      </w:pPr>
    </w:p>
    <w:p w14:paraId="59D8CD58" w14:textId="3B4902D8" w:rsidR="00021C27" w:rsidRDefault="00021C27" w:rsidP="00003CBA">
      <w:pPr>
        <w:spacing w:after="0" w:line="240" w:lineRule="auto"/>
        <w:ind w:left="6480"/>
        <w:jc w:val="both"/>
        <w:rPr>
          <w:rFonts w:ascii="Times New Roman" w:eastAsia="Times New Roman" w:hAnsi="Times New Roman"/>
          <w:lang w:val="ro-RO"/>
        </w:rPr>
      </w:pPr>
    </w:p>
    <w:p w14:paraId="536A7633" w14:textId="77777777" w:rsidR="00FB7B5B" w:rsidRPr="000619CE" w:rsidRDefault="006E217B"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47047910" r:id="rId12"/>
        </w:object>
      </w:r>
      <w:r w:rsidR="00D5313D" w:rsidRPr="000619CE">
        <w:rPr>
          <w:rFonts w:ascii="Times New Roman" w:hAnsi="Times New Roman"/>
          <w:noProof/>
          <w:sz w:val="24"/>
          <w:szCs w:val="24"/>
          <w:lang w:val="ro-RO" w:eastAsia="ro-RO"/>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CF232"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619CE">
        <w:rPr>
          <w:rFonts w:ascii="Times New Roman" w:hAnsi="Times New Roman"/>
          <w:b/>
          <w:sz w:val="24"/>
          <w:szCs w:val="24"/>
          <w:lang w:val="ro-RO"/>
        </w:rPr>
        <w:t>AGE</w:t>
      </w:r>
      <w:r w:rsidR="00FB7B5B" w:rsidRPr="000619CE">
        <w:rPr>
          <w:rFonts w:ascii="Times New Roman" w:hAnsi="Times New Roman"/>
          <w:b/>
          <w:sz w:val="24"/>
          <w:szCs w:val="24"/>
          <w:lang w:val="ro-RO"/>
        </w:rPr>
        <w:t>NŢIA PENTRU PROTECŢIA MEDIULUI BISTRITA-NASAUD</w:t>
      </w:r>
    </w:p>
    <w:p w14:paraId="36457492"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Adresa:</w:t>
      </w:r>
      <w:r w:rsidR="00AC60AD" w:rsidRPr="000619CE">
        <w:rPr>
          <w:rFonts w:ascii="Times New Roman" w:hAnsi="Times New Roman"/>
          <w:sz w:val="24"/>
          <w:szCs w:val="24"/>
          <w:lang w:val="ro-RO"/>
        </w:rPr>
        <w:t xml:space="preserve"> strada</w:t>
      </w:r>
      <w:r w:rsidRPr="000619CE">
        <w:rPr>
          <w:rFonts w:ascii="Times New Roman" w:hAnsi="Times New Roman"/>
          <w:sz w:val="24"/>
          <w:szCs w:val="24"/>
          <w:lang w:val="ro-RO"/>
        </w:rPr>
        <w:t xml:space="preserve"> Parcului, nr.20, Bistrita,  Cod 420035, Jud. Bistrita-Nasaud</w:t>
      </w:r>
    </w:p>
    <w:p w14:paraId="2195CA0D"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619CE" w14:paraId="4874AAEE" w14:textId="77777777" w:rsidTr="00645A9A">
        <w:tc>
          <w:tcPr>
            <w:tcW w:w="8370" w:type="dxa"/>
            <w:shd w:val="clear" w:color="auto" w:fill="auto"/>
          </w:tcPr>
          <w:p w14:paraId="0A75135E"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7555CE" w:rsidRDefault="00B45F32" w:rsidP="00021C27">
      <w:pPr>
        <w:spacing w:after="0" w:line="240" w:lineRule="auto"/>
        <w:rPr>
          <w:rFonts w:ascii="Times New Roman" w:eastAsia="Times New Roman" w:hAnsi="Times New Roman"/>
          <w:lang w:val="ro-RO"/>
        </w:rPr>
      </w:pPr>
    </w:p>
    <w:sectPr w:rsidR="00B45F32" w:rsidRPr="007555CE" w:rsidSect="00333272">
      <w:footerReference w:type="default" r:id="rId13"/>
      <w:pgSz w:w="11907" w:h="16839" w:code="9"/>
      <w:pgMar w:top="720" w:right="747" w:bottom="540" w:left="99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8D4B" w14:textId="77777777" w:rsidR="008A1038" w:rsidRDefault="008A1038" w:rsidP="0010560A">
      <w:pPr>
        <w:spacing w:after="0" w:line="240" w:lineRule="auto"/>
      </w:pPr>
      <w:r>
        <w:separator/>
      </w:r>
    </w:p>
  </w:endnote>
  <w:endnote w:type="continuationSeparator" w:id="0">
    <w:p w14:paraId="60255D41" w14:textId="77777777" w:rsidR="008A1038" w:rsidRDefault="008A10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74643F8C" w:rsidR="00D97E56" w:rsidRDefault="00D97E56">
    <w:pPr>
      <w:pStyle w:val="Footer"/>
      <w:jc w:val="center"/>
    </w:pPr>
    <w:r>
      <w:fldChar w:fldCharType="begin"/>
    </w:r>
    <w:r>
      <w:instrText xml:space="preserve"> PAGE   \* MERGEFORMAT </w:instrText>
    </w:r>
    <w:r>
      <w:fldChar w:fldCharType="separate"/>
    </w:r>
    <w:r w:rsidR="006E217B">
      <w:rPr>
        <w:noProof/>
      </w:rPr>
      <w:t>14</w:t>
    </w:r>
    <w:r>
      <w:rPr>
        <w:noProof/>
      </w:rPr>
      <w:fldChar w:fldCharType="end"/>
    </w:r>
    <w:r>
      <w:rPr>
        <w:noProof/>
      </w:rPr>
      <w:t>/1</w:t>
    </w:r>
    <w:r w:rsidR="003E0BE2">
      <w:rPr>
        <w:noProof/>
      </w:rPr>
      <w:t>4</w:t>
    </w:r>
  </w:p>
  <w:p w14:paraId="25978760" w14:textId="77777777" w:rsidR="00D97E56" w:rsidRPr="002367AC" w:rsidRDefault="00D97E56"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D61C" w14:textId="77777777" w:rsidR="008A1038" w:rsidRDefault="008A1038" w:rsidP="0010560A">
      <w:pPr>
        <w:spacing w:after="0" w:line="240" w:lineRule="auto"/>
      </w:pPr>
      <w:r>
        <w:separator/>
      </w:r>
    </w:p>
  </w:footnote>
  <w:footnote w:type="continuationSeparator" w:id="0">
    <w:p w14:paraId="3CAD2333" w14:textId="77777777" w:rsidR="008A1038" w:rsidRDefault="008A103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07A4C78"/>
    <w:multiLevelType w:val="hybridMultilevel"/>
    <w:tmpl w:val="BC941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030E92"/>
    <w:multiLevelType w:val="hybridMultilevel"/>
    <w:tmpl w:val="875083C6"/>
    <w:lvl w:ilvl="0" w:tplc="E09A3358">
      <w:start w:val="1"/>
      <w:numFmt w:val="lowerLetter"/>
      <w:lvlText w:val="%1)"/>
      <w:lvlJc w:val="left"/>
      <w:pPr>
        <w:ind w:left="360" w:hanging="360"/>
      </w:pPr>
      <w:rPr>
        <w:rFonts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FD55BD"/>
    <w:multiLevelType w:val="hybridMultilevel"/>
    <w:tmpl w:val="DB4213FA"/>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861B8"/>
    <w:multiLevelType w:val="hybridMultilevel"/>
    <w:tmpl w:val="DA0CC11E"/>
    <w:lvl w:ilvl="0" w:tplc="D3304FFC">
      <w:start w:val="1"/>
      <w:numFmt w:val="bullet"/>
      <w:lvlText w:val="-"/>
      <w:lvlJc w:val="left"/>
      <w:pPr>
        <w:ind w:left="8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408736">
      <w:start w:val="1"/>
      <w:numFmt w:val="bullet"/>
      <w:lvlText w:val="o"/>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6AAF2F6">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E9C1F66">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19ED68C">
      <w:start w:val="1"/>
      <w:numFmt w:val="bullet"/>
      <w:lvlText w:val="o"/>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70592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BCA9BE4">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54C3006">
      <w:start w:val="1"/>
      <w:numFmt w:val="bullet"/>
      <w:lvlText w:val="o"/>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A42C99E">
      <w:start w:val="1"/>
      <w:numFmt w:val="bullet"/>
      <w:lvlText w:val="▪"/>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53CE2"/>
    <w:multiLevelType w:val="hybridMultilevel"/>
    <w:tmpl w:val="B5482872"/>
    <w:lvl w:ilvl="0" w:tplc="0418000F">
      <w:start w:val="1"/>
      <w:numFmt w:val="decimal"/>
      <w:lvlText w:val="%1."/>
      <w:lvlJc w:val="left"/>
      <w:pPr>
        <w:ind w:left="1300" w:hanging="360"/>
      </w:pPr>
    </w:lvl>
    <w:lvl w:ilvl="1" w:tplc="04180019" w:tentative="1">
      <w:start w:val="1"/>
      <w:numFmt w:val="lowerLetter"/>
      <w:lvlText w:val="%2."/>
      <w:lvlJc w:val="left"/>
      <w:pPr>
        <w:ind w:left="2020" w:hanging="360"/>
      </w:pPr>
    </w:lvl>
    <w:lvl w:ilvl="2" w:tplc="0418001B" w:tentative="1">
      <w:start w:val="1"/>
      <w:numFmt w:val="lowerRoman"/>
      <w:lvlText w:val="%3."/>
      <w:lvlJc w:val="right"/>
      <w:pPr>
        <w:ind w:left="2740" w:hanging="180"/>
      </w:pPr>
    </w:lvl>
    <w:lvl w:ilvl="3" w:tplc="0418000F" w:tentative="1">
      <w:start w:val="1"/>
      <w:numFmt w:val="decimal"/>
      <w:lvlText w:val="%4."/>
      <w:lvlJc w:val="left"/>
      <w:pPr>
        <w:ind w:left="3460" w:hanging="360"/>
      </w:pPr>
    </w:lvl>
    <w:lvl w:ilvl="4" w:tplc="04180019" w:tentative="1">
      <w:start w:val="1"/>
      <w:numFmt w:val="lowerLetter"/>
      <w:lvlText w:val="%5."/>
      <w:lvlJc w:val="left"/>
      <w:pPr>
        <w:ind w:left="4180" w:hanging="360"/>
      </w:pPr>
    </w:lvl>
    <w:lvl w:ilvl="5" w:tplc="0418001B" w:tentative="1">
      <w:start w:val="1"/>
      <w:numFmt w:val="lowerRoman"/>
      <w:lvlText w:val="%6."/>
      <w:lvlJc w:val="right"/>
      <w:pPr>
        <w:ind w:left="4900" w:hanging="180"/>
      </w:pPr>
    </w:lvl>
    <w:lvl w:ilvl="6" w:tplc="0418000F" w:tentative="1">
      <w:start w:val="1"/>
      <w:numFmt w:val="decimal"/>
      <w:lvlText w:val="%7."/>
      <w:lvlJc w:val="left"/>
      <w:pPr>
        <w:ind w:left="5620" w:hanging="360"/>
      </w:pPr>
    </w:lvl>
    <w:lvl w:ilvl="7" w:tplc="04180019" w:tentative="1">
      <w:start w:val="1"/>
      <w:numFmt w:val="lowerLetter"/>
      <w:lvlText w:val="%8."/>
      <w:lvlJc w:val="left"/>
      <w:pPr>
        <w:ind w:left="6340" w:hanging="360"/>
      </w:pPr>
    </w:lvl>
    <w:lvl w:ilvl="8" w:tplc="0418001B" w:tentative="1">
      <w:start w:val="1"/>
      <w:numFmt w:val="lowerRoman"/>
      <w:lvlText w:val="%9."/>
      <w:lvlJc w:val="right"/>
      <w:pPr>
        <w:ind w:left="7060" w:hanging="180"/>
      </w:pPr>
    </w:lvl>
  </w:abstractNum>
  <w:abstractNum w:abstractNumId="11" w15:restartNumberingAfterBreak="0">
    <w:nsid w:val="61A95C9C"/>
    <w:multiLevelType w:val="hybridMultilevel"/>
    <w:tmpl w:val="3BB2A25C"/>
    <w:lvl w:ilvl="0" w:tplc="ACC46822">
      <w:start w:val="1"/>
      <w:numFmt w:val="bullet"/>
      <w:lvlText w:val="-"/>
      <w:lvlJc w:val="left"/>
      <w:pPr>
        <w:ind w:left="644"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D2B7A"/>
    <w:multiLevelType w:val="hybridMultilevel"/>
    <w:tmpl w:val="544E9DC2"/>
    <w:lvl w:ilvl="0" w:tplc="D3304FFC">
      <w:start w:val="1"/>
      <w:numFmt w:val="bullet"/>
      <w:lvlText w:val="-"/>
      <w:lvlJc w:val="left"/>
      <w:pPr>
        <w:ind w:left="8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67F25FF"/>
    <w:multiLevelType w:val="hybridMultilevel"/>
    <w:tmpl w:val="B2785BD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6"/>
  </w:num>
  <w:num w:numId="7">
    <w:abstractNumId w:val="3"/>
  </w:num>
  <w:num w:numId="8">
    <w:abstractNumId w:val="0"/>
  </w:num>
  <w:num w:numId="9">
    <w:abstractNumId w:val="14"/>
  </w:num>
  <w:num w:numId="10">
    <w:abstractNumId w:val="2"/>
  </w:num>
  <w:num w:numId="11">
    <w:abstractNumId w:val="13"/>
  </w:num>
  <w:num w:numId="12">
    <w:abstractNumId w:val="8"/>
  </w:num>
  <w:num w:numId="13">
    <w:abstractNumId w:val="8"/>
  </w:num>
  <w:num w:numId="14">
    <w:abstractNumId w:val="15"/>
  </w:num>
  <w:num w:numId="15">
    <w:abstractNumId w:val="10"/>
  </w:num>
  <w:num w:numId="16">
    <w:abstractNumId w:val="12"/>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5E0A"/>
    <w:rsid w:val="0000780E"/>
    <w:rsid w:val="0001066E"/>
    <w:rsid w:val="00010EB9"/>
    <w:rsid w:val="00012C8B"/>
    <w:rsid w:val="00013060"/>
    <w:rsid w:val="000139B0"/>
    <w:rsid w:val="00014247"/>
    <w:rsid w:val="0001470A"/>
    <w:rsid w:val="00015FC8"/>
    <w:rsid w:val="000160D3"/>
    <w:rsid w:val="000164EF"/>
    <w:rsid w:val="0001680A"/>
    <w:rsid w:val="000168D4"/>
    <w:rsid w:val="000179B4"/>
    <w:rsid w:val="000179E6"/>
    <w:rsid w:val="00021836"/>
    <w:rsid w:val="00021991"/>
    <w:rsid w:val="00021C27"/>
    <w:rsid w:val="000237ED"/>
    <w:rsid w:val="00023D48"/>
    <w:rsid w:val="00023EC0"/>
    <w:rsid w:val="00026ED1"/>
    <w:rsid w:val="0002750D"/>
    <w:rsid w:val="00031F96"/>
    <w:rsid w:val="0003361A"/>
    <w:rsid w:val="000336A1"/>
    <w:rsid w:val="0003400D"/>
    <w:rsid w:val="0003490E"/>
    <w:rsid w:val="00035C30"/>
    <w:rsid w:val="00035D38"/>
    <w:rsid w:val="00036AEB"/>
    <w:rsid w:val="000372F8"/>
    <w:rsid w:val="0004011B"/>
    <w:rsid w:val="00041C0B"/>
    <w:rsid w:val="00042677"/>
    <w:rsid w:val="000450A0"/>
    <w:rsid w:val="00046049"/>
    <w:rsid w:val="00047861"/>
    <w:rsid w:val="00047D35"/>
    <w:rsid w:val="00050D07"/>
    <w:rsid w:val="00051E93"/>
    <w:rsid w:val="00055068"/>
    <w:rsid w:val="000567A2"/>
    <w:rsid w:val="000568AE"/>
    <w:rsid w:val="000613B5"/>
    <w:rsid w:val="000619CE"/>
    <w:rsid w:val="00061B5A"/>
    <w:rsid w:val="00062EE1"/>
    <w:rsid w:val="00063416"/>
    <w:rsid w:val="00063850"/>
    <w:rsid w:val="00063BA7"/>
    <w:rsid w:val="00064C3B"/>
    <w:rsid w:val="00064D64"/>
    <w:rsid w:val="00065180"/>
    <w:rsid w:val="00066137"/>
    <w:rsid w:val="00066686"/>
    <w:rsid w:val="00070F06"/>
    <w:rsid w:val="00071073"/>
    <w:rsid w:val="00071BD2"/>
    <w:rsid w:val="00074238"/>
    <w:rsid w:val="0007594F"/>
    <w:rsid w:val="000817A4"/>
    <w:rsid w:val="000818FF"/>
    <w:rsid w:val="00081E51"/>
    <w:rsid w:val="000822B0"/>
    <w:rsid w:val="00082DF0"/>
    <w:rsid w:val="000845FD"/>
    <w:rsid w:val="00085A7B"/>
    <w:rsid w:val="000866DE"/>
    <w:rsid w:val="00086B9A"/>
    <w:rsid w:val="00087204"/>
    <w:rsid w:val="000872CA"/>
    <w:rsid w:val="00087A01"/>
    <w:rsid w:val="00087AE0"/>
    <w:rsid w:val="00087DC8"/>
    <w:rsid w:val="00087F6A"/>
    <w:rsid w:val="00093049"/>
    <w:rsid w:val="00093BA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59C"/>
    <w:rsid w:val="000C56FA"/>
    <w:rsid w:val="000C6D6D"/>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4413"/>
    <w:rsid w:val="0010560A"/>
    <w:rsid w:val="001064D9"/>
    <w:rsid w:val="001106BA"/>
    <w:rsid w:val="00110943"/>
    <w:rsid w:val="0011251C"/>
    <w:rsid w:val="00112A11"/>
    <w:rsid w:val="0011371E"/>
    <w:rsid w:val="00113DBA"/>
    <w:rsid w:val="001148B9"/>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2CCB"/>
    <w:rsid w:val="0014472F"/>
    <w:rsid w:val="00144E0F"/>
    <w:rsid w:val="001452DB"/>
    <w:rsid w:val="00145D1C"/>
    <w:rsid w:val="00146A87"/>
    <w:rsid w:val="00150945"/>
    <w:rsid w:val="00151A20"/>
    <w:rsid w:val="00151A8F"/>
    <w:rsid w:val="0015270B"/>
    <w:rsid w:val="001538AA"/>
    <w:rsid w:val="00154408"/>
    <w:rsid w:val="0015480D"/>
    <w:rsid w:val="001554CA"/>
    <w:rsid w:val="00155BD8"/>
    <w:rsid w:val="0015678E"/>
    <w:rsid w:val="00157FF9"/>
    <w:rsid w:val="001616C1"/>
    <w:rsid w:val="00162EB4"/>
    <w:rsid w:val="00163FDA"/>
    <w:rsid w:val="00164E6F"/>
    <w:rsid w:val="00167949"/>
    <w:rsid w:val="0017019D"/>
    <w:rsid w:val="0017069E"/>
    <w:rsid w:val="001709FE"/>
    <w:rsid w:val="00171699"/>
    <w:rsid w:val="00171C34"/>
    <w:rsid w:val="00171F9C"/>
    <w:rsid w:val="0017432E"/>
    <w:rsid w:val="0017625D"/>
    <w:rsid w:val="00177E04"/>
    <w:rsid w:val="00181426"/>
    <w:rsid w:val="0018264A"/>
    <w:rsid w:val="0018320F"/>
    <w:rsid w:val="00186129"/>
    <w:rsid w:val="0018716C"/>
    <w:rsid w:val="0019213D"/>
    <w:rsid w:val="00192982"/>
    <w:rsid w:val="001939A0"/>
    <w:rsid w:val="00193D54"/>
    <w:rsid w:val="0019629C"/>
    <w:rsid w:val="001974F8"/>
    <w:rsid w:val="001A0004"/>
    <w:rsid w:val="001A0114"/>
    <w:rsid w:val="001A0248"/>
    <w:rsid w:val="001A056B"/>
    <w:rsid w:val="001A0BB6"/>
    <w:rsid w:val="001A1E92"/>
    <w:rsid w:val="001A3A8A"/>
    <w:rsid w:val="001A45E7"/>
    <w:rsid w:val="001A7B2C"/>
    <w:rsid w:val="001A7D2A"/>
    <w:rsid w:val="001B00AE"/>
    <w:rsid w:val="001B0834"/>
    <w:rsid w:val="001B1C47"/>
    <w:rsid w:val="001B21B6"/>
    <w:rsid w:val="001B3976"/>
    <w:rsid w:val="001B584F"/>
    <w:rsid w:val="001B5E15"/>
    <w:rsid w:val="001B6B5F"/>
    <w:rsid w:val="001B7786"/>
    <w:rsid w:val="001C1D20"/>
    <w:rsid w:val="001C2244"/>
    <w:rsid w:val="001C533C"/>
    <w:rsid w:val="001C6871"/>
    <w:rsid w:val="001C6B3E"/>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58D9"/>
    <w:rsid w:val="001F637B"/>
    <w:rsid w:val="001F6A19"/>
    <w:rsid w:val="001F6CD4"/>
    <w:rsid w:val="0020111B"/>
    <w:rsid w:val="002041F4"/>
    <w:rsid w:val="002048D7"/>
    <w:rsid w:val="00206333"/>
    <w:rsid w:val="002076AC"/>
    <w:rsid w:val="00210E48"/>
    <w:rsid w:val="002114F3"/>
    <w:rsid w:val="00211649"/>
    <w:rsid w:val="002126B2"/>
    <w:rsid w:val="00213920"/>
    <w:rsid w:val="00216FD5"/>
    <w:rsid w:val="00217268"/>
    <w:rsid w:val="002176F5"/>
    <w:rsid w:val="002202C7"/>
    <w:rsid w:val="0022090A"/>
    <w:rsid w:val="0022203B"/>
    <w:rsid w:val="00224367"/>
    <w:rsid w:val="002247A0"/>
    <w:rsid w:val="002268E1"/>
    <w:rsid w:val="00230487"/>
    <w:rsid w:val="002310D7"/>
    <w:rsid w:val="00232324"/>
    <w:rsid w:val="0023275C"/>
    <w:rsid w:val="00234148"/>
    <w:rsid w:val="0023566E"/>
    <w:rsid w:val="00235DF6"/>
    <w:rsid w:val="002367AC"/>
    <w:rsid w:val="00236EBF"/>
    <w:rsid w:val="00240AE9"/>
    <w:rsid w:val="002429F6"/>
    <w:rsid w:val="00244058"/>
    <w:rsid w:val="002445E3"/>
    <w:rsid w:val="00244AC0"/>
    <w:rsid w:val="00245368"/>
    <w:rsid w:val="00245C1E"/>
    <w:rsid w:val="002469F6"/>
    <w:rsid w:val="00250990"/>
    <w:rsid w:val="0025244C"/>
    <w:rsid w:val="00253D06"/>
    <w:rsid w:val="00254DEC"/>
    <w:rsid w:val="0026077E"/>
    <w:rsid w:val="002617EF"/>
    <w:rsid w:val="00262BF7"/>
    <w:rsid w:val="00264334"/>
    <w:rsid w:val="0026571A"/>
    <w:rsid w:val="002659A9"/>
    <w:rsid w:val="00266491"/>
    <w:rsid w:val="00266C1F"/>
    <w:rsid w:val="00267926"/>
    <w:rsid w:val="00271369"/>
    <w:rsid w:val="00271876"/>
    <w:rsid w:val="00272639"/>
    <w:rsid w:val="00272FAD"/>
    <w:rsid w:val="00274875"/>
    <w:rsid w:val="0027508D"/>
    <w:rsid w:val="0027547F"/>
    <w:rsid w:val="002760B2"/>
    <w:rsid w:val="00280058"/>
    <w:rsid w:val="0028053B"/>
    <w:rsid w:val="00280E60"/>
    <w:rsid w:val="00283170"/>
    <w:rsid w:val="00283803"/>
    <w:rsid w:val="00284872"/>
    <w:rsid w:val="00284FE2"/>
    <w:rsid w:val="00285B97"/>
    <w:rsid w:val="00286C08"/>
    <w:rsid w:val="00286E94"/>
    <w:rsid w:val="002875BB"/>
    <w:rsid w:val="00291106"/>
    <w:rsid w:val="002914EA"/>
    <w:rsid w:val="0029150A"/>
    <w:rsid w:val="0029170F"/>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A6C77"/>
    <w:rsid w:val="002B1B5E"/>
    <w:rsid w:val="002B3873"/>
    <w:rsid w:val="002B3BD4"/>
    <w:rsid w:val="002B685D"/>
    <w:rsid w:val="002B68E4"/>
    <w:rsid w:val="002B6A35"/>
    <w:rsid w:val="002C0047"/>
    <w:rsid w:val="002C1055"/>
    <w:rsid w:val="002C132E"/>
    <w:rsid w:val="002C3198"/>
    <w:rsid w:val="002C3507"/>
    <w:rsid w:val="002C730D"/>
    <w:rsid w:val="002D247C"/>
    <w:rsid w:val="002D292E"/>
    <w:rsid w:val="002D29F9"/>
    <w:rsid w:val="002D31B9"/>
    <w:rsid w:val="002D3D46"/>
    <w:rsid w:val="002D4904"/>
    <w:rsid w:val="002D578E"/>
    <w:rsid w:val="002D617E"/>
    <w:rsid w:val="002D6A4E"/>
    <w:rsid w:val="002D7BF3"/>
    <w:rsid w:val="002E11F4"/>
    <w:rsid w:val="002E155E"/>
    <w:rsid w:val="002E54C1"/>
    <w:rsid w:val="002E68D6"/>
    <w:rsid w:val="002F02C5"/>
    <w:rsid w:val="002F07AF"/>
    <w:rsid w:val="002F2B65"/>
    <w:rsid w:val="002F5D84"/>
    <w:rsid w:val="002F75A7"/>
    <w:rsid w:val="002F766C"/>
    <w:rsid w:val="00301C1C"/>
    <w:rsid w:val="00305C13"/>
    <w:rsid w:val="003103FA"/>
    <w:rsid w:val="00312392"/>
    <w:rsid w:val="00315EB4"/>
    <w:rsid w:val="00320B7E"/>
    <w:rsid w:val="00321569"/>
    <w:rsid w:val="00324B84"/>
    <w:rsid w:val="00325739"/>
    <w:rsid w:val="00326BDA"/>
    <w:rsid w:val="00327683"/>
    <w:rsid w:val="00327C84"/>
    <w:rsid w:val="003305A3"/>
    <w:rsid w:val="00330901"/>
    <w:rsid w:val="00330BA0"/>
    <w:rsid w:val="00330C2C"/>
    <w:rsid w:val="0033205B"/>
    <w:rsid w:val="00333272"/>
    <w:rsid w:val="00334DE6"/>
    <w:rsid w:val="00335277"/>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4437"/>
    <w:rsid w:val="00356559"/>
    <w:rsid w:val="00357915"/>
    <w:rsid w:val="0036046D"/>
    <w:rsid w:val="00361CAC"/>
    <w:rsid w:val="00362246"/>
    <w:rsid w:val="003625CB"/>
    <w:rsid w:val="00363924"/>
    <w:rsid w:val="00363993"/>
    <w:rsid w:val="00365994"/>
    <w:rsid w:val="0036599A"/>
    <w:rsid w:val="003659F9"/>
    <w:rsid w:val="00366A1A"/>
    <w:rsid w:val="00367356"/>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28FA"/>
    <w:rsid w:val="00393016"/>
    <w:rsid w:val="00393F4A"/>
    <w:rsid w:val="003945CF"/>
    <w:rsid w:val="00394DA5"/>
    <w:rsid w:val="00394E35"/>
    <w:rsid w:val="003967F2"/>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382"/>
    <w:rsid w:val="003C5ABE"/>
    <w:rsid w:val="003C643E"/>
    <w:rsid w:val="003D0599"/>
    <w:rsid w:val="003D0948"/>
    <w:rsid w:val="003D2D3F"/>
    <w:rsid w:val="003D3FEE"/>
    <w:rsid w:val="003D43E5"/>
    <w:rsid w:val="003D488E"/>
    <w:rsid w:val="003D51F5"/>
    <w:rsid w:val="003D648C"/>
    <w:rsid w:val="003D6F2E"/>
    <w:rsid w:val="003D7A7E"/>
    <w:rsid w:val="003E0BE2"/>
    <w:rsid w:val="003E428F"/>
    <w:rsid w:val="003E5187"/>
    <w:rsid w:val="003E52E7"/>
    <w:rsid w:val="003E55F0"/>
    <w:rsid w:val="003E6215"/>
    <w:rsid w:val="003E6903"/>
    <w:rsid w:val="003E7FE1"/>
    <w:rsid w:val="003F19EA"/>
    <w:rsid w:val="003F1F80"/>
    <w:rsid w:val="003F223F"/>
    <w:rsid w:val="003F2612"/>
    <w:rsid w:val="003F397A"/>
    <w:rsid w:val="003F3DFD"/>
    <w:rsid w:val="003F481F"/>
    <w:rsid w:val="003F4A7B"/>
    <w:rsid w:val="003F5825"/>
    <w:rsid w:val="003F7B87"/>
    <w:rsid w:val="003F7EEB"/>
    <w:rsid w:val="004004C7"/>
    <w:rsid w:val="00400742"/>
    <w:rsid w:val="00400F5A"/>
    <w:rsid w:val="00401CBE"/>
    <w:rsid w:val="004044FD"/>
    <w:rsid w:val="00404D90"/>
    <w:rsid w:val="0040714F"/>
    <w:rsid w:val="004075B3"/>
    <w:rsid w:val="004108C0"/>
    <w:rsid w:val="00410D19"/>
    <w:rsid w:val="00412EAF"/>
    <w:rsid w:val="00413283"/>
    <w:rsid w:val="004132B3"/>
    <w:rsid w:val="00413A97"/>
    <w:rsid w:val="00413CEB"/>
    <w:rsid w:val="004143B6"/>
    <w:rsid w:val="0042038F"/>
    <w:rsid w:val="004212F6"/>
    <w:rsid w:val="00422B76"/>
    <w:rsid w:val="0042404A"/>
    <w:rsid w:val="004271EF"/>
    <w:rsid w:val="00427352"/>
    <w:rsid w:val="00427DF8"/>
    <w:rsid w:val="00430342"/>
    <w:rsid w:val="0043175D"/>
    <w:rsid w:val="00431CBC"/>
    <w:rsid w:val="004335AD"/>
    <w:rsid w:val="00436D38"/>
    <w:rsid w:val="004371DA"/>
    <w:rsid w:val="004401F3"/>
    <w:rsid w:val="00440DB4"/>
    <w:rsid w:val="00443BA0"/>
    <w:rsid w:val="0044411A"/>
    <w:rsid w:val="004442A8"/>
    <w:rsid w:val="00444C7A"/>
    <w:rsid w:val="00444CD3"/>
    <w:rsid w:val="00447F41"/>
    <w:rsid w:val="0045072D"/>
    <w:rsid w:val="00450906"/>
    <w:rsid w:val="00450E53"/>
    <w:rsid w:val="0045101E"/>
    <w:rsid w:val="004513CF"/>
    <w:rsid w:val="00453320"/>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02D"/>
    <w:rsid w:val="004B2401"/>
    <w:rsid w:val="004B472C"/>
    <w:rsid w:val="004B7C7C"/>
    <w:rsid w:val="004C01B0"/>
    <w:rsid w:val="004C04FA"/>
    <w:rsid w:val="004C0C81"/>
    <w:rsid w:val="004C194A"/>
    <w:rsid w:val="004C31A8"/>
    <w:rsid w:val="004C3B3F"/>
    <w:rsid w:val="004C4263"/>
    <w:rsid w:val="004C4E8D"/>
    <w:rsid w:val="004C5092"/>
    <w:rsid w:val="004C5785"/>
    <w:rsid w:val="004C745A"/>
    <w:rsid w:val="004D1ABC"/>
    <w:rsid w:val="004D5640"/>
    <w:rsid w:val="004D7AD2"/>
    <w:rsid w:val="004E0D36"/>
    <w:rsid w:val="004E0F9C"/>
    <w:rsid w:val="004E2543"/>
    <w:rsid w:val="004E2927"/>
    <w:rsid w:val="004E36AC"/>
    <w:rsid w:val="004E3E0A"/>
    <w:rsid w:val="004E5A4A"/>
    <w:rsid w:val="004E6D02"/>
    <w:rsid w:val="004F21EA"/>
    <w:rsid w:val="004F2B3B"/>
    <w:rsid w:val="004F335F"/>
    <w:rsid w:val="004F3DF5"/>
    <w:rsid w:val="004F4B80"/>
    <w:rsid w:val="004F52A6"/>
    <w:rsid w:val="004F6F09"/>
    <w:rsid w:val="004F6F3B"/>
    <w:rsid w:val="004F7DBF"/>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25E8"/>
    <w:rsid w:val="00524517"/>
    <w:rsid w:val="00524BEE"/>
    <w:rsid w:val="0052500D"/>
    <w:rsid w:val="00526011"/>
    <w:rsid w:val="005306A3"/>
    <w:rsid w:val="00532353"/>
    <w:rsid w:val="00534B18"/>
    <w:rsid w:val="005350D1"/>
    <w:rsid w:val="00535420"/>
    <w:rsid w:val="00536778"/>
    <w:rsid w:val="00540398"/>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5803"/>
    <w:rsid w:val="00566382"/>
    <w:rsid w:val="005669C4"/>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B36"/>
    <w:rsid w:val="005B0F6D"/>
    <w:rsid w:val="005B20C8"/>
    <w:rsid w:val="005B344B"/>
    <w:rsid w:val="005B40FC"/>
    <w:rsid w:val="005B4506"/>
    <w:rsid w:val="005B4C7B"/>
    <w:rsid w:val="005B6114"/>
    <w:rsid w:val="005B68C5"/>
    <w:rsid w:val="005B6BC0"/>
    <w:rsid w:val="005C0532"/>
    <w:rsid w:val="005C0F14"/>
    <w:rsid w:val="005C12A1"/>
    <w:rsid w:val="005C4507"/>
    <w:rsid w:val="005C47AC"/>
    <w:rsid w:val="005C5772"/>
    <w:rsid w:val="005C6EAE"/>
    <w:rsid w:val="005C716F"/>
    <w:rsid w:val="005C7844"/>
    <w:rsid w:val="005D268A"/>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14B0"/>
    <w:rsid w:val="00611778"/>
    <w:rsid w:val="0061583E"/>
    <w:rsid w:val="00615BF5"/>
    <w:rsid w:val="00615CD0"/>
    <w:rsid w:val="0061677F"/>
    <w:rsid w:val="00617F2C"/>
    <w:rsid w:val="0062058E"/>
    <w:rsid w:val="0062089B"/>
    <w:rsid w:val="00621AF6"/>
    <w:rsid w:val="006241A9"/>
    <w:rsid w:val="00625FDF"/>
    <w:rsid w:val="0062608C"/>
    <w:rsid w:val="006265EF"/>
    <w:rsid w:val="00627490"/>
    <w:rsid w:val="00632117"/>
    <w:rsid w:val="0063255B"/>
    <w:rsid w:val="00637F88"/>
    <w:rsid w:val="00641128"/>
    <w:rsid w:val="0064599E"/>
    <w:rsid w:val="00645A9A"/>
    <w:rsid w:val="00651119"/>
    <w:rsid w:val="0065147F"/>
    <w:rsid w:val="00653393"/>
    <w:rsid w:val="0065395B"/>
    <w:rsid w:val="00654F2F"/>
    <w:rsid w:val="00655D0F"/>
    <w:rsid w:val="0066134B"/>
    <w:rsid w:val="00662EA6"/>
    <w:rsid w:val="00663EF1"/>
    <w:rsid w:val="00664BB5"/>
    <w:rsid w:val="006668E6"/>
    <w:rsid w:val="00666BA7"/>
    <w:rsid w:val="006672FE"/>
    <w:rsid w:val="00667BDA"/>
    <w:rsid w:val="00671F8A"/>
    <w:rsid w:val="00674453"/>
    <w:rsid w:val="00677AD1"/>
    <w:rsid w:val="00677E0B"/>
    <w:rsid w:val="00681536"/>
    <w:rsid w:val="00682DDC"/>
    <w:rsid w:val="00683C3B"/>
    <w:rsid w:val="00684C24"/>
    <w:rsid w:val="00686CCF"/>
    <w:rsid w:val="00691594"/>
    <w:rsid w:val="006932EB"/>
    <w:rsid w:val="006942CB"/>
    <w:rsid w:val="00694374"/>
    <w:rsid w:val="00694E7C"/>
    <w:rsid w:val="00695635"/>
    <w:rsid w:val="00695B70"/>
    <w:rsid w:val="00697391"/>
    <w:rsid w:val="0069789E"/>
    <w:rsid w:val="006A0200"/>
    <w:rsid w:val="006A0908"/>
    <w:rsid w:val="006A0CC7"/>
    <w:rsid w:val="006A0FCB"/>
    <w:rsid w:val="006A11F5"/>
    <w:rsid w:val="006A2E5A"/>
    <w:rsid w:val="006A3FBE"/>
    <w:rsid w:val="006A444F"/>
    <w:rsid w:val="006A5369"/>
    <w:rsid w:val="006A538E"/>
    <w:rsid w:val="006A54A7"/>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C56D6"/>
    <w:rsid w:val="006C6133"/>
    <w:rsid w:val="006D31FC"/>
    <w:rsid w:val="006D49F0"/>
    <w:rsid w:val="006D4EF3"/>
    <w:rsid w:val="006D734B"/>
    <w:rsid w:val="006D79DE"/>
    <w:rsid w:val="006E0AFE"/>
    <w:rsid w:val="006E0F09"/>
    <w:rsid w:val="006E1E1E"/>
    <w:rsid w:val="006E217B"/>
    <w:rsid w:val="006E4844"/>
    <w:rsid w:val="006E62AF"/>
    <w:rsid w:val="006E75AA"/>
    <w:rsid w:val="006F0C87"/>
    <w:rsid w:val="006F1C27"/>
    <w:rsid w:val="006F1C5F"/>
    <w:rsid w:val="006F1DCA"/>
    <w:rsid w:val="006F23AB"/>
    <w:rsid w:val="006F3078"/>
    <w:rsid w:val="006F3443"/>
    <w:rsid w:val="006F4C40"/>
    <w:rsid w:val="006F6DB6"/>
    <w:rsid w:val="006F6E10"/>
    <w:rsid w:val="006F76C1"/>
    <w:rsid w:val="00700567"/>
    <w:rsid w:val="0070063A"/>
    <w:rsid w:val="00703092"/>
    <w:rsid w:val="00704017"/>
    <w:rsid w:val="0070475A"/>
    <w:rsid w:val="0070504F"/>
    <w:rsid w:val="00705C68"/>
    <w:rsid w:val="00705D34"/>
    <w:rsid w:val="00706555"/>
    <w:rsid w:val="00706CDE"/>
    <w:rsid w:val="00707242"/>
    <w:rsid w:val="007105F4"/>
    <w:rsid w:val="007123E1"/>
    <w:rsid w:val="00712957"/>
    <w:rsid w:val="00713BA7"/>
    <w:rsid w:val="00713E07"/>
    <w:rsid w:val="00714D43"/>
    <w:rsid w:val="00714E60"/>
    <w:rsid w:val="007153B4"/>
    <w:rsid w:val="00716F4D"/>
    <w:rsid w:val="0071794A"/>
    <w:rsid w:val="00717C95"/>
    <w:rsid w:val="00720F24"/>
    <w:rsid w:val="0072146B"/>
    <w:rsid w:val="0072366E"/>
    <w:rsid w:val="00723804"/>
    <w:rsid w:val="00726667"/>
    <w:rsid w:val="00726FC4"/>
    <w:rsid w:val="007270FD"/>
    <w:rsid w:val="007312A3"/>
    <w:rsid w:val="00731D4A"/>
    <w:rsid w:val="00732B67"/>
    <w:rsid w:val="00734953"/>
    <w:rsid w:val="00737256"/>
    <w:rsid w:val="00740452"/>
    <w:rsid w:val="00740941"/>
    <w:rsid w:val="00740C9B"/>
    <w:rsid w:val="00740CA2"/>
    <w:rsid w:val="00741D17"/>
    <w:rsid w:val="00741F36"/>
    <w:rsid w:val="00743317"/>
    <w:rsid w:val="00743590"/>
    <w:rsid w:val="00746C38"/>
    <w:rsid w:val="00752721"/>
    <w:rsid w:val="00752FC5"/>
    <w:rsid w:val="00754D0F"/>
    <w:rsid w:val="007555CE"/>
    <w:rsid w:val="00756709"/>
    <w:rsid w:val="00756778"/>
    <w:rsid w:val="0075684A"/>
    <w:rsid w:val="00757216"/>
    <w:rsid w:val="007616D9"/>
    <w:rsid w:val="007619E9"/>
    <w:rsid w:val="00762209"/>
    <w:rsid w:val="00762662"/>
    <w:rsid w:val="00762DBC"/>
    <w:rsid w:val="007637F7"/>
    <w:rsid w:val="00765849"/>
    <w:rsid w:val="00766160"/>
    <w:rsid w:val="00766622"/>
    <w:rsid w:val="00766C25"/>
    <w:rsid w:val="007671D4"/>
    <w:rsid w:val="00767AE4"/>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1C8A"/>
    <w:rsid w:val="00794A3F"/>
    <w:rsid w:val="007958B8"/>
    <w:rsid w:val="0079683B"/>
    <w:rsid w:val="00796CB0"/>
    <w:rsid w:val="007974EB"/>
    <w:rsid w:val="00797EEF"/>
    <w:rsid w:val="00797EF1"/>
    <w:rsid w:val="007A02FF"/>
    <w:rsid w:val="007A0D0A"/>
    <w:rsid w:val="007A147F"/>
    <w:rsid w:val="007A14AD"/>
    <w:rsid w:val="007A213D"/>
    <w:rsid w:val="007A6503"/>
    <w:rsid w:val="007A7225"/>
    <w:rsid w:val="007A784C"/>
    <w:rsid w:val="007A7ED2"/>
    <w:rsid w:val="007B11CE"/>
    <w:rsid w:val="007B1520"/>
    <w:rsid w:val="007B1836"/>
    <w:rsid w:val="007B2091"/>
    <w:rsid w:val="007B639A"/>
    <w:rsid w:val="007B726C"/>
    <w:rsid w:val="007C133C"/>
    <w:rsid w:val="007C2CAF"/>
    <w:rsid w:val="007C2D81"/>
    <w:rsid w:val="007C3A16"/>
    <w:rsid w:val="007C3BF2"/>
    <w:rsid w:val="007C55CD"/>
    <w:rsid w:val="007C712A"/>
    <w:rsid w:val="007C7FC3"/>
    <w:rsid w:val="007D1A78"/>
    <w:rsid w:val="007D459B"/>
    <w:rsid w:val="007D4611"/>
    <w:rsid w:val="007D4A74"/>
    <w:rsid w:val="007D548B"/>
    <w:rsid w:val="007D7155"/>
    <w:rsid w:val="007E0A83"/>
    <w:rsid w:val="007E1383"/>
    <w:rsid w:val="007E13C8"/>
    <w:rsid w:val="007E3D95"/>
    <w:rsid w:val="007E453B"/>
    <w:rsid w:val="007E4EAC"/>
    <w:rsid w:val="007E53A1"/>
    <w:rsid w:val="007E5D34"/>
    <w:rsid w:val="007E616F"/>
    <w:rsid w:val="007E6438"/>
    <w:rsid w:val="007E780C"/>
    <w:rsid w:val="007F0968"/>
    <w:rsid w:val="007F0C68"/>
    <w:rsid w:val="007F0D3D"/>
    <w:rsid w:val="007F3590"/>
    <w:rsid w:val="007F408C"/>
    <w:rsid w:val="007F4382"/>
    <w:rsid w:val="007F4C4C"/>
    <w:rsid w:val="007F5189"/>
    <w:rsid w:val="007F7E20"/>
    <w:rsid w:val="00800621"/>
    <w:rsid w:val="00800DCC"/>
    <w:rsid w:val="008044F8"/>
    <w:rsid w:val="00805289"/>
    <w:rsid w:val="00805CD2"/>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1795F"/>
    <w:rsid w:val="00820B88"/>
    <w:rsid w:val="00820CCE"/>
    <w:rsid w:val="00821937"/>
    <w:rsid w:val="00823683"/>
    <w:rsid w:val="00824A15"/>
    <w:rsid w:val="00825785"/>
    <w:rsid w:val="008257FD"/>
    <w:rsid w:val="00825EEF"/>
    <w:rsid w:val="0082618A"/>
    <w:rsid w:val="008265D4"/>
    <w:rsid w:val="00826A1C"/>
    <w:rsid w:val="00827477"/>
    <w:rsid w:val="00827E06"/>
    <w:rsid w:val="0083257D"/>
    <w:rsid w:val="00832918"/>
    <w:rsid w:val="00832A44"/>
    <w:rsid w:val="00834BC0"/>
    <w:rsid w:val="00835AF6"/>
    <w:rsid w:val="00835CDE"/>
    <w:rsid w:val="00835FBD"/>
    <w:rsid w:val="0084012C"/>
    <w:rsid w:val="0084548F"/>
    <w:rsid w:val="00850185"/>
    <w:rsid w:val="00851170"/>
    <w:rsid w:val="00851A0A"/>
    <w:rsid w:val="0085289E"/>
    <w:rsid w:val="00852BAF"/>
    <w:rsid w:val="00853A51"/>
    <w:rsid w:val="00856DAE"/>
    <w:rsid w:val="00856FF9"/>
    <w:rsid w:val="00857A43"/>
    <w:rsid w:val="00857FDE"/>
    <w:rsid w:val="0086004E"/>
    <w:rsid w:val="008608B7"/>
    <w:rsid w:val="008623F5"/>
    <w:rsid w:val="00863581"/>
    <w:rsid w:val="0086404D"/>
    <w:rsid w:val="0086501E"/>
    <w:rsid w:val="00865089"/>
    <w:rsid w:val="00865A33"/>
    <w:rsid w:val="00865DB7"/>
    <w:rsid w:val="00866336"/>
    <w:rsid w:val="008665CB"/>
    <w:rsid w:val="0087051D"/>
    <w:rsid w:val="008831BD"/>
    <w:rsid w:val="00883B02"/>
    <w:rsid w:val="00883BFC"/>
    <w:rsid w:val="00883DAB"/>
    <w:rsid w:val="00883E28"/>
    <w:rsid w:val="00885E48"/>
    <w:rsid w:val="008913EF"/>
    <w:rsid w:val="0089181E"/>
    <w:rsid w:val="00892567"/>
    <w:rsid w:val="008926EF"/>
    <w:rsid w:val="00894587"/>
    <w:rsid w:val="008966E8"/>
    <w:rsid w:val="008975D8"/>
    <w:rsid w:val="0089789D"/>
    <w:rsid w:val="008A003C"/>
    <w:rsid w:val="008A0554"/>
    <w:rsid w:val="008A1038"/>
    <w:rsid w:val="008A13A2"/>
    <w:rsid w:val="008A13F0"/>
    <w:rsid w:val="008A1902"/>
    <w:rsid w:val="008A190D"/>
    <w:rsid w:val="008A4246"/>
    <w:rsid w:val="008A607E"/>
    <w:rsid w:val="008A6AD0"/>
    <w:rsid w:val="008B05DA"/>
    <w:rsid w:val="008B161B"/>
    <w:rsid w:val="008B1AB8"/>
    <w:rsid w:val="008B1B24"/>
    <w:rsid w:val="008B3938"/>
    <w:rsid w:val="008B43BD"/>
    <w:rsid w:val="008B52E1"/>
    <w:rsid w:val="008B55E9"/>
    <w:rsid w:val="008B5F53"/>
    <w:rsid w:val="008B7D9D"/>
    <w:rsid w:val="008C18E2"/>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40BB"/>
    <w:rsid w:val="009167F1"/>
    <w:rsid w:val="00917EE7"/>
    <w:rsid w:val="00920738"/>
    <w:rsid w:val="009247DF"/>
    <w:rsid w:val="00925139"/>
    <w:rsid w:val="009252B4"/>
    <w:rsid w:val="00925392"/>
    <w:rsid w:val="0092675D"/>
    <w:rsid w:val="00932DCC"/>
    <w:rsid w:val="00933190"/>
    <w:rsid w:val="00933232"/>
    <w:rsid w:val="00935719"/>
    <w:rsid w:val="00937285"/>
    <w:rsid w:val="00940D04"/>
    <w:rsid w:val="00943E4D"/>
    <w:rsid w:val="00944177"/>
    <w:rsid w:val="0094478F"/>
    <w:rsid w:val="00945B89"/>
    <w:rsid w:val="00945E4C"/>
    <w:rsid w:val="00946A69"/>
    <w:rsid w:val="00947A1D"/>
    <w:rsid w:val="00950076"/>
    <w:rsid w:val="0095133A"/>
    <w:rsid w:val="009514A9"/>
    <w:rsid w:val="00952440"/>
    <w:rsid w:val="00952AD0"/>
    <w:rsid w:val="00952EB3"/>
    <w:rsid w:val="009541D3"/>
    <w:rsid w:val="009544FB"/>
    <w:rsid w:val="00956155"/>
    <w:rsid w:val="00957825"/>
    <w:rsid w:val="00961667"/>
    <w:rsid w:val="009626E2"/>
    <w:rsid w:val="0096443F"/>
    <w:rsid w:val="009656AC"/>
    <w:rsid w:val="00965DC6"/>
    <w:rsid w:val="00970049"/>
    <w:rsid w:val="00970A20"/>
    <w:rsid w:val="00970AD4"/>
    <w:rsid w:val="00970E2A"/>
    <w:rsid w:val="0097724B"/>
    <w:rsid w:val="0098156D"/>
    <w:rsid w:val="00985D50"/>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A76B1"/>
    <w:rsid w:val="009B1632"/>
    <w:rsid w:val="009B181D"/>
    <w:rsid w:val="009B2790"/>
    <w:rsid w:val="009B2AA1"/>
    <w:rsid w:val="009B2B12"/>
    <w:rsid w:val="009B3AF1"/>
    <w:rsid w:val="009B4193"/>
    <w:rsid w:val="009B5368"/>
    <w:rsid w:val="009B648B"/>
    <w:rsid w:val="009B7330"/>
    <w:rsid w:val="009C1E69"/>
    <w:rsid w:val="009C202A"/>
    <w:rsid w:val="009C2625"/>
    <w:rsid w:val="009C2C67"/>
    <w:rsid w:val="009C3D34"/>
    <w:rsid w:val="009C48CC"/>
    <w:rsid w:val="009C4FF0"/>
    <w:rsid w:val="009C5A65"/>
    <w:rsid w:val="009C6133"/>
    <w:rsid w:val="009C6517"/>
    <w:rsid w:val="009C6B84"/>
    <w:rsid w:val="009C7EB8"/>
    <w:rsid w:val="009D245C"/>
    <w:rsid w:val="009D2C17"/>
    <w:rsid w:val="009D3541"/>
    <w:rsid w:val="009D361C"/>
    <w:rsid w:val="009D5873"/>
    <w:rsid w:val="009D5EBE"/>
    <w:rsid w:val="009D6D72"/>
    <w:rsid w:val="009D7048"/>
    <w:rsid w:val="009E0D0A"/>
    <w:rsid w:val="009E2A95"/>
    <w:rsid w:val="009E2B1A"/>
    <w:rsid w:val="009E2EA8"/>
    <w:rsid w:val="009E3978"/>
    <w:rsid w:val="009E4073"/>
    <w:rsid w:val="009E4BBB"/>
    <w:rsid w:val="009E4CDB"/>
    <w:rsid w:val="009E537C"/>
    <w:rsid w:val="009E5CC9"/>
    <w:rsid w:val="009E771B"/>
    <w:rsid w:val="009E7B3D"/>
    <w:rsid w:val="009E7BDB"/>
    <w:rsid w:val="009F3C8F"/>
    <w:rsid w:val="009F3F72"/>
    <w:rsid w:val="009F445E"/>
    <w:rsid w:val="009F4B4B"/>
    <w:rsid w:val="009F4F54"/>
    <w:rsid w:val="009F5473"/>
    <w:rsid w:val="009F71D5"/>
    <w:rsid w:val="009F7D50"/>
    <w:rsid w:val="00A00BC5"/>
    <w:rsid w:val="00A00C3D"/>
    <w:rsid w:val="00A01215"/>
    <w:rsid w:val="00A02DA9"/>
    <w:rsid w:val="00A03AB7"/>
    <w:rsid w:val="00A03DF5"/>
    <w:rsid w:val="00A03E5C"/>
    <w:rsid w:val="00A04410"/>
    <w:rsid w:val="00A05C61"/>
    <w:rsid w:val="00A0637A"/>
    <w:rsid w:val="00A07681"/>
    <w:rsid w:val="00A07BFA"/>
    <w:rsid w:val="00A11997"/>
    <w:rsid w:val="00A11B3B"/>
    <w:rsid w:val="00A12076"/>
    <w:rsid w:val="00A12AC1"/>
    <w:rsid w:val="00A12BDC"/>
    <w:rsid w:val="00A12E1A"/>
    <w:rsid w:val="00A13B4C"/>
    <w:rsid w:val="00A14E26"/>
    <w:rsid w:val="00A15581"/>
    <w:rsid w:val="00A15C0E"/>
    <w:rsid w:val="00A161AA"/>
    <w:rsid w:val="00A16D8A"/>
    <w:rsid w:val="00A214D6"/>
    <w:rsid w:val="00A23706"/>
    <w:rsid w:val="00A24205"/>
    <w:rsid w:val="00A25D73"/>
    <w:rsid w:val="00A27B63"/>
    <w:rsid w:val="00A27C4D"/>
    <w:rsid w:val="00A30526"/>
    <w:rsid w:val="00A350AF"/>
    <w:rsid w:val="00A37490"/>
    <w:rsid w:val="00A40A38"/>
    <w:rsid w:val="00A415ED"/>
    <w:rsid w:val="00A41D41"/>
    <w:rsid w:val="00A42551"/>
    <w:rsid w:val="00A4344F"/>
    <w:rsid w:val="00A43582"/>
    <w:rsid w:val="00A43AB2"/>
    <w:rsid w:val="00A4536D"/>
    <w:rsid w:val="00A45983"/>
    <w:rsid w:val="00A46E13"/>
    <w:rsid w:val="00A478C3"/>
    <w:rsid w:val="00A50171"/>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248B"/>
    <w:rsid w:val="00A7323D"/>
    <w:rsid w:val="00A745CF"/>
    <w:rsid w:val="00A74841"/>
    <w:rsid w:val="00A749A4"/>
    <w:rsid w:val="00A75967"/>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7F8"/>
    <w:rsid w:val="00AA1C1F"/>
    <w:rsid w:val="00AA2914"/>
    <w:rsid w:val="00AA2D0D"/>
    <w:rsid w:val="00AA6452"/>
    <w:rsid w:val="00AA7238"/>
    <w:rsid w:val="00AA7E67"/>
    <w:rsid w:val="00AB081D"/>
    <w:rsid w:val="00AB0E30"/>
    <w:rsid w:val="00AB1BFA"/>
    <w:rsid w:val="00AB312D"/>
    <w:rsid w:val="00AB4091"/>
    <w:rsid w:val="00AB47D2"/>
    <w:rsid w:val="00AB5126"/>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27D0"/>
    <w:rsid w:val="00AD45D9"/>
    <w:rsid w:val="00AD762E"/>
    <w:rsid w:val="00AE228D"/>
    <w:rsid w:val="00AE31CB"/>
    <w:rsid w:val="00AE55DC"/>
    <w:rsid w:val="00AE6929"/>
    <w:rsid w:val="00AE6F08"/>
    <w:rsid w:val="00AE7458"/>
    <w:rsid w:val="00AF0DA8"/>
    <w:rsid w:val="00AF76A5"/>
    <w:rsid w:val="00AF7B06"/>
    <w:rsid w:val="00B00335"/>
    <w:rsid w:val="00B01282"/>
    <w:rsid w:val="00B03B20"/>
    <w:rsid w:val="00B03F0D"/>
    <w:rsid w:val="00B04ADC"/>
    <w:rsid w:val="00B051A9"/>
    <w:rsid w:val="00B05E39"/>
    <w:rsid w:val="00B07278"/>
    <w:rsid w:val="00B10590"/>
    <w:rsid w:val="00B10BE8"/>
    <w:rsid w:val="00B110B9"/>
    <w:rsid w:val="00B1258B"/>
    <w:rsid w:val="00B1362D"/>
    <w:rsid w:val="00B14140"/>
    <w:rsid w:val="00B1445B"/>
    <w:rsid w:val="00B14B2B"/>
    <w:rsid w:val="00B164FA"/>
    <w:rsid w:val="00B1676E"/>
    <w:rsid w:val="00B20679"/>
    <w:rsid w:val="00B20C6E"/>
    <w:rsid w:val="00B2162E"/>
    <w:rsid w:val="00B219E4"/>
    <w:rsid w:val="00B21B08"/>
    <w:rsid w:val="00B21D6A"/>
    <w:rsid w:val="00B228C7"/>
    <w:rsid w:val="00B22D31"/>
    <w:rsid w:val="00B22E02"/>
    <w:rsid w:val="00B25264"/>
    <w:rsid w:val="00B2533A"/>
    <w:rsid w:val="00B3052C"/>
    <w:rsid w:val="00B3058D"/>
    <w:rsid w:val="00B318DD"/>
    <w:rsid w:val="00B4064F"/>
    <w:rsid w:val="00B40691"/>
    <w:rsid w:val="00B40D66"/>
    <w:rsid w:val="00B41A08"/>
    <w:rsid w:val="00B42606"/>
    <w:rsid w:val="00B43B06"/>
    <w:rsid w:val="00B45F32"/>
    <w:rsid w:val="00B46BE4"/>
    <w:rsid w:val="00B46E27"/>
    <w:rsid w:val="00B50F65"/>
    <w:rsid w:val="00B51A05"/>
    <w:rsid w:val="00B5291A"/>
    <w:rsid w:val="00B53C3D"/>
    <w:rsid w:val="00B54560"/>
    <w:rsid w:val="00B575BA"/>
    <w:rsid w:val="00B620E4"/>
    <w:rsid w:val="00B641EA"/>
    <w:rsid w:val="00B6521D"/>
    <w:rsid w:val="00B6634E"/>
    <w:rsid w:val="00B708CD"/>
    <w:rsid w:val="00B70E32"/>
    <w:rsid w:val="00B713D3"/>
    <w:rsid w:val="00B71AD5"/>
    <w:rsid w:val="00B74FE7"/>
    <w:rsid w:val="00B75725"/>
    <w:rsid w:val="00B7586C"/>
    <w:rsid w:val="00B75E21"/>
    <w:rsid w:val="00B75EE1"/>
    <w:rsid w:val="00B76040"/>
    <w:rsid w:val="00B77CAE"/>
    <w:rsid w:val="00B80BAA"/>
    <w:rsid w:val="00B8146A"/>
    <w:rsid w:val="00B82024"/>
    <w:rsid w:val="00B832DC"/>
    <w:rsid w:val="00B85463"/>
    <w:rsid w:val="00B85A74"/>
    <w:rsid w:val="00B85CB6"/>
    <w:rsid w:val="00B90649"/>
    <w:rsid w:val="00B92211"/>
    <w:rsid w:val="00B92A93"/>
    <w:rsid w:val="00B9434E"/>
    <w:rsid w:val="00B94AAF"/>
    <w:rsid w:val="00B94C5C"/>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3FF3"/>
    <w:rsid w:val="00BC4714"/>
    <w:rsid w:val="00BC49D8"/>
    <w:rsid w:val="00BC4AE2"/>
    <w:rsid w:val="00BC4CF3"/>
    <w:rsid w:val="00BC5D11"/>
    <w:rsid w:val="00BC6422"/>
    <w:rsid w:val="00BC654C"/>
    <w:rsid w:val="00BC657D"/>
    <w:rsid w:val="00BC7638"/>
    <w:rsid w:val="00BD0DE3"/>
    <w:rsid w:val="00BD3677"/>
    <w:rsid w:val="00BD41D8"/>
    <w:rsid w:val="00BD44BB"/>
    <w:rsid w:val="00BD5684"/>
    <w:rsid w:val="00BD5E3A"/>
    <w:rsid w:val="00BD6904"/>
    <w:rsid w:val="00BE032A"/>
    <w:rsid w:val="00BE228F"/>
    <w:rsid w:val="00BE2A83"/>
    <w:rsid w:val="00BE612A"/>
    <w:rsid w:val="00BE76E3"/>
    <w:rsid w:val="00BE7ADD"/>
    <w:rsid w:val="00BF1EDF"/>
    <w:rsid w:val="00BF2ACF"/>
    <w:rsid w:val="00BF4C06"/>
    <w:rsid w:val="00BF51BE"/>
    <w:rsid w:val="00BF5967"/>
    <w:rsid w:val="00BF5BEC"/>
    <w:rsid w:val="00BF7162"/>
    <w:rsid w:val="00BF794F"/>
    <w:rsid w:val="00C01400"/>
    <w:rsid w:val="00C01F61"/>
    <w:rsid w:val="00C0250A"/>
    <w:rsid w:val="00C031EA"/>
    <w:rsid w:val="00C036C2"/>
    <w:rsid w:val="00C041D0"/>
    <w:rsid w:val="00C044CA"/>
    <w:rsid w:val="00C05268"/>
    <w:rsid w:val="00C052B0"/>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1D92"/>
    <w:rsid w:val="00C423AB"/>
    <w:rsid w:val="00C42570"/>
    <w:rsid w:val="00C4392F"/>
    <w:rsid w:val="00C439A6"/>
    <w:rsid w:val="00C47447"/>
    <w:rsid w:val="00C508E2"/>
    <w:rsid w:val="00C52156"/>
    <w:rsid w:val="00C5293B"/>
    <w:rsid w:val="00C52E55"/>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17FB"/>
    <w:rsid w:val="00C82209"/>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4B1C"/>
    <w:rsid w:val="00CA61EC"/>
    <w:rsid w:val="00CA75A8"/>
    <w:rsid w:val="00CA7670"/>
    <w:rsid w:val="00CA7673"/>
    <w:rsid w:val="00CB0142"/>
    <w:rsid w:val="00CB3970"/>
    <w:rsid w:val="00CB4589"/>
    <w:rsid w:val="00CB51E8"/>
    <w:rsid w:val="00CB5976"/>
    <w:rsid w:val="00CB6C9B"/>
    <w:rsid w:val="00CC0D04"/>
    <w:rsid w:val="00CC0F83"/>
    <w:rsid w:val="00CC19DB"/>
    <w:rsid w:val="00CC439D"/>
    <w:rsid w:val="00CD1E47"/>
    <w:rsid w:val="00CD2A10"/>
    <w:rsid w:val="00CD3A98"/>
    <w:rsid w:val="00CD48CE"/>
    <w:rsid w:val="00CD517A"/>
    <w:rsid w:val="00CD61D9"/>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3936"/>
    <w:rsid w:val="00D14AF3"/>
    <w:rsid w:val="00D176A7"/>
    <w:rsid w:val="00D242D2"/>
    <w:rsid w:val="00D2595F"/>
    <w:rsid w:val="00D260AC"/>
    <w:rsid w:val="00D26153"/>
    <w:rsid w:val="00D261F9"/>
    <w:rsid w:val="00D26CDC"/>
    <w:rsid w:val="00D26E50"/>
    <w:rsid w:val="00D32D5E"/>
    <w:rsid w:val="00D32D90"/>
    <w:rsid w:val="00D32FD9"/>
    <w:rsid w:val="00D333D7"/>
    <w:rsid w:val="00D33FBA"/>
    <w:rsid w:val="00D3415B"/>
    <w:rsid w:val="00D34E14"/>
    <w:rsid w:val="00D351F4"/>
    <w:rsid w:val="00D35907"/>
    <w:rsid w:val="00D3673E"/>
    <w:rsid w:val="00D36D7B"/>
    <w:rsid w:val="00D3769F"/>
    <w:rsid w:val="00D37B9E"/>
    <w:rsid w:val="00D426C7"/>
    <w:rsid w:val="00D45BCE"/>
    <w:rsid w:val="00D460AD"/>
    <w:rsid w:val="00D50095"/>
    <w:rsid w:val="00D50DAA"/>
    <w:rsid w:val="00D515C0"/>
    <w:rsid w:val="00D52760"/>
    <w:rsid w:val="00D5313D"/>
    <w:rsid w:val="00D53461"/>
    <w:rsid w:val="00D5506B"/>
    <w:rsid w:val="00D55FBC"/>
    <w:rsid w:val="00D56FEC"/>
    <w:rsid w:val="00D57CE4"/>
    <w:rsid w:val="00D624AD"/>
    <w:rsid w:val="00D64A47"/>
    <w:rsid w:val="00D6551A"/>
    <w:rsid w:val="00D665E6"/>
    <w:rsid w:val="00D7427D"/>
    <w:rsid w:val="00D75BA5"/>
    <w:rsid w:val="00D82751"/>
    <w:rsid w:val="00D830F6"/>
    <w:rsid w:val="00D853F4"/>
    <w:rsid w:val="00D8554C"/>
    <w:rsid w:val="00D876D4"/>
    <w:rsid w:val="00D87F58"/>
    <w:rsid w:val="00D911E9"/>
    <w:rsid w:val="00D91623"/>
    <w:rsid w:val="00D92A97"/>
    <w:rsid w:val="00D930B2"/>
    <w:rsid w:val="00D93FC2"/>
    <w:rsid w:val="00D94389"/>
    <w:rsid w:val="00D95932"/>
    <w:rsid w:val="00D9602E"/>
    <w:rsid w:val="00D961ED"/>
    <w:rsid w:val="00D97E56"/>
    <w:rsid w:val="00DA1262"/>
    <w:rsid w:val="00DA555B"/>
    <w:rsid w:val="00DA6181"/>
    <w:rsid w:val="00DA6DF9"/>
    <w:rsid w:val="00DA6E42"/>
    <w:rsid w:val="00DA6FA1"/>
    <w:rsid w:val="00DB0673"/>
    <w:rsid w:val="00DB0683"/>
    <w:rsid w:val="00DB13EA"/>
    <w:rsid w:val="00DB31BC"/>
    <w:rsid w:val="00DB417C"/>
    <w:rsid w:val="00DB45CE"/>
    <w:rsid w:val="00DB49B2"/>
    <w:rsid w:val="00DB4C9C"/>
    <w:rsid w:val="00DB5D2B"/>
    <w:rsid w:val="00DB5F76"/>
    <w:rsid w:val="00DB660B"/>
    <w:rsid w:val="00DB6EE3"/>
    <w:rsid w:val="00DC5867"/>
    <w:rsid w:val="00DC5DEA"/>
    <w:rsid w:val="00DC679A"/>
    <w:rsid w:val="00DC7FF1"/>
    <w:rsid w:val="00DD5164"/>
    <w:rsid w:val="00DD77E9"/>
    <w:rsid w:val="00DE0C32"/>
    <w:rsid w:val="00DE2166"/>
    <w:rsid w:val="00DE2436"/>
    <w:rsid w:val="00DE3CA5"/>
    <w:rsid w:val="00DE5733"/>
    <w:rsid w:val="00DE5EF2"/>
    <w:rsid w:val="00DE7E10"/>
    <w:rsid w:val="00DF0AE2"/>
    <w:rsid w:val="00DF1C71"/>
    <w:rsid w:val="00DF22D7"/>
    <w:rsid w:val="00DF271F"/>
    <w:rsid w:val="00DF33C2"/>
    <w:rsid w:val="00DF3F9A"/>
    <w:rsid w:val="00DF43A4"/>
    <w:rsid w:val="00DF53CB"/>
    <w:rsid w:val="00DF54AD"/>
    <w:rsid w:val="00DF5CD7"/>
    <w:rsid w:val="00DF5CE6"/>
    <w:rsid w:val="00E00522"/>
    <w:rsid w:val="00E00F2D"/>
    <w:rsid w:val="00E014B7"/>
    <w:rsid w:val="00E01D99"/>
    <w:rsid w:val="00E029F7"/>
    <w:rsid w:val="00E02F9B"/>
    <w:rsid w:val="00E0315B"/>
    <w:rsid w:val="00E05BAA"/>
    <w:rsid w:val="00E05E10"/>
    <w:rsid w:val="00E1004F"/>
    <w:rsid w:val="00E10A36"/>
    <w:rsid w:val="00E1336D"/>
    <w:rsid w:val="00E1349F"/>
    <w:rsid w:val="00E141FE"/>
    <w:rsid w:val="00E16068"/>
    <w:rsid w:val="00E20CF7"/>
    <w:rsid w:val="00E244FB"/>
    <w:rsid w:val="00E25185"/>
    <w:rsid w:val="00E2574C"/>
    <w:rsid w:val="00E25E28"/>
    <w:rsid w:val="00E26192"/>
    <w:rsid w:val="00E3063E"/>
    <w:rsid w:val="00E310B5"/>
    <w:rsid w:val="00E3286F"/>
    <w:rsid w:val="00E33293"/>
    <w:rsid w:val="00E338DF"/>
    <w:rsid w:val="00E33EC6"/>
    <w:rsid w:val="00E34182"/>
    <w:rsid w:val="00E3443F"/>
    <w:rsid w:val="00E34623"/>
    <w:rsid w:val="00E34D80"/>
    <w:rsid w:val="00E36357"/>
    <w:rsid w:val="00E40B17"/>
    <w:rsid w:val="00E40C02"/>
    <w:rsid w:val="00E41506"/>
    <w:rsid w:val="00E41A03"/>
    <w:rsid w:val="00E427E3"/>
    <w:rsid w:val="00E42EF6"/>
    <w:rsid w:val="00E431EF"/>
    <w:rsid w:val="00E43C14"/>
    <w:rsid w:val="00E43DEC"/>
    <w:rsid w:val="00E45917"/>
    <w:rsid w:val="00E527D3"/>
    <w:rsid w:val="00E52BFC"/>
    <w:rsid w:val="00E53E55"/>
    <w:rsid w:val="00E54816"/>
    <w:rsid w:val="00E5535F"/>
    <w:rsid w:val="00E56AEA"/>
    <w:rsid w:val="00E6093C"/>
    <w:rsid w:val="00E61FAE"/>
    <w:rsid w:val="00E6583A"/>
    <w:rsid w:val="00E66FAF"/>
    <w:rsid w:val="00E674D8"/>
    <w:rsid w:val="00E70992"/>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4A01"/>
    <w:rsid w:val="00E95667"/>
    <w:rsid w:val="00E95735"/>
    <w:rsid w:val="00E96449"/>
    <w:rsid w:val="00E9781E"/>
    <w:rsid w:val="00E97B0D"/>
    <w:rsid w:val="00E97B5C"/>
    <w:rsid w:val="00EA0019"/>
    <w:rsid w:val="00EA19CE"/>
    <w:rsid w:val="00EA1DD5"/>
    <w:rsid w:val="00EA2969"/>
    <w:rsid w:val="00EA3D92"/>
    <w:rsid w:val="00EA7440"/>
    <w:rsid w:val="00EB02DF"/>
    <w:rsid w:val="00EB10A1"/>
    <w:rsid w:val="00EB112B"/>
    <w:rsid w:val="00EB2DE6"/>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3A1B"/>
    <w:rsid w:val="00ED41B2"/>
    <w:rsid w:val="00ED4800"/>
    <w:rsid w:val="00ED4C35"/>
    <w:rsid w:val="00ED5628"/>
    <w:rsid w:val="00ED6834"/>
    <w:rsid w:val="00EE024D"/>
    <w:rsid w:val="00EE2FF6"/>
    <w:rsid w:val="00EE3801"/>
    <w:rsid w:val="00EE6E48"/>
    <w:rsid w:val="00EF081C"/>
    <w:rsid w:val="00EF0EFB"/>
    <w:rsid w:val="00EF1019"/>
    <w:rsid w:val="00EF3C47"/>
    <w:rsid w:val="00EF3E70"/>
    <w:rsid w:val="00EF4DAD"/>
    <w:rsid w:val="00EF560F"/>
    <w:rsid w:val="00EF73F2"/>
    <w:rsid w:val="00F000B2"/>
    <w:rsid w:val="00F00A92"/>
    <w:rsid w:val="00F0331E"/>
    <w:rsid w:val="00F0505A"/>
    <w:rsid w:val="00F0644B"/>
    <w:rsid w:val="00F076BC"/>
    <w:rsid w:val="00F11927"/>
    <w:rsid w:val="00F13597"/>
    <w:rsid w:val="00F13E52"/>
    <w:rsid w:val="00F140DF"/>
    <w:rsid w:val="00F1626D"/>
    <w:rsid w:val="00F17C7F"/>
    <w:rsid w:val="00F17DF5"/>
    <w:rsid w:val="00F17EA7"/>
    <w:rsid w:val="00F214AB"/>
    <w:rsid w:val="00F227D2"/>
    <w:rsid w:val="00F22CAD"/>
    <w:rsid w:val="00F251AD"/>
    <w:rsid w:val="00F27EDD"/>
    <w:rsid w:val="00F30F2D"/>
    <w:rsid w:val="00F32B9C"/>
    <w:rsid w:val="00F338F2"/>
    <w:rsid w:val="00F33BC7"/>
    <w:rsid w:val="00F3626D"/>
    <w:rsid w:val="00F36C6B"/>
    <w:rsid w:val="00F40DF3"/>
    <w:rsid w:val="00F42681"/>
    <w:rsid w:val="00F43240"/>
    <w:rsid w:val="00F43A2B"/>
    <w:rsid w:val="00F43CFE"/>
    <w:rsid w:val="00F43E1F"/>
    <w:rsid w:val="00F44C55"/>
    <w:rsid w:val="00F44F26"/>
    <w:rsid w:val="00F45110"/>
    <w:rsid w:val="00F45291"/>
    <w:rsid w:val="00F457DE"/>
    <w:rsid w:val="00F47918"/>
    <w:rsid w:val="00F51A33"/>
    <w:rsid w:val="00F5321A"/>
    <w:rsid w:val="00F53E5D"/>
    <w:rsid w:val="00F548FF"/>
    <w:rsid w:val="00F5631E"/>
    <w:rsid w:val="00F56881"/>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5C89"/>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AE2"/>
    <w:rsid w:val="00FB3BB5"/>
    <w:rsid w:val="00FB5429"/>
    <w:rsid w:val="00FB690E"/>
    <w:rsid w:val="00FB69DA"/>
    <w:rsid w:val="00FB7B5B"/>
    <w:rsid w:val="00FC05F7"/>
    <w:rsid w:val="00FC2766"/>
    <w:rsid w:val="00FC4BDA"/>
    <w:rsid w:val="00FC6925"/>
    <w:rsid w:val="00FC6DB1"/>
    <w:rsid w:val="00FC7C37"/>
    <w:rsid w:val="00FC7ED3"/>
    <w:rsid w:val="00FD0186"/>
    <w:rsid w:val="00FD22FF"/>
    <w:rsid w:val="00FD254E"/>
    <w:rsid w:val="00FD2D1B"/>
    <w:rsid w:val="00FD3E69"/>
    <w:rsid w:val="00FD462D"/>
    <w:rsid w:val="00FD61EB"/>
    <w:rsid w:val="00FD7FB3"/>
    <w:rsid w:val="00FE092A"/>
    <w:rsid w:val="00FE270D"/>
    <w:rsid w:val="00FE31E3"/>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4C5F1B2"/>
  <w15:docId w15:val="{5E648F32-EF9B-4D3E-BF2A-A387E75F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FootnoteReference">
    <w:name w:val="footnote reference"/>
    <w:rsid w:val="00A70CA4"/>
    <w:rPr>
      <w:vertAlign w:val="superscript"/>
    </w:rPr>
  </w:style>
  <w:style w:type="paragraph" w:styleId="FootnoteText">
    <w:name w:val="footnote text"/>
    <w:basedOn w:val="Normal"/>
    <w:link w:val="FootnoteTextChar"/>
    <w:uiPriority w:val="99"/>
    <w:semiHidden/>
    <w:unhideWhenUsed/>
    <w:rsid w:val="00A70CA4"/>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70CA4"/>
    <w:rPr>
      <w:lang w:val="ro-RO"/>
    </w:rPr>
  </w:style>
  <w:style w:type="character" w:styleId="CommentReference">
    <w:name w:val="annotation reference"/>
    <w:basedOn w:val="DefaultParagraphFont"/>
    <w:uiPriority w:val="99"/>
    <w:semiHidden/>
    <w:unhideWhenUsed/>
    <w:rsid w:val="00A41D41"/>
    <w:rPr>
      <w:sz w:val="16"/>
      <w:szCs w:val="16"/>
    </w:rPr>
  </w:style>
  <w:style w:type="paragraph" w:styleId="CommentText">
    <w:name w:val="annotation text"/>
    <w:basedOn w:val="Normal"/>
    <w:link w:val="CommentTextChar"/>
    <w:uiPriority w:val="99"/>
    <w:semiHidden/>
    <w:unhideWhenUsed/>
    <w:rsid w:val="00A41D41"/>
    <w:pPr>
      <w:spacing w:line="240" w:lineRule="auto"/>
    </w:pPr>
    <w:rPr>
      <w:sz w:val="20"/>
      <w:szCs w:val="20"/>
    </w:rPr>
  </w:style>
  <w:style w:type="character" w:customStyle="1" w:styleId="CommentTextChar">
    <w:name w:val="Comment Text Char"/>
    <w:basedOn w:val="DefaultParagraphFont"/>
    <w:link w:val="CommentText"/>
    <w:uiPriority w:val="99"/>
    <w:semiHidden/>
    <w:rsid w:val="00A41D41"/>
  </w:style>
  <w:style w:type="paragraph" w:styleId="CommentSubject">
    <w:name w:val="annotation subject"/>
    <w:basedOn w:val="CommentText"/>
    <w:next w:val="CommentText"/>
    <w:link w:val="CommentSubjectChar"/>
    <w:uiPriority w:val="99"/>
    <w:semiHidden/>
    <w:unhideWhenUsed/>
    <w:rsid w:val="00A41D41"/>
    <w:rPr>
      <w:b/>
      <w:bCs/>
    </w:rPr>
  </w:style>
  <w:style w:type="character" w:customStyle="1" w:styleId="CommentSubjectChar">
    <w:name w:val="Comment Subject Char"/>
    <w:basedOn w:val="CommentTextChar"/>
    <w:link w:val="CommentSubject"/>
    <w:uiPriority w:val="99"/>
    <w:semiHidden/>
    <w:rsid w:val="00A4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6150828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8328753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6250">
      <w:bodyDiv w:val="1"/>
      <w:marLeft w:val="0"/>
      <w:marRight w:val="0"/>
      <w:marTop w:val="0"/>
      <w:marBottom w:val="0"/>
      <w:divBdr>
        <w:top w:val="none" w:sz="0" w:space="0" w:color="auto"/>
        <w:left w:val="none" w:sz="0" w:space="0" w:color="auto"/>
        <w:bottom w:val="none" w:sz="0" w:space="0" w:color="auto"/>
        <w:right w:val="none" w:sz="0" w:space="0" w:color="auto"/>
      </w:divBdr>
    </w:div>
    <w:div w:id="108306404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4109516">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46851034">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14689733">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838886476">
      <w:bodyDiv w:val="1"/>
      <w:marLeft w:val="0"/>
      <w:marRight w:val="0"/>
      <w:marTop w:val="0"/>
      <w:marBottom w:val="0"/>
      <w:divBdr>
        <w:top w:val="none" w:sz="0" w:space="0" w:color="auto"/>
        <w:left w:val="none" w:sz="0" w:space="0" w:color="auto"/>
        <w:bottom w:val="none" w:sz="0" w:space="0" w:color="auto"/>
        <w:right w:val="none" w:sz="0" w:space="0" w:color="auto"/>
      </w:divBdr>
    </w:div>
    <w:div w:id="1860464849">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18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9C38-A7C8-45C6-86BF-E17EA88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5363</Words>
  <Characters>31106</Characters>
  <Application>Microsoft Office Word</Application>
  <DocSecurity>0</DocSecurity>
  <Lines>259</Lines>
  <Paragraphs>72</Paragraphs>
  <ScaleCrop>false</ScaleCrop>
  <HeadingPairs>
    <vt:vector size="6" baseType="variant">
      <vt:variant>
        <vt:lpstr>Titlu</vt:lpstr>
      </vt:variant>
      <vt:variant>
        <vt:i4>1</vt:i4>
      </vt:variant>
      <vt:variant>
        <vt:lpstr>Title</vt:lpstr>
      </vt:variant>
      <vt:variant>
        <vt:i4>1</vt:i4>
      </vt:variant>
      <vt:variant>
        <vt:lpstr>Headings</vt:lpstr>
      </vt:variant>
      <vt:variant>
        <vt:i4>9</vt:i4>
      </vt:variant>
    </vt:vector>
  </HeadingPairs>
  <TitlesOfParts>
    <vt:vector size="11" baseType="lpstr">
      <vt:lpstr>Nr</vt:lpstr>
      <vt:lpstr>Nr</vt:lpstr>
      <vt:lpstr>Informarea şi participarea publicului la procedura de evaluare de mediu/procedur</vt:lpstr>
      <vt:lpstr/>
      <vt:lpstr>A.P.M. Bistriţa-Năsăud a asigurat accesul liber al publicului la informații prin</vt:lpstr>
      <vt:lpstr>Anunțuri publicate de titular în ziarul Răsunetul de Bistrița-Năsăud în data de </vt:lpstr>
      <vt:lpstr>Documentația depusă și completările ulterioare au fost accesibile spre consultar</vt:lpstr>
      <vt:lpstr/>
      <vt:lpstr>Nu au existat comentarii/contestații din partea publicului interesat/potențial a</vt:lpstr>
      <vt:lpstr/>
      <vt:lpstr/>
    </vt:vector>
  </TitlesOfParts>
  <Company>Panasonic</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Steopan Alina</cp:lastModifiedBy>
  <cp:revision>15</cp:revision>
  <cp:lastPrinted>2021-11-02T12:56:00Z</cp:lastPrinted>
  <dcterms:created xsi:type="dcterms:W3CDTF">2023-05-31T06:41:00Z</dcterms:created>
  <dcterms:modified xsi:type="dcterms:W3CDTF">2023-05-31T11:19:00Z</dcterms:modified>
</cp:coreProperties>
</file>