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60EC" w14:textId="7BF63CBE" w:rsidR="00E125CE" w:rsidRDefault="00524B04" w:rsidP="00E125CE">
      <w:pPr>
        <w:tabs>
          <w:tab w:val="center" w:pos="4513"/>
          <w:tab w:val="right" w:pos="9026"/>
        </w:tabs>
        <w:spacing w:after="0" w:line="28" w:lineRule="atLeast"/>
        <w:ind w:left="284"/>
        <w:jc w:val="center"/>
        <w:rPr>
          <w:rFonts w:ascii="Trebuchet MS" w:hAnsi="Trebuchet MS"/>
          <w:b/>
          <w:bCs/>
          <w:sz w:val="28"/>
          <w:szCs w:val="28"/>
        </w:rPr>
      </w:pPr>
      <w:r w:rsidRPr="00E125CE">
        <w:rPr>
          <w:rFonts w:ascii="Trebuchet MS" w:hAnsi="Trebuchet MS"/>
          <w:b/>
          <w:bCs/>
          <w:sz w:val="28"/>
          <w:szCs w:val="28"/>
        </w:rPr>
        <w:t>AGENȚIA PENTRU PROTECȚIA MEDIULUI BISTRIȚA-NĂSĂUD</w:t>
      </w:r>
    </w:p>
    <w:p w14:paraId="432193C7" w14:textId="77777777" w:rsidR="00D7778A" w:rsidRPr="00E125CE" w:rsidRDefault="00D7778A" w:rsidP="00E125CE">
      <w:pPr>
        <w:tabs>
          <w:tab w:val="center" w:pos="4513"/>
          <w:tab w:val="right" w:pos="9026"/>
        </w:tabs>
        <w:spacing w:after="0" w:line="28" w:lineRule="atLeast"/>
        <w:ind w:left="284"/>
        <w:jc w:val="center"/>
        <w:rPr>
          <w:rFonts w:ascii="Trebuchet MS" w:hAnsi="Trebuchet MS"/>
          <w:b/>
          <w:bCs/>
          <w:sz w:val="28"/>
          <w:szCs w:val="28"/>
        </w:rPr>
      </w:pPr>
    </w:p>
    <w:p w14:paraId="49924A03" w14:textId="77777777"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460652B6" w14:textId="77777777" w:rsidR="00EA2758" w:rsidRDefault="00EA2758" w:rsidP="00E125CE">
      <w:pPr>
        <w:spacing w:after="0" w:line="28" w:lineRule="atLeast"/>
        <w:jc w:val="center"/>
        <w:rPr>
          <w:rFonts w:ascii="Trebuchet MS" w:eastAsia="Calibri" w:hAnsi="Trebuchet MS" w:cs="Times New Roman"/>
          <w:b/>
          <w:bCs/>
          <w:sz w:val="24"/>
          <w:szCs w:val="24"/>
          <w14:ligatures w14:val="none"/>
        </w:rPr>
      </w:pPr>
    </w:p>
    <w:p w14:paraId="549FA4F1" w14:textId="1D6BA785" w:rsidR="00E125CE" w:rsidRPr="00E125CE" w:rsidRDefault="00E125CE" w:rsidP="00E125CE">
      <w:pPr>
        <w:spacing w:after="0" w:line="28" w:lineRule="atLeast"/>
        <w:jc w:val="center"/>
        <w:rPr>
          <w:rFonts w:ascii="Trebuchet MS" w:eastAsia="Calibri" w:hAnsi="Trebuchet MS" w:cs="Times New Roman"/>
          <w:b/>
          <w:bCs/>
          <w:sz w:val="24"/>
          <w:szCs w:val="24"/>
          <w14:ligatures w14:val="none"/>
        </w:rPr>
      </w:pPr>
      <w:r w:rsidRPr="00E125CE">
        <w:rPr>
          <w:rFonts w:ascii="Trebuchet MS" w:eastAsia="Calibri" w:hAnsi="Trebuchet MS" w:cs="Times New Roman"/>
          <w:b/>
          <w:bCs/>
          <w:sz w:val="24"/>
          <w:szCs w:val="24"/>
          <w14:ligatures w14:val="none"/>
        </w:rPr>
        <w:t>DECIZIA ETAPEI DE ÎNCADRARE</w:t>
      </w:r>
    </w:p>
    <w:p w14:paraId="2D896FAC" w14:textId="77777777" w:rsidR="007C0480" w:rsidRDefault="007C0480" w:rsidP="00E125CE">
      <w:pPr>
        <w:spacing w:after="0" w:line="28" w:lineRule="atLeast"/>
        <w:jc w:val="center"/>
        <w:rPr>
          <w:rFonts w:ascii="Trebuchet MS" w:eastAsia="Calibri" w:hAnsi="Trebuchet MS" w:cs="Times New Roman"/>
          <w:b/>
          <w:bCs/>
          <w:sz w:val="24"/>
          <w:szCs w:val="24"/>
          <w14:ligatures w14:val="none"/>
        </w:rPr>
      </w:pPr>
    </w:p>
    <w:p w14:paraId="78460E17" w14:textId="45BE387A" w:rsidR="00524B04" w:rsidRPr="00E125CE" w:rsidRDefault="007C0480" w:rsidP="00E125CE">
      <w:pPr>
        <w:spacing w:after="0" w:line="28" w:lineRule="atLeast"/>
        <w:jc w:val="center"/>
        <w:rPr>
          <w:rFonts w:ascii="Trebuchet MS" w:eastAsia="Calibri" w:hAnsi="Trebuchet MS" w:cs="Times New Roman"/>
          <w:b/>
          <w:bCs/>
          <w:sz w:val="24"/>
          <w:szCs w:val="24"/>
          <w14:ligatures w14:val="none"/>
        </w:rPr>
      </w:pPr>
      <w:r>
        <w:rPr>
          <w:rFonts w:ascii="Trebuchet MS" w:eastAsia="Calibri" w:hAnsi="Trebuchet MS" w:cs="Times New Roman"/>
          <w:b/>
          <w:bCs/>
          <w:sz w:val="24"/>
          <w:szCs w:val="24"/>
          <w14:ligatures w14:val="none"/>
        </w:rPr>
        <w:t>Proiect 29</w:t>
      </w:r>
      <w:r w:rsidR="00E125CE" w:rsidRPr="00E125CE">
        <w:rPr>
          <w:rFonts w:ascii="Trebuchet MS" w:eastAsia="Calibri" w:hAnsi="Trebuchet MS" w:cs="Times New Roman"/>
          <w:b/>
          <w:bCs/>
          <w:sz w:val="24"/>
          <w:szCs w:val="24"/>
          <w14:ligatures w14:val="none"/>
        </w:rPr>
        <w:t xml:space="preserve"> FEBRUARIE 2024</w:t>
      </w:r>
    </w:p>
    <w:p w14:paraId="50DCCD41" w14:textId="30272BE9" w:rsidR="00D7778A" w:rsidRDefault="00D7778A" w:rsidP="00E125CE">
      <w:pPr>
        <w:spacing w:after="0" w:line="28" w:lineRule="atLeast"/>
        <w:rPr>
          <w:rFonts w:ascii="Arial" w:eastAsia="Times New Roman" w:hAnsi="Arial" w:cs="Arial"/>
          <w:b/>
          <w14:ligatures w14:val="none"/>
        </w:rPr>
      </w:pPr>
    </w:p>
    <w:p w14:paraId="57C88278" w14:textId="77777777" w:rsidR="00D7778A" w:rsidRPr="00E125CE" w:rsidRDefault="00D7778A" w:rsidP="00E125CE">
      <w:pPr>
        <w:spacing w:after="0" w:line="28" w:lineRule="atLeast"/>
        <w:rPr>
          <w:rFonts w:ascii="Arial" w:eastAsia="Times New Roman" w:hAnsi="Arial" w:cs="Arial"/>
          <w:b/>
          <w14:ligatures w14:val="none"/>
        </w:rPr>
      </w:pPr>
    </w:p>
    <w:p w14:paraId="40E534E3" w14:textId="67329CDB" w:rsidR="0024644D" w:rsidRPr="00E125CE" w:rsidRDefault="00524B04"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Arial" w:eastAsia="Times New Roman" w:hAnsi="Arial" w:cs="Arial"/>
          <w14:ligatures w14:val="none"/>
        </w:rPr>
        <w:t xml:space="preserve">  </w:t>
      </w:r>
      <w:r w:rsidRPr="00E125CE">
        <w:rPr>
          <w:rFonts w:ascii="Arial" w:eastAsia="Times New Roman" w:hAnsi="Arial" w:cs="Arial"/>
          <w14:ligatures w14:val="none"/>
        </w:rPr>
        <w:tab/>
      </w:r>
      <w:r w:rsidR="0024644D" w:rsidRPr="00E125CE">
        <w:rPr>
          <w:rFonts w:ascii="Trebuchet MS" w:eastAsia="Times New Roman" w:hAnsi="Trebuchet MS" w:cs="Times New Roman"/>
          <w14:ligatures w14:val="none"/>
        </w:rPr>
        <w:t xml:space="preserve">Ca urmare a solicitării de emitere a acordului de mediu adresată de </w:t>
      </w:r>
      <w:r w:rsidR="009427B0" w:rsidRPr="00E125CE">
        <w:rPr>
          <w:rFonts w:ascii="Trebuchet MS" w:eastAsia="Times New Roman" w:hAnsi="Trebuchet MS" w:cs="Times New Roman"/>
          <w:b/>
          <w:bCs/>
          <w14:ligatures w14:val="none"/>
        </w:rPr>
        <w:t>MOLDOVAN CLAUDIU ALEXANDRU prin SC INST-NISTOR SRL</w:t>
      </w:r>
      <w:r w:rsidR="0024644D" w:rsidRPr="00E125CE">
        <w:rPr>
          <w:rFonts w:ascii="Trebuchet MS" w:eastAsia="Times New Roman" w:hAnsi="Trebuchet MS" w:cs="Times New Roman"/>
          <w14:ligatures w14:val="none"/>
        </w:rPr>
        <w:t xml:space="preserve">, cu </w:t>
      </w:r>
      <w:r w:rsidR="009427B0" w:rsidRPr="00E125CE">
        <w:rPr>
          <w:rFonts w:ascii="Trebuchet MS" w:eastAsia="Times New Roman" w:hAnsi="Trebuchet MS" w:cs="Times New Roman"/>
          <w14:ligatures w14:val="none"/>
        </w:rPr>
        <w:t>domiciliul</w:t>
      </w:r>
      <w:r w:rsidR="0024644D" w:rsidRPr="00E125CE">
        <w:rPr>
          <w:rFonts w:ascii="Trebuchet MS" w:eastAsia="Times New Roman" w:hAnsi="Trebuchet MS" w:cs="Times New Roman"/>
          <w14:ligatures w14:val="none"/>
        </w:rPr>
        <w:t xml:space="preserve"> în </w:t>
      </w:r>
      <w:r w:rsidR="009427B0" w:rsidRPr="00E125CE">
        <w:rPr>
          <w:rFonts w:ascii="Trebuchet MS" w:eastAsia="Times New Roman" w:hAnsi="Trebuchet MS" w:cs="Times New Roman"/>
          <w14:ligatures w14:val="none"/>
        </w:rPr>
        <w:t>oraș Beclean, str. Parcului, nr. 1, sc. 2, ap. 4</w:t>
      </w:r>
      <w:r w:rsidR="0024644D" w:rsidRPr="00E125CE">
        <w:rPr>
          <w:rFonts w:ascii="Trebuchet MS" w:eastAsia="Times New Roman" w:hAnsi="Trebuchet MS" w:cs="Times New Roman"/>
          <w14:ligatures w14:val="none"/>
        </w:rPr>
        <w:t xml:space="preserve">, judeţul Bistriţa-Năsăud, pentru proiectul </w:t>
      </w:r>
      <w:r w:rsidR="0024644D" w:rsidRPr="00E125CE">
        <w:rPr>
          <w:rFonts w:ascii="Trebuchet MS" w:eastAsia="Times New Roman" w:hAnsi="Trebuchet MS" w:cs="Times New Roman"/>
          <w:b/>
          <w14:ligatures w14:val="none"/>
        </w:rPr>
        <w:t>”</w:t>
      </w:r>
      <w:r w:rsidR="009427B0" w:rsidRPr="00E125CE">
        <w:rPr>
          <w:rFonts w:ascii="Trebuchet MS" w:eastAsia="Times New Roman" w:hAnsi="Trebuchet MS" w:cs="Times New Roman"/>
          <w:b/>
          <w:bCs/>
          <w:iCs/>
          <w14:ligatures w14:val="none"/>
        </w:rPr>
        <w:t>Extindere conductă și 8 racorduri gaze naturale presiune redusă</w:t>
      </w:r>
      <w:r w:rsidR="0024644D" w:rsidRPr="00E125CE">
        <w:rPr>
          <w:rFonts w:ascii="Trebuchet MS" w:eastAsia="Times New Roman" w:hAnsi="Trebuchet MS" w:cs="Times New Roman"/>
          <w:b/>
          <w14:ligatures w14:val="none"/>
        </w:rPr>
        <w:t>”</w:t>
      </w:r>
      <w:r w:rsidR="0024644D" w:rsidRPr="00E125CE">
        <w:rPr>
          <w:rFonts w:ascii="Trebuchet MS" w:eastAsia="Times New Roman" w:hAnsi="Trebuchet MS" w:cs="Times New Roman"/>
          <w14:ligatures w14:val="none"/>
        </w:rPr>
        <w:t xml:space="preserve">, propus a fi amplasat în </w:t>
      </w:r>
      <w:r w:rsidR="009427B0" w:rsidRPr="00E125CE">
        <w:rPr>
          <w:rFonts w:ascii="Trebuchet MS" w:eastAsia="Times New Roman" w:hAnsi="Trebuchet MS" w:cs="Times New Roman"/>
          <w:bCs/>
          <w:iCs/>
          <w14:ligatures w14:val="none"/>
        </w:rPr>
        <w:t>localitatea Coldău, nr. 206/A, CF. nr. 28282</w:t>
      </w:r>
      <w:r w:rsidR="0024644D" w:rsidRPr="00E125CE">
        <w:rPr>
          <w:rFonts w:ascii="Trebuchet MS" w:eastAsia="Times New Roman" w:hAnsi="Trebuchet MS" w:cs="Times New Roman"/>
          <w14:ligatures w14:val="none"/>
        </w:rPr>
        <w:t xml:space="preserve">, judeţul Bistriţa-Năsăud, înregistrată la Agenţia pentru Protecţia Mediului Bistriţa-Năsăud cu nr. </w:t>
      </w:r>
      <w:r w:rsidR="00274012" w:rsidRPr="00E125CE">
        <w:rPr>
          <w:rFonts w:ascii="Trebuchet MS" w:eastAsia="Times New Roman" w:hAnsi="Trebuchet MS" w:cs="Times New Roman"/>
          <w:bCs/>
          <w:iCs/>
          <w14:ligatures w14:val="none"/>
        </w:rPr>
        <w:t>14795/11.12.2023</w:t>
      </w:r>
      <w:r w:rsidR="0024644D" w:rsidRPr="00E125CE">
        <w:rPr>
          <w:rFonts w:ascii="Trebuchet MS" w:eastAsia="Times New Roman" w:hAnsi="Trebuchet MS" w:cs="Times New Roman"/>
          <w14:ligatures w14:val="none"/>
        </w:rPr>
        <w:t xml:space="preserve">, ultima completare cu nr. </w:t>
      </w:r>
      <w:r w:rsidR="007C0480">
        <w:rPr>
          <w:rFonts w:ascii="Trebuchet MS" w:eastAsia="Times New Roman" w:hAnsi="Trebuchet MS" w:cs="Times New Roman"/>
          <w14:ligatures w14:val="none"/>
        </w:rPr>
        <w:t>2779/29.02.2024</w:t>
      </w:r>
      <w:r w:rsidR="0024644D" w:rsidRPr="00E125CE">
        <w:rPr>
          <w:rFonts w:ascii="Trebuchet MS" w:eastAsia="Times New Roman" w:hAnsi="Trebuchet MS" w:cs="Times New Roman"/>
          <w14:ligatures w14:val="none"/>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14:paraId="342AB03F" w14:textId="43EE17AB" w:rsidR="0024644D" w:rsidRPr="00E125CE" w:rsidRDefault="0024644D" w:rsidP="00E125CE">
      <w:pPr>
        <w:tabs>
          <w:tab w:val="left" w:pos="709"/>
          <w:tab w:val="left" w:pos="6240"/>
        </w:tabs>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b/>
          <w14:ligatures w14:val="none"/>
        </w:rPr>
        <w:tab/>
        <w:t>Agenţia pentru Protecţia Mediului Bistriţa-Năsăud decide</w:t>
      </w:r>
      <w:r w:rsidRPr="00E125CE">
        <w:rPr>
          <w:rFonts w:ascii="Trebuchet MS" w:eastAsia="Times New Roman" w:hAnsi="Trebuchet MS" w:cs="Times New Roman"/>
          <w14:ligatures w14:val="none"/>
        </w:rPr>
        <w:t>, ca urmare a consultărilor desfăşurate în cadrul şedinţei Comisiei de Analiză Tehnică din data de 21.</w:t>
      </w:r>
      <w:r w:rsidR="00274012" w:rsidRPr="00E125CE">
        <w:rPr>
          <w:rFonts w:ascii="Trebuchet MS" w:eastAsia="Times New Roman" w:hAnsi="Trebuchet MS" w:cs="Times New Roman"/>
          <w14:ligatures w14:val="none"/>
        </w:rPr>
        <w:t>02.2024</w:t>
      </w:r>
      <w:r w:rsidRPr="00E125CE">
        <w:rPr>
          <w:rFonts w:ascii="Trebuchet MS" w:eastAsia="Times New Roman" w:hAnsi="Trebuchet MS" w:cs="Times New Roman"/>
          <w14:ligatures w14:val="none"/>
        </w:rPr>
        <w:t>, că proiectul:</w:t>
      </w:r>
      <w:r w:rsidRPr="00E125CE">
        <w:rPr>
          <w:rFonts w:ascii="Trebuchet MS" w:eastAsia="Times New Roman" w:hAnsi="Trebuchet MS" w:cs="Times New Roman"/>
          <w:b/>
          <w14:ligatures w14:val="none"/>
        </w:rPr>
        <w:t xml:space="preserve"> ”</w:t>
      </w:r>
      <w:r w:rsidR="00274012" w:rsidRPr="00E125CE">
        <w:rPr>
          <w:rFonts w:ascii="Trebuchet MS" w:eastAsia="Times New Roman" w:hAnsi="Trebuchet MS" w:cs="Times New Roman"/>
          <w:b/>
          <w:bCs/>
          <w:iCs/>
          <w14:ligatures w14:val="none"/>
        </w:rPr>
        <w:t>Extindere conductă și 8 racorduri gaze naturale presiune redusă</w:t>
      </w:r>
      <w:r w:rsidRPr="00E125CE">
        <w:rPr>
          <w:rFonts w:ascii="Trebuchet MS" w:eastAsia="Times New Roman" w:hAnsi="Trebuchet MS" w:cs="Times New Roman"/>
          <w:b/>
          <w14:ligatures w14:val="none"/>
        </w:rPr>
        <w:t>”</w:t>
      </w:r>
      <w:r w:rsidRPr="00E125CE">
        <w:rPr>
          <w:rFonts w:ascii="Trebuchet MS" w:eastAsia="Times New Roman" w:hAnsi="Trebuchet MS" w:cs="Times New Roman"/>
          <w14:ligatures w14:val="none"/>
        </w:rPr>
        <w:t xml:space="preserve">, propus a fi amplasat în </w:t>
      </w:r>
      <w:r w:rsidR="00274012" w:rsidRPr="00E125CE">
        <w:rPr>
          <w:rFonts w:ascii="Trebuchet MS" w:eastAsia="Times New Roman" w:hAnsi="Trebuchet MS" w:cs="Times New Roman"/>
          <w:bCs/>
          <w:iCs/>
          <w14:ligatures w14:val="none"/>
        </w:rPr>
        <w:t>localitatea Coldău, nr. 206/A, CF. nr. 28282</w:t>
      </w:r>
      <w:r w:rsidRPr="00E125CE">
        <w:rPr>
          <w:rFonts w:ascii="Trebuchet MS" w:eastAsia="Times New Roman" w:hAnsi="Trebuchet MS" w:cs="Times New Roman"/>
          <w14:ligatures w14:val="none"/>
        </w:rPr>
        <w:t>,</w:t>
      </w:r>
      <w:r w:rsidRPr="00E125CE">
        <w:rPr>
          <w:rFonts w:ascii="Trebuchet MS" w:eastAsia="Times New Roman" w:hAnsi="Trebuchet MS" w:cs="Times New Roman"/>
          <w:iCs/>
          <w14:ligatures w14:val="none"/>
        </w:rPr>
        <w:t xml:space="preserve"> </w:t>
      </w:r>
      <w:r w:rsidRPr="00E125CE">
        <w:rPr>
          <w:rFonts w:ascii="Trebuchet MS" w:eastAsia="Times New Roman" w:hAnsi="Trebuchet MS" w:cs="Times New Roman"/>
          <w14:ligatures w14:val="none"/>
        </w:rPr>
        <w:t xml:space="preserve">județul Bistriţa-Năsăud, </w:t>
      </w:r>
      <w:r w:rsidRPr="00E125CE">
        <w:rPr>
          <w:rFonts w:ascii="Trebuchet MS" w:eastAsia="Times New Roman" w:hAnsi="Trebuchet MS" w:cs="Times New Roman"/>
          <w:b/>
          <w:bCs/>
          <w14:ligatures w14:val="none"/>
        </w:rPr>
        <w:t>nu se supune evaluării impactului asupra mediului</w:t>
      </w:r>
      <w:r w:rsidRPr="00E125CE">
        <w:rPr>
          <w:rFonts w:ascii="Trebuchet MS" w:eastAsia="Times New Roman" w:hAnsi="Trebuchet MS" w:cs="Times New Roman"/>
          <w14:ligatures w14:val="none"/>
        </w:rPr>
        <w:t xml:space="preserve">. </w:t>
      </w:r>
    </w:p>
    <w:p w14:paraId="4C02985D" w14:textId="46944343" w:rsidR="00561B68" w:rsidRPr="00E125CE" w:rsidRDefault="00561B68" w:rsidP="00E125CE">
      <w:pPr>
        <w:tabs>
          <w:tab w:val="left" w:pos="709"/>
          <w:tab w:val="left" w:pos="6240"/>
        </w:tabs>
        <w:spacing w:after="0" w:line="28" w:lineRule="atLeast"/>
        <w:jc w:val="both"/>
        <w:rPr>
          <w:rFonts w:ascii="Trebuchet MS" w:eastAsia="Times New Roman" w:hAnsi="Trebuchet MS" w:cs="Times New Roman"/>
          <w14:ligatures w14:val="none"/>
        </w:rPr>
      </w:pPr>
    </w:p>
    <w:p w14:paraId="66919652"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r w:rsidRPr="00E125CE">
        <w:rPr>
          <w:rFonts w:ascii="Trebuchet MS" w:eastAsia="Times New Roman" w:hAnsi="Trebuchet MS" w:cs="Times New Roman"/>
          <w:b/>
          <w14:ligatures w14:val="none"/>
        </w:rPr>
        <w:t>Justificarea prezentei decizii:</w:t>
      </w:r>
    </w:p>
    <w:p w14:paraId="7A40C418" w14:textId="77777777" w:rsidR="00524B04" w:rsidRPr="00E125CE" w:rsidRDefault="00524B04" w:rsidP="00E125CE">
      <w:pPr>
        <w:spacing w:after="0" w:line="28" w:lineRule="atLeast"/>
        <w:ind w:firstLine="720"/>
        <w:jc w:val="both"/>
        <w:rPr>
          <w:rFonts w:ascii="Trebuchet MS" w:eastAsia="Times New Roman" w:hAnsi="Trebuchet MS" w:cs="Times New Roman"/>
          <w:b/>
          <w14:ligatures w14:val="none"/>
        </w:rPr>
      </w:pPr>
    </w:p>
    <w:p w14:paraId="6C8C9723" w14:textId="6882D8E4"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r w:rsidRPr="00E125CE">
        <w:rPr>
          <w:rFonts w:ascii="Trebuchet MS" w:eastAsia="Times New Roman" w:hAnsi="Trebuchet MS" w:cs="Times New Roman"/>
          <w:b/>
          <w14:ligatures w14:val="none"/>
        </w:rPr>
        <w:t>I.</w:t>
      </w:r>
      <w:r w:rsidRPr="00E125CE">
        <w:rPr>
          <w:rFonts w:ascii="Trebuchet MS" w:eastAsia="Times New Roman" w:hAnsi="Trebuchet MS" w:cs="Times New Roman"/>
          <w14:ligatures w14:val="none"/>
        </w:rPr>
        <w:t xml:space="preserve"> </w:t>
      </w:r>
      <w:r w:rsidRPr="00E125CE">
        <w:rPr>
          <w:rFonts w:ascii="Trebuchet MS" w:eastAsia="Times New Roman" w:hAnsi="Trebuchet MS" w:cs="Times New Roman"/>
          <w:b/>
          <w14:ligatures w14:val="none"/>
        </w:rPr>
        <w:t xml:space="preserve">Motivele pe baza cărora s-a stabilit necesitatea </w:t>
      </w:r>
      <w:r w:rsidRPr="00E125CE">
        <w:rPr>
          <w:rFonts w:ascii="Trebuchet MS" w:eastAsia="Calibri" w:hAnsi="Trebuchet MS" w:cs="Times New Roman"/>
          <w:b/>
          <w14:ligatures w14:val="none"/>
        </w:rPr>
        <w:t xml:space="preserve">neefectuării evaluării </w:t>
      </w:r>
      <w:r w:rsidRPr="00E125CE">
        <w:rPr>
          <w:rFonts w:ascii="Trebuchet MS" w:eastAsia="Times New Roman" w:hAnsi="Trebuchet MS" w:cs="Times New Roman"/>
          <w:b/>
          <w14:ligatures w14:val="none"/>
        </w:rPr>
        <w:t>impactului asupra mediului sunt următoarele:</w:t>
      </w:r>
      <w:r w:rsidRPr="00E125CE">
        <w:rPr>
          <w:rFonts w:ascii="Trebuchet MS" w:eastAsia="Times New Roman" w:hAnsi="Trebuchet MS" w:cs="Times New Roman"/>
          <w14:ligatures w14:val="none"/>
        </w:rPr>
        <w:t xml:space="preserve"> </w:t>
      </w:r>
    </w:p>
    <w:p w14:paraId="15A7E717" w14:textId="01DD93A6" w:rsidR="0024644D" w:rsidRPr="00E125CE" w:rsidRDefault="0024644D" w:rsidP="00E125CE">
      <w:pPr>
        <w:shd w:val="clear" w:color="auto" w:fill="FFFFFF"/>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Proiectul  </w:t>
      </w:r>
      <w:r w:rsidRPr="00EA2758">
        <w:rPr>
          <w:rFonts w:ascii="Trebuchet MS" w:eastAsia="Calibri" w:hAnsi="Trebuchet MS" w:cs="Times New Roman"/>
          <w:b/>
          <w14:ligatures w14:val="none"/>
        </w:rPr>
        <w:t>intră</w:t>
      </w:r>
      <w:r w:rsidRPr="00E125CE">
        <w:rPr>
          <w:rFonts w:ascii="Trebuchet MS" w:eastAsia="Calibri" w:hAnsi="Trebuchet MS" w:cs="Times New Roman"/>
          <w14:ligatures w14:val="none"/>
        </w:rPr>
        <w:t xml:space="preserve"> sub incidenţa Legii nr. 292/2018 privind evaluarea impactului anumitor proiecte publice şi private asupra mediului, fiind încadrat în  Anexa 2 la pct. 10,   lit. i): “Instalaţii de conducte pentru gaze şi petrol și conductele pentru transportul  fluxurilor de dioxid de carbon în scopul stocării geologice, altele decât cele prevăzute în anexa </w:t>
      </w:r>
      <w:hyperlink r:id="rId8" w:anchor="p-275167869" w:tgtFrame="_blank" w:history="1">
        <w:r w:rsidRPr="00E125CE">
          <w:rPr>
            <w:rStyle w:val="Hyperlink"/>
            <w:rFonts w:ascii="Trebuchet MS" w:eastAsia="Calibri" w:hAnsi="Trebuchet MS" w:cs="Times New Roman"/>
            <w:color w:val="auto"/>
            <w14:ligatures w14:val="none"/>
          </w:rPr>
          <w:t>nr. 1</w:t>
        </w:r>
      </w:hyperlink>
      <w:r w:rsidRPr="00E125CE">
        <w:rPr>
          <w:rFonts w:ascii="Trebuchet MS" w:eastAsia="Calibri" w:hAnsi="Trebuchet MS" w:cs="Times New Roman"/>
          <w14:ligatures w14:val="none"/>
        </w:rPr>
        <w:t xml:space="preserve"> și pct. 13, lit. a) “orice modificări sau extinderi, altele decât cele prevăzute la pct. 24 din anexa 1, ale proiectelor prevăzute in anexa nr. 1 sau în prezenta anexă, deja autorizate, executate sau în curs de a fi executate, care pot avea efecte semnificative negative asupra mediului”; </w:t>
      </w:r>
    </w:p>
    <w:p w14:paraId="6559128D" w14:textId="2AB1318A" w:rsidR="0024644D" w:rsidRPr="00E125CE" w:rsidRDefault="0024644D" w:rsidP="00E125CE">
      <w:pPr>
        <w:shd w:val="clear" w:color="auto" w:fill="FFFFFF"/>
        <w:spacing w:after="0" w:line="28" w:lineRule="atLeast"/>
        <w:ind w:firstLine="709"/>
        <w:jc w:val="both"/>
        <w:rPr>
          <w:rFonts w:ascii="Trebuchet MS" w:eastAsia="Calibri" w:hAnsi="Trebuchet MS" w:cs="Times New Roman"/>
          <w14:ligatures w14:val="none"/>
        </w:rPr>
      </w:pPr>
      <w:r w:rsidRPr="00E125CE">
        <w:rPr>
          <w:rFonts w:ascii="Trebuchet MS" w:eastAsia="Calibri" w:hAnsi="Trebuchet MS" w:cs="Times New Roman"/>
          <w14:ligatures w14:val="none"/>
        </w:rPr>
        <w:tab/>
      </w:r>
      <w:r w:rsidRPr="00E125CE">
        <w:rPr>
          <w:rFonts w:ascii="Trebuchet MS" w:eastAsia="Calibri" w:hAnsi="Trebuchet MS" w:cs="Times New Roman"/>
          <w14:ligatures w14:val="none"/>
        </w:rPr>
        <w:tab/>
      </w:r>
      <w:r w:rsidRPr="00E125CE">
        <w:rPr>
          <w:rFonts w:ascii="Trebuchet MS" w:eastAsia="Calibri" w:hAnsi="Trebuchet MS" w:cs="Times New Roman"/>
          <w14:ligatures w14:val="none"/>
        </w:rPr>
        <w:tab/>
      </w:r>
      <w:r w:rsidRPr="00E125CE">
        <w:rPr>
          <w:rFonts w:ascii="Trebuchet MS" w:eastAsia="Calibri" w:hAnsi="Trebuchet MS" w:cs="Times New Roman"/>
          <w14:ligatures w14:val="none"/>
        </w:rPr>
        <w:tab/>
      </w:r>
      <w:r w:rsidRPr="00E125CE">
        <w:rPr>
          <w:rFonts w:ascii="Trebuchet MS" w:eastAsia="Calibri" w:hAnsi="Trebuchet MS" w:cs="Times New Roman"/>
          <w14:ligatures w14:val="none"/>
        </w:rPr>
        <w:tab/>
      </w:r>
      <w:r w:rsidRPr="00E125CE">
        <w:rPr>
          <w:rFonts w:ascii="Trebuchet MS" w:eastAsia="Calibri" w:hAnsi="Trebuchet MS" w:cs="Times New Roman"/>
          <w14:ligatures w14:val="none"/>
        </w:rPr>
        <w:tab/>
      </w:r>
      <w:r w:rsidRPr="00E125CE">
        <w:rPr>
          <w:rFonts w:ascii="Trebuchet MS" w:eastAsia="Calibri" w:hAnsi="Trebuchet MS" w:cs="Times New Roman"/>
          <w14:ligatures w14:val="none"/>
        </w:rPr>
        <w:tab/>
        <w:t xml:space="preserve">Proiectul propus </w:t>
      </w:r>
      <w:r w:rsidRPr="00EA2758">
        <w:rPr>
          <w:rFonts w:ascii="Trebuchet MS" w:eastAsia="Calibri" w:hAnsi="Trebuchet MS" w:cs="Times New Roman"/>
          <w:b/>
          <w14:ligatures w14:val="none"/>
        </w:rPr>
        <w:t>nu intră</w:t>
      </w:r>
      <w:r w:rsidRPr="00E125CE">
        <w:rPr>
          <w:rFonts w:ascii="Trebuchet MS" w:eastAsia="Calibri" w:hAnsi="Trebuchet MS" w:cs="Times New Roman"/>
          <w14:ligatures w14:val="none"/>
        </w:rPr>
        <w:t xml:space="preserve"> sub incidenţa art. 28 din O.U.G. nr. 57/2007 privind regimul ariilor naturale protejate, conservarea habitatelor naturale, a florei şi faunei sălbatice, cu modificările şi completările ulterioare;</w:t>
      </w:r>
    </w:p>
    <w:p w14:paraId="2529AA14" w14:textId="3AFD847F" w:rsidR="0024644D" w:rsidRPr="00E125CE" w:rsidRDefault="0024644D" w:rsidP="00E125CE">
      <w:pPr>
        <w:shd w:val="clear" w:color="auto" w:fill="FFFFFF"/>
        <w:spacing w:after="0" w:line="28" w:lineRule="atLeast"/>
        <w:ind w:firstLine="720"/>
        <w:jc w:val="both"/>
        <w:rPr>
          <w:rFonts w:ascii="Trebuchet MS" w:eastAsia="Calibri" w:hAnsi="Trebuchet MS" w:cs="Times New Roman"/>
          <w:b/>
          <w14:ligatures w14:val="none"/>
        </w:rPr>
      </w:pPr>
      <w:r w:rsidRPr="00E125CE">
        <w:rPr>
          <w:rFonts w:ascii="Trebuchet MS" w:eastAsia="Calibri" w:hAnsi="Trebuchet MS" w:cs="Times New Roman"/>
          <w14:ligatures w14:val="none"/>
        </w:rPr>
        <w:t xml:space="preserve">Proiectul propus </w:t>
      </w:r>
      <w:r w:rsidRPr="00EA2758">
        <w:rPr>
          <w:rFonts w:ascii="Trebuchet MS" w:eastAsia="Calibri" w:hAnsi="Trebuchet MS" w:cs="Times New Roman"/>
          <w:b/>
          <w14:ligatures w14:val="none"/>
        </w:rPr>
        <w:t>nu intră</w:t>
      </w:r>
      <w:r w:rsidRPr="00E125CE">
        <w:rPr>
          <w:rFonts w:ascii="Trebuchet MS" w:eastAsia="Calibri" w:hAnsi="Trebuchet MS" w:cs="Times New Roman"/>
          <w14:ligatures w14:val="none"/>
        </w:rPr>
        <w:t xml:space="preserve"> sub incidența prevederilor </w:t>
      </w:r>
      <w:hyperlink r:id="rId9" w:anchor="p-10135143" w:tgtFrame="_blank" w:history="1">
        <w:r w:rsidRPr="00E125CE">
          <w:rPr>
            <w:rStyle w:val="Hyperlink"/>
            <w:rFonts w:ascii="Trebuchet MS" w:eastAsia="Calibri" w:hAnsi="Trebuchet MS" w:cs="Times New Roman"/>
            <w:color w:val="auto"/>
            <w14:ligatures w14:val="none"/>
          </w:rPr>
          <w:t>art. 48</w:t>
        </w:r>
      </w:hyperlink>
      <w:r w:rsidRPr="00E125CE">
        <w:rPr>
          <w:rFonts w:ascii="Trebuchet MS" w:eastAsia="Calibri" w:hAnsi="Trebuchet MS" w:cs="Times New Roman"/>
          <w14:ligatures w14:val="none"/>
        </w:rPr>
        <w:t> și </w:t>
      </w:r>
      <w:hyperlink r:id="rId10" w:anchor="p-10135178" w:tgtFrame="_blank" w:history="1">
        <w:r w:rsidRPr="00E125CE">
          <w:rPr>
            <w:rStyle w:val="Hyperlink"/>
            <w:rFonts w:ascii="Trebuchet MS" w:eastAsia="Calibri" w:hAnsi="Trebuchet MS" w:cs="Times New Roman"/>
            <w:color w:val="auto"/>
            <w14:ligatures w14:val="none"/>
          </w:rPr>
          <w:t>54</w:t>
        </w:r>
      </w:hyperlink>
      <w:r w:rsidRPr="00E125CE">
        <w:rPr>
          <w:rFonts w:ascii="Trebuchet MS" w:eastAsia="Calibri" w:hAnsi="Trebuchet MS" w:cs="Times New Roman"/>
          <w14:ligatures w14:val="none"/>
        </w:rPr>
        <w:t> din Legea apelor nr. 107/1996, cu modificările și completările ulterioare</w:t>
      </w:r>
      <w:r w:rsidR="00EA2758">
        <w:rPr>
          <w:rFonts w:ascii="Trebuchet MS" w:eastAsia="Calibri" w:hAnsi="Trebuchet MS" w:cs="Times New Roman"/>
          <w14:ligatures w14:val="none"/>
        </w:rPr>
        <w:t>.</w:t>
      </w:r>
    </w:p>
    <w:p w14:paraId="77326A89" w14:textId="77777777" w:rsidR="00524B04" w:rsidRPr="00E125CE" w:rsidRDefault="00524B04" w:rsidP="00E125CE">
      <w:pPr>
        <w:shd w:val="clear" w:color="auto" w:fill="FFFFFF"/>
        <w:spacing w:after="0" w:line="28" w:lineRule="atLeast"/>
        <w:ind w:firstLine="720"/>
        <w:jc w:val="both"/>
        <w:rPr>
          <w:rFonts w:ascii="Trebuchet MS" w:eastAsia="Calibri" w:hAnsi="Trebuchet MS" w:cs="Times New Roman"/>
          <w14:ligatures w14:val="none"/>
        </w:rPr>
      </w:pPr>
    </w:p>
    <w:p w14:paraId="642DFD75"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iCs/>
          <w14:ligatures w14:val="none"/>
        </w:rPr>
        <w:t xml:space="preserve">Proiectul a parcurs etapa de evaluare iniţială şi etapa de încadrare, </w:t>
      </w:r>
      <w:r w:rsidRPr="00E125CE">
        <w:rPr>
          <w:rFonts w:ascii="Trebuchet MS" w:eastAsia="Calibri" w:hAnsi="Trebuchet MS" w:cs="Times New Roman"/>
          <w14:ligatures w14:val="none"/>
        </w:rPr>
        <w:t xml:space="preserve">din analiza listei de control pentru etapa de încadrare şi din analiza criteriilor de selecţie pentru stabilirea necesităţii efectuării evaluării impactului asupra mediului din Anexa 3 la Legii nr. </w:t>
      </w:r>
      <w:r w:rsidRPr="00E125CE">
        <w:rPr>
          <w:rFonts w:ascii="Trebuchet MS" w:eastAsia="Calibri" w:hAnsi="Trebuchet MS" w:cs="Times New Roman"/>
          <w:shd w:val="clear" w:color="auto" w:fill="FFFFFF"/>
          <w14:ligatures w14:val="none"/>
        </w:rPr>
        <w:t xml:space="preserve">292/2018 </w:t>
      </w:r>
      <w:r w:rsidRPr="00E125CE">
        <w:rPr>
          <w:rFonts w:ascii="Trebuchet MS" w:eastAsia="Calibri" w:hAnsi="Trebuchet MS" w:cs="Times New Roman"/>
          <w14:ligatures w14:val="none"/>
        </w:rPr>
        <w:t>nu rezultă un impact semnificativ asupra mediului al proiectului propus.</w:t>
      </w:r>
      <w:r w:rsidRPr="00E125CE">
        <w:rPr>
          <w:rFonts w:ascii="Trebuchet MS" w:eastAsia="Calibri" w:hAnsi="Trebuchet MS" w:cs="Times New Roman"/>
          <w14:ligatures w14:val="none"/>
        </w:rPr>
        <w:tab/>
      </w:r>
    </w:p>
    <w:p w14:paraId="53615CBA" w14:textId="77777777" w:rsidR="00524B04" w:rsidRPr="00E125CE" w:rsidRDefault="00524B04" w:rsidP="00E125CE">
      <w:pPr>
        <w:spacing w:after="0" w:line="28" w:lineRule="atLeast"/>
        <w:ind w:firstLine="720"/>
        <w:jc w:val="both"/>
        <w:rPr>
          <w:rFonts w:ascii="Trebuchet MS" w:eastAsia="Calibri" w:hAnsi="Trebuchet MS" w:cs="Times New Roman"/>
          <w14:ligatures w14:val="none"/>
        </w:rPr>
      </w:pPr>
    </w:p>
    <w:p w14:paraId="592F22A3" w14:textId="02521EC6" w:rsidR="00524B04" w:rsidRPr="00E125CE" w:rsidRDefault="00524B04" w:rsidP="00E125CE">
      <w:pPr>
        <w:spacing w:after="0" w:line="28" w:lineRule="atLeast"/>
        <w:ind w:firstLine="720"/>
        <w:jc w:val="both"/>
        <w:rPr>
          <w:rFonts w:ascii="Trebuchet MS" w:eastAsia="Calibri" w:hAnsi="Trebuchet MS" w:cs="Times New Roman"/>
          <w:iCs/>
          <w14:ligatures w14:val="none"/>
        </w:rPr>
      </w:pPr>
      <w:r w:rsidRPr="00E125CE">
        <w:rPr>
          <w:rFonts w:ascii="Trebuchet MS" w:eastAsia="Calibri" w:hAnsi="Trebuchet MS" w:cs="Times New Roman"/>
          <w14:ligatures w14:val="none"/>
        </w:rPr>
        <w:lastRenderedPageBreak/>
        <w:t>Anunţurile publice privind depunerea solicitării de emitere a acordului de mediu şi privind decizia etapei de încadrare</w:t>
      </w:r>
      <w:r w:rsidRPr="00E125CE">
        <w:rPr>
          <w:rFonts w:ascii="Trebuchet MS" w:eastAsia="Times New Roman" w:hAnsi="Trebuchet MS" w:cs="Times New Roman"/>
          <w14:ligatures w14:val="none"/>
        </w:rPr>
        <w:t xml:space="preserve"> au fost mediatizate prin afişare la sediul Primăriei </w:t>
      </w:r>
      <w:r w:rsidR="0024644D" w:rsidRPr="00E125CE">
        <w:rPr>
          <w:rFonts w:ascii="Trebuchet MS" w:eastAsia="Calibri" w:hAnsi="Trebuchet MS" w:cs="Times New Roman"/>
          <w14:ligatures w14:val="none"/>
        </w:rPr>
        <w:t>Orașului Beclean</w:t>
      </w:r>
      <w:r w:rsidRPr="00E125CE">
        <w:rPr>
          <w:rFonts w:ascii="Trebuchet MS" w:eastAsia="Times New Roman" w:hAnsi="Trebuchet MS" w:cs="Times New Roman"/>
          <w14:ligatures w14:val="none"/>
        </w:rPr>
        <w:t xml:space="preserve">, publicare în presa locală, afişare pe site-ul şi la sediul A.P.M. Bistriţa-Năsăud. </w:t>
      </w:r>
    </w:p>
    <w:p w14:paraId="0050A39B" w14:textId="77777777" w:rsidR="00524B04" w:rsidRPr="00E125CE" w:rsidRDefault="00524B04" w:rsidP="00E125CE">
      <w:pPr>
        <w:spacing w:after="0" w:line="28" w:lineRule="atLeast"/>
        <w:ind w:firstLine="720"/>
        <w:jc w:val="both"/>
        <w:rPr>
          <w:rFonts w:ascii="Trebuchet MS" w:eastAsia="Calibri" w:hAnsi="Trebuchet MS" w:cs="Times New Roman"/>
          <w:iCs/>
          <w14:ligatures w14:val="none"/>
        </w:rPr>
      </w:pPr>
    </w:p>
    <w:p w14:paraId="30A1235D" w14:textId="77777777" w:rsidR="00524B04" w:rsidRPr="00E125CE" w:rsidRDefault="00524B04" w:rsidP="00E125CE">
      <w:pPr>
        <w:spacing w:after="0" w:line="28" w:lineRule="atLeast"/>
        <w:ind w:firstLine="720"/>
        <w:jc w:val="both"/>
        <w:rPr>
          <w:rFonts w:ascii="Trebuchet MS" w:eastAsia="Times New Roman" w:hAnsi="Trebuchet MS" w:cs="Times New Roman"/>
          <w14:ligatures w14:val="none"/>
        </w:rPr>
      </w:pPr>
      <w:r w:rsidRPr="00E125CE">
        <w:rPr>
          <w:rFonts w:ascii="Trebuchet MS" w:eastAsia="Calibri" w:hAnsi="Trebuchet MS" w:cs="Times New Roman"/>
          <w:iCs/>
          <w14:ligatures w14:val="none"/>
        </w:rPr>
        <w:t>Nu s-au înregistrat observaţii/comentarii/contestaţii din partea publicului interesat pe durata desfășurării procedurii de emitere a actului de reglementare.</w:t>
      </w:r>
    </w:p>
    <w:p w14:paraId="30D66727"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2C400628"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1. Caracteristicile proiectului:</w:t>
      </w:r>
    </w:p>
    <w:p w14:paraId="2F38EED8" w14:textId="77777777" w:rsidR="00524B04"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a) dimensiunea și concepția întregului proiect</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 </w:t>
      </w:r>
    </w:p>
    <w:p w14:paraId="512221FB"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Prin acest proiect se propune </w:t>
      </w:r>
      <w:r w:rsidRPr="00E125CE">
        <w:rPr>
          <w:rFonts w:ascii="Trebuchet MS" w:eastAsia="Calibri" w:hAnsi="Trebuchet MS" w:cs="Times New Roman"/>
          <w:bCs/>
          <w14:ligatures w14:val="none"/>
        </w:rPr>
        <w:t>extinderea rețelei de gaze naturale</w:t>
      </w:r>
      <w:r w:rsidRPr="00E125CE">
        <w:rPr>
          <w:rFonts w:ascii="Trebuchet MS" w:eastAsia="Calibri" w:hAnsi="Trebuchet MS" w:cs="Times New Roman"/>
          <w14:ligatures w14:val="none"/>
        </w:rPr>
        <w:t xml:space="preserve"> și realizarea a </w:t>
      </w:r>
      <w:r w:rsidRPr="00E125CE">
        <w:rPr>
          <w:rFonts w:ascii="Trebuchet MS" w:eastAsia="Calibri" w:hAnsi="Trebuchet MS" w:cs="Times New Roman"/>
          <w:bCs/>
          <w14:ligatures w14:val="none"/>
        </w:rPr>
        <w:t>8 branșamente</w:t>
      </w:r>
      <w:r w:rsidRPr="00E125CE">
        <w:rPr>
          <w:rFonts w:ascii="Trebuchet MS" w:eastAsia="Calibri" w:hAnsi="Trebuchet MS" w:cs="Times New Roman"/>
          <w14:ligatures w14:val="none"/>
        </w:rPr>
        <w:t xml:space="preserve"> gaze naturale, în</w:t>
      </w:r>
      <w:r w:rsidRPr="00E125CE">
        <w:rPr>
          <w:rFonts w:ascii="Trebuchet MS" w:eastAsia="Calibri" w:hAnsi="Trebuchet MS" w:cs="Times New Roman"/>
          <w:bCs/>
          <w14:ligatures w14:val="none"/>
        </w:rPr>
        <w:t xml:space="preserve"> localitatea Coldău, nr. 206A, 204A, 204D, 204B, 205A, 205B, 207A și FN.</w:t>
      </w:r>
    </w:p>
    <w:p w14:paraId="257E6B7C" w14:textId="77777777" w:rsidR="0024644D" w:rsidRPr="00E125CE" w:rsidRDefault="0024644D" w:rsidP="00E125CE">
      <w:pPr>
        <w:widowControl w:val="0"/>
        <w:spacing w:after="0" w:line="28" w:lineRule="atLeast"/>
        <w:jc w:val="both"/>
        <w:rPr>
          <w:rFonts w:ascii="Trebuchet MS" w:eastAsia="Calibri" w:hAnsi="Trebuchet MS" w:cs="Times New Roman"/>
          <w:bCs/>
          <w14:ligatures w14:val="none"/>
        </w:rPr>
      </w:pPr>
      <w:r w:rsidRPr="00E125CE">
        <w:rPr>
          <w:rFonts w:ascii="Trebuchet MS" w:eastAsia="Calibri" w:hAnsi="Trebuchet MS" w:cs="Times New Roman"/>
          <w:b/>
          <w14:ligatures w14:val="none"/>
        </w:rPr>
        <w:t xml:space="preserve">Lungimea totală a conductei proiectate va fi de </w:t>
      </w:r>
      <w:r w:rsidRPr="00E125CE">
        <w:rPr>
          <w:rFonts w:ascii="Trebuchet MS" w:eastAsia="Calibri" w:hAnsi="Trebuchet MS" w:cs="Times New Roman"/>
          <w:b/>
          <w:bCs/>
          <w14:ligatures w14:val="none"/>
        </w:rPr>
        <w:t>1648</w:t>
      </w:r>
      <w:r w:rsidRPr="00E125CE">
        <w:rPr>
          <w:rFonts w:ascii="Trebuchet MS" w:eastAsia="Calibri" w:hAnsi="Trebuchet MS" w:cs="Times New Roman"/>
          <w:b/>
          <w14:ligatures w14:val="none"/>
        </w:rPr>
        <w:t xml:space="preserve"> m.</w:t>
      </w:r>
    </w:p>
    <w:p w14:paraId="7DEE2A97"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 Extinderea conductei de gaze naturale presiune redusă se realizează din conducta existentă diametru Dn=63 presiune redusă de pe strada </w:t>
      </w:r>
      <w:r w:rsidRPr="00E125CE">
        <w:rPr>
          <w:rFonts w:ascii="Trebuchet MS" w:eastAsia="Calibri" w:hAnsi="Trebuchet MS" w:cs="Times New Roman"/>
          <w:b/>
          <w:bCs/>
          <w14:ligatures w14:val="none"/>
        </w:rPr>
        <w:t>Valea Coldăului</w:t>
      </w:r>
      <w:r w:rsidRPr="00E125CE">
        <w:rPr>
          <w:rFonts w:ascii="Trebuchet MS" w:eastAsia="Calibri" w:hAnsi="Trebuchet MS" w:cs="Times New Roman"/>
          <w14:ligatures w14:val="none"/>
        </w:rPr>
        <w:t xml:space="preserve">. </w:t>
      </w:r>
    </w:p>
    <w:p w14:paraId="34E4EC0D"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 Conducta existentă este din polietilenă SDR11, PE100, Dn 63m pozată îngropat, conform aviz tehnic de racordare emise de SC DELGAZ-GRID S.A. Targu Mureș, cu regim de presiune redusă, nr. 213195116/08.11.2021.   </w:t>
      </w:r>
    </w:p>
    <w:p w14:paraId="4D4078AD" w14:textId="77777777" w:rsidR="0024644D" w:rsidRPr="00E125CE" w:rsidRDefault="0024644D" w:rsidP="00E125CE">
      <w:pPr>
        <w:widowControl w:val="0"/>
        <w:spacing w:after="0" w:line="28" w:lineRule="atLeast"/>
        <w:jc w:val="both"/>
        <w:rPr>
          <w:rFonts w:ascii="Trebuchet MS" w:eastAsia="Calibri" w:hAnsi="Trebuchet MS" w:cs="Times New Roman"/>
          <w:b/>
          <w:bCs/>
          <w14:ligatures w14:val="none"/>
        </w:rPr>
      </w:pPr>
      <w:r w:rsidRPr="00E125CE">
        <w:rPr>
          <w:rFonts w:ascii="Trebuchet MS" w:eastAsia="Calibri" w:hAnsi="Trebuchet MS" w:cs="Times New Roman"/>
          <w14:ligatures w14:val="none"/>
        </w:rPr>
        <w:t xml:space="preserve">- Suprafața terenului afectat de lucrările de introducere a conductelor și a racordurilor de gaze naturale este de </w:t>
      </w:r>
      <w:r w:rsidRPr="00E125CE">
        <w:rPr>
          <w:rFonts w:ascii="Trebuchet MS" w:eastAsia="Calibri" w:hAnsi="Trebuchet MS" w:cs="Times New Roman"/>
          <w:b/>
          <w:bCs/>
          <w14:ligatures w14:val="none"/>
        </w:rPr>
        <w:t>S</w:t>
      </w:r>
      <w:r w:rsidRPr="00E125CE">
        <w:rPr>
          <w:rFonts w:ascii="Trebuchet MS" w:eastAsia="Calibri" w:hAnsi="Trebuchet MS" w:cs="Times New Roman"/>
          <w:b/>
          <w:bCs/>
          <w:vertAlign w:val="subscript"/>
          <w14:ligatures w14:val="none"/>
        </w:rPr>
        <w:t>t</w:t>
      </w:r>
      <w:r w:rsidRPr="00E125CE">
        <w:rPr>
          <w:rFonts w:ascii="Trebuchet MS" w:eastAsia="Calibri" w:hAnsi="Trebuchet MS" w:cs="Times New Roman"/>
          <w:b/>
          <w:bCs/>
          <w14:ligatures w14:val="none"/>
        </w:rPr>
        <w:t>= 1648 m</w:t>
      </w:r>
      <w:r w:rsidRPr="00E125CE">
        <w:rPr>
          <w:rFonts w:ascii="Trebuchet MS" w:eastAsia="Calibri" w:hAnsi="Trebuchet MS" w:cs="Times New Roman"/>
          <w:b/>
          <w:bCs/>
          <w:vertAlign w:val="superscript"/>
          <w14:ligatures w14:val="none"/>
        </w:rPr>
        <w:t>2</w:t>
      </w:r>
      <w:r w:rsidRPr="00E125CE">
        <w:rPr>
          <w:rFonts w:ascii="Trebuchet MS" w:eastAsia="Calibri" w:hAnsi="Trebuchet MS" w:cs="Times New Roman"/>
          <w:b/>
          <w:bCs/>
          <w14:ligatures w14:val="none"/>
        </w:rPr>
        <w:t>.</w:t>
      </w:r>
    </w:p>
    <w:p w14:paraId="3D626967"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În apropierea utilităților subterane conform avizelor obținute de la deținătorii de instalații subterane se va solicita asistență tehnică pentru identificarea acestora și se vor proteja rețelele întâlnite în săpături, cu tuburi de protecție montate pe conducta de gaze naturale, la o distanță de minim 20 cm deasupra rețelelor existente și vor depăși obstacolele cu minim 0,5 m, pe ambele părți ale acestora.</w:t>
      </w:r>
    </w:p>
    <w:p w14:paraId="0372651F"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Îmbinarea conductelor şi fitingurilor din polietilenă, se realizează prin electrofuziune, EF cu manșon cu element rezistiv pentru conducte cu Dn &lt;75 mm și prin sudură cap la cap cu element încălzitor pentru conducte cu Dn &gt; 75 mm.</w:t>
      </w:r>
    </w:p>
    <w:p w14:paraId="569DFB6D"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Conductele şi branşamentele din polietilenă sunt însoţite pe întreg traseul de un fir trasor, în scopul identificării traseului şi a determinării integrităţii acestora. Capătul firului trasor montat pe racord se fixează cu bandă adezivă de capătul racorului spre PRM, după ieşirea din pământ. Firul trasor este un conductor de cupru monofilar, cu secţiunea minimă de FY 2,5 mm</w:t>
      </w:r>
      <w:r w:rsidRPr="00E125CE">
        <w:rPr>
          <w:rFonts w:ascii="Trebuchet MS" w:eastAsia="Calibri" w:hAnsi="Trebuchet MS" w:cs="Times New Roman"/>
          <w:vertAlign w:val="superscript"/>
          <w14:ligatures w14:val="none"/>
        </w:rPr>
        <w:t>2</w:t>
      </w:r>
      <w:r w:rsidRPr="00E125CE">
        <w:rPr>
          <w:rFonts w:ascii="Trebuchet MS" w:eastAsia="Calibri" w:hAnsi="Trebuchet MS" w:cs="Times New Roman"/>
          <w14:ligatures w14:val="none"/>
        </w:rPr>
        <w:t xml:space="preserve">, cu izolaţie corespunzătoare unei tensiuni de străpungere minimă de 5kV, conform art. 203, al.1 din NTPEE-2018. Firul trasor se fixează de-a lungul generatoarei superioare a conductei din polietilenă, la distanţe de maxim 4 m, cu bandă adezivă. </w:t>
      </w:r>
    </w:p>
    <w:p w14:paraId="05C3620A" w14:textId="77777777" w:rsidR="0024644D" w:rsidRPr="00E125CE" w:rsidRDefault="0024644D" w:rsidP="00E125CE">
      <w:pPr>
        <w:widowControl w:val="0"/>
        <w:spacing w:after="0" w:line="28" w:lineRule="atLeast"/>
        <w:jc w:val="both"/>
        <w:rPr>
          <w:rFonts w:ascii="Trebuchet MS" w:eastAsia="Calibri" w:hAnsi="Trebuchet MS" w:cs="Times New Roman"/>
          <w:bCs/>
          <w14:ligatures w14:val="none"/>
        </w:rPr>
      </w:pPr>
      <w:r w:rsidRPr="00E125CE">
        <w:rPr>
          <w:rFonts w:ascii="Trebuchet MS" w:eastAsia="Calibri" w:hAnsi="Trebuchet MS" w:cs="Times New Roman"/>
          <w:b/>
          <w14:ligatures w14:val="none"/>
        </w:rPr>
        <w:t xml:space="preserve">- branșamente: </w:t>
      </w:r>
      <w:r w:rsidRPr="00E125CE">
        <w:rPr>
          <w:rFonts w:ascii="Trebuchet MS" w:eastAsia="Calibri" w:hAnsi="Trebuchet MS" w:cs="Times New Roman"/>
          <w14:ligatures w14:val="none"/>
        </w:rPr>
        <w:t xml:space="preserve">Se vor realiza </w:t>
      </w:r>
      <w:r w:rsidRPr="00E125CE">
        <w:rPr>
          <w:rFonts w:ascii="Trebuchet MS" w:eastAsia="Calibri" w:hAnsi="Trebuchet MS" w:cs="Times New Roman"/>
          <w:b/>
          <w:bCs/>
          <w14:ligatures w14:val="none"/>
        </w:rPr>
        <w:t>8 racorduri și posturi de reglare măsurare</w:t>
      </w:r>
      <w:r w:rsidRPr="00E125CE">
        <w:rPr>
          <w:rFonts w:ascii="Trebuchet MS" w:eastAsia="Calibri" w:hAnsi="Trebuchet MS" w:cs="Times New Roman"/>
          <w14:ligatures w14:val="none"/>
        </w:rPr>
        <w:t xml:space="preserve"> amplasate la limita de proprietate cu racordurile în domeniul public. </w:t>
      </w:r>
      <w:r w:rsidRPr="00E125CE">
        <w:rPr>
          <w:rFonts w:ascii="Trebuchet MS" w:eastAsia="Calibri" w:hAnsi="Trebuchet MS" w:cs="Times New Roman"/>
          <w:bCs/>
          <w14:ligatures w14:val="none"/>
        </w:rPr>
        <w:t>Materialul tubular utilizat pentru execuţia branşamentului din polietilenă.</w:t>
      </w:r>
    </w:p>
    <w:p w14:paraId="3394BA27" w14:textId="77777777" w:rsidR="0024644D" w:rsidRPr="00E125CE" w:rsidRDefault="0024644D" w:rsidP="00E125CE">
      <w:pPr>
        <w:widowControl w:val="0"/>
        <w:spacing w:after="0" w:line="28" w:lineRule="atLeast"/>
        <w:jc w:val="both"/>
        <w:rPr>
          <w:rFonts w:ascii="Trebuchet MS" w:eastAsia="Calibri" w:hAnsi="Trebuchet MS" w:cs="Times New Roman"/>
          <w:bCs/>
          <w14:ligatures w14:val="none"/>
        </w:rPr>
      </w:pPr>
      <w:r w:rsidRPr="00E125CE">
        <w:rPr>
          <w:rFonts w:ascii="Trebuchet MS" w:eastAsia="Calibri" w:hAnsi="Trebuchet MS" w:cs="Times New Roman"/>
          <w:bCs/>
          <w14:ligatures w14:val="none"/>
        </w:rPr>
        <w:t>- Adâncimea minimă de pozare îngropată a conductelor se poate reduce în cazuri speciale cu condiţia montării conductei din PE, protejată în ţevi de protecție, care vor prelua eforturile statice datorate circulaţiei rutiere, dacă este cazul sau altor factori conform prezentului proiect şi a prevederilor - NTPEE-2018.</w:t>
      </w:r>
    </w:p>
    <w:p w14:paraId="6BB63D90" w14:textId="0E82FB3E" w:rsidR="0024644D" w:rsidRPr="00E125CE" w:rsidRDefault="0024644D" w:rsidP="00E125CE">
      <w:pPr>
        <w:widowControl w:val="0"/>
        <w:spacing w:after="0" w:line="28" w:lineRule="atLeast"/>
        <w:jc w:val="both"/>
        <w:rPr>
          <w:rFonts w:ascii="Trebuchet MS" w:eastAsia="Calibri" w:hAnsi="Trebuchet MS" w:cs="Times New Roman"/>
          <w:bCs/>
          <w14:ligatures w14:val="none"/>
        </w:rPr>
      </w:pPr>
      <w:r w:rsidRPr="00E125CE">
        <w:rPr>
          <w:rFonts w:ascii="Trebuchet MS" w:eastAsia="Calibri" w:hAnsi="Trebuchet MS" w:cs="Times New Roman"/>
          <w:bCs/>
          <w14:ligatures w14:val="none"/>
        </w:rPr>
        <w:t>-Conductele de distribuţie a gazelor naturale, racordurile şi instalaţiile de utilizare subterane de gaze naturale se montează la adâncimea minimă de 0,9 m de la generatoarea superioară a acestora sau a tubului de protecţie, după caz</w:t>
      </w:r>
      <w:r w:rsidR="00EA2758">
        <w:rPr>
          <w:rFonts w:ascii="Trebuchet MS" w:eastAsia="Calibri" w:hAnsi="Trebuchet MS" w:cs="Times New Roman"/>
          <w:bCs/>
          <w14:ligatures w14:val="none"/>
        </w:rPr>
        <w:t>.</w:t>
      </w:r>
      <w:r w:rsidRPr="00E125CE">
        <w:rPr>
          <w:rFonts w:ascii="Trebuchet MS" w:eastAsia="Calibri" w:hAnsi="Trebuchet MS" w:cs="Times New Roman"/>
          <w:bCs/>
          <w14:ligatures w14:val="none"/>
        </w:rPr>
        <w:t xml:space="preserve"> La capătul racordului la PRM, conducta va avea adâncimea minimă de montaj de minim 0,5 m, față de cota terenului amenajat;</w:t>
      </w:r>
    </w:p>
    <w:p w14:paraId="49649D85" w14:textId="77777777" w:rsidR="0024644D" w:rsidRPr="00E125CE" w:rsidRDefault="0024644D" w:rsidP="00E125CE">
      <w:pPr>
        <w:widowControl w:val="0"/>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Etapele de realizare a proiectului:</w:t>
      </w:r>
    </w:p>
    <w:p w14:paraId="33FBD9D9"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se va decapa stratul vegetal și se va depozita de o parte a șanțului. Lățimea șanțului va fi de minim 0,4 m iar pentru conducte cu diametrul D &gt;100 mm, lățimea șanțului va fi de Ls=0,4 m+Dn;</w:t>
      </w:r>
    </w:p>
    <w:p w14:paraId="5FE12E33"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asamblarea țevilor-îmbinarea conductelor şi fitingurilor din polietilenă, se realizează prin electrofuziune, EF cu manșon cu element rezistiv pentru conducte cu Dn &lt;75 mm și prin sudură cap la cap cu element încălzitor pentru conducte cu Dn &gt; 75 mm;</w:t>
      </w:r>
    </w:p>
    <w:p w14:paraId="5CB64898"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la coborârea conductei în şanţ se vor utiliza frânghii, chingi, şi/sau scânduri. Este interzisă folosirea cablurilor sârmei, lanţurilor sau a altor corpuri metalice;</w:t>
      </w:r>
    </w:p>
    <w:p w14:paraId="580BE8E7" w14:textId="77777777" w:rsidR="0024644D" w:rsidRPr="00E125CE" w:rsidRDefault="0024644D" w:rsidP="00E125CE">
      <w:pPr>
        <w:widowControl w:val="0"/>
        <w:spacing w:after="0" w:line="28" w:lineRule="atLeast"/>
        <w:jc w:val="both"/>
        <w:rPr>
          <w:rFonts w:ascii="Trebuchet MS" w:eastAsia="Calibri" w:hAnsi="Trebuchet MS" w:cs="Times New Roman"/>
          <w:b/>
          <w:bCs/>
          <w14:ligatures w14:val="none"/>
        </w:rPr>
      </w:pPr>
      <w:r w:rsidRPr="00E125CE">
        <w:rPr>
          <w:rFonts w:ascii="Trebuchet MS" w:eastAsia="Calibri" w:hAnsi="Trebuchet MS" w:cs="Times New Roman"/>
          <w14:ligatures w14:val="none"/>
        </w:rPr>
        <w:t>- înainte de pozarea conductei pe fundul şanţului se aşează un strat de nisip compactat cu grosimea de 10 cm, după aşezarea conductei în şanţ se umple şanţul cu nisip până când grosimea stratului de nisip compactat depăşeşte cu 10 cm generatoarea superioară a conductei.</w:t>
      </w:r>
    </w:p>
    <w:p w14:paraId="30D4EEA7" w14:textId="77777777" w:rsidR="0024644D" w:rsidRPr="00E125CE" w:rsidRDefault="0024644D" w:rsidP="00E125CE">
      <w:pPr>
        <w:widowControl w:val="0"/>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Descrierea lucrarilor de demolare necesare:</w:t>
      </w:r>
    </w:p>
    <w:p w14:paraId="73D44439" w14:textId="77777777"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Nu sunt necesare efectuarea de lucrări de demolare. Terenul este liber de construcții. </w:t>
      </w:r>
    </w:p>
    <w:p w14:paraId="314A2A75" w14:textId="10D2B9C0" w:rsidR="0024644D" w:rsidRPr="00E125CE" w:rsidRDefault="0024644D" w:rsidP="00E125CE">
      <w:pPr>
        <w:widowControl w:val="0"/>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Lucrări necesare organizării de șantier:</w:t>
      </w:r>
    </w:p>
    <w:p w14:paraId="590BD6A5" w14:textId="63C85F5A" w:rsidR="0024644D" w:rsidRPr="00E125CE" w:rsidRDefault="0024644D"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lastRenderedPageBreak/>
        <w:t xml:space="preserve">În scopul realizării obiectivului proiectat se va amenaja organizarea de șantier în cadrul terenului afectat de lucrare. Semnalizarea punctului de lucru se va executa conform normelor în vigoare. Tronsoanele deschise spre executare vor fi semnalizate corespunzator. Zona de șantier va fi împrejmuită temporar. Materialele se ridica zilnic de la depozitul din municipiul Bistrița, str. Drumul Cetății, nr. 70A. </w:t>
      </w:r>
    </w:p>
    <w:p w14:paraId="27311C5F" w14:textId="5FBFD6B5" w:rsidR="00524B04" w:rsidRPr="00E125CE" w:rsidRDefault="00524B04"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b) cumularea cu alte proiecte existente si/sau aprobate</w:t>
      </w:r>
      <w:r w:rsidRPr="00E125CE">
        <w:rPr>
          <w:rFonts w:ascii="Trebuchet MS" w:eastAsia="Calibri" w:hAnsi="Trebuchet MS" w:cs="Times New Roman"/>
          <w14:ligatures w14:val="none"/>
        </w:rPr>
        <w:t xml:space="preserve">: </w:t>
      </w:r>
      <w:r w:rsidR="0024644D" w:rsidRPr="00E125CE">
        <w:rPr>
          <w:rFonts w:ascii="Trebuchet MS" w:eastAsia="Calibri" w:hAnsi="Trebuchet MS" w:cs="Times New Roman"/>
          <w14:ligatures w14:val="none"/>
        </w:rPr>
        <w:t>nu are efect cumulativ cu alte proiecte din zonă, la momentul actual nu există alte proiecte de acest tip în zonă;</w:t>
      </w:r>
    </w:p>
    <w:p w14:paraId="6C92B848" w14:textId="77777777" w:rsidR="0024644D" w:rsidRPr="00E125CE" w:rsidRDefault="00524B04"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c) utilizarea resurselor naturale, in special a solului, a terenurilor, a apei si a biodiversitatii</w:t>
      </w:r>
      <w:r w:rsidRPr="00E125CE">
        <w:rPr>
          <w:rFonts w:ascii="Trebuchet MS" w:eastAsia="Calibri" w:hAnsi="Trebuchet MS" w:cs="Times New Roman"/>
          <w14:ligatures w14:val="none"/>
        </w:rPr>
        <w:t xml:space="preserve">: </w:t>
      </w:r>
      <w:r w:rsidR="0024644D" w:rsidRPr="00E125CE">
        <w:rPr>
          <w:rFonts w:ascii="Trebuchet MS" w:eastAsia="Calibri" w:hAnsi="Trebuchet MS" w:cs="Times New Roman"/>
          <w14:ligatures w14:val="none"/>
        </w:rPr>
        <w:t>Pentru umplerea șanțului realizat, se vor utiliza nisip în strat de 10 cm sub și deasupra conductei (în pat de nisip) apoi din pământ rezultat din săpătură compactat în strat de 20 cm, urmat de un strat filtrant de balast sort de 0-63 mm în strat de 20 cm, apoi fundația de balastru stabilizat de C16/20 cu grosimea de 30 cm compactat în straturi de maxim 15 cm și în final un strat de macadam de 10 cm compactat. Materialele de umplutură, nisip și pietriș vor fi achiziționate de la furnizori autorizați, distribuitori ai produselor de balastieră.</w:t>
      </w:r>
    </w:p>
    <w:p w14:paraId="53B4819D" w14:textId="77777777" w:rsidR="0024644D" w:rsidRPr="00E125CE" w:rsidRDefault="0024644D" w:rsidP="00E125CE">
      <w:pPr>
        <w:widowControl w:val="0"/>
        <w:spacing w:after="0" w:line="28" w:lineRule="atLeast"/>
        <w:jc w:val="both"/>
        <w:rPr>
          <w:rFonts w:ascii="Trebuchet MS" w:eastAsia="Calibri" w:hAnsi="Trebuchet MS" w:cs="Times New Roman"/>
          <w:u w:val="single"/>
          <w14:ligatures w14:val="none"/>
        </w:rPr>
      </w:pPr>
      <w:r w:rsidRPr="00E125CE">
        <w:rPr>
          <w:rFonts w:ascii="Trebuchet MS" w:eastAsia="Calibri" w:hAnsi="Trebuchet MS" w:cs="Times New Roman"/>
          <w:u w:val="single"/>
          <w14:ligatures w14:val="none"/>
        </w:rPr>
        <w:t>Utilități:</w:t>
      </w:r>
    </w:p>
    <w:p w14:paraId="4DF1726D" w14:textId="77777777" w:rsidR="0024644D" w:rsidRPr="00E125CE" w:rsidRDefault="0024644D" w:rsidP="00E125CE">
      <w:pPr>
        <w:widowControl w:val="0"/>
        <w:numPr>
          <w:ilvl w:val="0"/>
          <w:numId w:val="5"/>
        </w:numPr>
        <w:tabs>
          <w:tab w:val="clear" w:pos="720"/>
          <w:tab w:val="num" w:pos="0"/>
        </w:tabs>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1. Alimentare cu apă – nu se folosește apă în procesul tehnologic;</w:t>
      </w:r>
    </w:p>
    <w:p w14:paraId="42A3FDAD" w14:textId="77777777" w:rsidR="0024644D" w:rsidRPr="00E125CE" w:rsidRDefault="0024644D" w:rsidP="00E125CE">
      <w:pPr>
        <w:widowControl w:val="0"/>
        <w:numPr>
          <w:ilvl w:val="0"/>
          <w:numId w:val="5"/>
        </w:numPr>
        <w:tabs>
          <w:tab w:val="clear" w:pos="720"/>
          <w:tab w:val="num" w:pos="0"/>
        </w:tabs>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2. Evacuarea apelor uzate – nu rezultă ape uzate; </w:t>
      </w:r>
    </w:p>
    <w:p w14:paraId="54B812A9" w14:textId="77777777" w:rsidR="0024644D" w:rsidRPr="00E125CE" w:rsidRDefault="0024644D" w:rsidP="00E125CE">
      <w:pPr>
        <w:widowControl w:val="0"/>
        <w:numPr>
          <w:ilvl w:val="0"/>
          <w:numId w:val="5"/>
        </w:numPr>
        <w:tabs>
          <w:tab w:val="clear" w:pos="720"/>
          <w:tab w:val="num" w:pos="0"/>
        </w:tabs>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3. Energie electrica – nu se folosește energie de la rețeaua electrică;</w:t>
      </w:r>
    </w:p>
    <w:p w14:paraId="68F87AC8" w14:textId="2BBB8A5E" w:rsidR="0024644D" w:rsidRPr="00E125CE" w:rsidRDefault="0024644D" w:rsidP="00E125CE">
      <w:pPr>
        <w:widowControl w:val="0"/>
        <w:numPr>
          <w:ilvl w:val="0"/>
          <w:numId w:val="5"/>
        </w:numPr>
        <w:tabs>
          <w:tab w:val="clear" w:pos="720"/>
          <w:tab w:val="num" w:pos="0"/>
        </w:tabs>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4. Încălzirea și prepararea apei calde menajere - nu se prepara și nici nu se folosește în procesul tehnologic apă caldă menajeră;</w:t>
      </w:r>
    </w:p>
    <w:p w14:paraId="57369B82" w14:textId="009B9AEA" w:rsidR="00524B04" w:rsidRPr="00E125CE" w:rsidRDefault="00524B04" w:rsidP="00E125CE">
      <w:pPr>
        <w:widowControl w:val="0"/>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d) cantitatea si tipurile de deseuri generate/gestionate</w:t>
      </w:r>
      <w:r w:rsidRPr="00E125CE">
        <w:rPr>
          <w:rFonts w:ascii="Trebuchet MS" w:eastAsia="Calibri" w:hAnsi="Trebuchet MS" w:cs="Times New Roman"/>
          <w14:ligatures w14:val="none"/>
        </w:rPr>
        <w:t>:</w:t>
      </w:r>
    </w:p>
    <w:p w14:paraId="4DC1F34B" w14:textId="77777777" w:rsidR="0024644D" w:rsidRPr="00E125CE" w:rsidRDefault="0024644D" w:rsidP="00E125CE">
      <w:pPr>
        <w:spacing w:after="0" w:line="28" w:lineRule="atLeast"/>
        <w:jc w:val="both"/>
        <w:rPr>
          <w:rFonts w:ascii="Trebuchet MS" w:eastAsia="Calibri" w:hAnsi="Trebuchet MS" w:cs="Times New Roman"/>
          <w:iCs/>
          <w14:ligatures w14:val="none"/>
        </w:rPr>
      </w:pPr>
      <w:r w:rsidRPr="00E125CE">
        <w:rPr>
          <w:rFonts w:ascii="Trebuchet MS" w:eastAsia="Calibri" w:hAnsi="Trebuchet MS" w:cs="Times New Roman"/>
          <w:iCs/>
          <w14:ligatures w14:val="none"/>
        </w:rPr>
        <w:t>- Deşeurile rezultate sunt cele menajere generate de organizarea de şantier şi resturile de conductă din polietilena sau ţevi recuperate în urma procesului de producţie. Acestea se vor depozita în spații special amenajate în incinta obiectivului, pe categorii, urmând să fie valorificate sau eliminate, după caz, prin firme autorizate. Se va promova colectarea selectivă a deșeurilor pe amplasament.</w:t>
      </w:r>
    </w:p>
    <w:p w14:paraId="249F52D9" w14:textId="77777777" w:rsidR="0024644D" w:rsidRPr="00E125CE" w:rsidRDefault="0024644D" w:rsidP="00EA2758">
      <w:pPr>
        <w:spacing w:after="0" w:line="28" w:lineRule="atLeast"/>
        <w:jc w:val="both"/>
        <w:rPr>
          <w:rFonts w:ascii="Trebuchet MS" w:eastAsia="Calibri" w:hAnsi="Trebuchet MS" w:cs="Times New Roman"/>
          <w:iCs/>
          <w14:ligatures w14:val="none"/>
        </w:rPr>
      </w:pPr>
      <w:r w:rsidRPr="00E125CE">
        <w:rPr>
          <w:rFonts w:ascii="Trebuchet MS" w:eastAsia="Calibri" w:hAnsi="Trebuchet MS" w:cs="Times New Roman"/>
          <w:iCs/>
          <w14:ligatures w14:val="none"/>
        </w:rPr>
        <w:t>-În faza de execuție a investiției vor rezulta cantități reduse de deșeuri. Pământul rezultat în urma executării lucrărilor de terasamente va fi utilizat la refacerea terenului la starea inițială. Celelalte categorii de deșeuri vor fi colectate și evacuate de pe amplasament în baza unui contract încheiat cu o firma prestatoare de servicii de salubritate sau depozitate selectiv în spații special amenajate.</w:t>
      </w:r>
    </w:p>
    <w:p w14:paraId="0F3A1711" w14:textId="77777777" w:rsidR="0024644D" w:rsidRPr="00E125CE" w:rsidRDefault="0024644D" w:rsidP="00EA2758">
      <w:pPr>
        <w:spacing w:after="0" w:line="28" w:lineRule="atLeast"/>
        <w:jc w:val="both"/>
        <w:rPr>
          <w:rFonts w:ascii="Trebuchet MS" w:eastAsia="Calibri" w:hAnsi="Trebuchet MS" w:cs="Times New Roman"/>
          <w:iCs/>
          <w14:ligatures w14:val="none"/>
        </w:rPr>
      </w:pPr>
      <w:r w:rsidRPr="00E125CE">
        <w:rPr>
          <w:rFonts w:ascii="Trebuchet MS" w:eastAsia="Calibri" w:hAnsi="Trebuchet MS" w:cs="Times New Roman"/>
          <w:iCs/>
          <w14:ligatures w14:val="none"/>
        </w:rPr>
        <w:t>- La terminarea lucrărilor, executantul va curăţa zonele afectate de orice materiale şi reziduri, de a reface solul în zona afectată de lucrările de excavare, depozitare de materiale, staţionare de utilaje, în scopul redării în circuit la categoria de folosinţă iniţială.</w:t>
      </w:r>
    </w:p>
    <w:p w14:paraId="42939E8C" w14:textId="77777777" w:rsidR="0024644D" w:rsidRPr="00E125CE" w:rsidRDefault="0024644D" w:rsidP="00EA2758">
      <w:pPr>
        <w:spacing w:after="0" w:line="28" w:lineRule="atLeast"/>
        <w:jc w:val="both"/>
        <w:rPr>
          <w:rFonts w:ascii="Trebuchet MS" w:eastAsia="Calibri" w:hAnsi="Trebuchet MS" w:cs="Times New Roman"/>
          <w:iCs/>
          <w14:ligatures w14:val="none"/>
        </w:rPr>
      </w:pPr>
      <w:r w:rsidRPr="00E125CE">
        <w:rPr>
          <w:rFonts w:ascii="Trebuchet MS" w:eastAsia="Calibri" w:hAnsi="Trebuchet MS" w:cs="Times New Roman"/>
          <w:iCs/>
          <w14:ligatures w14:val="none"/>
        </w:rPr>
        <w:t>În faza de funcționare a investiției nu vor rezulta deșeuri.</w:t>
      </w:r>
    </w:p>
    <w:p w14:paraId="5D3AC0FD" w14:textId="77777777" w:rsidR="00C600C6" w:rsidRPr="00E125CE" w:rsidRDefault="00524B04" w:rsidP="00EA2758">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e) poluarea si alte efecte negative:</w:t>
      </w:r>
      <w:r w:rsidRPr="00E125CE">
        <w:rPr>
          <w:rFonts w:ascii="Trebuchet MS" w:eastAsia="Calibri" w:hAnsi="Trebuchet MS" w:cs="Times New Roman"/>
          <w14:ligatures w14:val="none"/>
        </w:rPr>
        <w:t xml:space="preserve"> </w:t>
      </w:r>
      <w:r w:rsidR="00C600C6" w:rsidRPr="00E125CE">
        <w:rPr>
          <w:rFonts w:ascii="Trebuchet MS" w:eastAsia="Calibri" w:hAnsi="Trebuchet MS" w:cs="Times New Roman"/>
          <w14:ligatures w14:val="none"/>
        </w:rPr>
        <w:t>rezultă numai la faza de execuție a proiectului și se datorează executării săpăturilor cu ajutorul utilajelor. Este posibilă dispersia particulelor sub formă de praf și producerea de zgomot.</w:t>
      </w:r>
    </w:p>
    <w:p w14:paraId="32B5D10C" w14:textId="77777777" w:rsidR="00C600C6" w:rsidRPr="00E125CE" w:rsidRDefault="00524B04" w:rsidP="00EA2758">
      <w:pPr>
        <w:spacing w:after="0" w:line="28" w:lineRule="atLeast"/>
        <w:jc w:val="both"/>
        <w:rPr>
          <w:rFonts w:ascii="Trebuchet MS" w:eastAsia="Times New Roman" w:hAnsi="Trebuchet MS" w:cs="Times New Roman"/>
          <w:iCs/>
          <w:lang w:eastAsia="ro-RO"/>
          <w14:ligatures w14:val="none"/>
        </w:rPr>
      </w:pPr>
      <w:r w:rsidRPr="00E125CE">
        <w:rPr>
          <w:rFonts w:ascii="Trebuchet MS" w:eastAsia="Calibri" w:hAnsi="Trebuchet MS" w:cs="Times New Roman"/>
          <w:b/>
          <w14:ligatures w14:val="none"/>
        </w:rPr>
        <w:t>f) riscurile de accidente majore și/sau dezastre relevante pentru proiectul în cauză, inclusiv cele cauzate de schimbările climatice, conform informațiilor științifice:</w:t>
      </w:r>
      <w:r w:rsidRPr="00E125CE">
        <w:rPr>
          <w:rFonts w:ascii="Trebuchet MS" w:eastAsia="Calibri" w:hAnsi="Trebuchet MS" w:cs="Times New Roman"/>
          <w14:ligatures w14:val="none"/>
        </w:rPr>
        <w:t xml:space="preserve"> </w:t>
      </w:r>
      <w:r w:rsidR="00C600C6" w:rsidRPr="00E125CE">
        <w:rPr>
          <w:rFonts w:ascii="Trebuchet MS" w:eastAsia="Times New Roman" w:hAnsi="Trebuchet MS" w:cs="Times New Roman"/>
          <w:iCs/>
          <w:lang w:eastAsia="ro-RO"/>
          <w14:ligatures w14:val="none"/>
        </w:rPr>
        <w:t>Prin operațiile de transport, manipulare, depozitare a materialelor din zona afectată de lucrări prin activității de excavare a solului, manipulare a pământului rezultat din excavare, precum și descărcarea compactarea sau împrăștierea nisipilui și a pământului nu vor genera riscuri de accidente majore și/sau dezastre relevante sau de schimbări climatice.</w:t>
      </w:r>
    </w:p>
    <w:p w14:paraId="6E7DB937" w14:textId="59CA5492" w:rsidR="00293448" w:rsidRPr="00E125CE" w:rsidRDefault="00524B04" w:rsidP="00EA2758">
      <w:pPr>
        <w:spacing w:after="0" w:line="28" w:lineRule="atLeast"/>
        <w:jc w:val="both"/>
        <w:rPr>
          <w:rFonts w:ascii="Trebuchet MS" w:eastAsia="Times New Roman" w:hAnsi="Trebuchet MS" w:cs="Times New Roman"/>
          <w:iCs/>
          <w:lang w:eastAsia="ro-RO"/>
          <w14:ligatures w14:val="none"/>
        </w:rPr>
      </w:pPr>
      <w:r w:rsidRPr="00E125CE">
        <w:rPr>
          <w:rFonts w:ascii="Trebuchet MS" w:eastAsia="Calibri" w:hAnsi="Trebuchet MS" w:cs="Times New Roman"/>
          <w:b/>
          <w14:ligatures w14:val="none"/>
        </w:rPr>
        <w:t>g)</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riscurile pentru sanatatea umana (de ex., din cauza contaminarii apei sau a poluarii atmosferice):</w:t>
      </w:r>
      <w:r w:rsidRPr="00E125CE">
        <w:rPr>
          <w:rFonts w:ascii="Trebuchet MS" w:eastAsia="Calibri" w:hAnsi="Trebuchet MS" w:cs="Times New Roman"/>
          <w14:ligatures w14:val="none"/>
        </w:rPr>
        <w:t xml:space="preserve"> Dată fiind</w:t>
      </w:r>
      <w:r w:rsidR="00C600C6" w:rsidRPr="00E125CE">
        <w:rPr>
          <w:rFonts w:ascii="Trebuchet MS" w:eastAsia="Calibri" w:hAnsi="Trebuchet MS" w:cs="Times New Roman"/>
          <w14:ligatures w14:val="none"/>
        </w:rPr>
        <w:t xml:space="preserve"> locația și natura activității, proiectul propus </w:t>
      </w:r>
      <w:r w:rsidRPr="00E125CE">
        <w:rPr>
          <w:rFonts w:ascii="Trebuchet MS" w:eastAsia="Calibri" w:hAnsi="Trebuchet MS" w:cs="Times New Roman"/>
          <w14:ligatures w14:val="none"/>
        </w:rPr>
        <w:t xml:space="preserve">nu prezintă riscuri pentru sănătatea umană. </w:t>
      </w:r>
    </w:p>
    <w:p w14:paraId="50269AD3" w14:textId="77777777" w:rsidR="00EA2758" w:rsidRDefault="00EA2758" w:rsidP="00EA2758">
      <w:pPr>
        <w:shd w:val="clear" w:color="auto" w:fill="FFFFFF"/>
        <w:spacing w:after="0" w:line="28" w:lineRule="atLeast"/>
        <w:jc w:val="both"/>
        <w:rPr>
          <w:rFonts w:ascii="Trebuchet MS" w:eastAsia="Calibri" w:hAnsi="Trebuchet MS" w:cs="Times New Roman"/>
          <w:b/>
          <w14:ligatures w14:val="none"/>
        </w:rPr>
      </w:pPr>
    </w:p>
    <w:p w14:paraId="2199D347" w14:textId="384F2AB8" w:rsidR="00524B04" w:rsidRPr="00E125CE" w:rsidRDefault="00524B04" w:rsidP="00EA2758">
      <w:pPr>
        <w:shd w:val="clear" w:color="auto" w:fill="FFFFFF"/>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 xml:space="preserve">2. Amplasarea proiectelor: </w:t>
      </w:r>
    </w:p>
    <w:p w14:paraId="34D024D5" w14:textId="35B6E961" w:rsidR="00C600C6" w:rsidRPr="00E125CE" w:rsidRDefault="00524B04"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2.1</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 xml:space="preserve">utilizarea actuală şi aprobată a terenurilor: </w:t>
      </w:r>
      <w:r w:rsidR="00C600C6" w:rsidRPr="00E125CE">
        <w:rPr>
          <w:rFonts w:ascii="Trebuchet MS" w:eastAsia="Calibri" w:hAnsi="Trebuchet MS" w:cs="Times New Roman"/>
          <w14:ligatures w14:val="none"/>
        </w:rPr>
        <w:t>conform Certificat</w:t>
      </w:r>
      <w:r w:rsidR="00EA2758">
        <w:rPr>
          <w:rFonts w:ascii="Trebuchet MS" w:eastAsia="Calibri" w:hAnsi="Trebuchet MS" w:cs="Times New Roman"/>
          <w14:ligatures w14:val="none"/>
        </w:rPr>
        <w:t>elor</w:t>
      </w:r>
      <w:r w:rsidR="00C600C6" w:rsidRPr="00E125CE">
        <w:rPr>
          <w:rFonts w:ascii="Trebuchet MS" w:eastAsia="Calibri" w:hAnsi="Trebuchet MS" w:cs="Times New Roman"/>
          <w14:ligatures w14:val="none"/>
        </w:rPr>
        <w:t xml:space="preserve"> de Urbanism nr. 188/28.11.2023 și </w:t>
      </w:r>
      <w:r w:rsidR="00EA2758">
        <w:rPr>
          <w:rFonts w:ascii="Trebuchet MS" w:eastAsia="Calibri" w:hAnsi="Trebuchet MS" w:cs="Times New Roman"/>
          <w14:ligatures w14:val="none"/>
        </w:rPr>
        <w:t xml:space="preserve">nr. </w:t>
      </w:r>
      <w:r w:rsidR="00C600C6" w:rsidRPr="00E125CE">
        <w:rPr>
          <w:rFonts w:ascii="Trebuchet MS" w:eastAsia="Calibri" w:hAnsi="Trebuchet MS" w:cs="Times New Roman"/>
          <w14:ligatures w14:val="none"/>
        </w:rPr>
        <w:t>193/19.12.2023</w:t>
      </w:r>
      <w:r w:rsidR="00EA2758">
        <w:rPr>
          <w:rFonts w:ascii="Trebuchet MS" w:eastAsia="Calibri" w:hAnsi="Trebuchet MS" w:cs="Times New Roman"/>
          <w14:ligatures w14:val="none"/>
        </w:rPr>
        <w:t>,</w:t>
      </w:r>
      <w:r w:rsidR="00C600C6" w:rsidRPr="00E125CE">
        <w:rPr>
          <w:rFonts w:ascii="Trebuchet MS" w:eastAsia="Calibri" w:hAnsi="Trebuchet MS" w:cs="Times New Roman"/>
          <w14:ligatures w14:val="none"/>
        </w:rPr>
        <w:t>eliberat</w:t>
      </w:r>
      <w:r w:rsidR="00EA2758">
        <w:rPr>
          <w:rFonts w:ascii="Trebuchet MS" w:eastAsia="Calibri" w:hAnsi="Trebuchet MS" w:cs="Times New Roman"/>
          <w14:ligatures w14:val="none"/>
        </w:rPr>
        <w:t>e</w:t>
      </w:r>
      <w:r w:rsidR="00C600C6" w:rsidRPr="00E125CE">
        <w:rPr>
          <w:rFonts w:ascii="Trebuchet MS" w:eastAsia="Calibri" w:hAnsi="Trebuchet MS" w:cs="Times New Roman"/>
          <w14:ligatures w14:val="none"/>
        </w:rPr>
        <w:t xml:space="preserve"> de Primăria Orașului Beclean, terenul este situat în intravilanul orașului Beclean, satul Coldău, aparținând patrimoniului public al orașului Beclean, având categoria de folosință pășune și drum.</w:t>
      </w:r>
    </w:p>
    <w:p w14:paraId="33C87DF0" w14:textId="77777777"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 xml:space="preserve">2.2 bogăţia, disponibilitatea, calitatea şi capacitatea de regenerare relative ale resurselor naturale, inclusiv solul, terenurile, apa şi biodiversitatea, din zonă şi din subteranul acesteia: </w:t>
      </w:r>
      <w:r w:rsidR="00C600C6" w:rsidRPr="00E125CE">
        <w:rPr>
          <w:rFonts w:ascii="Trebuchet MS" w:eastAsia="Calibri" w:hAnsi="Trebuchet MS" w:cs="Times New Roman"/>
          <w14:ligatures w14:val="none"/>
        </w:rPr>
        <w:t>Resursele naturale utilizate la executarea investitiei vor fi agregate minerale (nisip), care se regenerează în mod natural prin transportul aluvionar în perioadele de debite mari ale cursurilor de apă.</w:t>
      </w:r>
    </w:p>
    <w:p w14:paraId="3A503365" w14:textId="708EDD30"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2.3</w:t>
      </w:r>
      <w:r w:rsidRPr="00E125CE">
        <w:rPr>
          <w:rFonts w:ascii="Trebuchet MS" w:eastAsia="Calibri" w:hAnsi="Trebuchet MS" w:cs="Times New Roman"/>
          <w14:ligatures w14:val="none"/>
        </w:rPr>
        <w:t xml:space="preserve"> </w:t>
      </w:r>
      <w:r w:rsidRPr="00E125CE">
        <w:rPr>
          <w:rFonts w:ascii="Trebuchet MS" w:eastAsia="Calibri" w:hAnsi="Trebuchet MS" w:cs="Times New Roman"/>
          <w:b/>
          <w14:ligatures w14:val="none"/>
        </w:rPr>
        <w:t>capacitatea de absorbţie a mediului natural, acordându-se o atenţie specială următoarelor zone:</w:t>
      </w:r>
    </w:p>
    <w:p w14:paraId="2A824F7B"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lastRenderedPageBreak/>
        <w:t>a) zone umede, zone riverane, guri ale râurilor – amplasamentul investiției nu se suprapune peste arii naturale protejate, situri Natura 2000, zone de protecție sanitară sau hidrogeologică.</w:t>
      </w:r>
    </w:p>
    <w:p w14:paraId="642FD9F4"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b) zone costiere şi mediul marin – proiectul nu este amplasat în zonă costieră sau mediu marin;</w:t>
      </w:r>
    </w:p>
    <w:p w14:paraId="1AC94F4B"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c) zonele montane şi forestiere – proiectul este amplasat în intravilanul orașului Bistrița, satul Coldău, deci nu este amplasat în zonă montană și forestieră;</w:t>
      </w:r>
    </w:p>
    <w:p w14:paraId="37F3A812"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d) arii naturale protejate de interes naţional, comunitar, internaţional – proiectul nu este amplasat în arie naturală protejată de interes național, comunitar, internațional;</w:t>
      </w:r>
    </w:p>
    <w:p w14:paraId="19837A61"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63FAABC9"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intr-o astfel de zonă;</w:t>
      </w:r>
    </w:p>
    <w:p w14:paraId="229D21FA"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g) zonele cu o densitate mare a populației – proiectul nu este amplasat în zonele cu o densitate mare a populației;</w:t>
      </w:r>
    </w:p>
    <w:p w14:paraId="012D3324" w14:textId="77777777" w:rsidR="00C600C6" w:rsidRPr="00E125CE" w:rsidRDefault="00C600C6"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h) peisaje şi situri importante din punct de vedere istoric, cultural sau arheologic – proiectul nu este amplasat în peisaje și situri importante din punct de vedere istoric, cultural și arheologic.</w:t>
      </w:r>
    </w:p>
    <w:p w14:paraId="7B6BFC81" w14:textId="77777777" w:rsidR="00524B04" w:rsidRPr="00E125CE" w:rsidRDefault="00524B04" w:rsidP="00E125CE">
      <w:pPr>
        <w:spacing w:after="0" w:line="28" w:lineRule="atLeast"/>
        <w:jc w:val="both"/>
        <w:rPr>
          <w:rFonts w:ascii="Trebuchet MS" w:eastAsia="Calibri" w:hAnsi="Trebuchet MS" w:cs="Times New Roman"/>
          <w:b/>
          <w14:ligatures w14:val="none"/>
        </w:rPr>
      </w:pPr>
    </w:p>
    <w:p w14:paraId="78C2E08A"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3. Tipurile și caracteristicile impactului potenţial:</w:t>
      </w:r>
    </w:p>
    <w:p w14:paraId="4E887CD7" w14:textId="77777777" w:rsidR="00C600C6"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14:ligatures w14:val="none"/>
        </w:rPr>
        <w:t xml:space="preserve">a) </w:t>
      </w:r>
      <w:r w:rsidRPr="00E125CE">
        <w:rPr>
          <w:rFonts w:ascii="Trebuchet MS" w:eastAsia="Calibri" w:hAnsi="Trebuchet MS" w:cs="Times New Roman"/>
          <w:b/>
          <w14:ligatures w14:val="none"/>
        </w:rPr>
        <w:t>Importanța și extinderea spațială a impactului</w:t>
      </w:r>
      <w:r w:rsidRPr="00E125CE">
        <w:rPr>
          <w:rFonts w:ascii="Trebuchet MS" w:eastAsia="Calibri" w:hAnsi="Trebuchet MS" w:cs="Times New Roman"/>
          <w14:ligatures w14:val="none"/>
        </w:rPr>
        <w:t xml:space="preserve"> </w:t>
      </w:r>
      <w:r w:rsidR="00C600C6" w:rsidRPr="00E125CE">
        <w:rPr>
          <w:rFonts w:ascii="Trebuchet MS" w:eastAsia="Calibri" w:hAnsi="Trebuchet MS" w:cs="Times New Roman"/>
          <w14:ligatures w14:val="none"/>
        </w:rPr>
        <w:t>- impactul se manifestă numai în zona în care se realizează proiectul și numai în faza de realizare a acestuia;</w:t>
      </w:r>
    </w:p>
    <w:p w14:paraId="39DB3DF6" w14:textId="77777777"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b)</w:t>
      </w:r>
      <w:r w:rsidRPr="00E125CE">
        <w:rPr>
          <w:rFonts w:ascii="Trebuchet MS" w:eastAsia="Calibri" w:hAnsi="Trebuchet MS" w:cs="Times New Roman"/>
          <w:b/>
          <w14:ligatures w14:val="none"/>
        </w:rPr>
        <w:t>Natura impactului</w:t>
      </w:r>
      <w:r w:rsidRPr="00E125CE">
        <w:rPr>
          <w:rFonts w:ascii="Trebuchet MS" w:eastAsia="Calibri" w:hAnsi="Trebuchet MS" w:cs="Times New Roman"/>
          <w14:ligatures w14:val="none"/>
        </w:rPr>
        <w:t xml:space="preserve">- </w:t>
      </w:r>
      <w:r w:rsidR="00C600C6" w:rsidRPr="00E125CE">
        <w:rPr>
          <w:rFonts w:ascii="Trebuchet MS" w:eastAsia="Calibri" w:hAnsi="Trebuchet MS" w:cs="Times New Roman"/>
          <w14:ligatures w14:val="none"/>
        </w:rPr>
        <w:t>punerea în funcţiune a investiţiei va avea ca efect creşterea confortului, a nivelului de trai şi a stării de sănătate a locuitorilor;</w:t>
      </w:r>
    </w:p>
    <w:p w14:paraId="27C09763" w14:textId="3E94762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14:ligatures w14:val="none"/>
        </w:rPr>
        <w:t xml:space="preserve">c) </w:t>
      </w:r>
      <w:r w:rsidRPr="00E125CE">
        <w:rPr>
          <w:rFonts w:ascii="Trebuchet MS" w:eastAsia="Calibri" w:hAnsi="Trebuchet MS" w:cs="Times New Roman"/>
          <w:b/>
          <w14:ligatures w14:val="none"/>
        </w:rPr>
        <w:t>Natura transfrontieră a impactului</w:t>
      </w:r>
      <w:r w:rsidRPr="00E125CE">
        <w:rPr>
          <w:rFonts w:ascii="Trebuchet MS" w:eastAsia="Calibri" w:hAnsi="Trebuchet MS" w:cs="Times New Roman"/>
          <w14:ligatures w14:val="none"/>
        </w:rPr>
        <w:t xml:space="preserve"> – </w:t>
      </w:r>
      <w:r w:rsidR="00C600C6" w:rsidRPr="00E125CE">
        <w:rPr>
          <w:rFonts w:ascii="Trebuchet MS" w:eastAsia="Calibri" w:hAnsi="Trebuchet MS" w:cs="Times New Roman"/>
          <w14:ligatures w14:val="none"/>
        </w:rPr>
        <w:t>proiectul nu este amplasat în apropierea zonei de frontieră;</w:t>
      </w:r>
    </w:p>
    <w:p w14:paraId="03744E20" w14:textId="77777777"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d) </w:t>
      </w:r>
      <w:r w:rsidRPr="00E125CE">
        <w:rPr>
          <w:rFonts w:ascii="Trebuchet MS" w:eastAsia="Calibri" w:hAnsi="Trebuchet MS" w:cs="Times New Roman"/>
          <w:b/>
          <w14:ligatures w14:val="none"/>
        </w:rPr>
        <w:t>Intensitatea şi complexitatea impactului</w:t>
      </w:r>
      <w:r w:rsidRPr="00E125CE">
        <w:rPr>
          <w:rFonts w:ascii="Trebuchet MS" w:eastAsia="Calibri" w:hAnsi="Trebuchet MS" w:cs="Times New Roman"/>
          <w14:ligatures w14:val="none"/>
        </w:rPr>
        <w:t xml:space="preserve"> - </w:t>
      </w:r>
      <w:r w:rsidR="00C600C6" w:rsidRPr="00E125CE">
        <w:rPr>
          <w:rFonts w:ascii="Trebuchet MS" w:eastAsia="Calibri" w:hAnsi="Trebuchet MS" w:cs="Times New Roman"/>
          <w14:ligatures w14:val="none"/>
        </w:rPr>
        <w:t>în perioada de execuție impactul asupra mediului este redus, temporar pe durata implementării acestuia, riscul potențial de poluare a solului fiind dat de pierderi accidentale de carburanți sau lubrefianți de la vehicule si utilaje;</w:t>
      </w:r>
    </w:p>
    <w:p w14:paraId="1A1D499A" w14:textId="6F7DB8A8" w:rsidR="00524B04"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e) </w:t>
      </w:r>
      <w:r w:rsidRPr="00E125CE">
        <w:rPr>
          <w:rFonts w:ascii="Trebuchet MS" w:eastAsia="Calibri" w:hAnsi="Trebuchet MS" w:cs="Times New Roman"/>
          <w:b/>
          <w14:ligatures w14:val="none"/>
        </w:rPr>
        <w:t>Probabilitatea impactului</w:t>
      </w:r>
      <w:r w:rsidRPr="00E125CE">
        <w:rPr>
          <w:rFonts w:ascii="Trebuchet MS" w:eastAsia="Calibri" w:hAnsi="Trebuchet MS" w:cs="Times New Roman"/>
          <w14:ligatures w14:val="none"/>
        </w:rPr>
        <w:t xml:space="preserve"> – </w:t>
      </w:r>
      <w:r w:rsidR="00C600C6" w:rsidRPr="00E125CE">
        <w:rPr>
          <w:rFonts w:ascii="Trebuchet MS" w:eastAsia="Calibri" w:hAnsi="Trebuchet MS" w:cs="Times New Roman"/>
          <w14:ligatures w14:val="none"/>
        </w:rPr>
        <w:t>redusă prin utilizarea utilajelor de producție recentă cu randament maxim de utilizare;</w:t>
      </w:r>
    </w:p>
    <w:p w14:paraId="1A64B3ED" w14:textId="77777777" w:rsidR="00C600C6" w:rsidRPr="00E125CE" w:rsidRDefault="00524B04" w:rsidP="00E125CE">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f) </w:t>
      </w:r>
      <w:r w:rsidRPr="00E125CE">
        <w:rPr>
          <w:rFonts w:ascii="Trebuchet MS" w:eastAsia="Calibri" w:hAnsi="Trebuchet MS" w:cs="Times New Roman"/>
          <w:b/>
          <w14:ligatures w14:val="none"/>
        </w:rPr>
        <w:t xml:space="preserve">Debutul, durata, frecvenţa şi reversibilitatea impactului: </w:t>
      </w:r>
      <w:r w:rsidRPr="00E125CE">
        <w:rPr>
          <w:rFonts w:ascii="Trebuchet MS" w:eastAsia="Calibri" w:hAnsi="Trebuchet MS" w:cs="Times New Roman"/>
          <w14:ligatures w14:val="none"/>
        </w:rPr>
        <w:t xml:space="preserve">- </w:t>
      </w:r>
      <w:r w:rsidR="00C600C6" w:rsidRPr="00E125CE">
        <w:rPr>
          <w:rFonts w:ascii="Trebuchet MS" w:eastAsia="Calibri" w:hAnsi="Trebuchet MS" w:cs="Times New Roman"/>
          <w14:ligatures w14:val="none"/>
        </w:rPr>
        <w:t>impactul asupra mediului există doar în perioada desfăşurării lucrărilor, neavând o frecvență și nici reversibilitate pe perioada funcționării acestuia.</w:t>
      </w:r>
    </w:p>
    <w:p w14:paraId="61D96B3E" w14:textId="41AE41C3" w:rsidR="00524B04" w:rsidRPr="00E125CE" w:rsidRDefault="00524B04" w:rsidP="00E125CE">
      <w:pPr>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b/>
          <w14:ligatures w14:val="none"/>
        </w:rPr>
        <w:t xml:space="preserve">g) Cumularea impactului cu impactul altor proiecte existente și/sau aprobate </w:t>
      </w:r>
      <w:r w:rsidRPr="00E125CE">
        <w:rPr>
          <w:rFonts w:ascii="Trebuchet MS" w:eastAsia="Times New Roman" w:hAnsi="Trebuchet MS" w:cs="Times New Roman"/>
          <w14:ligatures w14:val="none"/>
        </w:rPr>
        <w:t>-</w:t>
      </w:r>
      <w:r w:rsidRPr="00E125CE">
        <w:rPr>
          <w:rFonts w:ascii="Trebuchet MS" w:eastAsia="Times New Roman" w:hAnsi="Trebuchet MS" w:cs="Times New Roman"/>
          <w:b/>
          <w14:ligatures w14:val="none"/>
        </w:rPr>
        <w:t xml:space="preserve"> </w:t>
      </w:r>
      <w:r w:rsidR="00C600C6" w:rsidRPr="00E125CE">
        <w:rPr>
          <w:rFonts w:ascii="Trebuchet MS" w:eastAsia="Times New Roman" w:hAnsi="Trebuchet MS" w:cs="Times New Roman"/>
          <w14:ligatures w14:val="none"/>
        </w:rPr>
        <w:t>impactul nu poate fi cumulat cu impactul altor proiecte deoarece în perioada desfăşurării lucrărilor, nu sunt executate alte lucrări în aceeași zonă nefiind aprobate alte lucrări în același interval de timp</w:t>
      </w:r>
      <w:r w:rsidRPr="00E125CE">
        <w:rPr>
          <w:rFonts w:ascii="Trebuchet MS" w:eastAsia="Times New Roman" w:hAnsi="Trebuchet MS" w:cs="Times New Roman"/>
          <w14:ligatures w14:val="none"/>
        </w:rPr>
        <w:t>;</w:t>
      </w:r>
    </w:p>
    <w:p w14:paraId="2FC5ACD7" w14:textId="77777777" w:rsidR="00C600C6" w:rsidRPr="00E125CE" w:rsidRDefault="00524B04" w:rsidP="00E125CE">
      <w:pPr>
        <w:spacing w:after="0" w:line="28" w:lineRule="atLeast"/>
        <w:rPr>
          <w:rFonts w:ascii="Trebuchet MS" w:eastAsia="Calibri" w:hAnsi="Trebuchet MS" w:cs="Times New Roman"/>
          <w:b/>
          <w14:ligatures w14:val="none"/>
        </w:rPr>
      </w:pPr>
      <w:r w:rsidRPr="00E125CE">
        <w:rPr>
          <w:rFonts w:ascii="Trebuchet MS" w:eastAsia="Calibri" w:hAnsi="Trebuchet MS" w:cs="Times New Roman"/>
          <w:b/>
          <w14:ligatures w14:val="none"/>
        </w:rPr>
        <w:t>h) Posibilitatea de reducere efectivă a impactului</w:t>
      </w:r>
      <w:r w:rsidR="00C600C6" w:rsidRPr="00E125CE">
        <w:rPr>
          <w:rFonts w:ascii="Trebuchet MS" w:eastAsia="Calibri" w:hAnsi="Trebuchet MS" w:cs="Times New Roman"/>
          <w:b/>
          <w14:ligatures w14:val="none"/>
        </w:rPr>
        <w:t>:</w:t>
      </w:r>
    </w:p>
    <w:p w14:paraId="3D5821F3" w14:textId="77777777" w:rsidR="00C600C6" w:rsidRPr="00E125CE" w:rsidRDefault="00524B04"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b/>
          <w14:ligatures w14:val="none"/>
        </w:rPr>
        <w:t xml:space="preserve"> </w:t>
      </w:r>
      <w:r w:rsidR="00C600C6" w:rsidRPr="00E125CE">
        <w:rPr>
          <w:rFonts w:ascii="Trebuchet MS" w:eastAsia="Calibri" w:hAnsi="Trebuchet MS" w:cs="Times New Roman"/>
          <w14:ligatures w14:val="none"/>
        </w:rPr>
        <w:t>ETAPA de realizare a proiectului –poluanți și măsuri de reducere a impactului</w:t>
      </w:r>
    </w:p>
    <w:p w14:paraId="4F426A72" w14:textId="77777777"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Se vor folosi utilaje de construcţie moderne, dotate cu motoare ale căror emisii vor respecta prevederile legislaţiei în vigoare;</w:t>
      </w:r>
    </w:p>
    <w:p w14:paraId="7B5CA885" w14:textId="77777777"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Se va stropi cu apă pământul excavat şi deşeurile de construcţie depozitate temporar pe amplasament, în perioada lipsei de precipitaţii;</w:t>
      </w:r>
      <w:bookmarkStart w:id="0" w:name="_GoBack"/>
      <w:bookmarkEnd w:id="0"/>
    </w:p>
    <w:p w14:paraId="53415048" w14:textId="77777777"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Se vor curăţa roţile vehiculelor la ieşirea din şantier pe drumurile publice;</w:t>
      </w:r>
    </w:p>
    <w:p w14:paraId="5CA35631" w14:textId="77777777"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Se vor opri motoarele utilajelor în perioadele în care nu sunt implicate în activitate;</w:t>
      </w:r>
    </w:p>
    <w:p w14:paraId="644A813F" w14:textId="77777777"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 xml:space="preserve">Se vor opri motoarele vehiculelor în intervalele de timp în care se realizează descărcarea materialelor; </w:t>
      </w:r>
    </w:p>
    <w:p w14:paraId="5E7E11E3" w14:textId="260D38D8"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Se impune adaptarea vitezei de rulare a mijloacelor de transport la calitatea suprafeţei de rulare.</w:t>
      </w:r>
    </w:p>
    <w:p w14:paraId="6E829B4F" w14:textId="77777777"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ETAPA de funcționare - poluanți și măsuri de reducere a poluării dacă există.</w:t>
      </w:r>
    </w:p>
    <w:p w14:paraId="627EC24D" w14:textId="4E56AEF4" w:rsidR="00C600C6" w:rsidRPr="00E125CE" w:rsidRDefault="00C600C6" w:rsidP="00EA2758">
      <w:pPr>
        <w:spacing w:after="0" w:line="28" w:lineRule="atLeast"/>
        <w:jc w:val="both"/>
        <w:rPr>
          <w:rFonts w:ascii="Trebuchet MS" w:eastAsia="Calibri" w:hAnsi="Trebuchet MS" w:cs="Times New Roman"/>
          <w14:ligatures w14:val="none"/>
        </w:rPr>
      </w:pPr>
      <w:r w:rsidRPr="00E125CE">
        <w:rPr>
          <w:rFonts w:ascii="Trebuchet MS" w:eastAsia="Calibri" w:hAnsi="Trebuchet MS" w:cs="Times New Roman"/>
          <w14:ligatures w14:val="none"/>
        </w:rPr>
        <w:t>Nu sunt necesare măsuri de reducere a impactului acestora deoarece prin conductă circulă gaze naturale sub presiune fără scăpări de gaze naturale neexistând poluanți pentru aer.</w:t>
      </w:r>
    </w:p>
    <w:p w14:paraId="6C762750" w14:textId="177343B9" w:rsidR="00524B04" w:rsidRPr="00E125CE" w:rsidRDefault="00524B04" w:rsidP="00E125CE">
      <w:pPr>
        <w:spacing w:after="0" w:line="28" w:lineRule="atLeast"/>
        <w:jc w:val="both"/>
        <w:rPr>
          <w:rFonts w:ascii="Trebuchet MS" w:eastAsia="Calibri" w:hAnsi="Trebuchet MS" w:cs="Times New Roman"/>
          <w14:ligatures w14:val="none"/>
        </w:rPr>
      </w:pPr>
    </w:p>
    <w:p w14:paraId="0BCF0880" w14:textId="77777777" w:rsidR="00524B04" w:rsidRPr="00E125CE" w:rsidRDefault="00524B04" w:rsidP="00E125CE">
      <w:pPr>
        <w:autoSpaceDE w:val="0"/>
        <w:autoSpaceDN w:val="0"/>
        <w:adjustRightInd w:val="0"/>
        <w:spacing w:after="0" w:line="28" w:lineRule="atLeast"/>
        <w:jc w:val="both"/>
        <w:rPr>
          <w:rFonts w:ascii="Trebuchet MS" w:eastAsia="Calibri" w:hAnsi="Trebuchet MS" w:cs="Times New Roman"/>
          <w:b/>
          <w14:ligatures w14:val="none"/>
        </w:rPr>
      </w:pPr>
      <w:r w:rsidRPr="00E125CE">
        <w:rPr>
          <w:rFonts w:ascii="Trebuchet MS" w:eastAsia="Calibri" w:hAnsi="Trebuchet MS" w:cs="Times New Roman"/>
          <w:b/>
          <w14:ligatures w14:val="none"/>
        </w:rPr>
        <w:t xml:space="preserve">II. Motivele pe baza cărora s-a stabilit necesitatea neefectuării evaluării adecvate  sunt următoarele: </w:t>
      </w:r>
    </w:p>
    <w:p w14:paraId="2085C149" w14:textId="77777777"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lang w:eastAsia="ro-RO"/>
          <w14:ligatures w14:val="none"/>
        </w:rPr>
        <w:t>- proiectul propus nu intră sub incidența </w:t>
      </w:r>
      <w:hyperlink r:id="rId11" w:anchor="p-48878121" w:tgtFrame="_blank" w:history="1">
        <w:r w:rsidRPr="00E125CE">
          <w:rPr>
            <w:rFonts w:ascii="Trebuchet MS" w:eastAsia="Times New Roman" w:hAnsi="Trebuchet MS" w:cs="Times New Roman"/>
            <w:lang w:eastAsia="ro-RO"/>
            <w14:ligatures w14:val="none"/>
          </w:rPr>
          <w:t>art. 28</w:t>
        </w:r>
      </w:hyperlink>
      <w:r w:rsidRPr="00E125CE">
        <w:rPr>
          <w:rFonts w:ascii="Trebuchet MS" w:eastAsia="Times New Roman" w:hAnsi="Trebuchet MS" w:cs="Times New Roman"/>
          <w:lang w:eastAsia="ro-RO"/>
          <w14:ligatures w14:val="none"/>
        </w:rPr>
        <w:t xml:space="preserve"> din Ordonanța de urgență a Guvernului nr. 57/2007 privind regimul ariilor naturale protejate, conservarea habitatelor naturale, a florei și faunei </w:t>
      </w:r>
      <w:r w:rsidRPr="00E125CE">
        <w:rPr>
          <w:rFonts w:ascii="Trebuchet MS" w:eastAsia="Times New Roman" w:hAnsi="Trebuchet MS" w:cs="Times New Roman"/>
          <w:lang w:eastAsia="ro-RO"/>
          <w14:ligatures w14:val="none"/>
        </w:rPr>
        <w:lastRenderedPageBreak/>
        <w:t>sălbatice, aprobată cu modificări și completări prin Legea </w:t>
      </w:r>
      <w:hyperlink r:id="rId12" w:tgtFrame="_blank" w:history="1">
        <w:r w:rsidRPr="00E125CE">
          <w:rPr>
            <w:rFonts w:ascii="Trebuchet MS" w:eastAsia="Times New Roman" w:hAnsi="Trebuchet MS" w:cs="Times New Roman"/>
            <w:lang w:eastAsia="ro-RO"/>
            <w14:ligatures w14:val="none"/>
          </w:rPr>
          <w:t>nr. 49/2011</w:t>
        </w:r>
      </w:hyperlink>
      <w:r w:rsidRPr="00E125CE">
        <w:rPr>
          <w:rFonts w:ascii="Trebuchet MS" w:eastAsia="Times New Roman" w:hAnsi="Trebuchet MS" w:cs="Times New Roman"/>
          <w:lang w:eastAsia="ro-RO"/>
          <w14:ligatures w14:val="none"/>
        </w:rPr>
        <w:t>, cu modificările și completările ulterioare</w:t>
      </w:r>
      <w:r w:rsidRPr="00E125CE">
        <w:rPr>
          <w:rFonts w:ascii="Trebuchet MS" w:eastAsia="Times New Roman" w:hAnsi="Trebuchet MS" w:cs="Times New Roman"/>
          <w14:ligatures w14:val="none"/>
        </w:rPr>
        <w:t>.</w:t>
      </w:r>
    </w:p>
    <w:p w14:paraId="4654DC7E" w14:textId="77777777" w:rsidR="00524B04" w:rsidRPr="00E125CE" w:rsidRDefault="00524B04" w:rsidP="00E125CE">
      <w:pPr>
        <w:spacing w:after="0" w:line="28" w:lineRule="atLeast"/>
        <w:jc w:val="both"/>
        <w:rPr>
          <w:rFonts w:ascii="Trebuchet MS" w:eastAsia="Times New Roman" w:hAnsi="Trebuchet MS" w:cs="Times New Roman"/>
          <w14:ligatures w14:val="none"/>
        </w:rPr>
      </w:pPr>
      <w:r w:rsidRPr="00E125CE">
        <w:rPr>
          <w:rFonts w:ascii="Trebuchet MS" w:eastAsia="Times New Roman" w:hAnsi="Trebuchet MS" w:cs="Times New Roman"/>
          <w14:ligatures w14:val="none"/>
        </w:rPr>
        <w:tab/>
      </w:r>
    </w:p>
    <w:p w14:paraId="409BB8D9" w14:textId="77777777" w:rsidR="00524B04" w:rsidRPr="00E125CE" w:rsidRDefault="00524B04" w:rsidP="00E125CE">
      <w:pPr>
        <w:spacing w:after="0" w:line="28" w:lineRule="atLeast"/>
        <w:jc w:val="both"/>
        <w:rPr>
          <w:rFonts w:ascii="Trebuchet MS" w:eastAsia="Calibri" w:hAnsi="Trebuchet MS" w:cs="Times New Roman"/>
          <w:b/>
          <w14:ligatures w14:val="none"/>
        </w:rPr>
      </w:pPr>
      <w:r w:rsidRPr="00E125CE">
        <w:rPr>
          <w:rFonts w:ascii="Trebuchet MS" w:eastAsia="Times New Roman" w:hAnsi="Trebuchet MS" w:cs="Times New Roman"/>
          <w:b/>
          <w14:ligatures w14:val="none"/>
        </w:rPr>
        <w:t>III. Motivele pe baza cărora s-a stabilit necesitatea neefectuării evaluării impactului asupra corpurilor de apă</w:t>
      </w:r>
      <w:r w:rsidRPr="00E125CE">
        <w:rPr>
          <w:rFonts w:ascii="Trebuchet MS" w:eastAsia="Calibri" w:hAnsi="Trebuchet MS" w:cs="Times New Roman"/>
          <w:b/>
          <w14:ligatures w14:val="none"/>
        </w:rPr>
        <w:t xml:space="preserve">: </w:t>
      </w:r>
    </w:p>
    <w:p w14:paraId="310F25F7" w14:textId="71111025" w:rsidR="00524B04" w:rsidRPr="00E125CE" w:rsidRDefault="00524B04" w:rsidP="00E125CE">
      <w:pPr>
        <w:shd w:val="clear" w:color="auto" w:fill="FFFFFF"/>
        <w:spacing w:after="0" w:line="28" w:lineRule="atLeast"/>
        <w:ind w:firstLine="720"/>
        <w:jc w:val="both"/>
        <w:rPr>
          <w:rFonts w:ascii="Trebuchet MS" w:eastAsia="Calibri" w:hAnsi="Trebuchet MS" w:cs="Times New Roman"/>
          <w14:ligatures w14:val="none"/>
        </w:rPr>
      </w:pPr>
      <w:r w:rsidRPr="00E125CE">
        <w:rPr>
          <w:rFonts w:ascii="Trebuchet MS" w:eastAsia="Calibri" w:hAnsi="Trebuchet MS" w:cs="Times New Roman"/>
          <w14:ligatures w14:val="none"/>
        </w:rPr>
        <w:t>-proiectul propus</w:t>
      </w:r>
      <w:r w:rsidRPr="00E125CE">
        <w:rPr>
          <w:rFonts w:ascii="Trebuchet MS" w:eastAsia="Calibri" w:hAnsi="Trebuchet MS" w:cs="Times New Roman"/>
          <w:b/>
          <w14:ligatures w14:val="none"/>
        </w:rPr>
        <w:t xml:space="preserve"> </w:t>
      </w:r>
      <w:r w:rsidR="009427B0" w:rsidRPr="00E125CE">
        <w:rPr>
          <w:rFonts w:ascii="Trebuchet MS" w:eastAsia="Calibri" w:hAnsi="Trebuchet MS" w:cs="Times New Roman"/>
          <w14:ligatures w14:val="none"/>
        </w:rPr>
        <w:t>nu</w:t>
      </w:r>
      <w:r w:rsidR="009427B0" w:rsidRPr="00E125CE">
        <w:rPr>
          <w:rFonts w:ascii="Trebuchet MS" w:eastAsia="Calibri" w:hAnsi="Trebuchet MS" w:cs="Times New Roman"/>
          <w:b/>
          <w14:ligatures w14:val="none"/>
        </w:rPr>
        <w:t xml:space="preserve"> </w:t>
      </w:r>
      <w:r w:rsidRPr="00E125CE">
        <w:rPr>
          <w:rFonts w:ascii="Trebuchet MS" w:eastAsia="Calibri" w:hAnsi="Trebuchet MS" w:cs="Times New Roman"/>
          <w14:ligatures w14:val="none"/>
        </w:rPr>
        <w:t>intră sub incidența prevederilor </w:t>
      </w:r>
      <w:hyperlink r:id="rId13" w:anchor="p-10135143" w:tgtFrame="_blank" w:history="1">
        <w:r w:rsidRPr="00E125CE">
          <w:rPr>
            <w:rFonts w:ascii="Trebuchet MS" w:eastAsia="Calibri" w:hAnsi="Trebuchet MS" w:cs="Times New Roman"/>
            <w14:ligatures w14:val="none"/>
          </w:rPr>
          <w:t>art. 48</w:t>
        </w:r>
      </w:hyperlink>
      <w:r w:rsidRPr="00E125CE">
        <w:rPr>
          <w:rFonts w:ascii="Trebuchet MS" w:eastAsia="Calibri" w:hAnsi="Trebuchet MS" w:cs="Times New Roman"/>
          <w14:ligatures w14:val="none"/>
        </w:rPr>
        <w:t> și </w:t>
      </w:r>
      <w:hyperlink r:id="rId14" w:anchor="p-10135178" w:tgtFrame="_blank" w:history="1">
        <w:r w:rsidRPr="00E125CE">
          <w:rPr>
            <w:rFonts w:ascii="Trebuchet MS" w:eastAsia="Calibri" w:hAnsi="Trebuchet MS" w:cs="Times New Roman"/>
            <w14:ligatures w14:val="none"/>
          </w:rPr>
          <w:t>54</w:t>
        </w:r>
      </w:hyperlink>
      <w:r w:rsidRPr="00E125CE">
        <w:rPr>
          <w:rFonts w:ascii="Trebuchet MS" w:eastAsia="Calibri" w:hAnsi="Trebuchet MS" w:cs="Times New Roman"/>
          <w14:ligatures w14:val="none"/>
        </w:rPr>
        <w:t> din Legea apelor nr. 107/1996, cu modificările și completările ulterioare.</w:t>
      </w:r>
    </w:p>
    <w:p w14:paraId="02014CAB" w14:textId="0F734E95" w:rsidR="00F34FB3" w:rsidRPr="00E125CE" w:rsidRDefault="009427B0" w:rsidP="00E125CE">
      <w:pPr>
        <w:spacing w:after="0" w:line="28" w:lineRule="atLeast"/>
        <w:jc w:val="both"/>
        <w:rPr>
          <w:rFonts w:ascii="Trebuchet MS" w:eastAsia="Times New Roman" w:hAnsi="Trebuchet MS" w:cs="Times New Roman"/>
          <w:lang w:eastAsia="ro-RO"/>
          <w14:ligatures w14:val="none"/>
        </w:rPr>
      </w:pPr>
      <w:r w:rsidRPr="00E125CE">
        <w:rPr>
          <w:rFonts w:ascii="Trebuchet MS" w:eastAsia="Times New Roman" w:hAnsi="Trebuchet MS" w:cs="Times New Roman"/>
          <w:lang w:eastAsia="ro-RO"/>
          <w14:ligatures w14:val="none"/>
        </w:rPr>
        <w:t xml:space="preserve">Conform adresei emisă de </w:t>
      </w:r>
      <w:r w:rsidRPr="00E125CE">
        <w:rPr>
          <w:rFonts w:ascii="Trebuchet MS" w:eastAsia="Times New Roman" w:hAnsi="Trebuchet MS" w:cs="Times New Roman"/>
          <w:iCs/>
          <w:lang w:eastAsia="ro-RO"/>
          <w14:ligatures w14:val="none"/>
        </w:rPr>
        <w:t>SGA Bistrița-Năsăud</w:t>
      </w:r>
      <w:r w:rsidRPr="00E125CE">
        <w:rPr>
          <w:rFonts w:ascii="Trebuchet MS" w:eastAsia="Times New Roman" w:hAnsi="Trebuchet MS" w:cs="Times New Roman"/>
          <w:lang w:eastAsia="ro-RO"/>
          <w14:ligatures w14:val="none"/>
        </w:rPr>
        <w:t>, proiectul propus nu se suprapune cu cursul de apă necadastrat aflat în zona studiată.</w:t>
      </w:r>
    </w:p>
    <w:p w14:paraId="559A6552" w14:textId="77777777" w:rsidR="009427B0" w:rsidRPr="00E125CE" w:rsidRDefault="009427B0" w:rsidP="00E125CE">
      <w:pPr>
        <w:spacing w:after="0" w:line="28" w:lineRule="atLeast"/>
        <w:jc w:val="both"/>
        <w:rPr>
          <w:rFonts w:ascii="Trebuchet MS" w:eastAsia="Calibri" w:hAnsi="Trebuchet MS" w:cs="Times New Roman"/>
          <w:spacing w:val="-2"/>
          <w14:ligatures w14:val="none"/>
        </w:rPr>
      </w:pPr>
    </w:p>
    <w:p w14:paraId="6E79CFBD" w14:textId="6EA318F4"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w:t>
      </w:r>
      <w:r w:rsidRPr="00E125CE">
        <w:rPr>
          <w:rFonts w:ascii="Trebuchet MS" w:eastAsia="Calibri" w:hAnsi="Trebuchet MS" w:cs="Times New Roman"/>
          <w:b/>
          <w:spacing w:val="-2"/>
          <w14:ligatures w14:val="none"/>
        </w:rPr>
        <w:t>Condiţii de realizare a proiectului:</w:t>
      </w:r>
    </w:p>
    <w:p w14:paraId="12C91FA3"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 Se vor respecta prevederile O.U.G. nr. 195/2005 privind protecţia mediului, cu modificările şi completările ulterioare.</w:t>
      </w:r>
    </w:p>
    <w:p w14:paraId="48CF7A18"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2. Materialele necesare pe parcursul execuţiei lucrărilor vor fi depozitate numai în locuri special amenajate, astfel încât să se asigure protecţia factorilor de mediu. </w:t>
      </w:r>
    </w:p>
    <w:p w14:paraId="5A8BC84E"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3. Deşeurile menajere vor fi depozitate şi transportate prin relaţie contractuală cu operatorul de salubritate, iar deşeurile valorificabile se vor preda la societăţi specializate, autorizate pentru valorificarea lor. </w:t>
      </w:r>
    </w:p>
    <w:p w14:paraId="3F902D28"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4. Se interzice depozitarea necontrolată a deşeurilor (direct pe sol, etc.) cât şi incinerarea lor.</w:t>
      </w:r>
    </w:p>
    <w:p w14:paraId="192122B0"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5. Pământul rezultat din săpături va fi utilizat pentru lucrări de nivelare şi de refacere a terenului.</w:t>
      </w:r>
    </w:p>
    <w:p w14:paraId="273C7489"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6. Pentru realizarea lucrărilor nu se vor ocupa suprafeţe suplimentare de teren. </w:t>
      </w:r>
    </w:p>
    <w:p w14:paraId="554F60E5"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7. Se vor lua toate măsurile necesare pentru:</w:t>
      </w:r>
    </w:p>
    <w:p w14:paraId="614502B6"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   - evitarea scurgerilor accidentale de produse petroliere de la mijloacele de transport şi utilaje utilizate;</w:t>
      </w:r>
    </w:p>
    <w:p w14:paraId="2F85F1EF"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   - evitarea depozitării necontrolate a materialelor folosite şi a deşeurilor rezultate;</w:t>
      </w:r>
    </w:p>
    <w:p w14:paraId="409F344B"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   - asigurarea permanentă a stocului de materiale și dotări necesare pentru combaterea efectelor poluărilor accidentale (materiale absorbante).</w:t>
      </w:r>
    </w:p>
    <w:p w14:paraId="36A5EC40"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14:paraId="16652646"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9. Alimentarea cu carburanţi a mijloacelor auto și schimburile de ulei se vor face numai pe amplasamente autorizate.</w:t>
      </w:r>
    </w:p>
    <w:p w14:paraId="417A08CC"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10. Se interzice accesul de pe amplasament pe drumurile publice cu utilaje, maşini de transport necurăţate. Titularul proiectului are obligaţia asigurării cu instalaţiile corespunzătoare acestui scop - instalaţii de spălare şi sistem colector de ape uzate.</w:t>
      </w:r>
    </w:p>
    <w:p w14:paraId="01B04AE3"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 xml:space="preserve">11. La stabilirea programului de lucru şi de transport a materialelor necesare se vor lua măsuri de diminuare la minim a potenţialului disconfort creat locuitorilor sau obiectivelor de interes public. </w:t>
      </w:r>
    </w:p>
    <w:p w14:paraId="63359299"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12. Se vor lua măsurile necesare pentru prevenirea degajării şi împrăştierii prafului (instalare barieră de protecţie, umectări ş.a.).</w:t>
      </w:r>
    </w:p>
    <w:p w14:paraId="1945D0E7"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13. La terminarea lucrărilor suprafeţele de teren afectate temporar de lucrările de execuţie vor fi aduse la starea iniţială.</w:t>
      </w:r>
    </w:p>
    <w:p w14:paraId="266BE5D1"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14</w:t>
      </w:r>
      <w:r w:rsidRPr="00E125CE">
        <w:rPr>
          <w:rFonts w:ascii="Trebuchet MS" w:eastAsia="Calibri" w:hAnsi="Trebuchet MS" w:cs="Times New Roman"/>
          <w:b/>
          <w:spacing w:val="-2"/>
          <w:lang w:eastAsia="ar-SA"/>
          <w14:ligatures w14:val="none"/>
        </w:rPr>
        <w:t>.</w:t>
      </w:r>
      <w:r w:rsidRPr="00E125CE">
        <w:rPr>
          <w:rFonts w:ascii="Trebuchet MS" w:eastAsia="Calibri" w:hAnsi="Trebuchet MS" w:cs="Times New Roman"/>
          <w:spacing w:val="-2"/>
          <w:lang w:eastAsia="ar-SA"/>
          <w14:ligatures w14:val="none"/>
        </w:rPr>
        <w:t xml:space="preserve"> În scopul conservării și protejării</w:t>
      </w:r>
      <w:r w:rsidRPr="00E125CE">
        <w:rPr>
          <w:rFonts w:ascii="Trebuchet MS" w:eastAsia="Calibri" w:hAnsi="Trebuchet MS" w:cs="Times New Roman"/>
          <w:iCs/>
          <w:spacing w:val="-2"/>
          <w:lang w:eastAsia="ar-SA"/>
          <w14:ligatures w14:val="none"/>
        </w:rPr>
        <w:t xml:space="preserve"> </w:t>
      </w:r>
      <w:r w:rsidRPr="00E125CE">
        <w:rPr>
          <w:rFonts w:ascii="Trebuchet MS" w:eastAsia="Calibri" w:hAnsi="Trebuchet MS" w:cs="Times New Roman"/>
          <w:spacing w:val="-2"/>
          <w:lang w:eastAsia="ar-SA"/>
          <w14:ligatures w14:val="none"/>
        </w:rPr>
        <w:t xml:space="preserve">speciilor de plante și animale sălbatice terestre, acvatice și subterane, prevăzute in anexele nr. 4A si 4B din OUG 57/2007 cu modificările și completările ulterioare, care trăiesc în afara ariilor naturale protejate, sunt interzise: </w:t>
      </w:r>
    </w:p>
    <w:p w14:paraId="145C49BC"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a) orice formă de recoltare, capturare, ucidere, distrugere sau vătămare a exemplarelor aflate în mediul lor natural, în oricare dintre stadiile ciclului lor biologic;</w:t>
      </w:r>
    </w:p>
    <w:p w14:paraId="33857DBA"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b) perturbarea intenționată în cursul perioadei de reproducere, de creștere, de hibernare și de migrație;</w:t>
      </w:r>
    </w:p>
    <w:p w14:paraId="2335068A"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c) deteriorarea, distrugerea și/sau culegerea intenționată a cuiburilor și/sau ouălor din natură;</w:t>
      </w:r>
    </w:p>
    <w:p w14:paraId="444897ED"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d) deteriorarea si/sau distrugerea locurilor de reproducere ori de odihna;</w:t>
      </w:r>
    </w:p>
    <w:p w14:paraId="2FF936FD"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e) recoltarea florilor și a fructelor, culegerea, tăierea, dezrădăcinarea sau distrugerea cu intenție a acestor plante în habitatele lor naturale, în oricare dintre stadiile ciclului lor biologic;</w:t>
      </w:r>
    </w:p>
    <w:p w14:paraId="06BF643A"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f) deținerea, transportul, vânzarea sau schimburile în orice scop, precum și oferirea spre schimb sau vânzare a exemplarelor luate din natura, în oricare dintre stadiile ciclului lor biologic.</w:t>
      </w:r>
    </w:p>
    <w:p w14:paraId="7774B027"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15. La execuția lucrărilor se vor respecta întocmai cele menționate în memoriul de prezentare (date, parametri), justificare a prezentei decizii.</w:t>
      </w:r>
    </w:p>
    <w:p w14:paraId="5296B304" w14:textId="77777777" w:rsidR="009427B0" w:rsidRPr="00E125CE" w:rsidRDefault="009427B0" w:rsidP="00E125CE">
      <w:pPr>
        <w:autoSpaceDE w:val="0"/>
        <w:autoSpaceDN w:val="0"/>
        <w:adjustRightInd w:val="0"/>
        <w:spacing w:after="0" w:line="28" w:lineRule="atLeast"/>
        <w:jc w:val="both"/>
        <w:rPr>
          <w:rFonts w:ascii="Trebuchet MS" w:eastAsia="Calibri" w:hAnsi="Trebuchet MS" w:cs="Times New Roman"/>
          <w:spacing w:val="-2"/>
          <w:lang w:eastAsia="ar-SA"/>
          <w14:ligatures w14:val="none"/>
        </w:rPr>
      </w:pPr>
      <w:r w:rsidRPr="00E125CE">
        <w:rPr>
          <w:rFonts w:ascii="Trebuchet MS" w:eastAsia="Calibri" w:hAnsi="Trebuchet MS" w:cs="Times New Roman"/>
          <w:spacing w:val="-2"/>
          <w:lang w:eastAsia="ar-SA"/>
          <w14:ligatures w14:val="none"/>
        </w:rPr>
        <w:t>16. La finalizarea investiţiei, titularul va notifica Agenţia pentru Protecţia Mediului Bistriţa-Năsăud și Comisariatul Judeţean Bistriţa-Năsăud al Gărzii Naţionale de Mediu pentru verificarea conformării cu actul de reglementare.</w:t>
      </w:r>
    </w:p>
    <w:p w14:paraId="4293F64C" w14:textId="77777777" w:rsidR="00524B04" w:rsidRPr="00E125CE" w:rsidRDefault="00524B04" w:rsidP="00E125CE">
      <w:pPr>
        <w:autoSpaceDE w:val="0"/>
        <w:autoSpaceDN w:val="0"/>
        <w:adjustRightInd w:val="0"/>
        <w:spacing w:after="0" w:line="28" w:lineRule="atLeast"/>
        <w:jc w:val="both"/>
        <w:rPr>
          <w:rFonts w:ascii="Trebuchet MS" w:eastAsia="Times New Roman" w:hAnsi="Trebuchet MS" w:cs="Times New Roman"/>
          <w:spacing w:val="-2"/>
          <w:lang w:eastAsia="ro-RO"/>
          <w14:ligatures w14:val="none"/>
        </w:rPr>
      </w:pPr>
    </w:p>
    <w:p w14:paraId="415CABA2" w14:textId="77777777" w:rsidR="00524B04" w:rsidRPr="00E125CE" w:rsidRDefault="00524B04" w:rsidP="00E125CE">
      <w:pPr>
        <w:autoSpaceDE w:val="0"/>
        <w:autoSpaceDN w:val="0"/>
        <w:adjustRightInd w:val="0"/>
        <w:spacing w:after="0" w:line="28" w:lineRule="atLeast"/>
        <w:ind w:firstLine="720"/>
        <w:jc w:val="both"/>
        <w:rPr>
          <w:rFonts w:ascii="Trebuchet MS" w:eastAsia="Times New Roman" w:hAnsi="Trebuchet MS" w:cs="Times New Roman"/>
          <w:b/>
          <w:spacing w:val="-2"/>
          <w:lang w:eastAsia="ro-RO"/>
          <w14:ligatures w14:val="none"/>
        </w:rPr>
      </w:pPr>
      <w:r w:rsidRPr="00E125CE">
        <w:rPr>
          <w:rFonts w:ascii="Trebuchet MS" w:eastAsia="Times New Roman" w:hAnsi="Trebuchet MS" w:cs="Times New Roman"/>
          <w:b/>
          <w:spacing w:val="-2"/>
          <w:lang w:eastAsia="ro-RO"/>
          <w14:ligatures w14:val="none"/>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B314084" w14:textId="77777777" w:rsidR="00524B04" w:rsidRPr="00E125CE" w:rsidRDefault="00524B04" w:rsidP="00E125CE">
      <w:pPr>
        <w:shd w:val="clear" w:color="auto" w:fill="FFFFFF"/>
        <w:spacing w:after="0" w:line="28" w:lineRule="atLeast"/>
        <w:jc w:val="both"/>
        <w:rPr>
          <w:rFonts w:ascii="Trebuchet MS" w:eastAsia="Times New Roman" w:hAnsi="Trebuchet MS" w:cs="Times New Roman"/>
          <w:b/>
          <w:spacing w:val="-2"/>
          <w:lang w:eastAsia="ro-RO"/>
          <w14:ligatures w14:val="none"/>
        </w:rPr>
      </w:pPr>
    </w:p>
    <w:p w14:paraId="4B84D98D"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429AC8A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710344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3B2C643"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0C6CC7D8"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43B523B"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32CE741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5480A8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27C84F55"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Autoritatea publică emitentă are obligația de a răspunde la plângerea prealabilă prevăzută la art. 22 alin. (1), în termen de 30 de zile de la data înregistrării acesteia la acea autoritate.</w:t>
      </w:r>
    </w:p>
    <w:p w14:paraId="4A984080"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DEF596C"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Procedura de soluționare a plângerii prealabile prevăzută la art. 22 alin. (1) este gratuită și trebuie să fie echitabilă, rapidă și corectă.</w:t>
      </w:r>
    </w:p>
    <w:p w14:paraId="724665CA" w14:textId="77777777"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p>
    <w:p w14:paraId="4C6C0EBA" w14:textId="3A5D4AAD" w:rsidR="00524B04" w:rsidRPr="00E125CE" w:rsidRDefault="00524B04" w:rsidP="00E125CE">
      <w:pPr>
        <w:shd w:val="clear" w:color="auto" w:fill="FFFFFF"/>
        <w:spacing w:after="0" w:line="28" w:lineRule="atLeast"/>
        <w:ind w:firstLine="720"/>
        <w:jc w:val="both"/>
        <w:rPr>
          <w:rFonts w:ascii="Trebuchet MS" w:eastAsia="Times New Roman" w:hAnsi="Trebuchet MS" w:cs="Times New Roman"/>
          <w:spacing w:val="-2"/>
          <w:lang w:eastAsia="ro-RO"/>
          <w14:ligatures w14:val="none"/>
        </w:rPr>
      </w:pPr>
      <w:r w:rsidRPr="00E125CE">
        <w:rPr>
          <w:rFonts w:ascii="Trebuchet MS" w:eastAsia="Times New Roman" w:hAnsi="Trebuchet MS" w:cs="Times New Roman"/>
          <w:spacing w:val="-2"/>
          <w:lang w:eastAsia="ro-RO"/>
          <w14:ligatures w14:val="none"/>
        </w:rPr>
        <w:t>Prezenta decizie poate fi contestată în conformitate cu prevederile Legii nr. 292/2018 privind evaluarea impactului anumitor proiecte publice și private asupra mediului și ale Legii </w:t>
      </w:r>
      <w:hyperlink r:id="rId16" w:tgtFrame="_blank" w:history="1">
        <w:r w:rsidRPr="00E125CE">
          <w:rPr>
            <w:rFonts w:ascii="Trebuchet MS" w:eastAsia="Times New Roman" w:hAnsi="Trebuchet MS" w:cs="Times New Roman"/>
            <w:spacing w:val="-2"/>
            <w:lang w:eastAsia="ro-RO"/>
            <w14:ligatures w14:val="none"/>
          </w:rPr>
          <w:t>nr. 554/2004</w:t>
        </w:r>
      </w:hyperlink>
      <w:r w:rsidRPr="00E125CE">
        <w:rPr>
          <w:rFonts w:ascii="Trebuchet MS" w:eastAsia="Times New Roman" w:hAnsi="Trebuchet MS" w:cs="Times New Roman"/>
          <w:spacing w:val="-2"/>
          <w:lang w:eastAsia="ro-RO"/>
          <w14:ligatures w14:val="none"/>
        </w:rPr>
        <w:t>, cu modificările și completările ulterioare.</w:t>
      </w:r>
    </w:p>
    <w:p w14:paraId="687DD21B" w14:textId="77777777" w:rsidR="00524B04" w:rsidRPr="00E125CE" w:rsidRDefault="00524B04" w:rsidP="00E125CE">
      <w:pPr>
        <w:spacing w:after="0" w:line="28" w:lineRule="atLeast"/>
        <w:rPr>
          <w:rFonts w:ascii="Trebuchet MS" w:eastAsia="Calibri" w:hAnsi="Trebuchet MS" w:cs="Times New Roman"/>
          <w:snapToGrid w:val="0"/>
          <w:spacing w:val="-2"/>
          <w14:ligatures w14:val="none"/>
        </w:rPr>
      </w:pPr>
    </w:p>
    <w:p w14:paraId="3DF23C29"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DIRECTOR EXECUTIV,</w:t>
      </w:r>
    </w:p>
    <w:p w14:paraId="10FACF62" w14:textId="77777777" w:rsidR="00524B04" w:rsidRPr="00E125CE" w:rsidRDefault="00524B04" w:rsidP="00E125CE">
      <w:pPr>
        <w:spacing w:after="0" w:line="28" w:lineRule="atLeast"/>
        <w:jc w:val="center"/>
        <w:rPr>
          <w:rFonts w:ascii="Trebuchet MS" w:eastAsia="Calibri" w:hAnsi="Trebuchet MS" w:cs="Times New Roman"/>
          <w:snapToGrid w:val="0"/>
          <w:spacing w:val="-2"/>
          <w14:ligatures w14:val="none"/>
        </w:rPr>
      </w:pPr>
      <w:r w:rsidRPr="00E125CE">
        <w:rPr>
          <w:rFonts w:ascii="Trebuchet MS" w:eastAsia="Calibri" w:hAnsi="Trebuchet MS" w:cs="Times New Roman"/>
          <w:snapToGrid w:val="0"/>
          <w:spacing w:val="-2"/>
          <w14:ligatures w14:val="none"/>
        </w:rPr>
        <w:t>biolog-chimist Sever Ioan ROMAN</w:t>
      </w:r>
    </w:p>
    <w:p w14:paraId="5E478FAD" w14:textId="03DE19A4" w:rsidR="00E125CE" w:rsidRPr="00E125CE" w:rsidRDefault="00D7778A" w:rsidP="00E125CE">
      <w:pPr>
        <w:spacing w:after="0" w:line="28" w:lineRule="atLeast"/>
        <w:jc w:val="both"/>
        <w:rPr>
          <w:rFonts w:ascii="Trebuchet MS" w:eastAsia="Calibri" w:hAnsi="Trebuchet MS" w:cs="Times New Roman"/>
          <w:snapToGrid w:val="0"/>
          <w:spacing w:val="-2"/>
          <w14:ligatures w14:val="none"/>
        </w:rPr>
      </w:pP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r>
        <w:rPr>
          <w:rFonts w:ascii="Trebuchet MS" w:eastAsia="Calibri" w:hAnsi="Trebuchet MS" w:cs="Times New Roman"/>
          <w:snapToGrid w:val="0"/>
          <w:spacing w:val="-2"/>
          <w14:ligatures w14:val="none"/>
        </w:rPr>
        <w:tab/>
      </w:r>
    </w:p>
    <w:p w14:paraId="7CE300F6" w14:textId="46DAAD27" w:rsidR="00E125CE" w:rsidRDefault="00E125CE" w:rsidP="00E125CE">
      <w:pPr>
        <w:spacing w:after="0" w:line="28" w:lineRule="atLeast"/>
        <w:jc w:val="both"/>
        <w:rPr>
          <w:rFonts w:ascii="Trebuchet MS" w:eastAsia="Calibri" w:hAnsi="Trebuchet MS" w:cs="Times New Roman"/>
          <w:snapToGrid w:val="0"/>
          <w:spacing w:val="-2"/>
          <w14:ligatures w14:val="none"/>
        </w:rPr>
      </w:pPr>
    </w:p>
    <w:p w14:paraId="4E31817E" w14:textId="77777777" w:rsidR="00D7778A" w:rsidRPr="00E125CE" w:rsidRDefault="00D7778A" w:rsidP="00E125CE">
      <w:pPr>
        <w:spacing w:after="0" w:line="28" w:lineRule="atLeast"/>
        <w:jc w:val="both"/>
        <w:rPr>
          <w:rFonts w:ascii="Trebuchet MS" w:eastAsia="Calibri" w:hAnsi="Trebuchet MS" w:cs="Times New Roman"/>
          <w:snapToGrid w:val="0"/>
          <w:spacing w:val="-2"/>
          <w14:ligatures w14:val="none"/>
        </w:rPr>
      </w:pPr>
    </w:p>
    <w:p w14:paraId="62C39509" w14:textId="0405FF0C" w:rsidR="00E125CE" w:rsidRPr="00E125CE" w:rsidRDefault="00E125CE" w:rsidP="00E125CE">
      <w:pPr>
        <w:spacing w:after="0" w:line="28" w:lineRule="atLeast"/>
        <w:jc w:val="both"/>
        <w:rPr>
          <w:rFonts w:ascii="Trebuchet MS" w:eastAsia="Calibri" w:hAnsi="Trebuchet MS" w:cs="Times New Roman"/>
          <w:snapToGrid w:val="0"/>
          <w:spacing w:val="-2"/>
          <w14:ligatures w14:val="none"/>
        </w:rPr>
      </w:pPr>
    </w:p>
    <w:p w14:paraId="46C6F349" w14:textId="5C70014A"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w:t>
      </w:r>
      <w:r w:rsidR="00293448" w:rsidRPr="00E125CE">
        <w:rPr>
          <w:rFonts w:ascii="Trebuchet MS" w:eastAsia="Calibri" w:hAnsi="Trebuchet MS" w:cs="Times New Roman"/>
          <w:spacing w:val="-2"/>
          <w14:ligatures w14:val="none"/>
        </w:rPr>
        <w:t xml:space="preserve"> </w:t>
      </w:r>
      <w:r w:rsidRPr="00E125CE">
        <w:rPr>
          <w:rFonts w:ascii="Trebuchet MS" w:eastAsia="Calibri" w:hAnsi="Trebuchet MS" w:cs="Times New Roman"/>
          <w:spacing w:val="-2"/>
          <w14:ligatures w14:val="none"/>
        </w:rPr>
        <w:t xml:space="preserve">ŞEF SERVICIU </w:t>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r>
      <w:r w:rsidRPr="00E125CE">
        <w:rPr>
          <w:rFonts w:ascii="Trebuchet MS" w:eastAsia="Calibri" w:hAnsi="Trebuchet MS" w:cs="Times New Roman"/>
          <w:spacing w:val="-2"/>
          <w14:ligatures w14:val="none"/>
        </w:rPr>
        <w:tab/>
        <w:t xml:space="preserve">                            </w:t>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r>
      <w:r w:rsidR="00293448" w:rsidRPr="00E125CE">
        <w:rPr>
          <w:rFonts w:ascii="Trebuchet MS" w:eastAsia="Calibri" w:hAnsi="Trebuchet MS" w:cs="Times New Roman"/>
          <w:spacing w:val="-2"/>
          <w14:ligatures w14:val="none"/>
        </w:rPr>
        <w:tab/>
        <w:t xml:space="preserve">                                       </w:t>
      </w:r>
      <w:r w:rsidRPr="00E125CE">
        <w:rPr>
          <w:rFonts w:ascii="Trebuchet MS" w:eastAsia="Calibri" w:hAnsi="Trebuchet MS" w:cs="Times New Roman"/>
          <w:spacing w:val="-2"/>
          <w14:ligatures w14:val="none"/>
        </w:rPr>
        <w:t xml:space="preserve">  ŞEF SERVICIU</w:t>
      </w:r>
    </w:p>
    <w:p w14:paraId="59701AF3" w14:textId="1317197A" w:rsidR="00524B04" w:rsidRPr="00E125CE" w:rsidRDefault="00524B04" w:rsidP="00E125CE">
      <w:pPr>
        <w:spacing w:after="0" w:line="28" w:lineRule="atLeast"/>
        <w:jc w:val="both"/>
        <w:rPr>
          <w:rFonts w:ascii="Trebuchet MS" w:eastAsia="Calibri" w:hAnsi="Trebuchet MS" w:cs="Times New Roman"/>
          <w:spacing w:val="-2"/>
          <w14:ligatures w14:val="none"/>
        </w:rPr>
      </w:pPr>
      <w:r w:rsidRPr="00E125CE">
        <w:rPr>
          <w:rFonts w:ascii="Trebuchet MS" w:eastAsia="Calibri" w:hAnsi="Trebuchet MS" w:cs="Times New Roman"/>
          <w:spacing w:val="-2"/>
          <w14:ligatures w14:val="none"/>
        </w:rPr>
        <w:t xml:space="preserve">  AVIZE, ACORDURI, AUTORIZAŢII,                                          CALITATEA FACTORILOR DE MEDIU</w:t>
      </w:r>
    </w:p>
    <w:p w14:paraId="3883B0DD" w14:textId="27266572" w:rsidR="001E1A3C" w:rsidRPr="00E125CE" w:rsidRDefault="00293448" w:rsidP="00E125CE">
      <w:pPr>
        <w:spacing w:after="0" w:line="28" w:lineRule="atLeast"/>
        <w:rPr>
          <w:rFonts w:ascii="Trebuchet MS" w:eastAsia="Times New Roman" w:hAnsi="Trebuchet MS" w:cs="Times New Roman"/>
          <w:spacing w:val="-2"/>
          <w14:ligatures w14:val="none"/>
        </w:rPr>
      </w:pPr>
      <w:r w:rsidRPr="00E125CE">
        <w:rPr>
          <w:rFonts w:ascii="Trebuchet MS" w:eastAsia="Calibri" w:hAnsi="Trebuchet MS" w:cs="Times New Roman"/>
          <w:spacing w:val="-2"/>
          <w14:ligatures w14:val="none"/>
        </w:rPr>
        <w:t xml:space="preserve">            </w:t>
      </w:r>
      <w:r w:rsidR="00524B04" w:rsidRPr="00E125CE">
        <w:rPr>
          <w:rFonts w:ascii="Trebuchet MS" w:eastAsia="Calibri" w:hAnsi="Trebuchet MS" w:cs="Times New Roman"/>
          <w:spacing w:val="-2"/>
          <w14:ligatures w14:val="none"/>
        </w:rPr>
        <w:t xml:space="preserve"> ing. Marinela Suciu </w:t>
      </w:r>
      <w:r w:rsidR="00524B04"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r>
      <w:r w:rsidR="00524B04" w:rsidRPr="00E125CE">
        <w:rPr>
          <w:rFonts w:ascii="Trebuchet MS" w:eastAsia="Times New Roman" w:hAnsi="Trebuchet MS" w:cs="Times New Roman"/>
          <w:spacing w:val="-2"/>
          <w14:ligatures w14:val="none"/>
        </w:rPr>
        <w:tab/>
        <w:t xml:space="preserve">               </w:t>
      </w:r>
      <w:r w:rsidRPr="00E125CE">
        <w:rPr>
          <w:rFonts w:ascii="Trebuchet MS" w:eastAsia="Times New Roman" w:hAnsi="Trebuchet MS" w:cs="Times New Roman"/>
          <w:spacing w:val="-2"/>
          <w14:ligatures w14:val="none"/>
        </w:rPr>
        <w:t xml:space="preserve">                                           </w:t>
      </w:r>
      <w:r w:rsidR="00524B04" w:rsidRPr="00E125CE">
        <w:rPr>
          <w:rFonts w:ascii="Trebuchet MS" w:eastAsia="Times New Roman" w:hAnsi="Trebuchet MS" w:cs="Times New Roman"/>
          <w:spacing w:val="-2"/>
          <w14:ligatures w14:val="none"/>
        </w:rPr>
        <w:t xml:space="preserve">  ing. Anca Zaharie</w:t>
      </w:r>
    </w:p>
    <w:p w14:paraId="6B153BE7" w14:textId="3271166E" w:rsidR="00E125CE" w:rsidRDefault="00E125CE" w:rsidP="00E125CE">
      <w:pPr>
        <w:spacing w:after="0" w:line="28" w:lineRule="atLeast"/>
        <w:rPr>
          <w:rFonts w:ascii="Trebuchet MS" w:eastAsia="Times New Roman" w:hAnsi="Trebuchet MS" w:cs="Times New Roman"/>
          <w:spacing w:val="-2"/>
          <w14:ligatures w14:val="none"/>
        </w:rPr>
      </w:pPr>
    </w:p>
    <w:p w14:paraId="37765646" w14:textId="77777777" w:rsidR="00D7778A" w:rsidRPr="00E125CE" w:rsidRDefault="00D7778A" w:rsidP="00E125CE">
      <w:pPr>
        <w:spacing w:after="0" w:line="28" w:lineRule="atLeast"/>
        <w:rPr>
          <w:rFonts w:ascii="Trebuchet MS" w:eastAsia="Times New Roman" w:hAnsi="Trebuchet MS" w:cs="Times New Roman"/>
          <w:spacing w:val="-2"/>
          <w14:ligatures w14:val="none"/>
        </w:rPr>
      </w:pPr>
    </w:p>
    <w:p w14:paraId="550B8E00" w14:textId="3D13E8D8" w:rsidR="00524B04" w:rsidRPr="00E125CE" w:rsidRDefault="00524B04" w:rsidP="00E125CE">
      <w:pPr>
        <w:spacing w:after="0" w:line="28" w:lineRule="atLeast"/>
        <w:ind w:firstLine="720"/>
        <w:rPr>
          <w:rFonts w:ascii="Trebuchet MS" w:eastAsia="Calibri" w:hAnsi="Trebuchet MS" w:cs="Times New Roman"/>
          <w:iCs/>
          <w:snapToGrid w:val="0"/>
          <w:spacing w:val="-2"/>
          <w14:ligatures w14:val="none"/>
        </w:rPr>
      </w:pPr>
      <w:r w:rsidRPr="00E125CE">
        <w:rPr>
          <w:rFonts w:ascii="Trebuchet MS" w:eastAsia="Calibri" w:hAnsi="Trebuchet MS" w:cs="Times New Roman"/>
          <w:iCs/>
          <w:snapToGrid w:val="0"/>
          <w:spacing w:val="-2"/>
          <w14:ligatures w14:val="none"/>
        </w:rPr>
        <w:t xml:space="preserve">          ÎNTOCMIT, </w:t>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t xml:space="preserve">                             </w:t>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r>
      <w:r w:rsidR="00293448" w:rsidRPr="00E125CE">
        <w:rPr>
          <w:rFonts w:ascii="Trebuchet MS" w:eastAsia="Calibri" w:hAnsi="Trebuchet MS" w:cs="Times New Roman"/>
          <w:iCs/>
          <w:snapToGrid w:val="0"/>
          <w:spacing w:val="-2"/>
          <w14:ligatures w14:val="none"/>
        </w:rPr>
        <w:tab/>
        <w:t xml:space="preserve">                                         </w:t>
      </w:r>
      <w:r w:rsidRPr="00E125CE">
        <w:rPr>
          <w:rFonts w:ascii="Trebuchet MS" w:eastAsia="Calibri" w:hAnsi="Trebuchet MS" w:cs="Times New Roman"/>
          <w:iCs/>
          <w:snapToGrid w:val="0"/>
          <w:spacing w:val="-2"/>
          <w14:ligatures w14:val="none"/>
        </w:rPr>
        <w:t xml:space="preserve">  ÎNTOCMIT,</w:t>
      </w:r>
      <w:r w:rsidRPr="00E125CE">
        <w:rPr>
          <w:rFonts w:ascii="Trebuchet MS" w:eastAsia="Calibri" w:hAnsi="Trebuchet MS" w:cs="Times New Roman"/>
          <w:iCs/>
          <w:snapToGrid w:val="0"/>
          <w:spacing w:val="-2"/>
          <w14:ligatures w14:val="none"/>
        </w:rPr>
        <w:tab/>
        <w:t xml:space="preserve">             </w:t>
      </w:r>
    </w:p>
    <w:p w14:paraId="2E64279F" w14:textId="2246D181" w:rsidR="00E125CE" w:rsidRDefault="00524B04" w:rsidP="00E125CE">
      <w:pPr>
        <w:spacing w:after="0" w:line="28" w:lineRule="atLeast"/>
        <w:ind w:firstLine="720"/>
        <w:rPr>
          <w:rFonts w:ascii="Trebuchet MS" w:eastAsia="Calibri" w:hAnsi="Trebuchet MS" w:cs="Times New Roman"/>
          <w:iCs/>
          <w:snapToGrid w:val="0"/>
          <w:spacing w:val="-2"/>
          <w14:ligatures w14:val="none"/>
        </w:rPr>
      </w:pPr>
      <w:r w:rsidRPr="00E125CE">
        <w:rPr>
          <w:rFonts w:ascii="Trebuchet MS" w:eastAsia="Calibri" w:hAnsi="Trebuchet MS" w:cs="Times New Roman"/>
          <w:iCs/>
          <w:snapToGrid w:val="0"/>
          <w:spacing w:val="-2"/>
          <w14:ligatures w14:val="none"/>
        </w:rPr>
        <w:t xml:space="preserve">  ing. Carmen Cîmpan</w:t>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r>
      <w:r w:rsidRPr="00E125CE">
        <w:rPr>
          <w:rFonts w:ascii="Trebuchet MS" w:eastAsia="Calibri" w:hAnsi="Trebuchet MS" w:cs="Times New Roman"/>
          <w:iCs/>
          <w:snapToGrid w:val="0"/>
          <w:spacing w:val="-2"/>
          <w14:ligatures w14:val="none"/>
        </w:rPr>
        <w:tab/>
        <w:t xml:space="preserve">                   </w:t>
      </w:r>
      <w:r w:rsidR="00293448" w:rsidRPr="00E125CE">
        <w:rPr>
          <w:rFonts w:ascii="Trebuchet MS" w:eastAsia="Calibri" w:hAnsi="Trebuchet MS" w:cs="Times New Roman"/>
          <w:iCs/>
          <w:snapToGrid w:val="0"/>
          <w:spacing w:val="-2"/>
          <w14:ligatures w14:val="none"/>
        </w:rPr>
        <w:t xml:space="preserve">                                   </w:t>
      </w:r>
      <w:r w:rsidRPr="00E125CE">
        <w:rPr>
          <w:rFonts w:ascii="Trebuchet MS" w:eastAsia="Calibri" w:hAnsi="Trebuchet MS" w:cs="Times New Roman"/>
          <w:iCs/>
          <w:snapToGrid w:val="0"/>
          <w:spacing w:val="-2"/>
          <w14:ligatures w14:val="none"/>
        </w:rPr>
        <w:t xml:space="preserve">   geograf Alina Mureșan </w:t>
      </w:r>
    </w:p>
    <w:p w14:paraId="5C219541" w14:textId="5C2EA9FA" w:rsidR="00D7778A" w:rsidRPr="00E125CE" w:rsidRDefault="00D7778A" w:rsidP="00E125CE">
      <w:pPr>
        <w:spacing w:after="0" w:line="28" w:lineRule="atLeast"/>
        <w:ind w:firstLine="720"/>
        <w:rPr>
          <w:rFonts w:ascii="Trebuchet MS" w:eastAsia="Calibri" w:hAnsi="Trebuchet MS" w:cs="Times New Roman"/>
          <w:iCs/>
          <w:snapToGrid w:val="0"/>
          <w:spacing w:val="-2"/>
          <w14:ligatures w14:val="none"/>
        </w:rPr>
      </w:pPr>
    </w:p>
    <w:p w14:paraId="45224E7D" w14:textId="77777777" w:rsidR="00E125CE" w:rsidRPr="00E125CE" w:rsidRDefault="00E125CE" w:rsidP="00E125CE">
      <w:pPr>
        <w:spacing w:after="0" w:line="28" w:lineRule="atLeast"/>
        <w:ind w:firstLine="720"/>
        <w:rPr>
          <w:rFonts w:ascii="Trebuchet MS" w:eastAsia="Calibri" w:hAnsi="Trebuchet MS" w:cs="Times New Roman"/>
          <w:iCs/>
          <w:snapToGrid w:val="0"/>
          <w:spacing w:val="-2"/>
          <w14:ligatures w14:val="none"/>
        </w:rPr>
      </w:pPr>
    </w:p>
    <w:p w14:paraId="6B5D8D81" w14:textId="77777777" w:rsidR="00741745" w:rsidRPr="00E125CE" w:rsidRDefault="00741745" w:rsidP="00E125CE">
      <w:pPr>
        <w:pStyle w:val="Footer1"/>
        <w:spacing w:line="28" w:lineRule="atLeast"/>
        <w:ind w:left="284"/>
        <w:rPr>
          <w:color w:val="auto"/>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125CE">
        <w:rPr>
          <w:color w:val="auto"/>
          <w:sz w:val="16"/>
          <w:szCs w:val="16"/>
        </w:rPr>
        <w:t xml:space="preserve">AGENȚIA PENTRU PROTECȚIA MEDIULUI BISTRIȚA-NĂSĂUD                                                          </w:t>
      </w:r>
    </w:p>
    <w:p w14:paraId="7F0A7350" w14:textId="77777777" w:rsidR="00741745" w:rsidRPr="00E125CE" w:rsidRDefault="00741745" w:rsidP="00E125CE">
      <w:pPr>
        <w:pStyle w:val="Footer1"/>
        <w:spacing w:line="28" w:lineRule="atLeast"/>
        <w:ind w:left="284"/>
        <w:rPr>
          <w:color w:val="auto"/>
          <w:sz w:val="16"/>
          <w:szCs w:val="16"/>
        </w:rPr>
      </w:pPr>
      <w:r w:rsidRPr="00E125CE">
        <w:rPr>
          <w:color w:val="auto"/>
          <w:sz w:val="16"/>
          <w:szCs w:val="16"/>
        </w:rPr>
        <w:t>Strada Parcului, nr.20, Bistrița, jud. Bistrița-Năsăud, Cod poștal 420035</w:t>
      </w:r>
    </w:p>
    <w:p w14:paraId="4EF6C22B" w14:textId="77777777" w:rsidR="00741745" w:rsidRPr="00E125CE" w:rsidRDefault="00741745" w:rsidP="00E125CE">
      <w:pPr>
        <w:pStyle w:val="Footer1"/>
        <w:spacing w:line="28" w:lineRule="atLeast"/>
        <w:ind w:left="284"/>
        <w:rPr>
          <w:color w:val="auto"/>
          <w:sz w:val="16"/>
          <w:szCs w:val="16"/>
        </w:rPr>
      </w:pPr>
      <w:r w:rsidRPr="00E125CE">
        <w:rPr>
          <w:color w:val="auto"/>
          <w:sz w:val="16"/>
          <w:szCs w:val="16"/>
        </w:rPr>
        <w:t xml:space="preserve">Tel.: +4 0263224064    Fax: +4 0263223709       e-mail: </w:t>
      </w:r>
      <w:hyperlink r:id="rId17" w:history="1">
        <w:r w:rsidRPr="00E125CE">
          <w:rPr>
            <w:rStyle w:val="Hyperlink"/>
            <w:color w:val="auto"/>
            <w:sz w:val="16"/>
            <w:szCs w:val="16"/>
          </w:rPr>
          <w:t>office@apmbn.anpm.ro</w:t>
        </w:r>
      </w:hyperlink>
      <w:r w:rsidRPr="00E125CE">
        <w:rPr>
          <w:rStyle w:val="Hyperlink"/>
          <w:color w:val="auto"/>
          <w:sz w:val="16"/>
          <w:szCs w:val="16"/>
          <w:u w:val="none"/>
        </w:rPr>
        <w:t xml:space="preserve">       </w:t>
      </w:r>
      <w:r w:rsidRPr="00E125CE">
        <w:rPr>
          <w:color w:val="auto"/>
          <w:sz w:val="16"/>
          <w:szCs w:val="16"/>
        </w:rPr>
        <w:t xml:space="preserve">website: </w:t>
      </w:r>
      <w:bookmarkEnd w:id="1"/>
      <w:bookmarkEnd w:id="2"/>
      <w:bookmarkEnd w:id="3"/>
      <w:bookmarkEnd w:id="4"/>
      <w:bookmarkEnd w:id="5"/>
      <w:bookmarkEnd w:id="6"/>
      <w:r w:rsidRPr="00E125CE">
        <w:rPr>
          <w:color w:val="auto"/>
          <w:sz w:val="16"/>
          <w:szCs w:val="16"/>
        </w:rPr>
        <w:fldChar w:fldCharType="begin"/>
      </w:r>
      <w:r w:rsidRPr="00E125CE">
        <w:rPr>
          <w:color w:val="auto"/>
          <w:sz w:val="16"/>
          <w:szCs w:val="16"/>
        </w:rPr>
        <w:instrText xml:space="preserve"> HYPERLINK "http://apmbn.anpm.ro" </w:instrText>
      </w:r>
      <w:r w:rsidRPr="00E125CE">
        <w:rPr>
          <w:color w:val="auto"/>
          <w:sz w:val="16"/>
          <w:szCs w:val="16"/>
        </w:rPr>
        <w:fldChar w:fldCharType="separate"/>
      </w:r>
      <w:r w:rsidRPr="00E125CE">
        <w:rPr>
          <w:rStyle w:val="Hyperlink"/>
          <w:color w:val="auto"/>
          <w:sz w:val="16"/>
          <w:szCs w:val="16"/>
        </w:rPr>
        <w:t>http://apmbn.anpm.ro</w:t>
      </w:r>
      <w:r w:rsidRPr="00E125CE">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41745" w:rsidRPr="00E125CE" w14:paraId="37862533" w14:textId="77777777" w:rsidTr="00426520">
        <w:trPr>
          <w:trHeight w:val="254"/>
        </w:trPr>
        <w:tc>
          <w:tcPr>
            <w:tcW w:w="6579" w:type="dxa"/>
            <w:shd w:val="clear" w:color="auto" w:fill="auto"/>
            <w:vAlign w:val="center"/>
          </w:tcPr>
          <w:p w14:paraId="6B83BA12" w14:textId="77777777" w:rsidR="00741745" w:rsidRPr="00E125CE" w:rsidRDefault="00741745" w:rsidP="00E125CE">
            <w:pPr>
              <w:pStyle w:val="Antet"/>
              <w:spacing w:line="28" w:lineRule="atLeast"/>
              <w:rPr>
                <w:rFonts w:ascii="Trebuchet MS" w:hAnsi="Trebuchet MS" w:cs="Open Sans"/>
                <w:sz w:val="16"/>
                <w:szCs w:val="16"/>
                <w:shd w:val="clear" w:color="auto" w:fill="FFFFFF"/>
              </w:rPr>
            </w:pPr>
            <w:r w:rsidRPr="00E125CE">
              <w:rPr>
                <w:rFonts w:ascii="Trebuchet MS" w:hAnsi="Trebuchet MS" w:cs="Open Sans"/>
                <w:sz w:val="16"/>
                <w:szCs w:val="16"/>
                <w:shd w:val="clear" w:color="auto" w:fill="FFFFFF"/>
              </w:rPr>
              <w:t>Operator de date cu caracter personal, conform Regulamentului (UE) 2016/679</w:t>
            </w:r>
          </w:p>
        </w:tc>
      </w:tr>
    </w:tbl>
    <w:p w14:paraId="304DD54B" w14:textId="77777777" w:rsidR="00741745" w:rsidRPr="00E125CE" w:rsidRDefault="00741745" w:rsidP="00E125CE">
      <w:pPr>
        <w:pStyle w:val="Footer1"/>
        <w:spacing w:line="28" w:lineRule="atLeast"/>
        <w:rPr>
          <w:color w:val="auto"/>
          <w:sz w:val="16"/>
          <w:szCs w:val="16"/>
          <w:shd w:val="clear" w:color="auto" w:fill="FFFFFF"/>
        </w:rPr>
      </w:pPr>
    </w:p>
    <w:p w14:paraId="227AEA4C" w14:textId="2551E479" w:rsidR="00D447FB" w:rsidRPr="00E125CE" w:rsidRDefault="00D447FB" w:rsidP="00E125CE">
      <w:pPr>
        <w:spacing w:after="0" w:line="28" w:lineRule="atLeast"/>
        <w:ind w:left="284"/>
        <w:rPr>
          <w:rFonts w:ascii="Trebuchet MS" w:hAnsi="Trebuchet MS"/>
          <w:sz w:val="20"/>
          <w:szCs w:val="20"/>
        </w:rPr>
      </w:pPr>
    </w:p>
    <w:sectPr w:rsidR="00D447FB" w:rsidRPr="00E125CE" w:rsidSect="001E1A3C">
      <w:headerReference w:type="default" r:id="rId18"/>
      <w:footerReference w:type="default" r:id="rId19"/>
      <w:headerReference w:type="first" r:id="rId20"/>
      <w:footerReference w:type="first" r:id="rId21"/>
      <w:pgSz w:w="11906" w:h="16838" w:code="9"/>
      <w:pgMar w:top="432" w:right="864" w:bottom="432" w:left="1152" w:header="562"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1A04" w14:textId="77777777" w:rsidR="00266E56" w:rsidRDefault="00266E56" w:rsidP="00143ACD">
      <w:pPr>
        <w:spacing w:after="0" w:line="240" w:lineRule="auto"/>
      </w:pPr>
      <w:r>
        <w:separator/>
      </w:r>
    </w:p>
  </w:endnote>
  <w:endnote w:type="continuationSeparator" w:id="0">
    <w:p w14:paraId="547A7AE4" w14:textId="77777777" w:rsidR="00266E56" w:rsidRDefault="00266E5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52669144"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3258C">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3258C">
              <w:rPr>
                <w:rFonts w:ascii="Trebuchet MS" w:hAnsi="Trebuchet MS"/>
                <w:b/>
                <w:bCs/>
                <w:noProof/>
                <w:sz w:val="16"/>
                <w:szCs w:val="16"/>
              </w:rPr>
              <w:t>6</w:t>
            </w:r>
            <w:r w:rsidRPr="00FE758C">
              <w:rPr>
                <w:rFonts w:ascii="Trebuchet MS" w:hAnsi="Trebuchet MS"/>
                <w:b/>
                <w:bCs/>
                <w:sz w:val="16"/>
                <w:szCs w:val="16"/>
              </w:rPr>
              <w:fldChar w:fldCharType="end"/>
            </w:r>
          </w:p>
          <w:p w14:paraId="2AE612B1" w14:textId="49DEC3AB" w:rsidR="00D61F63" w:rsidRPr="00D61F63" w:rsidRDefault="00D61F63" w:rsidP="00741745">
            <w:pPr>
              <w:pStyle w:val="Antet"/>
              <w:rPr>
                <w:rFonts w:ascii="Trebuchet MS" w:hAnsi="Trebuchet MS"/>
                <w:sz w:val="16"/>
                <w:szCs w:val="16"/>
                <w:lang w:val="en-US"/>
              </w:rPr>
            </w:pPr>
            <w:r>
              <w:rPr>
                <w:rFonts w:ascii="Trebuchet MS" w:hAnsi="Trebuchet MS"/>
                <w:sz w:val="16"/>
                <w:szCs w:val="16"/>
              </w:rPr>
              <w:t xml:space="preserve"> </w:t>
            </w:r>
          </w:p>
          <w:p w14:paraId="4410F7E4" w14:textId="626B7C0C" w:rsidR="0090061B" w:rsidRPr="00D62259" w:rsidRDefault="00266E56"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69C666FE"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A275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A2758">
              <w:rPr>
                <w:rFonts w:ascii="Trebuchet MS" w:hAnsi="Trebuchet MS"/>
                <w:b/>
                <w:bCs/>
                <w:noProof/>
                <w:sz w:val="16"/>
                <w:szCs w:val="16"/>
              </w:rPr>
              <w:t>6</w:t>
            </w:r>
            <w:r w:rsidRPr="00FE758C">
              <w:rPr>
                <w:rFonts w:ascii="Trebuchet MS" w:hAnsi="Trebuchet MS"/>
                <w:b/>
                <w:bCs/>
                <w:sz w:val="16"/>
                <w:szCs w:val="16"/>
              </w:rPr>
              <w:fldChar w:fldCharType="end"/>
            </w:r>
          </w:p>
        </w:sdtContent>
      </w:sdt>
    </w:sdtContent>
  </w:sdt>
  <w:p w14:paraId="051FD53C" w14:textId="6246B23B" w:rsidR="001B47C8" w:rsidRPr="00D61F63" w:rsidRDefault="00D61F63" w:rsidP="00741745">
    <w:pPr>
      <w:pStyle w:val="Antet"/>
      <w:rPr>
        <w:rFonts w:ascii="Trebuchet MS" w:hAnsi="Trebuchet MS"/>
        <w:sz w:val="16"/>
        <w:szCs w:val="16"/>
        <w:lang w:val="en-US"/>
      </w:rPr>
    </w:pPr>
    <w:r w:rsidRPr="00D61F63">
      <w:rPr>
        <w:rFonts w:ascii="Trebuchet MS" w:hAnsi="Trebuchet MS"/>
        <w:sz w:val="16"/>
        <w:szCs w:val="16"/>
      </w:rPr>
      <w:t xml:space="preserve"> </w:t>
    </w:r>
  </w:p>
  <w:p w14:paraId="570747B5" w14:textId="77777777" w:rsidR="00532872" w:rsidRDefault="00532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4A08" w14:textId="77777777" w:rsidR="00266E56" w:rsidRDefault="00266E56" w:rsidP="00143ACD">
      <w:pPr>
        <w:spacing w:after="0" w:line="240" w:lineRule="auto"/>
      </w:pPr>
      <w:r>
        <w:separator/>
      </w:r>
    </w:p>
  </w:footnote>
  <w:footnote w:type="continuationSeparator" w:id="0">
    <w:p w14:paraId="3EB391FF" w14:textId="77777777" w:rsidR="00266E56" w:rsidRDefault="00266E5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720"/>
        </w:tabs>
        <w:ind w:left="720" w:firstLine="0"/>
      </w:pPr>
      <w:rPr>
        <w:rFonts w:ascii="Arial" w:eastAsia="Times New Roman" w:hAnsi="Arial" w:cs="Arial"/>
        <w:lang w:val="fr-FR"/>
      </w:rPr>
    </w:lvl>
    <w:lvl w:ilvl="1">
      <w:start w:val="1"/>
      <w:numFmt w:val="none"/>
      <w:suff w:val="nothing"/>
      <w:lvlText w:val=""/>
      <w:lvlJc w:val="left"/>
      <w:pPr>
        <w:tabs>
          <w:tab w:val="num" w:pos="720"/>
        </w:tabs>
        <w:ind w:left="720" w:firstLine="0"/>
      </w:pPr>
      <w:rPr>
        <w:rFonts w:ascii="Courier New" w:hAnsi="Courier New" w:cs="Courier New"/>
        <w:lang w:val="en-US"/>
      </w:rPr>
    </w:lvl>
    <w:lvl w:ilvl="2">
      <w:start w:val="1"/>
      <w:numFmt w:val="none"/>
      <w:suff w:val="nothing"/>
      <w:lvlText w:val=""/>
      <w:lvlJc w:val="left"/>
      <w:pPr>
        <w:tabs>
          <w:tab w:val="num" w:pos="720"/>
        </w:tabs>
        <w:ind w:left="720" w:firstLine="0"/>
      </w:pPr>
      <w:rPr>
        <w:rFonts w:ascii="Wingdings" w:hAnsi="Wingdings" w:cs="Wingdings"/>
        <w:lang w:val="fr-FR"/>
      </w:rPr>
    </w:lvl>
    <w:lvl w:ilvl="3">
      <w:start w:val="1"/>
      <w:numFmt w:val="none"/>
      <w:suff w:val="nothing"/>
      <w:lvlText w:val=""/>
      <w:lvlJc w:val="left"/>
      <w:pPr>
        <w:tabs>
          <w:tab w:val="num" w:pos="720"/>
        </w:tabs>
        <w:ind w:left="720" w:firstLine="0"/>
      </w:pPr>
      <w:rPr>
        <w:rFonts w:ascii="Symbol" w:hAnsi="Symbol" w:cs="Symbol"/>
      </w:r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rPr>
        <w:rFonts w:cs="Arial"/>
        <w:lang w:val="fr-FR"/>
      </w:r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28312698"/>
    <w:multiLevelType w:val="hybridMultilevel"/>
    <w:tmpl w:val="E7903B2C"/>
    <w:lvl w:ilvl="0" w:tplc="9BEAFCA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3BF14E1D"/>
    <w:multiLevelType w:val="hybridMultilevel"/>
    <w:tmpl w:val="F9BE8188"/>
    <w:lvl w:ilvl="0" w:tplc="69787880">
      <w:numFmt w:val="bullet"/>
      <w:lvlText w:val="-"/>
      <w:lvlJc w:val="left"/>
      <w:pPr>
        <w:ind w:left="1440" w:hanging="360"/>
      </w:pPr>
      <w:rPr>
        <w:rFonts w:ascii="Times New Roman" w:eastAsia="Calibri" w:hAnsi="Times New Roman" w:cs="Times New Roman"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9F2588"/>
    <w:multiLevelType w:val="hybridMultilevel"/>
    <w:tmpl w:val="C4BCFFE4"/>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47B2A"/>
    <w:multiLevelType w:val="hybridMultilevel"/>
    <w:tmpl w:val="AFEEC53C"/>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57AC5"/>
    <w:multiLevelType w:val="hybridMultilevel"/>
    <w:tmpl w:val="410A89F8"/>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688A4533"/>
    <w:multiLevelType w:val="hybridMultilevel"/>
    <w:tmpl w:val="FCD0629C"/>
    <w:lvl w:ilvl="0" w:tplc="89201FB0">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7E7B07E9"/>
    <w:multiLevelType w:val="hybridMultilevel"/>
    <w:tmpl w:val="274CD368"/>
    <w:lvl w:ilvl="0" w:tplc="BA362C8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66FE"/>
    <w:rsid w:val="00096C57"/>
    <w:rsid w:val="000A2CBD"/>
    <w:rsid w:val="000C0CF0"/>
    <w:rsid w:val="000C0E50"/>
    <w:rsid w:val="000C5330"/>
    <w:rsid w:val="000E1DC5"/>
    <w:rsid w:val="000F0827"/>
    <w:rsid w:val="001106DF"/>
    <w:rsid w:val="00112E49"/>
    <w:rsid w:val="0012000C"/>
    <w:rsid w:val="00143ACD"/>
    <w:rsid w:val="00177804"/>
    <w:rsid w:val="001B47C8"/>
    <w:rsid w:val="001E1A3C"/>
    <w:rsid w:val="001F6966"/>
    <w:rsid w:val="0024644D"/>
    <w:rsid w:val="00266E56"/>
    <w:rsid w:val="00274012"/>
    <w:rsid w:val="00282B16"/>
    <w:rsid w:val="00293448"/>
    <w:rsid w:val="00354326"/>
    <w:rsid w:val="003A41D8"/>
    <w:rsid w:val="00401B51"/>
    <w:rsid w:val="004047DE"/>
    <w:rsid w:val="0040574F"/>
    <w:rsid w:val="00422D92"/>
    <w:rsid w:val="00482EF6"/>
    <w:rsid w:val="004A5C08"/>
    <w:rsid w:val="004B7417"/>
    <w:rsid w:val="004C0CE7"/>
    <w:rsid w:val="004C7186"/>
    <w:rsid w:val="004E06DA"/>
    <w:rsid w:val="004F0F51"/>
    <w:rsid w:val="0051560F"/>
    <w:rsid w:val="00524B04"/>
    <w:rsid w:val="0053065D"/>
    <w:rsid w:val="00532872"/>
    <w:rsid w:val="00551A61"/>
    <w:rsid w:val="00561B68"/>
    <w:rsid w:val="005918BB"/>
    <w:rsid w:val="00652E3B"/>
    <w:rsid w:val="006A1311"/>
    <w:rsid w:val="006A261F"/>
    <w:rsid w:val="006D65DB"/>
    <w:rsid w:val="007314A8"/>
    <w:rsid w:val="00741745"/>
    <w:rsid w:val="00743104"/>
    <w:rsid w:val="00753CCD"/>
    <w:rsid w:val="007659F9"/>
    <w:rsid w:val="007C0480"/>
    <w:rsid w:val="007D4A5C"/>
    <w:rsid w:val="007E1B26"/>
    <w:rsid w:val="007E6483"/>
    <w:rsid w:val="0081504B"/>
    <w:rsid w:val="008507D9"/>
    <w:rsid w:val="008631FB"/>
    <w:rsid w:val="008676C1"/>
    <w:rsid w:val="00875468"/>
    <w:rsid w:val="008A7935"/>
    <w:rsid w:val="008C7811"/>
    <w:rsid w:val="008D246C"/>
    <w:rsid w:val="008E19DC"/>
    <w:rsid w:val="0090061B"/>
    <w:rsid w:val="009142A5"/>
    <w:rsid w:val="009427B0"/>
    <w:rsid w:val="009A3973"/>
    <w:rsid w:val="009B480A"/>
    <w:rsid w:val="009B5F83"/>
    <w:rsid w:val="00A0719A"/>
    <w:rsid w:val="00A424A8"/>
    <w:rsid w:val="00A454E4"/>
    <w:rsid w:val="00A763B5"/>
    <w:rsid w:val="00A906B5"/>
    <w:rsid w:val="00B66053"/>
    <w:rsid w:val="00BB1889"/>
    <w:rsid w:val="00BE0746"/>
    <w:rsid w:val="00BF7717"/>
    <w:rsid w:val="00C02DFA"/>
    <w:rsid w:val="00C545F6"/>
    <w:rsid w:val="00C600C6"/>
    <w:rsid w:val="00C61733"/>
    <w:rsid w:val="00C81F6D"/>
    <w:rsid w:val="00C91C7B"/>
    <w:rsid w:val="00CA526D"/>
    <w:rsid w:val="00CC7123"/>
    <w:rsid w:val="00D072A8"/>
    <w:rsid w:val="00D1499F"/>
    <w:rsid w:val="00D356FA"/>
    <w:rsid w:val="00D41783"/>
    <w:rsid w:val="00D447FB"/>
    <w:rsid w:val="00D61F63"/>
    <w:rsid w:val="00D62259"/>
    <w:rsid w:val="00D645D8"/>
    <w:rsid w:val="00D7707F"/>
    <w:rsid w:val="00D7778A"/>
    <w:rsid w:val="00D8381D"/>
    <w:rsid w:val="00DE792C"/>
    <w:rsid w:val="00E11C7A"/>
    <w:rsid w:val="00E125CE"/>
    <w:rsid w:val="00E223DB"/>
    <w:rsid w:val="00E3258C"/>
    <w:rsid w:val="00E35AD6"/>
    <w:rsid w:val="00E82CD9"/>
    <w:rsid w:val="00E84F3C"/>
    <w:rsid w:val="00E9748E"/>
    <w:rsid w:val="00EA2758"/>
    <w:rsid w:val="00ED25D0"/>
    <w:rsid w:val="00F1090C"/>
    <w:rsid w:val="00F34FB3"/>
    <w:rsid w:val="00F50A06"/>
    <w:rsid w:val="00F66751"/>
    <w:rsid w:val="00FB5C16"/>
    <w:rsid w:val="00FE758C"/>
    <w:rsid w:val="00FF5645"/>
    <w:rsid w:val="00FF5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FrspaiereCaracter">
    <w:name w:val="Fără spațiere Caracter"/>
    <w:link w:val="Frspaiere"/>
    <w:uiPriority w:val="1"/>
    <w:locked/>
    <w:rsid w:val="00401B51"/>
    <w:rPr>
      <w:rFonts w:cs="Calibri"/>
      <w:lang w:val="en-US"/>
    </w:rPr>
  </w:style>
  <w:style w:type="paragraph" w:styleId="Frspaiere">
    <w:name w:val="No Spacing"/>
    <w:link w:val="FrspaiereCaracter"/>
    <w:uiPriority w:val="1"/>
    <w:qFormat/>
    <w:rsid w:val="00401B51"/>
    <w:pPr>
      <w:spacing w:after="0" w:line="240" w:lineRule="auto"/>
    </w:pPr>
    <w:rPr>
      <w:rFonts w:cs="Calibri"/>
      <w:lang w:val="en-US"/>
    </w:rPr>
  </w:style>
  <w:style w:type="paragraph" w:styleId="Corptext2">
    <w:name w:val="Body Text 2"/>
    <w:basedOn w:val="Normal"/>
    <w:link w:val="Corptext2Caracter"/>
    <w:unhideWhenUsed/>
    <w:rsid w:val="00401B51"/>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401B51"/>
    <w:rPr>
      <w:rFonts w:ascii="Calibri" w:eastAsia="Calibri" w:hAnsi="Calibri" w:cs="Times New Roman"/>
      <w:lang w:val="en-US"/>
      <w14:ligatures w14:val="none"/>
    </w:rPr>
  </w:style>
  <w:style w:type="paragraph" w:customStyle="1" w:styleId="Standard">
    <w:name w:val="Standard"/>
    <w:rsid w:val="00401B51"/>
    <w:pPr>
      <w:spacing w:after="0" w:line="240" w:lineRule="auto"/>
    </w:pPr>
    <w:rPr>
      <w:rFonts w:ascii="Times New Roman" w:eastAsia="Times New Roman" w:hAnsi="Times New Roman" w:cs="Times New Roman"/>
      <w:snapToGrid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869&amp;d=2019-01-14" TargetMode="External"/><Relationship Id="rId13" Type="http://schemas.openxmlformats.org/officeDocument/2006/relationships/hyperlink" Target="https://lege5.ro/Gratuit/ge3demru/legea-apelor-nr-107-1996?pid=10135143&amp;d=2019-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23" Type="http://schemas.openxmlformats.org/officeDocument/2006/relationships/theme" Target="theme/theme1.xml"/><Relationship Id="rId10" Type="http://schemas.openxmlformats.org/officeDocument/2006/relationships/hyperlink" Target="https://lege5.ro/Gratuit/ge3demru/legea-apelor-nr-107-1996?pid=10135178&amp;d=2019-0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hyperlink" Target="https://lege5.ro/Gratuit/ge3demru/legea-apelor-nr-107-1996?pid=10135178&amp;d=2019-01-1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E5FF-A3F4-4CED-96D2-80C2273E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3903</Words>
  <Characters>22251</Characters>
  <Application>Microsoft Office Word</Application>
  <DocSecurity>0</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2023-12-08T11:12:00Z</cp:lastPrinted>
  <dcterms:created xsi:type="dcterms:W3CDTF">2024-02-29T12:55:00Z</dcterms:created>
  <dcterms:modified xsi:type="dcterms:W3CDTF">2024-02-29T12:55:00Z</dcterms:modified>
</cp:coreProperties>
</file>