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4A" w:rsidRDefault="00D0237A" w:rsidP="0077023E">
      <w:pPr>
        <w:spacing w:after="0" w:line="360" w:lineRule="auto"/>
        <w:jc w:val="both"/>
        <w:rPr>
          <w:rFonts w:ascii="Times New Roman" w:hAnsi="Times New Roman"/>
          <w:b/>
          <w:spacing w:val="-4"/>
          <w:sz w:val="28"/>
          <w:szCs w:val="28"/>
          <w:lang w:val="ro-RO" w:eastAsia="ro-RO"/>
        </w:rPr>
      </w:pPr>
      <w:r w:rsidRPr="008A38FE">
        <w:rPr>
          <w:rFonts w:ascii="Trebuchet MS" w:hAnsi="Trebuchet MS"/>
          <w:noProof/>
        </w:rPr>
        <w:drawing>
          <wp:inline distT="0" distB="0" distL="0" distR="0" wp14:anchorId="31899359" wp14:editId="05E68A83">
            <wp:extent cx="6301105" cy="1503632"/>
            <wp:effectExtent l="0" t="0" r="0" b="0"/>
            <wp:docPr id="2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01105" cy="1503632"/>
                    </a:xfrm>
                    <a:prstGeom prst="rect">
                      <a:avLst/>
                    </a:prstGeom>
                    <a:noFill/>
                    <a:ln>
                      <a:noFill/>
                    </a:ln>
                  </pic:spPr>
                </pic:pic>
              </a:graphicData>
            </a:graphic>
          </wp:inline>
        </w:drawing>
      </w:r>
    </w:p>
    <w:p w:rsidR="00D0237A" w:rsidRPr="008A38FE" w:rsidRDefault="00D0237A" w:rsidP="00D0237A">
      <w:pPr>
        <w:tabs>
          <w:tab w:val="center" w:pos="4680"/>
          <w:tab w:val="right" w:pos="9360"/>
        </w:tabs>
        <w:spacing w:after="0" w:line="360" w:lineRule="auto"/>
        <w:ind w:left="284"/>
        <w:jc w:val="center"/>
        <w:rPr>
          <w:rFonts w:ascii="Trebuchet MS" w:hAnsi="Trebuchet MS"/>
          <w:b/>
          <w:bCs/>
          <w:sz w:val="28"/>
          <w:szCs w:val="28"/>
          <w:lang w:val="ro-RO"/>
        </w:rPr>
      </w:pPr>
      <w:r w:rsidRPr="008A38FE">
        <w:rPr>
          <w:rFonts w:ascii="Trebuchet MS" w:hAnsi="Trebuchet MS"/>
          <w:b/>
          <w:bCs/>
          <w:sz w:val="28"/>
          <w:szCs w:val="28"/>
          <w:lang w:val="ro-RO"/>
        </w:rPr>
        <w:t>AGENȚIA PENTRU PROTECȚIA MEDIULUI BISTRIȚA-NĂSĂUD</w:t>
      </w:r>
    </w:p>
    <w:p w:rsidR="00D343DF" w:rsidRDefault="00D343DF" w:rsidP="0077023E">
      <w:pPr>
        <w:spacing w:after="0" w:line="360" w:lineRule="auto"/>
        <w:jc w:val="both"/>
        <w:rPr>
          <w:rFonts w:ascii="Times New Roman" w:hAnsi="Times New Roman"/>
          <w:b/>
          <w:spacing w:val="-4"/>
          <w:sz w:val="28"/>
          <w:szCs w:val="28"/>
          <w:lang w:val="ro-RO" w:eastAsia="ro-RO"/>
        </w:rPr>
      </w:pPr>
    </w:p>
    <w:p w:rsidR="007A5219" w:rsidRDefault="007A5219" w:rsidP="0077023E">
      <w:pPr>
        <w:spacing w:after="0" w:line="360" w:lineRule="auto"/>
        <w:jc w:val="both"/>
        <w:rPr>
          <w:rFonts w:ascii="Times New Roman" w:hAnsi="Times New Roman"/>
          <w:b/>
          <w:spacing w:val="-4"/>
          <w:sz w:val="28"/>
          <w:szCs w:val="28"/>
          <w:lang w:val="ro-RO" w:eastAsia="ro-RO"/>
        </w:rPr>
      </w:pPr>
    </w:p>
    <w:p w:rsidR="007A5219" w:rsidRPr="004E78CC" w:rsidRDefault="007A5219" w:rsidP="0077023E">
      <w:pPr>
        <w:spacing w:after="0" w:line="360" w:lineRule="auto"/>
        <w:jc w:val="both"/>
        <w:rPr>
          <w:rFonts w:ascii="Times New Roman" w:hAnsi="Times New Roman"/>
          <w:b/>
          <w:spacing w:val="-4"/>
          <w:sz w:val="28"/>
          <w:szCs w:val="28"/>
          <w:lang w:val="ro-RO" w:eastAsia="ro-RO"/>
        </w:rPr>
      </w:pPr>
    </w:p>
    <w:p w:rsidR="00D0237A" w:rsidRPr="00183CCC" w:rsidRDefault="00D0237A" w:rsidP="00D0237A">
      <w:pPr>
        <w:spacing w:after="0" w:line="360" w:lineRule="auto"/>
        <w:jc w:val="center"/>
        <w:rPr>
          <w:rFonts w:ascii="Trebuchet MS" w:hAnsi="Trebuchet MS"/>
          <w:b/>
          <w:sz w:val="24"/>
          <w:szCs w:val="24"/>
          <w:lang w:val="ro-RO"/>
        </w:rPr>
      </w:pPr>
      <w:r w:rsidRPr="00183CCC">
        <w:rPr>
          <w:rFonts w:ascii="Trebuchet MS" w:hAnsi="Trebuchet MS"/>
          <w:b/>
          <w:bCs/>
          <w:sz w:val="24"/>
          <w:szCs w:val="24"/>
          <w:lang w:val="ro-RO"/>
        </w:rPr>
        <w:t>DECIZIA ETAPEI DE ÎNCADRARE</w:t>
      </w:r>
    </w:p>
    <w:p w:rsidR="00D0237A" w:rsidRDefault="00D0237A" w:rsidP="00D0237A">
      <w:pPr>
        <w:spacing w:after="0" w:line="360" w:lineRule="auto"/>
        <w:jc w:val="center"/>
        <w:rPr>
          <w:rFonts w:ascii="Trebuchet MS" w:eastAsia="Times New Roman" w:hAnsi="Trebuchet MS"/>
          <w:b/>
          <w:sz w:val="24"/>
          <w:szCs w:val="24"/>
          <w:lang w:val="ro-RO"/>
        </w:rPr>
      </w:pPr>
      <w:r w:rsidRPr="00183CCC">
        <w:rPr>
          <w:rFonts w:ascii="Trebuchet MS" w:eastAsia="Times New Roman" w:hAnsi="Trebuchet MS"/>
          <w:b/>
          <w:sz w:val="24"/>
          <w:szCs w:val="24"/>
          <w:lang w:val="ro-RO"/>
        </w:rPr>
        <w:t>PROIECT din 15 MARTIE 2024</w:t>
      </w:r>
    </w:p>
    <w:p w:rsidR="007A5219" w:rsidRPr="00183CCC" w:rsidRDefault="007A5219" w:rsidP="00D0237A">
      <w:pPr>
        <w:spacing w:after="0" w:line="360" w:lineRule="auto"/>
        <w:jc w:val="center"/>
        <w:rPr>
          <w:rFonts w:ascii="Trebuchet MS" w:eastAsia="Times New Roman" w:hAnsi="Trebuchet MS"/>
          <w:b/>
          <w:sz w:val="24"/>
          <w:szCs w:val="24"/>
          <w:lang w:val="ro-RO"/>
        </w:rPr>
      </w:pPr>
    </w:p>
    <w:p w:rsidR="009E0FDB" w:rsidRPr="00F53A11" w:rsidRDefault="009E0FDB" w:rsidP="0077023E">
      <w:pPr>
        <w:spacing w:after="0" w:line="240" w:lineRule="auto"/>
        <w:jc w:val="both"/>
        <w:rPr>
          <w:rFonts w:ascii="Trebuchet MS" w:hAnsi="Trebuchet MS"/>
          <w:b/>
          <w:spacing w:val="-4"/>
          <w:lang w:val="ro-RO"/>
        </w:rPr>
      </w:pPr>
    </w:p>
    <w:p w:rsidR="00CF4F8E" w:rsidRPr="00183CCC" w:rsidRDefault="009E0FDB" w:rsidP="0077023E">
      <w:pPr>
        <w:tabs>
          <w:tab w:val="left" w:pos="993"/>
          <w:tab w:val="left" w:pos="5880"/>
          <w:tab w:val="left" w:pos="6240"/>
        </w:tabs>
        <w:spacing w:after="0" w:line="240" w:lineRule="auto"/>
        <w:jc w:val="both"/>
        <w:rPr>
          <w:rFonts w:ascii="Trebuchet MS" w:eastAsia="Times New Roman" w:hAnsi="Trebuchet MS"/>
          <w:lang w:val="ro-RO"/>
        </w:rPr>
      </w:pPr>
      <w:r w:rsidRPr="00183CCC">
        <w:rPr>
          <w:rFonts w:ascii="Trebuchet MS" w:hAnsi="Trebuchet MS"/>
          <w:spacing w:val="-4"/>
          <w:lang w:val="ro-RO"/>
        </w:rPr>
        <w:tab/>
      </w:r>
      <w:r w:rsidR="00CF4F8E" w:rsidRPr="00183CCC">
        <w:rPr>
          <w:rFonts w:ascii="Trebuchet MS" w:hAnsi="Trebuchet MS"/>
          <w:spacing w:val="-4"/>
          <w:lang w:val="ro-RO"/>
        </w:rPr>
        <w:t xml:space="preserve">Ca urmare a solicitării de emitere a acordului de mediu adresată de </w:t>
      </w:r>
      <w:r w:rsidRPr="00183CCC">
        <w:rPr>
          <w:rFonts w:ascii="Trebuchet MS" w:eastAsia="Times New Roman" w:hAnsi="Trebuchet MS"/>
          <w:b/>
          <w:bCs/>
          <w:lang w:val="ro-RO"/>
        </w:rPr>
        <w:t>C</w:t>
      </w:r>
      <w:r w:rsidR="00D0237A" w:rsidRPr="00183CCC">
        <w:rPr>
          <w:rFonts w:ascii="Trebuchet MS" w:eastAsia="Times New Roman" w:hAnsi="Trebuchet MS"/>
          <w:b/>
          <w:bCs/>
          <w:lang w:val="ro-RO"/>
        </w:rPr>
        <w:t>omuna</w:t>
      </w:r>
      <w:r w:rsidRPr="00183CCC">
        <w:rPr>
          <w:rFonts w:ascii="Trebuchet MS" w:eastAsia="Times New Roman" w:hAnsi="Trebuchet MS"/>
          <w:b/>
          <w:bCs/>
          <w:lang w:val="ro-RO"/>
        </w:rPr>
        <w:t xml:space="preserve"> </w:t>
      </w:r>
      <w:r w:rsidR="00D0237A" w:rsidRPr="00183CCC">
        <w:rPr>
          <w:rFonts w:ascii="Trebuchet MS" w:eastAsia="Times New Roman" w:hAnsi="Trebuchet MS"/>
          <w:b/>
          <w:bCs/>
          <w:lang w:val="ro-RO"/>
        </w:rPr>
        <w:t>Ciceu-Giurgești</w:t>
      </w:r>
      <w:r w:rsidRPr="00183CCC">
        <w:rPr>
          <w:rFonts w:ascii="Trebuchet MS" w:eastAsia="Times New Roman" w:hAnsi="Trebuchet MS"/>
          <w:b/>
          <w:bCs/>
          <w:lang w:val="ro-RO"/>
        </w:rPr>
        <w:t>,</w:t>
      </w:r>
      <w:r w:rsidRPr="00183CCC">
        <w:rPr>
          <w:rFonts w:ascii="Trebuchet MS" w:eastAsia="Times New Roman" w:hAnsi="Trebuchet MS"/>
          <w:bCs/>
          <w:lang w:val="ro-RO"/>
        </w:rPr>
        <w:t xml:space="preserve"> cu sediul în localitatea </w:t>
      </w:r>
      <w:r w:rsidR="00D0237A" w:rsidRPr="00183CCC">
        <w:rPr>
          <w:rFonts w:ascii="Trebuchet MS" w:eastAsia="Times New Roman" w:hAnsi="Trebuchet MS"/>
          <w:lang w:val="ro-RO"/>
        </w:rPr>
        <w:t>Ciceu-Giurgești, nr. 287 A, comuna Ciceu-Giurgești</w:t>
      </w:r>
      <w:r w:rsidR="00327B74" w:rsidRPr="00183CCC">
        <w:rPr>
          <w:rFonts w:ascii="Trebuchet MS" w:eastAsia="Times New Roman" w:hAnsi="Trebuchet MS"/>
          <w:lang w:val="ro-RO"/>
        </w:rPr>
        <w:t>,</w:t>
      </w:r>
      <w:r w:rsidR="00D60F5E" w:rsidRPr="00183CCC">
        <w:rPr>
          <w:rFonts w:ascii="Trebuchet MS" w:eastAsia="Times New Roman" w:hAnsi="Trebuchet MS"/>
          <w:lang w:val="ro-RO"/>
        </w:rPr>
        <w:t xml:space="preserve"> pentru proiectul </w:t>
      </w:r>
      <w:r w:rsidR="00D0237A" w:rsidRPr="00183CCC">
        <w:rPr>
          <w:rStyle w:val="tpa1"/>
          <w:rFonts w:ascii="Trebuchet MS" w:hAnsi="Trebuchet MS" w:cs="Arial"/>
          <w:i/>
          <w:lang w:val="ro-RO"/>
        </w:rPr>
        <w:t xml:space="preserve">Extindere </w:t>
      </w:r>
      <w:r w:rsidR="00D0237A" w:rsidRPr="00183CCC">
        <w:rPr>
          <w:rFonts w:ascii="Trebuchet MS" w:hAnsi="Trebuchet MS" w:cs="Arial"/>
          <w:i/>
          <w:lang w:val="ro-RO"/>
        </w:rPr>
        <w:t>rețea publică de canalizare menajeră în comuna Ciceu Giurgești,</w:t>
      </w:r>
      <w:r w:rsidR="00D0237A" w:rsidRPr="00183CCC">
        <w:rPr>
          <w:rFonts w:ascii="Trebuchet MS" w:hAnsi="Trebuchet MS" w:cs="Arial"/>
          <w:i/>
          <w:spacing w:val="-6"/>
          <w:lang w:val="ro-RO"/>
        </w:rPr>
        <w:t xml:space="preserve"> județul </w:t>
      </w:r>
      <w:r w:rsidR="00D0237A" w:rsidRPr="00183CCC">
        <w:rPr>
          <w:rFonts w:ascii="Trebuchet MS" w:hAnsi="Trebuchet MS" w:cs="Arial"/>
          <w:i/>
          <w:lang w:val="ro-RO"/>
        </w:rPr>
        <w:t>Bistriţa-Năsăud,</w:t>
      </w:r>
      <w:r w:rsidR="00D0237A" w:rsidRPr="00183CCC">
        <w:rPr>
          <w:rFonts w:ascii="Trebuchet MS" w:hAnsi="Trebuchet MS" w:cs="Arial"/>
          <w:i/>
          <w:spacing w:val="-6"/>
          <w:lang w:val="ro-RO"/>
        </w:rPr>
        <w:t xml:space="preserve"> propus a fi amplasat în</w:t>
      </w:r>
      <w:r w:rsidR="00D0237A" w:rsidRPr="00183CCC">
        <w:rPr>
          <w:rFonts w:ascii="Trebuchet MS" w:hAnsi="Trebuchet MS" w:cs="Arial"/>
          <w:i/>
          <w:lang w:val="ro-RO"/>
        </w:rPr>
        <w:t xml:space="preserve"> localitățile Ciceu-Giurgești și Dumbrăveni, comuna Ciceu-Giurgești</w:t>
      </w:r>
      <w:r w:rsidR="00D0237A" w:rsidRPr="00183CCC">
        <w:rPr>
          <w:rFonts w:ascii="Trebuchet MS" w:eastAsia="Times New Roman" w:hAnsi="Trebuchet MS"/>
          <w:i/>
          <w:lang w:val="ro-RO"/>
        </w:rPr>
        <w:t xml:space="preserve">, </w:t>
      </w:r>
      <w:r w:rsidR="004E78CC" w:rsidRPr="00183CCC">
        <w:rPr>
          <w:rFonts w:ascii="Trebuchet MS" w:eastAsia="Times New Roman" w:hAnsi="Trebuchet MS"/>
          <w:i/>
          <w:lang w:val="ro-RO"/>
        </w:rPr>
        <w:t>județul Bistriţa-Năsăud</w:t>
      </w:r>
      <w:r w:rsidRPr="00183CCC">
        <w:rPr>
          <w:rFonts w:ascii="Trebuchet MS" w:eastAsia="Times New Roman" w:hAnsi="Trebuchet MS"/>
          <w:i/>
          <w:lang w:val="ro-RO"/>
        </w:rPr>
        <w:t xml:space="preserve">, </w:t>
      </w:r>
      <w:r w:rsidR="00CF4F8E" w:rsidRPr="00183CCC">
        <w:rPr>
          <w:rFonts w:ascii="Trebuchet MS" w:hAnsi="Trebuchet MS"/>
          <w:spacing w:val="-4"/>
          <w:lang w:val="ro-RO"/>
        </w:rPr>
        <w:t xml:space="preserve">înregistrată la Agenţia pentru Protecţia Mediului Bistriţa-Năsăud cu nr. </w:t>
      </w:r>
      <w:r w:rsidR="00D0237A" w:rsidRPr="00183CCC">
        <w:rPr>
          <w:rFonts w:ascii="Trebuchet MS" w:eastAsia="Times New Roman" w:hAnsi="Trebuchet MS"/>
          <w:i/>
          <w:lang w:val="ro-RO"/>
        </w:rPr>
        <w:t>15029/20.11.2023,</w:t>
      </w:r>
      <w:r w:rsidR="00D0237A" w:rsidRPr="00183CCC">
        <w:rPr>
          <w:rFonts w:ascii="Trebuchet MS" w:hAnsi="Trebuchet MS"/>
          <w:spacing w:val="-4"/>
          <w:lang w:val="ro-RO"/>
        </w:rPr>
        <w:t xml:space="preserve"> </w:t>
      </w:r>
      <w:r w:rsidR="00F53A11" w:rsidRPr="00183CCC">
        <w:rPr>
          <w:rFonts w:ascii="Trebuchet MS" w:hAnsi="Trebuchet MS"/>
          <w:spacing w:val="-4"/>
          <w:lang w:val="ro-RO"/>
        </w:rPr>
        <w:t xml:space="preserve">cu </w:t>
      </w:r>
      <w:r w:rsidR="00CF4F8E" w:rsidRPr="00183CCC">
        <w:rPr>
          <w:rFonts w:ascii="Trebuchet MS" w:hAnsi="Trebuchet MS"/>
          <w:spacing w:val="-4"/>
          <w:lang w:val="ro-RO"/>
        </w:rPr>
        <w:t xml:space="preserve">ultima completare </w:t>
      </w:r>
      <w:r w:rsidR="00F53A11" w:rsidRPr="00183CCC">
        <w:rPr>
          <w:rFonts w:ascii="Trebuchet MS" w:hAnsi="Trebuchet MS"/>
          <w:spacing w:val="-4"/>
          <w:lang w:val="ro-RO"/>
        </w:rPr>
        <w:t>sub</w:t>
      </w:r>
      <w:r w:rsidR="00CF4F8E" w:rsidRPr="00183CCC">
        <w:rPr>
          <w:rFonts w:ascii="Trebuchet MS" w:hAnsi="Trebuchet MS"/>
          <w:spacing w:val="-4"/>
          <w:lang w:val="ro-RO"/>
        </w:rPr>
        <w:t xml:space="preserve"> nr. </w:t>
      </w:r>
      <w:r w:rsidR="00D0237A" w:rsidRPr="00183CCC">
        <w:rPr>
          <w:rFonts w:ascii="Trebuchet MS" w:hAnsi="Trebuchet MS"/>
          <w:spacing w:val="-4"/>
          <w:lang w:val="ro-RO"/>
        </w:rPr>
        <w:t>3628</w:t>
      </w:r>
      <w:r w:rsidR="00CF4F8E" w:rsidRPr="00183CCC">
        <w:rPr>
          <w:rFonts w:ascii="Trebuchet MS" w:eastAsia="Times New Roman" w:hAnsi="Trebuchet MS"/>
          <w:spacing w:val="-4"/>
          <w:lang w:val="ro-RO"/>
        </w:rPr>
        <w:t>/</w:t>
      </w:r>
      <w:r w:rsidR="00D0237A" w:rsidRPr="00183CCC">
        <w:rPr>
          <w:rFonts w:ascii="Trebuchet MS" w:eastAsia="Times New Roman" w:hAnsi="Trebuchet MS"/>
          <w:spacing w:val="-4"/>
          <w:lang w:val="ro-RO"/>
        </w:rPr>
        <w:t>15</w:t>
      </w:r>
      <w:r w:rsidR="00267973" w:rsidRPr="00183CCC">
        <w:rPr>
          <w:rFonts w:ascii="Trebuchet MS" w:eastAsia="Times New Roman" w:hAnsi="Trebuchet MS"/>
          <w:spacing w:val="-4"/>
          <w:lang w:val="ro-RO"/>
        </w:rPr>
        <w:t>.</w:t>
      </w:r>
      <w:r w:rsidR="00D0237A" w:rsidRPr="00183CCC">
        <w:rPr>
          <w:rFonts w:ascii="Trebuchet MS" w:eastAsia="Times New Roman" w:hAnsi="Trebuchet MS"/>
          <w:spacing w:val="-4"/>
          <w:lang w:val="ro-RO"/>
        </w:rPr>
        <w:t>03.2024</w:t>
      </w:r>
      <w:r w:rsidR="00CF4F8E" w:rsidRPr="00183CCC">
        <w:rPr>
          <w:rFonts w:ascii="Trebuchet MS" w:hAnsi="Trebuchet MS"/>
          <w:spacing w:val="-4"/>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CF4F8E" w:rsidRPr="00183CCC" w:rsidRDefault="00CF4F8E" w:rsidP="0077023E">
      <w:pPr>
        <w:spacing w:after="0" w:line="240" w:lineRule="auto"/>
        <w:ind w:firstLine="720"/>
        <w:jc w:val="both"/>
        <w:rPr>
          <w:rFonts w:ascii="Trebuchet MS" w:hAnsi="Trebuchet MS"/>
          <w:spacing w:val="-4"/>
          <w:lang w:val="ro-RO"/>
        </w:rPr>
      </w:pPr>
      <w:r w:rsidRPr="00183CCC">
        <w:rPr>
          <w:rFonts w:ascii="Trebuchet MS" w:hAnsi="Trebuchet MS"/>
          <w:b/>
          <w:spacing w:val="-4"/>
          <w:lang w:val="ro-RO"/>
        </w:rPr>
        <w:t>Agenţia pentru Protecţia Mediului Bistriţa-Năsăud decide</w:t>
      </w:r>
      <w:r w:rsidRPr="00183CCC">
        <w:rPr>
          <w:rFonts w:ascii="Trebuchet MS" w:hAnsi="Trebuchet MS"/>
          <w:spacing w:val="-4"/>
          <w:lang w:val="ro-RO"/>
        </w:rPr>
        <w:t>, ca urmare a consultărilor desfăşurate în cadrul şedinţe</w:t>
      </w:r>
      <w:r w:rsidR="001266ED" w:rsidRPr="00183CCC">
        <w:rPr>
          <w:rFonts w:ascii="Trebuchet MS" w:hAnsi="Trebuchet MS"/>
          <w:spacing w:val="-4"/>
          <w:lang w:val="ro-RO"/>
        </w:rPr>
        <w:t>i</w:t>
      </w:r>
      <w:r w:rsidRPr="00183CCC">
        <w:rPr>
          <w:rFonts w:ascii="Trebuchet MS" w:hAnsi="Trebuchet MS"/>
          <w:spacing w:val="-4"/>
          <w:lang w:val="ro-RO"/>
        </w:rPr>
        <w:t xml:space="preserve"> Comisiei de Analiză Tehnică din data de</w:t>
      </w:r>
      <w:r w:rsidR="002C2036" w:rsidRPr="00183CCC">
        <w:rPr>
          <w:rFonts w:ascii="Trebuchet MS" w:hAnsi="Trebuchet MS"/>
          <w:spacing w:val="-4"/>
          <w:lang w:val="ro-RO"/>
        </w:rPr>
        <w:t xml:space="preserve"> </w:t>
      </w:r>
      <w:r w:rsidR="00D0237A" w:rsidRPr="00183CCC">
        <w:rPr>
          <w:rFonts w:ascii="Trebuchet MS" w:hAnsi="Trebuchet MS"/>
          <w:spacing w:val="-4"/>
          <w:lang w:val="ro-RO"/>
        </w:rPr>
        <w:t>13</w:t>
      </w:r>
      <w:r w:rsidRPr="00183CCC">
        <w:rPr>
          <w:rFonts w:ascii="Trebuchet MS" w:hAnsi="Trebuchet MS"/>
          <w:spacing w:val="-4"/>
          <w:lang w:val="ro-RO"/>
        </w:rPr>
        <w:t>.</w:t>
      </w:r>
      <w:r w:rsidR="00D0237A" w:rsidRPr="00183CCC">
        <w:rPr>
          <w:rFonts w:ascii="Trebuchet MS" w:hAnsi="Trebuchet MS"/>
          <w:spacing w:val="-4"/>
          <w:lang w:val="ro-RO"/>
        </w:rPr>
        <w:t>03.2024</w:t>
      </w:r>
      <w:r w:rsidRPr="00183CCC">
        <w:rPr>
          <w:rFonts w:ascii="Trebuchet MS" w:hAnsi="Trebuchet MS"/>
          <w:spacing w:val="-4"/>
          <w:lang w:val="ro-RO"/>
        </w:rPr>
        <w:t xml:space="preserve">, </w:t>
      </w:r>
      <w:r w:rsidR="000C6F3D" w:rsidRPr="00183CCC">
        <w:rPr>
          <w:rFonts w:ascii="Trebuchet MS" w:hAnsi="Trebuchet MS"/>
          <w:b/>
          <w:spacing w:val="-4"/>
          <w:lang w:val="ro-RO"/>
        </w:rPr>
        <w:t xml:space="preserve">că proiectul: </w:t>
      </w:r>
      <w:r w:rsidR="00D0237A" w:rsidRPr="00183CCC">
        <w:rPr>
          <w:rStyle w:val="tpa1"/>
          <w:rFonts w:ascii="Trebuchet MS" w:hAnsi="Trebuchet MS" w:cs="Arial"/>
          <w:i/>
          <w:lang w:val="ro-RO"/>
        </w:rPr>
        <w:t xml:space="preserve">Extindere </w:t>
      </w:r>
      <w:r w:rsidR="00D0237A" w:rsidRPr="00183CCC">
        <w:rPr>
          <w:rFonts w:ascii="Trebuchet MS" w:hAnsi="Trebuchet MS" w:cs="Arial"/>
          <w:i/>
          <w:lang w:val="ro-RO"/>
        </w:rPr>
        <w:t>rețea publică de cana</w:t>
      </w:r>
      <w:r w:rsidR="00F53A11" w:rsidRPr="00183CCC">
        <w:rPr>
          <w:rFonts w:ascii="Trebuchet MS" w:hAnsi="Trebuchet MS" w:cs="Arial"/>
          <w:i/>
          <w:lang w:val="ro-RO"/>
        </w:rPr>
        <w:t>lizare menajeră în comuna Ciceu-</w:t>
      </w:r>
      <w:r w:rsidR="00D0237A" w:rsidRPr="00183CCC">
        <w:rPr>
          <w:rFonts w:ascii="Trebuchet MS" w:hAnsi="Trebuchet MS" w:cs="Arial"/>
          <w:i/>
          <w:lang w:val="ro-RO"/>
        </w:rPr>
        <w:t>Giurgești,</w:t>
      </w:r>
      <w:r w:rsidR="00D0237A" w:rsidRPr="00183CCC">
        <w:rPr>
          <w:rFonts w:ascii="Trebuchet MS" w:hAnsi="Trebuchet MS" w:cs="Arial"/>
          <w:i/>
          <w:spacing w:val="-6"/>
          <w:lang w:val="ro-RO"/>
        </w:rPr>
        <w:t xml:space="preserve"> județul </w:t>
      </w:r>
      <w:r w:rsidR="00D0237A" w:rsidRPr="00183CCC">
        <w:rPr>
          <w:rFonts w:ascii="Trebuchet MS" w:hAnsi="Trebuchet MS" w:cs="Arial"/>
          <w:i/>
          <w:lang w:val="ro-RO"/>
        </w:rPr>
        <w:t>Bistriţa-Năsăud,</w:t>
      </w:r>
      <w:r w:rsidR="00D0237A" w:rsidRPr="00183CCC">
        <w:rPr>
          <w:rFonts w:ascii="Trebuchet MS" w:hAnsi="Trebuchet MS" w:cs="Arial"/>
          <w:i/>
          <w:spacing w:val="-6"/>
          <w:lang w:val="ro-RO"/>
        </w:rPr>
        <w:t xml:space="preserve"> propus a fi amplasat în</w:t>
      </w:r>
      <w:r w:rsidR="00D0237A" w:rsidRPr="00183CCC">
        <w:rPr>
          <w:rFonts w:ascii="Trebuchet MS" w:hAnsi="Trebuchet MS" w:cs="Arial"/>
          <w:i/>
          <w:lang w:val="ro-RO"/>
        </w:rPr>
        <w:t xml:space="preserve"> localitățile Ciceu-Giurgești și Dumbrăveni</w:t>
      </w:r>
      <w:r w:rsidR="004E78CC" w:rsidRPr="00183CCC">
        <w:rPr>
          <w:rFonts w:ascii="Trebuchet MS" w:eastAsia="Times New Roman" w:hAnsi="Trebuchet MS"/>
          <w:i/>
          <w:lang w:val="ro-RO"/>
        </w:rPr>
        <w:t>,</w:t>
      </w:r>
      <w:r w:rsidR="00D0237A" w:rsidRPr="00183CCC">
        <w:rPr>
          <w:rFonts w:ascii="Trebuchet MS" w:eastAsia="Times New Roman" w:hAnsi="Trebuchet MS"/>
          <w:i/>
          <w:lang w:val="ro-RO"/>
        </w:rPr>
        <w:t xml:space="preserve"> </w:t>
      </w:r>
      <w:r w:rsidR="00D0237A" w:rsidRPr="00183CCC">
        <w:rPr>
          <w:rFonts w:ascii="Trebuchet MS" w:hAnsi="Trebuchet MS" w:cs="Arial"/>
          <w:i/>
          <w:lang w:val="ro-RO"/>
        </w:rPr>
        <w:t>comuna Ciceu-Giurgești</w:t>
      </w:r>
      <w:r w:rsidR="00D0237A" w:rsidRPr="00183CCC">
        <w:rPr>
          <w:rFonts w:ascii="Trebuchet MS" w:eastAsia="Times New Roman" w:hAnsi="Trebuchet MS"/>
          <w:i/>
          <w:lang w:val="ro-RO"/>
        </w:rPr>
        <w:t>,</w:t>
      </w:r>
      <w:r w:rsidR="00F53A11" w:rsidRPr="00183CCC">
        <w:rPr>
          <w:rFonts w:ascii="Trebuchet MS" w:eastAsia="Times New Roman" w:hAnsi="Trebuchet MS"/>
          <w:i/>
          <w:lang w:val="ro-RO"/>
        </w:rPr>
        <w:t xml:space="preserve"> </w:t>
      </w:r>
      <w:r w:rsidR="004E78CC" w:rsidRPr="00183CCC">
        <w:rPr>
          <w:rFonts w:ascii="Trebuchet MS" w:eastAsia="Times New Roman" w:hAnsi="Trebuchet MS"/>
          <w:i/>
          <w:lang w:val="ro-RO"/>
        </w:rPr>
        <w:t>județul Bistriţa-Năsăud</w:t>
      </w:r>
      <w:r w:rsidRPr="00183CCC">
        <w:rPr>
          <w:rFonts w:ascii="Trebuchet MS" w:hAnsi="Trebuchet MS"/>
          <w:spacing w:val="-4"/>
          <w:lang w:val="ro-RO"/>
        </w:rPr>
        <w:t xml:space="preserve">, </w:t>
      </w:r>
      <w:r w:rsidRPr="00183CCC">
        <w:rPr>
          <w:rFonts w:ascii="Trebuchet MS" w:hAnsi="Trebuchet MS"/>
          <w:b/>
          <w:bCs/>
          <w:spacing w:val="-4"/>
          <w:lang w:val="ro-RO"/>
        </w:rPr>
        <w:t>nu se supune evaluării impactului asupra mediului</w:t>
      </w:r>
      <w:r w:rsidRPr="00183CCC">
        <w:rPr>
          <w:rFonts w:ascii="Trebuchet MS" w:hAnsi="Trebuchet MS"/>
          <w:spacing w:val="-4"/>
          <w:lang w:val="ro-RO"/>
        </w:rPr>
        <w:t xml:space="preserve">. </w:t>
      </w:r>
    </w:p>
    <w:p w:rsidR="00FD0E36" w:rsidRPr="00183CCC" w:rsidRDefault="00FD0E36" w:rsidP="0077023E">
      <w:pPr>
        <w:spacing w:after="0" w:line="240" w:lineRule="auto"/>
        <w:jc w:val="both"/>
        <w:rPr>
          <w:rFonts w:ascii="Trebuchet MS" w:hAnsi="Trebuchet MS"/>
          <w:b/>
          <w:spacing w:val="-4"/>
          <w:lang w:val="ro-RO"/>
        </w:rPr>
      </w:pPr>
    </w:p>
    <w:p w:rsidR="00CF4F8E" w:rsidRPr="00183CCC" w:rsidRDefault="00CF4F8E" w:rsidP="0077023E">
      <w:pPr>
        <w:spacing w:after="0" w:line="240" w:lineRule="auto"/>
        <w:ind w:firstLine="720"/>
        <w:jc w:val="both"/>
        <w:rPr>
          <w:rFonts w:ascii="Trebuchet MS" w:hAnsi="Trebuchet MS"/>
          <w:b/>
          <w:spacing w:val="-4"/>
          <w:lang w:val="ro-RO"/>
        </w:rPr>
      </w:pPr>
      <w:r w:rsidRPr="00183CCC">
        <w:rPr>
          <w:rFonts w:ascii="Trebuchet MS" w:hAnsi="Trebuchet MS"/>
          <w:b/>
          <w:spacing w:val="-4"/>
          <w:lang w:val="ro-RO"/>
        </w:rPr>
        <w:t>Justificarea prezentei decizii:</w:t>
      </w:r>
    </w:p>
    <w:p w:rsidR="00CF4F8E" w:rsidRPr="00183CCC" w:rsidRDefault="00CF4F8E" w:rsidP="0077023E">
      <w:pPr>
        <w:autoSpaceDE w:val="0"/>
        <w:autoSpaceDN w:val="0"/>
        <w:adjustRightInd w:val="0"/>
        <w:spacing w:after="0" w:line="240" w:lineRule="auto"/>
        <w:jc w:val="both"/>
        <w:rPr>
          <w:rFonts w:ascii="Trebuchet MS" w:hAnsi="Trebuchet MS"/>
          <w:b/>
          <w:spacing w:val="-4"/>
          <w:lang w:val="ro-RO"/>
        </w:rPr>
      </w:pPr>
      <w:r w:rsidRPr="00183CCC">
        <w:rPr>
          <w:rFonts w:ascii="Trebuchet MS" w:hAnsi="Trebuchet MS"/>
          <w:b/>
          <w:spacing w:val="-4"/>
          <w:lang w:val="ro-RO"/>
        </w:rPr>
        <w:t xml:space="preserve">I. Motivele pe baza cărora s-a stabilit necesitatea neefectuării evaluării impactului asupra mediului sunt următoarele: </w:t>
      </w:r>
    </w:p>
    <w:p w:rsidR="004E78CC" w:rsidRPr="00F53A11" w:rsidRDefault="004E78CC" w:rsidP="0077023E">
      <w:pPr>
        <w:spacing w:after="0" w:line="240" w:lineRule="auto"/>
        <w:jc w:val="both"/>
        <w:rPr>
          <w:rFonts w:ascii="Trebuchet MS" w:hAnsi="Trebuchet MS"/>
          <w:i/>
          <w:shd w:val="clear" w:color="auto" w:fill="FFFFFF"/>
          <w:lang w:val="ro-RO"/>
        </w:rPr>
      </w:pPr>
      <w:r w:rsidRPr="00183CCC">
        <w:rPr>
          <w:rFonts w:ascii="Trebuchet MS" w:hAnsi="Trebuchet MS"/>
          <w:i/>
          <w:lang w:val="ro-RO"/>
        </w:rPr>
        <w:t>- proiectul intră sub incidenţa Legii nr. 292/2018 privind evaluarea impactului anumitor proiecte publice şi private asupra mediului, fiind încadrat în anexa nr. 2, la punctul 10. lit. b) proiecte de dezvoltare urbană</w:t>
      </w:r>
      <w:r w:rsidRPr="00183CCC">
        <w:rPr>
          <w:rFonts w:ascii="Trebuchet MS" w:hAnsi="Trebuchet MS"/>
          <w:i/>
          <w:shd w:val="clear" w:color="auto" w:fill="FFFFFF"/>
          <w:lang w:val="ro-RO"/>
        </w:rPr>
        <w:t xml:space="preserve">, la </w:t>
      </w:r>
      <w:r w:rsidRPr="00183CCC">
        <w:rPr>
          <w:rFonts w:ascii="Trebuchet MS" w:hAnsi="Trebuchet MS"/>
          <w:i/>
          <w:lang w:val="ro-RO"/>
        </w:rPr>
        <w:t xml:space="preserve">punctul 13, </w:t>
      </w:r>
      <w:r w:rsidRPr="00183CCC">
        <w:rPr>
          <w:rFonts w:ascii="Trebuchet MS" w:hAnsi="Trebuchet MS"/>
          <w:bCs/>
          <w:i/>
          <w:shd w:val="clear" w:color="auto" w:fill="FFFFFF"/>
          <w:lang w:val="ro-RO"/>
        </w:rPr>
        <w:t>a)</w:t>
      </w:r>
      <w:r w:rsidRPr="00183CCC">
        <w:rPr>
          <w:rFonts w:ascii="Trebuchet MS" w:hAnsi="Trebuchet MS"/>
          <w:i/>
          <w:shd w:val="clear" w:color="auto" w:fill="FFFFFF"/>
          <w:lang w:val="ro-RO"/>
        </w:rPr>
        <w:t> Orice modificări sau extinderi, altele decât cele prevăzute</w:t>
      </w:r>
      <w:r w:rsidRPr="00F53A11">
        <w:rPr>
          <w:rFonts w:ascii="Trebuchet MS" w:hAnsi="Trebuchet MS"/>
          <w:i/>
          <w:shd w:val="clear" w:color="auto" w:fill="FFFFFF"/>
          <w:lang w:val="ro-RO"/>
        </w:rPr>
        <w:t xml:space="preserve"> la </w:t>
      </w:r>
      <w:hyperlink r:id="rId9" w:anchor="p-275167933" w:tgtFrame="_blank" w:history="1">
        <w:r w:rsidRPr="00F53A11">
          <w:rPr>
            <w:rFonts w:ascii="Trebuchet MS" w:hAnsi="Trebuchet MS"/>
            <w:i/>
            <w:u w:val="single"/>
            <w:lang w:val="ro-RO"/>
          </w:rPr>
          <w:t>pct. 24</w:t>
        </w:r>
      </w:hyperlink>
      <w:r w:rsidRPr="00F53A11">
        <w:rPr>
          <w:rFonts w:ascii="Trebuchet MS" w:hAnsi="Trebuchet MS"/>
          <w:i/>
          <w:shd w:val="clear" w:color="auto" w:fill="FFFFFF"/>
          <w:lang w:val="ro-RO"/>
        </w:rPr>
        <w:t> din anexa nr. 1, ale proiectelor prevăzute în anexa </w:t>
      </w:r>
      <w:hyperlink r:id="rId10" w:anchor="p-275167869" w:tgtFrame="_blank" w:history="1">
        <w:r w:rsidRPr="00F53A11">
          <w:rPr>
            <w:rFonts w:ascii="Trebuchet MS" w:hAnsi="Trebuchet MS"/>
            <w:i/>
            <w:u w:val="single"/>
            <w:lang w:val="ro-RO"/>
          </w:rPr>
          <w:t>nr. 1</w:t>
        </w:r>
      </w:hyperlink>
      <w:r w:rsidRPr="00F53A11">
        <w:rPr>
          <w:rFonts w:ascii="Trebuchet MS" w:hAnsi="Trebuchet MS"/>
          <w:i/>
          <w:shd w:val="clear" w:color="auto" w:fill="FFFFFF"/>
          <w:lang w:val="ro-RO"/>
        </w:rPr>
        <w:t> sau în prezenta anexă, deja autorizate, executate sau în curs de a fi executate, care pot avea efecte semnificative negative asupra mediului;</w:t>
      </w:r>
    </w:p>
    <w:p w:rsidR="004E78CC" w:rsidRPr="00F53A11" w:rsidRDefault="004E78CC" w:rsidP="0077023E">
      <w:pPr>
        <w:spacing w:after="0" w:line="240" w:lineRule="auto"/>
        <w:jc w:val="both"/>
        <w:rPr>
          <w:rFonts w:ascii="Trebuchet MS" w:hAnsi="Trebuchet MS"/>
          <w:i/>
          <w:lang w:val="ro-RO"/>
        </w:rPr>
      </w:pPr>
      <w:r w:rsidRPr="00F53A11">
        <w:rPr>
          <w:rFonts w:ascii="Trebuchet MS" w:hAnsi="Trebuchet MS"/>
          <w:i/>
          <w:lang w:val="ro-RO"/>
        </w:rPr>
        <w:t>- proiectul propus nu intră sub incidența </w:t>
      </w:r>
      <w:hyperlink r:id="rId11" w:anchor="p-48878121" w:tgtFrame="_blank" w:history="1">
        <w:r w:rsidRPr="00F53A11">
          <w:rPr>
            <w:rFonts w:ascii="Trebuchet MS" w:hAnsi="Trebuchet MS"/>
            <w:i/>
            <w:u w:val="single"/>
            <w:lang w:val="ro-RO"/>
          </w:rPr>
          <w:t>art. 28</w:t>
        </w:r>
      </w:hyperlink>
      <w:r w:rsidRPr="00F53A11">
        <w:rPr>
          <w:rFonts w:ascii="Trebuchet MS" w:hAnsi="Trebuchet MS"/>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F53A11">
          <w:rPr>
            <w:rFonts w:ascii="Trebuchet MS" w:hAnsi="Trebuchet MS"/>
            <w:i/>
            <w:u w:val="single"/>
            <w:lang w:val="ro-RO"/>
          </w:rPr>
          <w:t>nr. 49/2011</w:t>
        </w:r>
      </w:hyperlink>
      <w:r w:rsidRPr="00F53A11">
        <w:rPr>
          <w:rFonts w:ascii="Trebuchet MS" w:hAnsi="Trebuchet MS"/>
          <w:i/>
          <w:lang w:val="ro-RO"/>
        </w:rPr>
        <w:t>, cu modificările și completările ulterioare;</w:t>
      </w:r>
    </w:p>
    <w:p w:rsidR="004E78CC" w:rsidRPr="00F53A11" w:rsidRDefault="004E78CC" w:rsidP="0077023E">
      <w:pPr>
        <w:shd w:val="clear" w:color="auto" w:fill="FFFFFF"/>
        <w:spacing w:after="0" w:line="240" w:lineRule="auto"/>
        <w:jc w:val="both"/>
        <w:rPr>
          <w:rFonts w:ascii="Trebuchet MS" w:hAnsi="Trebuchet MS"/>
          <w:i/>
          <w:lang w:val="ro-RO"/>
        </w:rPr>
      </w:pPr>
      <w:r w:rsidRPr="00F53A11">
        <w:rPr>
          <w:rFonts w:ascii="Trebuchet MS" w:hAnsi="Trebuchet MS"/>
          <w:i/>
          <w:lang w:val="ro-RO"/>
        </w:rPr>
        <w:t>- proiectul propus intră sub incidența prevederilor </w:t>
      </w:r>
      <w:hyperlink r:id="rId13" w:anchor="p-10135143" w:tgtFrame="_blank" w:history="1">
        <w:r w:rsidRPr="00F53A11">
          <w:rPr>
            <w:rFonts w:ascii="Trebuchet MS" w:hAnsi="Trebuchet MS"/>
            <w:i/>
            <w:u w:val="single"/>
            <w:lang w:val="ro-RO"/>
          </w:rPr>
          <w:t>art.48</w:t>
        </w:r>
      </w:hyperlink>
      <w:r w:rsidRPr="00F53A11">
        <w:rPr>
          <w:rFonts w:ascii="Trebuchet MS" w:hAnsi="Trebuchet MS"/>
          <w:i/>
          <w:lang w:val="ro-RO"/>
        </w:rPr>
        <w:t> și </w:t>
      </w:r>
      <w:hyperlink r:id="rId14" w:anchor="p-10135178" w:tgtFrame="_blank" w:history="1">
        <w:r w:rsidRPr="00F53A11">
          <w:rPr>
            <w:rFonts w:ascii="Trebuchet MS" w:hAnsi="Trebuchet MS"/>
            <w:i/>
            <w:u w:val="single"/>
            <w:lang w:val="ro-RO"/>
          </w:rPr>
          <w:t>54</w:t>
        </w:r>
      </w:hyperlink>
      <w:r w:rsidRPr="00F53A11">
        <w:rPr>
          <w:rFonts w:ascii="Trebuchet MS" w:hAnsi="Trebuchet MS"/>
          <w:i/>
          <w:lang w:val="ro-RO"/>
        </w:rPr>
        <w:t> din Legea apelor nr. 107/1996, cu modificările și completările ulterioare.</w:t>
      </w:r>
    </w:p>
    <w:p w:rsidR="0076569A" w:rsidRPr="00F53A11" w:rsidRDefault="0076569A" w:rsidP="00F53A11">
      <w:pPr>
        <w:spacing w:after="0" w:line="240" w:lineRule="auto"/>
        <w:jc w:val="both"/>
        <w:rPr>
          <w:rFonts w:ascii="Trebuchet MS" w:hAnsi="Trebuchet MS"/>
          <w:i/>
          <w:iCs/>
          <w:noProof/>
          <w:lang w:val="ro-RO"/>
        </w:rPr>
      </w:pPr>
    </w:p>
    <w:p w:rsidR="0076569A" w:rsidRPr="00F53A11" w:rsidRDefault="0076569A" w:rsidP="0077023E">
      <w:pPr>
        <w:spacing w:after="0" w:line="240" w:lineRule="auto"/>
        <w:ind w:firstLine="708"/>
        <w:jc w:val="both"/>
        <w:rPr>
          <w:rFonts w:ascii="Trebuchet MS" w:hAnsi="Trebuchet MS"/>
          <w:i/>
          <w:noProof/>
          <w:lang w:val="ro-RO"/>
        </w:rPr>
      </w:pPr>
      <w:r w:rsidRPr="00F53A11">
        <w:rPr>
          <w:rFonts w:ascii="Trebuchet MS" w:hAnsi="Trebuchet MS"/>
          <w:i/>
          <w:iCs/>
          <w:noProof/>
          <w:lang w:val="ro-RO"/>
        </w:rPr>
        <w:t xml:space="preserve">Proiectul a parcurs etapa de evaluare iniţială şi etapa de încadrare, </w:t>
      </w:r>
      <w:r w:rsidRPr="00F53A11">
        <w:rPr>
          <w:rFonts w:ascii="Trebuchet MS" w:hAnsi="Trebuchet MS"/>
          <w:i/>
          <w:noProof/>
          <w:lang w:val="ro-RO"/>
        </w:rPr>
        <w:t xml:space="preserve">din analiza listei de control pentru etapa de încadrare, definitivată în cadrul ședinței C.A.T. şi în baza </w:t>
      </w:r>
      <w:r w:rsidRPr="00F53A11">
        <w:rPr>
          <w:rFonts w:ascii="Trebuchet MS" w:hAnsi="Trebuchet MS"/>
          <w:i/>
          <w:noProof/>
          <w:color w:val="000000"/>
          <w:lang w:val="ro-RO"/>
        </w:rPr>
        <w:t xml:space="preserve">criteriilor de selecţie pentru stabilirea necesităţii efectuării evaluării impactului asupra mediului din Anexa 3 la </w:t>
      </w:r>
      <w:r w:rsidRPr="00F53A11">
        <w:rPr>
          <w:rFonts w:ascii="Trebuchet MS" w:hAnsi="Trebuchet MS"/>
          <w:i/>
          <w:noProof/>
          <w:lang w:val="ro-RO"/>
        </w:rPr>
        <w:t xml:space="preserve">Legea nr. </w:t>
      </w:r>
      <w:r w:rsidRPr="00F53A11">
        <w:rPr>
          <w:rFonts w:ascii="Trebuchet MS" w:hAnsi="Trebuchet MS"/>
          <w:i/>
          <w:noProof/>
          <w:shd w:val="clear" w:color="auto" w:fill="FFFFFF"/>
          <w:lang w:val="ro-RO"/>
        </w:rPr>
        <w:t xml:space="preserve">292/2018, </w:t>
      </w:r>
      <w:r w:rsidRPr="00F53A11">
        <w:rPr>
          <w:rFonts w:ascii="Trebuchet MS" w:hAnsi="Trebuchet MS"/>
          <w:i/>
          <w:noProof/>
          <w:lang w:val="ro-RO"/>
        </w:rPr>
        <w:t>nu rezultă un impact semnificativ asupra mediului al proiectului propus.</w:t>
      </w:r>
      <w:r w:rsidRPr="00F53A11">
        <w:rPr>
          <w:rFonts w:ascii="Trebuchet MS" w:hAnsi="Trebuchet MS"/>
          <w:i/>
          <w:noProof/>
          <w:lang w:val="ro-RO"/>
        </w:rPr>
        <w:tab/>
      </w:r>
    </w:p>
    <w:p w:rsidR="0076569A" w:rsidRPr="00F53A11" w:rsidRDefault="0076569A" w:rsidP="0077023E">
      <w:pPr>
        <w:spacing w:after="0" w:line="240" w:lineRule="auto"/>
        <w:ind w:firstLine="720"/>
        <w:jc w:val="both"/>
        <w:rPr>
          <w:rFonts w:ascii="Trebuchet MS" w:eastAsia="Times New Roman" w:hAnsi="Trebuchet MS"/>
          <w:i/>
          <w:noProof/>
          <w:lang w:val="ro-RO"/>
        </w:rPr>
      </w:pPr>
      <w:r w:rsidRPr="00F53A11">
        <w:rPr>
          <w:rFonts w:ascii="Trebuchet MS" w:hAnsi="Trebuchet MS"/>
          <w:i/>
          <w:noProof/>
          <w:lang w:val="ro-RO"/>
        </w:rPr>
        <w:lastRenderedPageBreak/>
        <w:t>Pe parcursul derulării procedurii de mediu, anunţurile publice la depunerea solicitării de emitere a acordului de mediu şi pentru încadrarea proiectului</w:t>
      </w:r>
      <w:r w:rsidRPr="00F53A11">
        <w:rPr>
          <w:rFonts w:ascii="Trebuchet MS" w:eastAsia="Times New Roman" w:hAnsi="Trebuchet MS"/>
          <w:i/>
          <w:noProof/>
          <w:lang w:val="ro-RO"/>
        </w:rPr>
        <w:t xml:space="preserve"> au fost mediatizate prin: afişare la sediul Primăriei </w:t>
      </w:r>
      <w:r w:rsidRPr="00F53A11">
        <w:rPr>
          <w:rFonts w:ascii="Trebuchet MS" w:eastAsia="Times New Roman" w:hAnsi="Trebuchet MS"/>
          <w:i/>
          <w:spacing w:val="-14"/>
          <w:lang w:val="ro-RO"/>
        </w:rPr>
        <w:t xml:space="preserve">comunei </w:t>
      </w:r>
      <w:r w:rsidR="00D0237A" w:rsidRPr="00F53A11">
        <w:rPr>
          <w:rFonts w:ascii="Trebuchet MS" w:eastAsia="Times New Roman" w:hAnsi="Trebuchet MS"/>
          <w:i/>
          <w:spacing w:val="-14"/>
          <w:lang w:val="ro-RO"/>
        </w:rPr>
        <w:t>Ciceu-Giurgrști</w:t>
      </w:r>
      <w:r w:rsidRPr="00F53A11">
        <w:rPr>
          <w:rFonts w:ascii="Trebuchet MS" w:eastAsia="Times New Roman" w:hAnsi="Trebuchet MS"/>
          <w:i/>
          <w:noProof/>
          <w:lang w:val="ro-RO"/>
        </w:rPr>
        <w:t xml:space="preserve">, publicare în presa locală, afişare pe site-ul şi la sediul A.P.M. Bistriţa-Năsăud. </w:t>
      </w:r>
    </w:p>
    <w:p w:rsidR="007A5219" w:rsidRDefault="007A5219" w:rsidP="0077023E">
      <w:pPr>
        <w:spacing w:after="0" w:line="240" w:lineRule="auto"/>
        <w:ind w:firstLine="720"/>
        <w:jc w:val="both"/>
        <w:rPr>
          <w:rFonts w:ascii="Trebuchet MS" w:hAnsi="Trebuchet MS"/>
          <w:i/>
          <w:iCs/>
          <w:lang w:val="ro-RO"/>
        </w:rPr>
      </w:pPr>
    </w:p>
    <w:p w:rsidR="0076569A" w:rsidRPr="00F53A11" w:rsidRDefault="0076569A" w:rsidP="0077023E">
      <w:pPr>
        <w:spacing w:after="0" w:line="240" w:lineRule="auto"/>
        <w:ind w:firstLine="720"/>
        <w:jc w:val="both"/>
        <w:rPr>
          <w:rFonts w:ascii="Trebuchet MS" w:hAnsi="Trebuchet MS"/>
          <w:i/>
          <w:iCs/>
          <w:lang w:val="ro-RO"/>
        </w:rPr>
      </w:pPr>
      <w:r w:rsidRPr="00F53A11">
        <w:rPr>
          <w:rFonts w:ascii="Trebuchet MS" w:hAnsi="Trebuchet MS"/>
          <w:i/>
          <w:iCs/>
          <w:lang w:val="ro-RO"/>
        </w:rPr>
        <w:t>Nu s-au înregistrat observaţii/comentarii/contestaţii din partea publicului interesat pe durata desfășurării procedurii de emitere a actului de reglementare.</w:t>
      </w:r>
    </w:p>
    <w:p w:rsidR="0076569A" w:rsidRPr="00F53A11" w:rsidRDefault="0076569A" w:rsidP="0077023E">
      <w:pPr>
        <w:shd w:val="clear" w:color="auto" w:fill="FFFFFF"/>
        <w:spacing w:after="0" w:line="240" w:lineRule="auto"/>
        <w:jc w:val="both"/>
        <w:rPr>
          <w:rFonts w:ascii="Trebuchet MS" w:hAnsi="Trebuchet MS"/>
          <w:i/>
          <w:lang w:val="ro-RO"/>
        </w:rPr>
      </w:pPr>
    </w:p>
    <w:p w:rsidR="004E78CC" w:rsidRPr="00F53A11" w:rsidRDefault="004E78CC" w:rsidP="0077023E">
      <w:pPr>
        <w:spacing w:after="0" w:line="240" w:lineRule="auto"/>
        <w:jc w:val="both"/>
        <w:rPr>
          <w:rFonts w:ascii="Trebuchet MS" w:hAnsi="Trebuchet MS"/>
          <w:b/>
          <w:i/>
          <w:lang w:val="ro-RO"/>
        </w:rPr>
      </w:pPr>
      <w:r w:rsidRPr="00F53A11">
        <w:rPr>
          <w:rFonts w:ascii="Trebuchet MS" w:hAnsi="Trebuchet MS"/>
          <w:b/>
          <w:i/>
          <w:lang w:val="ro-RO"/>
        </w:rPr>
        <w:t>1. Caracteristicile proiectului:</w:t>
      </w:r>
    </w:p>
    <w:p w:rsidR="004E78CC" w:rsidRPr="00F53A11" w:rsidRDefault="00DA20C2" w:rsidP="0077023E">
      <w:pPr>
        <w:pStyle w:val="Corptext2"/>
        <w:spacing w:after="0" w:line="240" w:lineRule="auto"/>
        <w:jc w:val="both"/>
        <w:rPr>
          <w:rFonts w:ascii="Trebuchet MS" w:hAnsi="Trebuchet MS"/>
          <w:b/>
          <w:i/>
          <w:sz w:val="22"/>
          <w:szCs w:val="22"/>
        </w:rPr>
      </w:pPr>
      <w:r w:rsidRPr="00F53A11">
        <w:rPr>
          <w:rFonts w:ascii="Trebuchet MS" w:hAnsi="Trebuchet MS"/>
          <w:b/>
          <w:i/>
          <w:noProof/>
          <w:sz w:val="22"/>
          <w:szCs w:val="22"/>
        </w:rPr>
        <w:t>a)</w:t>
      </w:r>
      <w:r w:rsidR="0076569A" w:rsidRPr="00F53A11">
        <w:rPr>
          <w:rFonts w:ascii="Trebuchet MS" w:hAnsi="Trebuchet MS"/>
          <w:b/>
          <w:i/>
          <w:noProof/>
          <w:sz w:val="22"/>
          <w:szCs w:val="22"/>
        </w:rPr>
        <w:t xml:space="preserve"> </w:t>
      </w:r>
      <w:r w:rsidR="004E78CC" w:rsidRPr="00F53A11">
        <w:rPr>
          <w:rFonts w:ascii="Trebuchet MS" w:hAnsi="Trebuchet MS"/>
          <w:b/>
          <w:i/>
          <w:noProof/>
          <w:sz w:val="22"/>
          <w:szCs w:val="22"/>
        </w:rPr>
        <w:t>Mărimea proiectului</w:t>
      </w:r>
      <w:r w:rsidR="004E78CC" w:rsidRPr="00F53A11">
        <w:rPr>
          <w:rFonts w:ascii="Trebuchet MS" w:hAnsi="Trebuchet MS"/>
          <w:b/>
          <w:i/>
          <w:sz w:val="22"/>
          <w:szCs w:val="22"/>
        </w:rPr>
        <w:t xml:space="preserve">: </w:t>
      </w:r>
    </w:p>
    <w:p w:rsidR="00D0237A" w:rsidRPr="00183CCC" w:rsidRDefault="00D0237A" w:rsidP="00D0237A">
      <w:pPr>
        <w:spacing w:after="0" w:line="240" w:lineRule="auto"/>
        <w:ind w:left="-15" w:right="180" w:firstLine="710"/>
        <w:jc w:val="both"/>
        <w:rPr>
          <w:rFonts w:ascii="Trebuchet MS" w:eastAsiaTheme="minorHAnsi" w:hAnsi="Trebuchet MS" w:cs="Arial"/>
          <w:i/>
          <w:color w:val="000000"/>
          <w:kern w:val="3"/>
          <w:lang w:val="ro-RO"/>
        </w:rPr>
      </w:pPr>
      <w:r w:rsidRPr="00183CCC">
        <w:rPr>
          <w:rFonts w:ascii="Trebuchet MS" w:eastAsiaTheme="minorHAnsi" w:hAnsi="Trebuchet MS" w:cs="Arial"/>
          <w:i/>
          <w:lang w:val="ro-RO"/>
        </w:rPr>
        <w:t xml:space="preserve">Prin proiect se propune extinderea rețelei de canalizare a apelor uzate </w:t>
      </w:r>
      <w:r w:rsidR="00F53A11" w:rsidRPr="00183CCC">
        <w:rPr>
          <w:rFonts w:ascii="Trebuchet MS" w:eastAsiaTheme="minorHAnsi" w:hAnsi="Trebuchet MS" w:cs="Arial"/>
          <w:i/>
          <w:lang w:val="ro-RO"/>
        </w:rPr>
        <w:t>menajere din localitățíle Ciceu-</w:t>
      </w:r>
      <w:r w:rsidRPr="00183CCC">
        <w:rPr>
          <w:rFonts w:ascii="Trebuchet MS" w:eastAsiaTheme="minorHAnsi" w:hAnsi="Trebuchet MS" w:cs="Arial"/>
          <w:i/>
          <w:lang w:val="ro-RO"/>
        </w:rPr>
        <w:t>Giurgești și Dumbrăveni, precum și branșamente de canalizare la gospodăriile din zonă.</w:t>
      </w:r>
      <w:r w:rsidRPr="00183CCC">
        <w:rPr>
          <w:rFonts w:ascii="Trebuchet MS" w:eastAsiaTheme="minorHAnsi" w:hAnsi="Trebuchet MS" w:cs="Arial"/>
          <w:i/>
          <w:color w:val="000000"/>
          <w:kern w:val="3"/>
          <w:lang w:val="ro-RO"/>
        </w:rPr>
        <w:t xml:space="preserve"> Sistemul de canalizare menajeră va fi un sistem cu functionare gravitational </w:t>
      </w:r>
      <w:r w:rsidR="00183CCC">
        <w:rPr>
          <w:rFonts w:ascii="Trebuchet MS" w:eastAsiaTheme="minorHAnsi" w:hAnsi="Trebuchet MS" w:cs="Arial"/>
          <w:i/>
          <w:color w:val="000000"/>
          <w:kern w:val="3"/>
          <w:lang w:val="ro-RO"/>
        </w:rPr>
        <w:t>ș</w:t>
      </w:r>
      <w:r w:rsidRPr="00183CCC">
        <w:rPr>
          <w:rFonts w:ascii="Trebuchet MS" w:eastAsiaTheme="minorHAnsi" w:hAnsi="Trebuchet MS" w:cs="Arial"/>
          <w:i/>
          <w:color w:val="000000"/>
          <w:kern w:val="3"/>
          <w:lang w:val="ro-RO"/>
        </w:rPr>
        <w:t>i prin pompare acolo unde configurația terenului nu permite functionarea gravitatională a sistemului.</w:t>
      </w:r>
    </w:p>
    <w:p w:rsidR="00D0237A" w:rsidRPr="00183CCC" w:rsidRDefault="00D0237A" w:rsidP="00D0237A">
      <w:pPr>
        <w:suppressAutoHyphens/>
        <w:autoSpaceDN w:val="0"/>
        <w:spacing w:after="0" w:line="240" w:lineRule="auto"/>
        <w:ind w:left="-15" w:right="176" w:firstLine="720"/>
        <w:jc w:val="both"/>
        <w:rPr>
          <w:rFonts w:ascii="Trebuchet MS" w:eastAsiaTheme="minorHAnsi" w:hAnsi="Trebuchet MS" w:cs="Arial"/>
          <w:i/>
          <w:color w:val="000000"/>
          <w:kern w:val="3"/>
          <w:lang w:val="ro-RO"/>
        </w:rPr>
      </w:pPr>
      <w:r w:rsidRPr="00183CCC">
        <w:rPr>
          <w:rFonts w:ascii="Trebuchet MS" w:eastAsiaTheme="minorHAnsi" w:hAnsi="Trebuchet MS" w:cs="Arial"/>
          <w:i/>
          <w:color w:val="000000"/>
          <w:kern w:val="3"/>
          <w:lang w:val="ro-RO"/>
        </w:rPr>
        <w:t>Prin intermediu stațiilor de pompare apele uzate vor fi pompate până în cel mai înalt punct, de unde îsi vor urma cursul gravitațional.</w:t>
      </w:r>
    </w:p>
    <w:p w:rsidR="00D0237A" w:rsidRPr="00183CCC" w:rsidRDefault="00D0237A" w:rsidP="00D0237A">
      <w:pPr>
        <w:suppressAutoHyphens/>
        <w:autoSpaceDN w:val="0"/>
        <w:spacing w:after="0" w:line="240" w:lineRule="auto"/>
        <w:ind w:left="-5" w:right="176"/>
        <w:jc w:val="both"/>
        <w:rPr>
          <w:rFonts w:ascii="Trebuchet MS" w:eastAsiaTheme="minorHAnsi" w:hAnsi="Trebuchet MS" w:cs="Arial"/>
          <w:i/>
          <w:color w:val="000000"/>
          <w:kern w:val="3"/>
          <w:lang w:val="ro-RO"/>
        </w:rPr>
      </w:pPr>
      <w:r w:rsidRPr="00183CCC">
        <w:rPr>
          <w:rFonts w:ascii="Trebuchet MS" w:eastAsiaTheme="minorHAnsi" w:hAnsi="Trebuchet MS" w:cs="Arial"/>
          <w:i/>
          <w:color w:val="000000"/>
          <w:kern w:val="3"/>
          <w:lang w:val="ro-RO"/>
        </w:rPr>
        <w:t xml:space="preserve">          Rețeaua de canalizare a localităților Ciceu-Giurgești și Dumbrăveni va colecta și va pompa apele uzate menajere în localitatea Reteag care va fi transportată în continuare prin intermediul rețelei existente către  stația de epurare din orașul Beclean.</w:t>
      </w:r>
    </w:p>
    <w:p w:rsidR="00F53A11" w:rsidRPr="00183CCC" w:rsidRDefault="00F53A11" w:rsidP="00D0237A">
      <w:pPr>
        <w:suppressAutoHyphens/>
        <w:autoSpaceDN w:val="0"/>
        <w:spacing w:after="0" w:line="240" w:lineRule="auto"/>
        <w:ind w:left="-5" w:right="176"/>
        <w:jc w:val="both"/>
        <w:rPr>
          <w:rFonts w:ascii="Trebuchet MS" w:eastAsiaTheme="minorHAnsi" w:hAnsi="Trebuchet MS" w:cs="Arial"/>
          <w:i/>
          <w:color w:val="000000"/>
          <w:kern w:val="3"/>
          <w:lang w:val="ro-RO"/>
        </w:rPr>
      </w:pPr>
      <w:r w:rsidRPr="00183CCC">
        <w:rPr>
          <w:rFonts w:ascii="Trebuchet MS" w:eastAsiaTheme="minorHAnsi" w:hAnsi="Trebuchet MS" w:cs="Arial"/>
          <w:i/>
          <w:color w:val="000000"/>
          <w:kern w:val="3"/>
          <w:lang w:val="ro-RO"/>
        </w:rPr>
        <w:tab/>
        <w:t xml:space="preserve">Lucrările din acest proiect </w:t>
      </w:r>
      <w:r w:rsidR="00183CCC">
        <w:rPr>
          <w:rFonts w:ascii="Trebuchet MS" w:eastAsiaTheme="minorHAnsi" w:hAnsi="Trebuchet MS" w:cs="Arial"/>
          <w:i/>
          <w:color w:val="000000"/>
          <w:kern w:val="3"/>
          <w:lang w:val="ro-RO"/>
        </w:rPr>
        <w:t>sunt</w:t>
      </w:r>
      <w:r w:rsidRPr="00183CCC">
        <w:rPr>
          <w:rFonts w:ascii="Trebuchet MS" w:eastAsiaTheme="minorHAnsi" w:hAnsi="Trebuchet MS" w:cs="Arial"/>
          <w:i/>
          <w:color w:val="000000"/>
          <w:kern w:val="3"/>
          <w:lang w:val="ro-RO"/>
        </w:rPr>
        <w:t xml:space="preserve"> amplasate strict pe raza comunei Ciceu-Giurgești.</w:t>
      </w:r>
    </w:p>
    <w:p w:rsidR="00D0237A" w:rsidRPr="00183CCC" w:rsidRDefault="00D0237A" w:rsidP="00D0237A">
      <w:pPr>
        <w:spacing w:after="0" w:line="240" w:lineRule="auto"/>
        <w:jc w:val="both"/>
        <w:rPr>
          <w:rFonts w:ascii="Trebuchet MS" w:hAnsi="Trebuchet MS" w:cs="Arial"/>
          <w:i/>
          <w:lang w:val="ro-RO"/>
        </w:rPr>
      </w:pPr>
    </w:p>
    <w:p w:rsidR="00D0237A" w:rsidRPr="00183CCC" w:rsidRDefault="00D0237A" w:rsidP="00D0237A">
      <w:pPr>
        <w:suppressAutoHyphens/>
        <w:autoSpaceDN w:val="0"/>
        <w:spacing w:after="0" w:line="240" w:lineRule="auto"/>
        <w:rPr>
          <w:rFonts w:ascii="Trebuchet MS" w:eastAsiaTheme="minorHAnsi" w:hAnsi="Trebuchet MS" w:cstheme="minorBidi"/>
          <w:i/>
          <w:color w:val="000000"/>
          <w:kern w:val="3"/>
          <w:lang w:val="ro-RO"/>
        </w:rPr>
      </w:pPr>
      <w:r w:rsidRPr="00183CCC">
        <w:rPr>
          <w:rFonts w:ascii="Trebuchet MS" w:eastAsiaTheme="minorHAnsi" w:hAnsi="Trebuchet MS" w:cstheme="minorBidi"/>
          <w:b/>
          <w:i/>
          <w:color w:val="000000"/>
          <w:kern w:val="3"/>
          <w:lang w:val="ro-RO"/>
        </w:rPr>
        <w:t>REȚEAUA DE APĂ UZATĂ</w:t>
      </w:r>
    </w:p>
    <w:p w:rsidR="00D0237A" w:rsidRPr="00183CCC" w:rsidRDefault="00D0237A" w:rsidP="00F53A11">
      <w:pPr>
        <w:suppressAutoHyphens/>
        <w:autoSpaceDN w:val="0"/>
        <w:spacing w:after="0" w:line="240" w:lineRule="auto"/>
        <w:ind w:left="-5"/>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Lungimea totală a infrastructurii de apă uzată menajeră în localitățile</w:t>
      </w:r>
      <w:r w:rsidR="00F53A11" w:rsidRPr="00183CCC">
        <w:rPr>
          <w:rFonts w:ascii="Trebuchet MS" w:eastAsiaTheme="minorHAnsi" w:hAnsi="Trebuchet MS" w:cstheme="minorBidi"/>
          <w:i/>
          <w:color w:val="000000"/>
          <w:kern w:val="3"/>
          <w:lang w:val="ro-RO"/>
        </w:rPr>
        <w:t xml:space="preserve"> Ciceu-</w:t>
      </w:r>
      <w:r w:rsidRPr="00183CCC">
        <w:rPr>
          <w:rFonts w:ascii="Trebuchet MS" w:eastAsiaTheme="minorHAnsi" w:hAnsi="Trebuchet MS" w:cstheme="minorBidi"/>
          <w:i/>
          <w:color w:val="000000"/>
          <w:kern w:val="3"/>
          <w:lang w:val="ro-RO"/>
        </w:rPr>
        <w:t>Giurgești și Dumbrăveni  este de 4170 ml din care:</w:t>
      </w:r>
    </w:p>
    <w:p w:rsidR="00D0237A" w:rsidRPr="00183CCC" w:rsidRDefault="00D0237A" w:rsidP="00F53A11">
      <w:pPr>
        <w:suppressAutoHyphens/>
        <w:autoSpaceDN w:val="0"/>
        <w:spacing w:after="0" w:line="240" w:lineRule="auto"/>
        <w:rPr>
          <w:rFonts w:ascii="Trebuchet MS" w:eastAsiaTheme="minorHAnsi" w:hAnsi="Trebuchet MS" w:cstheme="minorBidi"/>
          <w:i/>
          <w:color w:val="000000"/>
          <w:kern w:val="3"/>
          <w:lang w:val="ro-RO"/>
        </w:rPr>
      </w:pPr>
      <w:r w:rsidRPr="00183CCC">
        <w:rPr>
          <w:rFonts w:ascii="Trebuchet MS" w:eastAsiaTheme="minorHAnsi" w:hAnsi="Trebuchet MS" w:cstheme="minorBidi"/>
          <w:b/>
          <w:i/>
          <w:color w:val="000000"/>
          <w:kern w:val="3"/>
          <w:lang w:val="ro-RO"/>
        </w:rPr>
        <w:t>Localitatea Ciceu-Giurgești</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881 ml de apă uzată este realizată din conducte de PVC, SN8 cu diametrele De 250 mm cu curgere gravitațională</w:t>
      </w:r>
      <w:r w:rsidR="00183CCC" w:rsidRPr="00F53A11">
        <w:rPr>
          <w:rFonts w:ascii="Trebuchet MS" w:hAnsi="Trebuchet MS"/>
          <w:i/>
          <w:lang w:val="ro-RO"/>
        </w:rPr>
        <w:t>;</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240 ml conducte de refulare  sub presiune PEHD, PN10, De 90mm</w:t>
      </w:r>
      <w:r w:rsidR="00183CCC" w:rsidRPr="00F53A11">
        <w:rPr>
          <w:rFonts w:ascii="Trebuchet MS" w:hAnsi="Trebuchet MS"/>
          <w:i/>
          <w:lang w:val="ro-RO"/>
        </w:rPr>
        <w:t>;</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30 ml conducte de refulare  sub presiune PEHD, PN10, De 63mm</w:t>
      </w:r>
      <w:r w:rsidR="00183CCC" w:rsidRPr="00F53A11">
        <w:rPr>
          <w:rFonts w:ascii="Trebuchet MS" w:hAnsi="Trebuchet MS"/>
          <w:i/>
          <w:lang w:val="ro-RO"/>
        </w:rPr>
        <w:t>;</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Cămine De=1000mm: 20 bucăți</w:t>
      </w:r>
      <w:r w:rsidR="00183CCC" w:rsidRPr="00F53A11">
        <w:rPr>
          <w:rFonts w:ascii="Trebuchet MS" w:hAnsi="Trebuchet MS"/>
          <w:i/>
          <w:lang w:val="ro-RO"/>
        </w:rPr>
        <w:t>;</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Cămine de vane (conducta de refulare)  Lxlxh=1.5 x 1.5 x 1.7m  în număr de 2 bucăți</w:t>
      </w:r>
      <w:r w:rsidR="00183CCC" w:rsidRPr="00F53A11">
        <w:rPr>
          <w:rFonts w:ascii="Trebuchet MS" w:hAnsi="Trebuchet MS"/>
          <w:i/>
          <w:lang w:val="ro-RO"/>
        </w:rPr>
        <w:t>;</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2 statii de pompare pe retea</w:t>
      </w:r>
      <w:r w:rsidR="00183CCC" w:rsidRPr="00F53A11">
        <w:rPr>
          <w:rFonts w:ascii="Trebuchet MS" w:hAnsi="Trebuchet MS"/>
          <w:i/>
          <w:lang w:val="ro-RO"/>
        </w:rPr>
        <w:t>;</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2 stații de pompare cu tocător pentru racorduri în zona locuințelor unde relieful terenului nu permite scurgerea apelor gravitațional</w:t>
      </w:r>
      <w:r w:rsidR="00183CCC" w:rsidRPr="00F53A11">
        <w:rPr>
          <w:rFonts w:ascii="Trebuchet MS" w:hAnsi="Trebuchet MS"/>
          <w:i/>
          <w:lang w:val="ro-RO"/>
        </w:rPr>
        <w:t>;</w:t>
      </w:r>
    </w:p>
    <w:p w:rsidR="00D0237A" w:rsidRPr="00183CCC" w:rsidRDefault="00F53A11"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c</w:t>
      </w:r>
      <w:r w:rsidR="00D0237A" w:rsidRPr="00183CCC">
        <w:rPr>
          <w:rFonts w:ascii="Trebuchet MS" w:eastAsiaTheme="minorHAnsi" w:hAnsi="Trebuchet MS" w:cstheme="minorBidi"/>
          <w:i/>
          <w:color w:val="000000"/>
          <w:kern w:val="3"/>
          <w:lang w:val="ro-RO"/>
        </w:rPr>
        <w:t>ăminele de racord pentru canalizare sunt în număr de 25 bucăţi</w:t>
      </w:r>
      <w:r w:rsidR="00183CCC">
        <w:rPr>
          <w:rFonts w:ascii="Trebuchet MS" w:eastAsiaTheme="minorHAnsi" w:hAnsi="Trebuchet MS" w:cstheme="minorBidi"/>
          <w:i/>
          <w:color w:val="000000"/>
          <w:kern w:val="3"/>
          <w:lang w:val="ro-RO"/>
        </w:rPr>
        <w:t>.</w:t>
      </w:r>
    </w:p>
    <w:p w:rsidR="00D0237A" w:rsidRPr="00183CCC" w:rsidRDefault="00D0237A" w:rsidP="00D0237A">
      <w:pPr>
        <w:suppressAutoHyphens/>
        <w:autoSpaceDN w:val="0"/>
        <w:spacing w:after="0" w:line="240" w:lineRule="auto"/>
        <w:ind w:left="730"/>
        <w:rPr>
          <w:rFonts w:ascii="Trebuchet MS" w:eastAsiaTheme="minorHAnsi" w:hAnsi="Trebuchet MS" w:cstheme="minorBidi"/>
          <w:b/>
          <w:i/>
          <w:color w:val="000000"/>
          <w:kern w:val="3"/>
          <w:lang w:val="ro-RO"/>
        </w:rPr>
      </w:pPr>
    </w:p>
    <w:p w:rsidR="00D0237A" w:rsidRPr="00183CCC" w:rsidRDefault="00D0237A" w:rsidP="00F53A11">
      <w:pPr>
        <w:suppressAutoHyphens/>
        <w:autoSpaceDN w:val="0"/>
        <w:spacing w:after="0" w:line="240" w:lineRule="auto"/>
        <w:rPr>
          <w:rFonts w:ascii="Trebuchet MS" w:eastAsiaTheme="minorHAnsi" w:hAnsi="Trebuchet MS" w:cstheme="minorBidi"/>
          <w:i/>
          <w:color w:val="000000"/>
          <w:kern w:val="3"/>
          <w:lang w:val="ro-RO"/>
        </w:rPr>
      </w:pPr>
      <w:r w:rsidRPr="00183CCC">
        <w:rPr>
          <w:rFonts w:ascii="Trebuchet MS" w:eastAsiaTheme="minorHAnsi" w:hAnsi="Trebuchet MS" w:cstheme="minorBidi"/>
          <w:b/>
          <w:i/>
          <w:color w:val="000000"/>
          <w:kern w:val="3"/>
          <w:lang w:val="ro-RO"/>
        </w:rPr>
        <w:t>Localitatea Dumbravenii</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2802 ml de apă uzata este realizată din conducte de PVC, SN8 cu diametrele De 250 mm cu curgere gravitațională</w:t>
      </w:r>
      <w:r w:rsidR="00183CCC" w:rsidRPr="00F53A11">
        <w:rPr>
          <w:rFonts w:ascii="Trebuchet MS" w:hAnsi="Trebuchet MS"/>
          <w:i/>
          <w:lang w:val="ro-RO"/>
        </w:rPr>
        <w:t>;</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217 ml conducte de refulare  sub presiune PEHD, PN10, De 90mm</w:t>
      </w:r>
      <w:r w:rsidR="00183CCC" w:rsidRPr="00F53A11">
        <w:rPr>
          <w:rFonts w:ascii="Trebuchet MS" w:hAnsi="Trebuchet MS"/>
          <w:i/>
          <w:lang w:val="ro-RO"/>
        </w:rPr>
        <w:t>;</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Cămine De=1000mm: 80 bucăți</w:t>
      </w:r>
      <w:r w:rsidR="00183CCC" w:rsidRPr="00F53A11">
        <w:rPr>
          <w:rFonts w:ascii="Trebuchet MS" w:hAnsi="Trebuchet MS"/>
          <w:i/>
          <w:lang w:val="ro-RO"/>
        </w:rPr>
        <w:t>;</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1 stație de pompare pe rețea</w:t>
      </w:r>
      <w:r w:rsidR="00183CCC" w:rsidRPr="00F53A11">
        <w:rPr>
          <w:rFonts w:ascii="Trebuchet MS" w:hAnsi="Trebuchet MS"/>
          <w:i/>
          <w:lang w:val="ro-RO"/>
        </w:rPr>
        <w:t>;</w:t>
      </w:r>
    </w:p>
    <w:p w:rsidR="00D0237A" w:rsidRPr="00183CCC" w:rsidRDefault="00D0237A" w:rsidP="00D0237A">
      <w:pPr>
        <w:numPr>
          <w:ilvl w:val="0"/>
          <w:numId w:val="46"/>
        </w:numPr>
        <w:suppressAutoHyphens/>
        <w:autoSpaceDN w:val="0"/>
        <w:spacing w:after="0" w:line="240" w:lineRule="auto"/>
        <w:ind w:right="173"/>
        <w:contextualSpacing/>
        <w:jc w:val="both"/>
        <w:rPr>
          <w:rFonts w:ascii="Trebuchet MS" w:eastAsiaTheme="minorHAnsi" w:hAnsi="Trebuchet MS" w:cstheme="minorBidi"/>
          <w:i/>
          <w:color w:val="000000"/>
          <w:kern w:val="3"/>
          <w:lang w:val="ro-RO"/>
        </w:rPr>
      </w:pPr>
      <w:r w:rsidRPr="00183CCC">
        <w:rPr>
          <w:rFonts w:ascii="Trebuchet MS" w:eastAsiaTheme="minorHAnsi" w:hAnsi="Trebuchet MS" w:cstheme="minorBidi"/>
          <w:i/>
          <w:color w:val="000000"/>
          <w:kern w:val="3"/>
          <w:lang w:val="ro-RO"/>
        </w:rPr>
        <w:t>Căminele de racord pentru canalizare sunt în număr de 125 bucăţi</w:t>
      </w:r>
      <w:r w:rsidR="00183CCC">
        <w:rPr>
          <w:rFonts w:ascii="Trebuchet MS" w:eastAsiaTheme="minorHAnsi" w:hAnsi="Trebuchet MS" w:cstheme="minorBidi"/>
          <w:i/>
          <w:color w:val="000000"/>
          <w:kern w:val="3"/>
          <w:lang w:val="ro-RO"/>
        </w:rPr>
        <w:t>.</w:t>
      </w:r>
    </w:p>
    <w:p w:rsidR="00D0237A" w:rsidRPr="00183CCC" w:rsidRDefault="00D0237A" w:rsidP="00D0237A">
      <w:pPr>
        <w:spacing w:after="0" w:line="240" w:lineRule="auto"/>
        <w:jc w:val="both"/>
        <w:rPr>
          <w:rFonts w:ascii="Trebuchet MS" w:hAnsi="Trebuchet MS" w:cs="Arial"/>
          <w:i/>
          <w:lang w:val="ro-RO"/>
        </w:rPr>
      </w:pPr>
      <w:r w:rsidRPr="00183CCC">
        <w:rPr>
          <w:rFonts w:ascii="Trebuchet MS" w:hAnsi="Trebuchet MS" w:cs="Arial"/>
          <w:i/>
          <w:lang w:val="ro-RO"/>
        </w:rPr>
        <w:t xml:space="preserve">  </w:t>
      </w:r>
    </w:p>
    <w:p w:rsidR="00D0237A" w:rsidRPr="00183CCC" w:rsidRDefault="00D0237A" w:rsidP="00D0237A">
      <w:pPr>
        <w:spacing w:after="0" w:line="240" w:lineRule="auto"/>
        <w:jc w:val="both"/>
        <w:rPr>
          <w:rFonts w:ascii="Trebuchet MS" w:hAnsi="Trebuchet MS" w:cs="Arial"/>
          <w:i/>
          <w:lang w:val="ro-RO"/>
        </w:rPr>
      </w:pPr>
      <w:r w:rsidRPr="00183CCC">
        <w:rPr>
          <w:rFonts w:ascii="Trebuchet MS" w:hAnsi="Trebuchet MS" w:cs="Arial"/>
          <w:i/>
          <w:lang w:val="ro-RO"/>
        </w:rPr>
        <w:t xml:space="preserve">      - subtranversările se vor realiza în tub de protecție, prin foraj orizontal dirijat, astfel: subtraversare de drum județean, subtraversări de drum comunal, subtraversări de pârâu, subtraversare de cale ferată;</w:t>
      </w:r>
    </w:p>
    <w:p w:rsidR="00D0237A" w:rsidRPr="00183CCC" w:rsidRDefault="00D0237A" w:rsidP="00D0237A">
      <w:pPr>
        <w:spacing w:after="0" w:line="240" w:lineRule="auto"/>
        <w:ind w:firstLine="708"/>
        <w:jc w:val="both"/>
        <w:rPr>
          <w:rFonts w:ascii="Trebuchet MS" w:hAnsi="Trebuchet MS" w:cs="Arial"/>
          <w:i/>
          <w:lang w:val="ro-RO"/>
        </w:rPr>
      </w:pPr>
      <w:r w:rsidRPr="00183CCC">
        <w:rPr>
          <w:rFonts w:ascii="Trebuchet MS" w:hAnsi="Trebuchet MS" w:cs="Arial"/>
          <w:i/>
          <w:lang w:val="ro-RO"/>
        </w:rPr>
        <w:t xml:space="preserve">Terenurile pe care urmează a se amplasa rețelele de canalizare sunt situate în intavilanul comunei Ciceu Giurgești.  </w:t>
      </w:r>
    </w:p>
    <w:p w:rsidR="00D0237A" w:rsidRPr="00D0237A" w:rsidRDefault="00D0237A" w:rsidP="00D0237A">
      <w:pPr>
        <w:spacing w:after="0" w:line="240" w:lineRule="auto"/>
        <w:ind w:firstLine="708"/>
        <w:jc w:val="both"/>
        <w:rPr>
          <w:rFonts w:ascii="Trebuchet MS" w:hAnsi="Trebuchet MS" w:cs="Arial"/>
          <w:i/>
          <w:lang w:val="ro-RO"/>
        </w:rPr>
      </w:pPr>
      <w:r w:rsidRPr="00183CCC">
        <w:rPr>
          <w:rFonts w:ascii="Trebuchet MS" w:hAnsi="Trebuchet MS" w:cs="Arial"/>
          <w:i/>
          <w:lang w:val="ro-RO"/>
        </w:rPr>
        <w:t>Amplasarea organizării de șantier presupune amenajarea unei platforme balastat</w:t>
      </w:r>
      <w:r w:rsidR="00F53A11" w:rsidRPr="00183CCC">
        <w:rPr>
          <w:rFonts w:ascii="Trebuchet MS" w:hAnsi="Trebuchet MS" w:cs="Arial"/>
          <w:i/>
          <w:lang w:val="ro-RO"/>
        </w:rPr>
        <w:t>e în</w:t>
      </w:r>
      <w:r w:rsidR="00F53A11" w:rsidRPr="00F53A11">
        <w:rPr>
          <w:rFonts w:ascii="Trebuchet MS" w:hAnsi="Trebuchet MS" w:cs="Arial"/>
          <w:i/>
          <w:lang w:val="ro-RO"/>
        </w:rPr>
        <w:t xml:space="preserve"> intravilanul comunei Ciceu-</w:t>
      </w:r>
      <w:r w:rsidRPr="00D0237A">
        <w:rPr>
          <w:rFonts w:ascii="Trebuchet MS" w:hAnsi="Trebuchet MS" w:cs="Arial"/>
          <w:i/>
          <w:lang w:val="ro-RO"/>
        </w:rPr>
        <w:t xml:space="preserve">Giurgeștii se va face pe teren aparținând domeniului public. </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i/>
          <w:lang w:val="ro-RO"/>
        </w:rPr>
        <w:t xml:space="preserve">Organizarea de șantier va presupune instalarea unei barăci, tip container, cu funcțiunea de birouri, vestiar, magazie, parcare pentru utilaje și echipamente specifice, toalete ecologice. </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b/>
          <w:i/>
          <w:lang w:val="ro-RO"/>
        </w:rPr>
        <w:t>b) Cumularea cu alte proiecte existente și/sau aprobate</w:t>
      </w:r>
      <w:r w:rsidRPr="00D0237A">
        <w:rPr>
          <w:rFonts w:ascii="Trebuchet MS" w:hAnsi="Trebuchet MS" w:cs="Arial"/>
          <w:i/>
          <w:lang w:val="ro-RO"/>
        </w:rPr>
        <w:t xml:space="preserve">: Amplasamentul proiectului nu se suprapune cu alte proiecte de investiții de același tip, el fiind în relație directă cu </w:t>
      </w:r>
      <w:r w:rsidR="007A5219">
        <w:rPr>
          <w:rFonts w:ascii="Trebuchet MS" w:hAnsi="Trebuchet MS" w:cs="Arial"/>
          <w:i/>
          <w:lang w:val="ro-RO"/>
        </w:rPr>
        <w:t>s</w:t>
      </w:r>
      <w:r w:rsidRPr="00D0237A">
        <w:rPr>
          <w:rFonts w:ascii="Trebuchet MS" w:hAnsi="Trebuchet MS" w:cs="Arial"/>
          <w:i/>
          <w:lang w:val="ro-RO"/>
        </w:rPr>
        <w:t>istemul de canalizare existente;</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b/>
          <w:i/>
          <w:lang w:val="ro-RO"/>
        </w:rPr>
        <w:t xml:space="preserve">c) Utilizarea resurselor naturale în special a solului, a terenurilor, a apei și a biodiversității: </w:t>
      </w:r>
      <w:r w:rsidRPr="00D0237A">
        <w:rPr>
          <w:rFonts w:ascii="Trebuchet MS" w:hAnsi="Trebuchet MS" w:cs="Arial"/>
          <w:i/>
          <w:lang w:val="ro-RO"/>
        </w:rPr>
        <w:t xml:space="preserve">proiectul va utiliza nisip, balast, piatră; </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b/>
          <w:i/>
          <w:lang w:val="ro-RO"/>
        </w:rPr>
        <w:t>d) Cantitatea și tipurile de deșeuri generate/gestionate</w:t>
      </w:r>
      <w:r w:rsidRPr="00D0237A">
        <w:rPr>
          <w:rFonts w:ascii="Trebuchet MS" w:hAnsi="Trebuchet MS" w:cs="Arial"/>
          <w:i/>
          <w:lang w:val="ro-RO"/>
        </w:rPr>
        <w:t>:</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i/>
          <w:lang w:val="ro-RO"/>
        </w:rPr>
        <w:lastRenderedPageBreak/>
        <w:t>În perioada de execuție pot rezulta ca deșeuri: pământ de decopertare, de excavație, materiale de constructii, resturi de conducte, conductori, tâmplărie, uleiuri uzate, deșeuri menajere;</w:t>
      </w:r>
    </w:p>
    <w:p w:rsidR="00D0237A" w:rsidRPr="00D0237A" w:rsidRDefault="00D0237A" w:rsidP="00D0237A">
      <w:pPr>
        <w:spacing w:after="0" w:line="240" w:lineRule="auto"/>
        <w:jc w:val="both"/>
        <w:rPr>
          <w:rFonts w:ascii="Trebuchet MS" w:hAnsi="Trebuchet MS" w:cs="Arial"/>
          <w:b/>
          <w:i/>
          <w:lang w:val="ro-RO"/>
        </w:rPr>
      </w:pPr>
      <w:r w:rsidRPr="00D0237A">
        <w:rPr>
          <w:rFonts w:ascii="Trebuchet MS" w:hAnsi="Trebuchet MS" w:cs="Arial"/>
          <w:b/>
          <w:i/>
          <w:lang w:val="ro-RO"/>
        </w:rPr>
        <w:t xml:space="preserve">e) Emisiile poluante, inclusiv zgomotul şi alte surse de disconfort: </w:t>
      </w:r>
    </w:p>
    <w:p w:rsidR="00D0237A" w:rsidRPr="00D0237A" w:rsidRDefault="00D0237A" w:rsidP="00D0237A">
      <w:pPr>
        <w:spacing w:after="0" w:line="240" w:lineRule="auto"/>
        <w:jc w:val="both"/>
        <w:rPr>
          <w:rFonts w:ascii="Trebuchet MS" w:hAnsi="Trebuchet MS" w:cs="Arial"/>
          <w:b/>
          <w:i/>
          <w:lang w:val="ro-RO"/>
        </w:rPr>
      </w:pPr>
      <w:r w:rsidRPr="00D0237A">
        <w:rPr>
          <w:rFonts w:ascii="Trebuchet MS" w:hAnsi="Trebuchet MS" w:cs="Arial"/>
          <w:i/>
          <w:lang w:val="ro-RO"/>
        </w:rPr>
        <w:t>- în perioada realizării proiectului pot apărea emisii de praf de la manevrarea materialelor și emisii de la mijloacele de transport a materialelor, zgomot de la realizarea lucrărilor;</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i/>
          <w:lang w:val="ro-RO"/>
        </w:rPr>
        <w:t>- aceste emisii au un caracter temporar și se pot lua măsuri pentru reducerea acestora (stropiri, program de lucru adaptat pentru execuția lucrarilor și operațiuni de transport, folosirea unor mijloace de transport performante, etc).</w:t>
      </w:r>
    </w:p>
    <w:p w:rsidR="00D0237A" w:rsidRPr="00D0237A" w:rsidRDefault="00D0237A" w:rsidP="00D0237A">
      <w:pPr>
        <w:spacing w:after="0" w:line="240" w:lineRule="auto"/>
        <w:jc w:val="both"/>
        <w:rPr>
          <w:rFonts w:ascii="Trebuchet MS" w:hAnsi="Trebuchet MS" w:cs="Arial"/>
          <w:i/>
          <w:lang w:val="ro-RO" w:eastAsia="pl-PL"/>
        </w:rPr>
      </w:pPr>
      <w:r w:rsidRPr="00D0237A">
        <w:rPr>
          <w:rFonts w:ascii="Trebuchet MS" w:hAnsi="Trebuchet MS" w:cs="Arial"/>
          <w:i/>
          <w:lang w:val="ro-RO" w:eastAsia="pl-PL"/>
        </w:rPr>
        <w:t xml:space="preserve">- în perioada de funcționare, nu vor fi surse de discomfort. </w:t>
      </w:r>
    </w:p>
    <w:p w:rsidR="007A5219" w:rsidRDefault="00D0237A" w:rsidP="007A5219">
      <w:pPr>
        <w:spacing w:after="0" w:line="240" w:lineRule="auto"/>
        <w:jc w:val="both"/>
        <w:rPr>
          <w:rFonts w:ascii="Trebuchet MS" w:hAnsi="Trebuchet MS" w:cs="Arial"/>
          <w:i/>
          <w:lang w:val="ro-RO"/>
        </w:rPr>
      </w:pPr>
      <w:r w:rsidRPr="00D0237A">
        <w:rPr>
          <w:rFonts w:ascii="Trebuchet MS" w:hAnsi="Trebuchet MS" w:cs="Arial"/>
          <w:b/>
          <w:i/>
          <w:lang w:val="ro-RO"/>
        </w:rPr>
        <w:t>f) Riscurile pentru sănătatea umană (de ex., din cauza contaminării apei sau a poluării atmosferice)</w:t>
      </w:r>
      <w:r w:rsidRPr="00D0237A">
        <w:rPr>
          <w:rFonts w:ascii="Trebuchet MS" w:hAnsi="Trebuchet MS" w:cs="Arial"/>
          <w:i/>
          <w:lang w:val="ro-RO"/>
        </w:rPr>
        <w:t>: proiectul se implementează în intravilan, dar nu prezintă risc pentru sănătatea umană.</w:t>
      </w:r>
    </w:p>
    <w:p w:rsidR="007A5219" w:rsidRPr="00A85384" w:rsidRDefault="007A5219" w:rsidP="007A5219">
      <w:pPr>
        <w:spacing w:after="0" w:line="240" w:lineRule="auto"/>
        <w:ind w:firstLine="720"/>
        <w:jc w:val="both"/>
        <w:rPr>
          <w:rFonts w:ascii="Trebuchet MS" w:eastAsia="Times New Roman" w:hAnsi="Trebuchet MS"/>
          <w:i/>
          <w:noProof/>
          <w:lang w:eastAsia="ro-RO"/>
        </w:rPr>
      </w:pPr>
      <w:r>
        <w:rPr>
          <w:rFonts w:ascii="Trebuchet MS" w:eastAsia="Times New Roman" w:hAnsi="Trebuchet MS"/>
          <w:i/>
          <w:noProof/>
          <w:lang w:eastAsia="ro-RO"/>
        </w:rPr>
        <w:t>P</w:t>
      </w:r>
      <w:r w:rsidRPr="00A85384">
        <w:rPr>
          <w:rFonts w:ascii="Trebuchet MS" w:eastAsia="Times New Roman" w:hAnsi="Trebuchet MS"/>
          <w:i/>
          <w:noProof/>
          <w:lang w:eastAsia="ro-RO"/>
        </w:rPr>
        <w:t>entru proiectul propus DIRECȚIA DE S</w:t>
      </w:r>
      <w:r>
        <w:rPr>
          <w:rFonts w:ascii="Trebuchet MS" w:eastAsia="Times New Roman" w:hAnsi="Trebuchet MS"/>
          <w:i/>
          <w:noProof/>
          <w:lang w:eastAsia="ro-RO"/>
        </w:rPr>
        <w:t>ĂNĂTATE PUBLICĂ BISTRIȚA-NĂSĂUD</w:t>
      </w:r>
      <w:r w:rsidRPr="00A85384">
        <w:rPr>
          <w:rFonts w:ascii="Trebuchet MS" w:eastAsia="Times New Roman" w:hAnsi="Trebuchet MS"/>
          <w:i/>
          <w:noProof/>
          <w:lang w:eastAsia="ro-RO"/>
        </w:rPr>
        <w:t xml:space="preserve"> </w:t>
      </w:r>
      <w:r>
        <w:rPr>
          <w:rFonts w:ascii="Trebuchet MS" w:eastAsia="Times New Roman" w:hAnsi="Trebuchet MS"/>
          <w:i/>
          <w:noProof/>
          <w:lang w:eastAsia="ro-RO"/>
        </w:rPr>
        <w:t xml:space="preserve">a emis Notificarea nr. </w:t>
      </w:r>
      <w:r>
        <w:rPr>
          <w:rFonts w:ascii="Trebuchet MS" w:eastAsia="Times New Roman" w:hAnsi="Trebuchet MS"/>
          <w:i/>
          <w:noProof/>
          <w:lang w:eastAsia="ro-RO"/>
        </w:rPr>
        <w:t>287</w:t>
      </w:r>
      <w:r>
        <w:rPr>
          <w:rFonts w:ascii="Trebuchet MS" w:eastAsia="Times New Roman" w:hAnsi="Trebuchet MS"/>
          <w:i/>
          <w:noProof/>
          <w:lang w:eastAsia="ro-RO"/>
        </w:rPr>
        <w:t xml:space="preserve"> /2</w:t>
      </w:r>
      <w:r>
        <w:rPr>
          <w:rFonts w:ascii="Trebuchet MS" w:eastAsia="Times New Roman" w:hAnsi="Trebuchet MS"/>
          <w:i/>
          <w:noProof/>
          <w:lang w:eastAsia="ro-RO"/>
        </w:rPr>
        <w:t>8</w:t>
      </w:r>
      <w:r w:rsidRPr="00A85384">
        <w:rPr>
          <w:rFonts w:ascii="Trebuchet MS" w:eastAsia="Times New Roman" w:hAnsi="Trebuchet MS"/>
          <w:i/>
          <w:noProof/>
          <w:lang w:eastAsia="ro-RO"/>
        </w:rPr>
        <w:t>.</w:t>
      </w:r>
      <w:r>
        <w:rPr>
          <w:rFonts w:ascii="Trebuchet MS" w:eastAsia="Times New Roman" w:hAnsi="Trebuchet MS"/>
          <w:i/>
          <w:noProof/>
          <w:lang w:eastAsia="ro-RO"/>
        </w:rPr>
        <w:t>11</w:t>
      </w:r>
      <w:r w:rsidRPr="00A85384">
        <w:rPr>
          <w:rFonts w:ascii="Trebuchet MS" w:eastAsia="Times New Roman" w:hAnsi="Trebuchet MS"/>
          <w:i/>
          <w:noProof/>
          <w:lang w:eastAsia="ro-RO"/>
        </w:rPr>
        <w:t>.202</w:t>
      </w:r>
      <w:r>
        <w:rPr>
          <w:rFonts w:ascii="Trebuchet MS" w:eastAsia="Times New Roman" w:hAnsi="Trebuchet MS"/>
          <w:i/>
          <w:noProof/>
          <w:lang w:eastAsia="ro-RO"/>
        </w:rPr>
        <w:t>3</w:t>
      </w:r>
      <w:r>
        <w:rPr>
          <w:rFonts w:ascii="Trebuchet MS" w:eastAsia="Times New Roman" w:hAnsi="Trebuchet MS"/>
          <w:i/>
          <w:noProof/>
          <w:lang w:eastAsia="ro-RO"/>
        </w:rPr>
        <w:t>, conform căreia proiectul este în conformitate cu prevederile din Normele de igienă și sănătate publică privind mediul de viață al populației, aprobate prin Ord. Ministrului Sănătății nr. 119/2014, cu modificările și completările ulterioare</w:t>
      </w:r>
      <w:r w:rsidRPr="00A85384">
        <w:rPr>
          <w:rFonts w:ascii="Trebuchet MS" w:eastAsia="Times New Roman" w:hAnsi="Trebuchet MS"/>
          <w:i/>
          <w:noProof/>
          <w:lang w:eastAsia="ro-RO"/>
        </w:rPr>
        <w:t>.</w:t>
      </w:r>
    </w:p>
    <w:p w:rsidR="007A5219" w:rsidRDefault="007A5219" w:rsidP="00D0237A">
      <w:pPr>
        <w:spacing w:after="0" w:line="240" w:lineRule="auto"/>
        <w:jc w:val="both"/>
        <w:rPr>
          <w:rFonts w:ascii="Trebuchet MS" w:hAnsi="Trebuchet MS" w:cs="Arial"/>
          <w:b/>
          <w:i/>
          <w:lang w:val="ro-RO"/>
        </w:rPr>
      </w:pPr>
    </w:p>
    <w:p w:rsidR="00D0237A" w:rsidRPr="00D0237A" w:rsidRDefault="00D0237A" w:rsidP="00D0237A">
      <w:pPr>
        <w:spacing w:after="0" w:line="240" w:lineRule="auto"/>
        <w:jc w:val="both"/>
        <w:rPr>
          <w:rFonts w:ascii="Trebuchet MS" w:hAnsi="Trebuchet MS" w:cs="Arial"/>
          <w:b/>
          <w:i/>
          <w:lang w:val="ro-RO"/>
        </w:rPr>
      </w:pPr>
      <w:r w:rsidRPr="00D0237A">
        <w:rPr>
          <w:rFonts w:ascii="Trebuchet MS" w:hAnsi="Trebuchet MS" w:cs="Arial"/>
          <w:b/>
          <w:i/>
          <w:lang w:val="ro-RO"/>
        </w:rPr>
        <w:t xml:space="preserve">2. Amplasarea proiectelor: </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b/>
          <w:i/>
          <w:lang w:val="ro-RO"/>
        </w:rPr>
        <w:t>2.1.</w:t>
      </w:r>
      <w:r w:rsidRPr="00D0237A">
        <w:rPr>
          <w:rFonts w:ascii="Trebuchet MS" w:hAnsi="Trebuchet MS" w:cs="Arial"/>
          <w:i/>
          <w:lang w:val="ro-RO"/>
        </w:rPr>
        <w:t xml:space="preserve"> </w:t>
      </w:r>
      <w:r w:rsidRPr="00D0237A">
        <w:rPr>
          <w:rFonts w:ascii="Trebuchet MS" w:hAnsi="Trebuchet MS" w:cs="Arial"/>
          <w:b/>
          <w:i/>
          <w:lang w:val="ro-RO"/>
        </w:rPr>
        <w:t>utilizarea actuală şi aprobată a terenurilor:</w:t>
      </w:r>
      <w:r w:rsidRPr="00D0237A">
        <w:rPr>
          <w:rFonts w:ascii="Trebuchet MS" w:hAnsi="Trebuchet MS" w:cs="Arial"/>
          <w:i/>
          <w:lang w:val="ro-RO"/>
        </w:rPr>
        <w:t xml:space="preserve"> conform Certificatului de urbanism nr. 3/16.10.2022 emis de Primăria Comunei Ciceu-Giurgești, cu valabilitate 24 luni, terenul destinat proiectului este situat în  intravilanul comunei Ciceu-Giurgești, pe domeniul public. </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b/>
          <w:i/>
          <w:lang w:val="ro-RO"/>
        </w:rPr>
        <w:t>2.2</w:t>
      </w:r>
      <w:r w:rsidRPr="00D0237A">
        <w:rPr>
          <w:rFonts w:ascii="Trebuchet MS" w:hAnsi="Trebuchet MS" w:cs="Arial"/>
          <w:i/>
          <w:lang w:val="ro-RO"/>
        </w:rPr>
        <w:t xml:space="preserve"> </w:t>
      </w:r>
      <w:r w:rsidRPr="00D0237A">
        <w:rPr>
          <w:rFonts w:ascii="Trebuchet MS" w:hAnsi="Trebuchet MS" w:cs="Arial"/>
          <w:b/>
          <w:i/>
          <w:lang w:val="ro-RO"/>
        </w:rPr>
        <w:t xml:space="preserve">bogăţia, disponibilitatea, calitatea şi capacitatea de regenerare relative ale resurselor naturale, inclusiv solul, terenurile, apa şi biodiversitatea, din zonă şi din subteranul acesteia: </w:t>
      </w:r>
      <w:r w:rsidRPr="00D0237A">
        <w:rPr>
          <w:rFonts w:ascii="Trebuchet MS" w:hAnsi="Trebuchet MS" w:cs="Arial"/>
          <w:i/>
          <w:lang w:val="ro-RO"/>
        </w:rPr>
        <w:t xml:space="preserve">terenul utilizat va fi readus la starea inițială la terminarea lucrărilor.  </w:t>
      </w:r>
    </w:p>
    <w:p w:rsidR="00D0237A" w:rsidRPr="00D0237A" w:rsidRDefault="00D0237A" w:rsidP="00D0237A">
      <w:pPr>
        <w:spacing w:after="0" w:line="240" w:lineRule="auto"/>
        <w:jc w:val="both"/>
        <w:rPr>
          <w:rFonts w:ascii="Trebuchet MS" w:hAnsi="Trebuchet MS" w:cs="Arial"/>
          <w:b/>
          <w:i/>
          <w:lang w:val="ro-RO"/>
        </w:rPr>
      </w:pPr>
      <w:r w:rsidRPr="00D0237A">
        <w:rPr>
          <w:rFonts w:ascii="Trebuchet MS" w:hAnsi="Trebuchet MS" w:cs="Arial"/>
          <w:b/>
          <w:i/>
          <w:lang w:val="ro-RO"/>
        </w:rPr>
        <w:t>2.3</w:t>
      </w:r>
      <w:r w:rsidRPr="00D0237A">
        <w:rPr>
          <w:rFonts w:ascii="Trebuchet MS" w:hAnsi="Trebuchet MS" w:cs="Arial"/>
          <w:i/>
          <w:lang w:val="ro-RO"/>
        </w:rPr>
        <w:t xml:space="preserve"> </w:t>
      </w:r>
      <w:r w:rsidRPr="00D0237A">
        <w:rPr>
          <w:rFonts w:ascii="Trebuchet MS" w:hAnsi="Trebuchet MS" w:cs="Arial"/>
          <w:b/>
          <w:i/>
          <w:lang w:val="ro-RO"/>
        </w:rPr>
        <w:t>capacitatea de absorbţie a mediului natural, acordându-se o atenţie specială următoarelor zone:</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i/>
          <w:lang w:val="ro-RO"/>
        </w:rPr>
        <w:t>a) zone umede, zone riverane, guri ale râurilor – proiectul nu este amplasat în zone umede, riverane, sau guri ale râurilor;</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i/>
          <w:lang w:val="ro-RO"/>
        </w:rPr>
        <w:t>b) zone costiere şi mediul marin –proiectul nu este amplasat în zonă costieră sau mediu marin;</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i/>
          <w:lang w:val="ro-RO"/>
        </w:rPr>
        <w:t>c) zonele montane şi forestiere – proiectul nu este amplasat în zonă montană și forestieră;</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i/>
          <w:lang w:val="ro-RO"/>
        </w:rPr>
        <w:t xml:space="preserve">d) </w:t>
      </w:r>
      <w:r w:rsidRPr="00D0237A">
        <w:rPr>
          <w:rFonts w:ascii="Trebuchet MS" w:eastAsiaTheme="minorHAnsi" w:hAnsi="Trebuchet MS" w:cs="Arial"/>
          <w:i/>
          <w:lang w:val="ro-RO"/>
        </w:rPr>
        <w:t>arii naturale protejate de interes naţional, comunitar, internaţional</w:t>
      </w:r>
      <w:r w:rsidRPr="00D0237A">
        <w:rPr>
          <w:rFonts w:ascii="Trebuchet MS" w:hAnsi="Trebuchet MS" w:cs="Arial"/>
          <w:i/>
          <w:lang w:val="ro-RO"/>
        </w:rPr>
        <w:t xml:space="preserve"> – proiectul nu este amplasat în arie naturală protejată de interes național, comunitar, internațional;</w:t>
      </w:r>
    </w:p>
    <w:p w:rsidR="00D0237A" w:rsidRPr="00D0237A" w:rsidRDefault="00D0237A" w:rsidP="00D0237A">
      <w:pPr>
        <w:autoSpaceDE w:val="0"/>
        <w:autoSpaceDN w:val="0"/>
        <w:adjustRightInd w:val="0"/>
        <w:spacing w:after="0" w:line="240" w:lineRule="auto"/>
        <w:jc w:val="both"/>
        <w:rPr>
          <w:rFonts w:ascii="Trebuchet MS" w:hAnsi="Trebuchet MS" w:cs="Arial"/>
          <w:i/>
          <w:lang w:val="ro-RO"/>
        </w:rPr>
      </w:pPr>
      <w:r w:rsidRPr="00D0237A">
        <w:rPr>
          <w:rFonts w:ascii="Trebuchet MS" w:hAnsi="Trebuchet MS" w:cs="Arial"/>
          <w:i/>
          <w:lang w:val="ro-RO"/>
        </w:rPr>
        <w:t xml:space="preserve">e) </w:t>
      </w:r>
      <w:r w:rsidRPr="00D0237A">
        <w:rPr>
          <w:rFonts w:ascii="Trebuchet MS" w:eastAsiaTheme="minorHAnsi" w:hAnsi="Trebuchet MS"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D0237A">
        <w:rPr>
          <w:rFonts w:ascii="Trebuchet MS" w:hAnsi="Trebuchet MS" w:cs="Arial"/>
          <w:i/>
          <w:lang w:val="ro-RO"/>
        </w:rPr>
        <w:t xml:space="preserve">– proiectul nu este amplasat în niciuna din zonele de mai sus; </w:t>
      </w:r>
    </w:p>
    <w:p w:rsidR="00D0237A" w:rsidRPr="00D0237A" w:rsidRDefault="00D0237A" w:rsidP="00D0237A">
      <w:pPr>
        <w:autoSpaceDE w:val="0"/>
        <w:autoSpaceDN w:val="0"/>
        <w:adjustRightInd w:val="0"/>
        <w:spacing w:after="0" w:line="240" w:lineRule="auto"/>
        <w:jc w:val="both"/>
        <w:rPr>
          <w:rFonts w:ascii="Trebuchet MS" w:hAnsi="Trebuchet MS" w:cs="Arial"/>
          <w:i/>
          <w:lang w:val="ro-RO"/>
        </w:rPr>
      </w:pPr>
      <w:r w:rsidRPr="00D0237A">
        <w:rPr>
          <w:rFonts w:ascii="Trebuchet MS" w:hAnsi="Trebuchet MS" w:cs="Arial"/>
          <w:i/>
          <w:lang w:val="ro-RO"/>
        </w:rPr>
        <w:t xml:space="preserve">f) </w:t>
      </w:r>
      <w:r w:rsidRPr="00D0237A">
        <w:rPr>
          <w:rFonts w:ascii="Trebuchet MS" w:eastAsiaTheme="minorHAnsi" w:hAnsi="Trebuchet MS" w:cs="Arial"/>
          <w:i/>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D0237A">
        <w:rPr>
          <w:rFonts w:ascii="Trebuchet MS" w:hAnsi="Trebuchet MS" w:cs="Arial"/>
          <w:i/>
          <w:lang w:val="ro-RO"/>
        </w:rPr>
        <w:t>– proiectul nu este amplasat intr-o astfel de zonă;</w:t>
      </w:r>
    </w:p>
    <w:p w:rsidR="00D0237A" w:rsidRPr="00D0237A" w:rsidRDefault="00D0237A" w:rsidP="00D0237A">
      <w:pPr>
        <w:spacing w:after="0" w:line="240" w:lineRule="auto"/>
        <w:jc w:val="both"/>
        <w:rPr>
          <w:rFonts w:ascii="Trebuchet MS" w:hAnsi="Trebuchet MS" w:cs="Arial"/>
          <w:i/>
          <w:lang w:val="ro-RO"/>
        </w:rPr>
      </w:pPr>
      <w:r w:rsidRPr="00D0237A">
        <w:rPr>
          <w:rFonts w:ascii="Trebuchet MS" w:hAnsi="Trebuchet MS" w:cs="Arial"/>
          <w:i/>
          <w:lang w:val="ro-RO"/>
        </w:rPr>
        <w:t xml:space="preserve">g) </w:t>
      </w:r>
      <w:r w:rsidRPr="00D0237A">
        <w:rPr>
          <w:rFonts w:ascii="Trebuchet MS" w:eastAsiaTheme="minorHAnsi" w:hAnsi="Trebuchet MS" w:cs="Arial"/>
          <w:i/>
          <w:lang w:val="ro-RO"/>
        </w:rPr>
        <w:t xml:space="preserve">zonele cu o densitate mare a populației </w:t>
      </w:r>
      <w:r w:rsidRPr="00D0237A">
        <w:rPr>
          <w:rFonts w:ascii="Trebuchet MS" w:hAnsi="Trebuchet MS" w:cs="Arial"/>
          <w:i/>
          <w:lang w:val="ro-RO"/>
        </w:rPr>
        <w:t xml:space="preserve">–proiectul este amplasat într-o zonă de locuit dar densitatea populației comunei </w:t>
      </w:r>
      <w:r w:rsidR="007A5219" w:rsidRPr="00D0237A">
        <w:rPr>
          <w:rFonts w:ascii="Trebuchet MS" w:hAnsi="Trebuchet MS" w:cs="Arial"/>
          <w:i/>
          <w:lang w:val="ro-RO"/>
        </w:rPr>
        <w:t>Ciceu-Giurgești</w:t>
      </w:r>
      <w:r w:rsidRPr="00D0237A">
        <w:rPr>
          <w:rFonts w:ascii="Trebuchet MS" w:hAnsi="Trebuchet MS" w:cs="Arial"/>
          <w:i/>
          <w:lang w:val="ro-RO"/>
        </w:rPr>
        <w:t xml:space="preserve"> nu este mare;</w:t>
      </w:r>
    </w:p>
    <w:p w:rsidR="00D0237A" w:rsidRPr="00D0237A" w:rsidRDefault="00D0237A" w:rsidP="00D0237A">
      <w:pPr>
        <w:autoSpaceDE w:val="0"/>
        <w:autoSpaceDN w:val="0"/>
        <w:adjustRightInd w:val="0"/>
        <w:spacing w:after="0" w:line="240" w:lineRule="auto"/>
        <w:jc w:val="both"/>
        <w:rPr>
          <w:rFonts w:ascii="Trebuchet MS" w:hAnsi="Trebuchet MS" w:cs="Arial"/>
          <w:i/>
          <w:lang w:val="ro-RO"/>
        </w:rPr>
      </w:pPr>
      <w:r w:rsidRPr="00D0237A">
        <w:rPr>
          <w:rFonts w:ascii="Trebuchet MS" w:hAnsi="Trebuchet MS" w:cs="Arial"/>
          <w:i/>
          <w:lang w:val="ro-RO"/>
        </w:rPr>
        <w:t xml:space="preserve">h) </w:t>
      </w:r>
      <w:r w:rsidRPr="00D0237A">
        <w:rPr>
          <w:rFonts w:ascii="Trebuchet MS" w:eastAsiaTheme="minorHAnsi" w:hAnsi="Trebuchet MS" w:cs="Arial"/>
          <w:i/>
          <w:lang w:val="ro-RO"/>
        </w:rPr>
        <w:t xml:space="preserve">peisaje şi situri importante din punct de vedere istoric, cultural sau arheologic </w:t>
      </w:r>
      <w:r w:rsidRPr="00D0237A">
        <w:rPr>
          <w:rFonts w:ascii="Trebuchet MS" w:hAnsi="Trebuchet MS" w:cs="Arial"/>
          <w:i/>
          <w:lang w:val="ro-RO"/>
        </w:rPr>
        <w:t>– proiectul nu este amplasat în peisaje și situri importante din punct de vedere istoric, cultural și arheologic;</w:t>
      </w:r>
    </w:p>
    <w:p w:rsidR="0076569A" w:rsidRPr="00F53A11" w:rsidRDefault="0076569A" w:rsidP="009B2DED">
      <w:pPr>
        <w:autoSpaceDE w:val="0"/>
        <w:autoSpaceDN w:val="0"/>
        <w:adjustRightInd w:val="0"/>
        <w:spacing w:after="0" w:line="240" w:lineRule="auto"/>
        <w:jc w:val="both"/>
        <w:rPr>
          <w:rFonts w:ascii="Trebuchet MS" w:hAnsi="Trebuchet MS"/>
          <w:b/>
          <w:spacing w:val="-4"/>
          <w:lang w:val="ro-RO"/>
        </w:rPr>
      </w:pPr>
    </w:p>
    <w:p w:rsidR="00154D7C" w:rsidRPr="00F53A11" w:rsidRDefault="00154D7C" w:rsidP="009B2DED">
      <w:pPr>
        <w:autoSpaceDE w:val="0"/>
        <w:autoSpaceDN w:val="0"/>
        <w:adjustRightInd w:val="0"/>
        <w:spacing w:after="0" w:line="240" w:lineRule="auto"/>
        <w:jc w:val="both"/>
        <w:rPr>
          <w:rFonts w:ascii="Trebuchet MS" w:hAnsi="Trebuchet MS"/>
          <w:b/>
          <w:spacing w:val="-4"/>
          <w:lang w:val="ro-RO"/>
        </w:rPr>
      </w:pPr>
      <w:r w:rsidRPr="00F53A11">
        <w:rPr>
          <w:rFonts w:ascii="Trebuchet MS" w:hAnsi="Trebuchet MS"/>
          <w:b/>
          <w:spacing w:val="-4"/>
          <w:lang w:val="ro-RO"/>
        </w:rPr>
        <w:t xml:space="preserve">II. </w:t>
      </w:r>
      <w:r w:rsidRPr="00F53A11">
        <w:rPr>
          <w:rFonts w:ascii="Trebuchet MS" w:eastAsia="Times New Roman" w:hAnsi="Trebuchet MS"/>
          <w:b/>
          <w:spacing w:val="-4"/>
          <w:lang w:val="ro-RO"/>
        </w:rPr>
        <w:t xml:space="preserve">Motivele pe baza cărora s-a stabilit necesitatea </w:t>
      </w:r>
      <w:r w:rsidRPr="00F53A11">
        <w:rPr>
          <w:rFonts w:ascii="Trebuchet MS" w:hAnsi="Trebuchet MS"/>
          <w:b/>
          <w:spacing w:val="-4"/>
          <w:lang w:val="ro-RO"/>
        </w:rPr>
        <w:t>neefectuării evaluării adecvate</w:t>
      </w:r>
      <w:r w:rsidRPr="00F53A11">
        <w:rPr>
          <w:rFonts w:ascii="Trebuchet MS" w:eastAsia="Times New Roman" w:hAnsi="Trebuchet MS"/>
          <w:b/>
          <w:spacing w:val="-4"/>
          <w:lang w:val="ro-RO"/>
        </w:rPr>
        <w:t xml:space="preserve"> sunt următoarele</w:t>
      </w:r>
      <w:r w:rsidRPr="00F53A11">
        <w:rPr>
          <w:rFonts w:ascii="Trebuchet MS" w:hAnsi="Trebuchet MS"/>
          <w:b/>
          <w:spacing w:val="-4"/>
          <w:lang w:val="ro-RO"/>
        </w:rPr>
        <w:t>:</w:t>
      </w:r>
    </w:p>
    <w:p w:rsidR="00154D7C" w:rsidRPr="00F53A11" w:rsidRDefault="00154D7C" w:rsidP="009B2DED">
      <w:pPr>
        <w:spacing w:after="0" w:line="240" w:lineRule="auto"/>
        <w:jc w:val="both"/>
        <w:rPr>
          <w:rFonts w:ascii="Trebuchet MS" w:hAnsi="Trebuchet MS"/>
          <w:i/>
          <w:spacing w:val="-4"/>
          <w:lang w:val="ro-RO"/>
        </w:rPr>
      </w:pPr>
      <w:r w:rsidRPr="00F53A11">
        <w:rPr>
          <w:rFonts w:ascii="Trebuchet MS" w:hAnsi="Trebuchet MS"/>
          <w:b/>
          <w:spacing w:val="-4"/>
          <w:lang w:val="ro-RO"/>
        </w:rPr>
        <w:t>−</w:t>
      </w:r>
      <w:r w:rsidRPr="00F53A11">
        <w:rPr>
          <w:rFonts w:ascii="Trebuchet MS" w:hAnsi="Trebuchet MS"/>
          <w:b/>
          <w:bCs/>
          <w:spacing w:val="-4"/>
          <w:lang w:val="ro-RO"/>
        </w:rPr>
        <w:t xml:space="preserve"> </w:t>
      </w:r>
      <w:r w:rsidRPr="00F53A11">
        <w:rPr>
          <w:rFonts w:ascii="Trebuchet MS" w:hAnsi="Trebuchet MS"/>
          <w:bCs/>
          <w:i/>
          <w:spacing w:val="-4"/>
          <w:lang w:val="ro-RO"/>
        </w:rPr>
        <w:t>p</w:t>
      </w:r>
      <w:r w:rsidRPr="00F53A11">
        <w:rPr>
          <w:rFonts w:ascii="Trebuchet MS" w:hAnsi="Trebuchet MS"/>
          <w:i/>
          <w:spacing w:val="-4"/>
          <w:lang w:val="ro-RO"/>
        </w:rPr>
        <w:t xml:space="preserve">roiectul propus </w:t>
      </w:r>
      <w:r w:rsidRPr="00F53A11">
        <w:rPr>
          <w:rFonts w:ascii="Trebuchet MS" w:hAnsi="Trebuchet MS"/>
          <w:b/>
          <w:i/>
          <w:spacing w:val="-4"/>
          <w:lang w:val="ro-RO"/>
        </w:rPr>
        <w:t>nu</w:t>
      </w:r>
      <w:r w:rsidRPr="00F53A11">
        <w:rPr>
          <w:rFonts w:ascii="Trebuchet MS" w:hAnsi="Trebuchet MS"/>
          <w:i/>
          <w:spacing w:val="-4"/>
          <w:lang w:val="ro-RO"/>
        </w:rPr>
        <w:t xml:space="preserve"> </w:t>
      </w:r>
      <w:r w:rsidRPr="00F53A11">
        <w:rPr>
          <w:rFonts w:ascii="Trebuchet MS" w:hAnsi="Trebuchet MS"/>
          <w:b/>
          <w:i/>
          <w:spacing w:val="-4"/>
          <w:lang w:val="ro-RO"/>
        </w:rPr>
        <w:t>intră</w:t>
      </w:r>
      <w:r w:rsidRPr="00F53A11">
        <w:rPr>
          <w:rFonts w:ascii="Trebuchet MS" w:hAnsi="Trebuchet MS"/>
          <w:i/>
          <w:spacing w:val="-4"/>
          <w:lang w:val="ro-RO"/>
        </w:rPr>
        <w:t xml:space="preserve"> sub incidența </w:t>
      </w:r>
      <w:hyperlink r:id="rId15" w:anchor="p-48878121" w:tgtFrame="_blank" w:history="1">
        <w:r w:rsidRPr="00F53A11">
          <w:rPr>
            <w:rFonts w:ascii="Trebuchet MS" w:hAnsi="Trebuchet MS"/>
            <w:i/>
            <w:spacing w:val="-4"/>
            <w:lang w:val="ro-RO"/>
          </w:rPr>
          <w:t>art. 28</w:t>
        </w:r>
      </w:hyperlink>
      <w:r w:rsidRPr="00F53A11">
        <w:rPr>
          <w:rFonts w:ascii="Trebuchet MS" w:hAnsi="Trebuchet MS"/>
          <w:i/>
          <w:spacing w:val="-4"/>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F53A11">
          <w:rPr>
            <w:rFonts w:ascii="Trebuchet MS" w:hAnsi="Trebuchet MS"/>
            <w:i/>
            <w:spacing w:val="-4"/>
            <w:lang w:val="ro-RO"/>
          </w:rPr>
          <w:t>nr. 49/2011</w:t>
        </w:r>
      </w:hyperlink>
      <w:r w:rsidRPr="00F53A11">
        <w:rPr>
          <w:rFonts w:ascii="Trebuchet MS" w:hAnsi="Trebuchet MS"/>
          <w:i/>
          <w:spacing w:val="-4"/>
          <w:lang w:val="ro-RO"/>
        </w:rPr>
        <w:t>, amplasament în afara ariilor naturale protejate.</w:t>
      </w:r>
    </w:p>
    <w:p w:rsidR="00154D7C" w:rsidRPr="00F53A11" w:rsidRDefault="00154D7C" w:rsidP="009B2DED">
      <w:pPr>
        <w:spacing w:after="0" w:line="240" w:lineRule="auto"/>
        <w:jc w:val="both"/>
        <w:rPr>
          <w:rFonts w:ascii="Trebuchet MS" w:eastAsia="Times New Roman" w:hAnsi="Trebuchet MS"/>
          <w:b/>
          <w:spacing w:val="-4"/>
          <w:lang w:val="ro-RO"/>
        </w:rPr>
      </w:pPr>
    </w:p>
    <w:p w:rsidR="00154D7C" w:rsidRPr="00F53A11" w:rsidRDefault="00154D7C" w:rsidP="009B2DED">
      <w:pPr>
        <w:spacing w:after="0" w:line="240" w:lineRule="auto"/>
        <w:jc w:val="both"/>
        <w:rPr>
          <w:rFonts w:ascii="Trebuchet MS" w:hAnsi="Trebuchet MS"/>
          <w:b/>
          <w:spacing w:val="-4"/>
          <w:lang w:val="ro-RO"/>
        </w:rPr>
      </w:pPr>
      <w:r w:rsidRPr="00F53A11">
        <w:rPr>
          <w:rFonts w:ascii="Trebuchet MS" w:eastAsia="Times New Roman" w:hAnsi="Trebuchet MS"/>
          <w:b/>
          <w:spacing w:val="-4"/>
          <w:lang w:val="ro-RO"/>
        </w:rPr>
        <w:t>III. Motivele pe baza cărora s-a stabilit necesitatea neefectuării evaluării impactului asupra corpurilor de apă</w:t>
      </w:r>
      <w:r w:rsidRPr="00F53A11">
        <w:rPr>
          <w:rFonts w:ascii="Trebuchet MS" w:hAnsi="Trebuchet MS"/>
          <w:b/>
          <w:spacing w:val="-4"/>
          <w:lang w:val="ro-RO"/>
        </w:rPr>
        <w:t xml:space="preserve">: </w:t>
      </w:r>
    </w:p>
    <w:p w:rsidR="00154D7C" w:rsidRPr="00F53A11" w:rsidRDefault="00154D7C" w:rsidP="009B2DED">
      <w:pPr>
        <w:spacing w:after="0" w:line="240" w:lineRule="auto"/>
        <w:jc w:val="both"/>
        <w:rPr>
          <w:rFonts w:ascii="Trebuchet MS" w:hAnsi="Trebuchet MS"/>
          <w:i/>
          <w:spacing w:val="-4"/>
          <w:lang w:val="ro-RO"/>
        </w:rPr>
      </w:pPr>
      <w:r w:rsidRPr="00F53A11">
        <w:rPr>
          <w:rFonts w:ascii="Trebuchet MS" w:hAnsi="Trebuchet MS"/>
          <w:b/>
          <w:spacing w:val="-4"/>
          <w:lang w:val="ro-RO"/>
        </w:rPr>
        <w:t>−</w:t>
      </w:r>
      <w:r w:rsidRPr="00F53A11">
        <w:rPr>
          <w:rFonts w:ascii="Trebuchet MS" w:hAnsi="Trebuchet MS"/>
          <w:b/>
          <w:bCs/>
          <w:spacing w:val="-4"/>
          <w:lang w:val="ro-RO"/>
        </w:rPr>
        <w:t xml:space="preserve"> </w:t>
      </w:r>
      <w:r w:rsidRPr="00F53A11">
        <w:rPr>
          <w:rFonts w:ascii="Trebuchet MS" w:hAnsi="Trebuchet MS"/>
          <w:bCs/>
          <w:i/>
          <w:spacing w:val="-4"/>
          <w:lang w:val="ro-RO"/>
        </w:rPr>
        <w:t>p</w:t>
      </w:r>
      <w:r w:rsidRPr="00F53A11">
        <w:rPr>
          <w:rFonts w:ascii="Trebuchet MS" w:hAnsi="Trebuchet MS"/>
          <w:i/>
          <w:spacing w:val="-4"/>
          <w:lang w:val="ro-RO"/>
        </w:rPr>
        <w:t xml:space="preserve">roiectul propus </w:t>
      </w:r>
      <w:r w:rsidRPr="00F53A11">
        <w:rPr>
          <w:rFonts w:ascii="Trebuchet MS" w:hAnsi="Trebuchet MS"/>
          <w:b/>
          <w:i/>
          <w:spacing w:val="-4"/>
          <w:lang w:val="ro-RO"/>
        </w:rPr>
        <w:t>intră</w:t>
      </w:r>
      <w:r w:rsidRPr="00F53A11">
        <w:rPr>
          <w:rFonts w:ascii="Trebuchet MS" w:hAnsi="Trebuchet MS"/>
          <w:i/>
          <w:spacing w:val="-4"/>
          <w:lang w:val="ro-RO"/>
        </w:rPr>
        <w:t xml:space="preserve"> sub incidența prevederilor </w:t>
      </w:r>
      <w:hyperlink r:id="rId17" w:anchor="p-10135143" w:tgtFrame="_blank" w:history="1">
        <w:r w:rsidRPr="00F53A11">
          <w:rPr>
            <w:rFonts w:ascii="Trebuchet MS" w:hAnsi="Trebuchet MS"/>
            <w:b/>
            <w:i/>
            <w:spacing w:val="-4"/>
            <w:lang w:val="ro-RO"/>
          </w:rPr>
          <w:t>art. 48</w:t>
        </w:r>
      </w:hyperlink>
      <w:r w:rsidRPr="00F53A11">
        <w:rPr>
          <w:rFonts w:ascii="Trebuchet MS" w:hAnsi="Trebuchet MS"/>
          <w:b/>
          <w:i/>
          <w:spacing w:val="-4"/>
          <w:lang w:val="ro-RO"/>
        </w:rPr>
        <w:t> și </w:t>
      </w:r>
      <w:hyperlink r:id="rId18" w:anchor="p-10135178" w:tgtFrame="_blank" w:history="1">
        <w:r w:rsidRPr="00F53A11">
          <w:rPr>
            <w:rFonts w:ascii="Trebuchet MS" w:hAnsi="Trebuchet MS"/>
            <w:b/>
            <w:i/>
            <w:spacing w:val="-4"/>
            <w:lang w:val="ro-RO"/>
          </w:rPr>
          <w:t>54</w:t>
        </w:r>
      </w:hyperlink>
      <w:r w:rsidRPr="00F53A11">
        <w:rPr>
          <w:rFonts w:ascii="Trebuchet MS" w:hAnsi="Trebuchet MS"/>
          <w:i/>
          <w:spacing w:val="-4"/>
          <w:lang w:val="ro-RO"/>
        </w:rPr>
        <w:t> din Legea apelor nr. 107/1996, cu modificările și completările ulterioare.</w:t>
      </w:r>
    </w:p>
    <w:p w:rsidR="00154D7C" w:rsidRPr="00F53A11" w:rsidRDefault="00154D7C" w:rsidP="009B2DED">
      <w:pPr>
        <w:shd w:val="clear" w:color="auto" w:fill="FFFFFF"/>
        <w:spacing w:after="0" w:line="240" w:lineRule="auto"/>
        <w:jc w:val="both"/>
        <w:rPr>
          <w:rFonts w:ascii="Trebuchet MS" w:hAnsi="Trebuchet MS"/>
        </w:rPr>
      </w:pPr>
      <w:r w:rsidRPr="00F53A11">
        <w:rPr>
          <w:rFonts w:ascii="Trebuchet MS" w:hAnsi="Trebuchet MS"/>
          <w:lang w:val="ro-RO"/>
        </w:rPr>
        <w:t xml:space="preserve">Proiectul a obținut </w:t>
      </w:r>
      <w:r w:rsidR="0077023E" w:rsidRPr="00F53A11">
        <w:rPr>
          <w:rFonts w:ascii="Trebuchet MS" w:hAnsi="Trebuchet MS"/>
        </w:rPr>
        <w:t xml:space="preserve">Decizia nr. </w:t>
      </w:r>
      <w:r w:rsidR="00D0237A" w:rsidRPr="00F53A11">
        <w:rPr>
          <w:rFonts w:ascii="Trebuchet MS" w:hAnsi="Trebuchet MS"/>
        </w:rPr>
        <w:t>14/11.03.2024</w:t>
      </w:r>
      <w:r w:rsidR="0077023E" w:rsidRPr="00F53A11">
        <w:rPr>
          <w:rFonts w:ascii="Trebuchet MS" w:hAnsi="Trebuchet MS"/>
        </w:rPr>
        <w:t xml:space="preserve"> emisă de </w:t>
      </w:r>
      <w:r w:rsidR="00D0237A" w:rsidRPr="00F53A11">
        <w:rPr>
          <w:rFonts w:ascii="Trebuchet MS" w:hAnsi="Trebuchet MS"/>
        </w:rPr>
        <w:t>SGA Bistrița-Năsăud</w:t>
      </w:r>
      <w:r w:rsidRPr="00F53A11">
        <w:rPr>
          <w:rFonts w:ascii="Trebuchet MS" w:hAnsi="Trebuchet MS"/>
          <w:lang w:val="ro-RO"/>
        </w:rPr>
        <w:t>, privind faptul că pentru proiect nu este necesară elaborarea SEICA.</w:t>
      </w:r>
    </w:p>
    <w:p w:rsidR="009B2DED" w:rsidRPr="00F53A11" w:rsidRDefault="009B2DED" w:rsidP="009B2DED">
      <w:pPr>
        <w:spacing w:after="0" w:line="240" w:lineRule="auto"/>
        <w:jc w:val="both"/>
        <w:rPr>
          <w:rFonts w:ascii="Trebuchet MS" w:hAnsi="Trebuchet MS"/>
          <w:b/>
          <w:spacing w:val="-4"/>
          <w:lang w:val="ro-RO"/>
        </w:rPr>
      </w:pPr>
    </w:p>
    <w:p w:rsidR="00154D7C" w:rsidRPr="00F53A11" w:rsidRDefault="00154D7C" w:rsidP="009B2DED">
      <w:pPr>
        <w:spacing w:after="0" w:line="240" w:lineRule="auto"/>
        <w:jc w:val="both"/>
        <w:rPr>
          <w:rFonts w:ascii="Trebuchet MS" w:hAnsi="Trebuchet MS"/>
          <w:i/>
          <w:spacing w:val="-4"/>
          <w:lang w:val="ro-RO"/>
        </w:rPr>
      </w:pPr>
      <w:r w:rsidRPr="00F53A11">
        <w:rPr>
          <w:rFonts w:ascii="Trebuchet MS" w:hAnsi="Trebuchet MS"/>
          <w:b/>
          <w:spacing w:val="-4"/>
          <w:lang w:val="ro-RO"/>
        </w:rPr>
        <w:t>Condiţii de realizare a proiectului:</w:t>
      </w:r>
    </w:p>
    <w:p w:rsidR="00154D7C" w:rsidRPr="00F53A11" w:rsidRDefault="00154D7C" w:rsidP="009B2DED">
      <w:pPr>
        <w:spacing w:after="0" w:line="240" w:lineRule="auto"/>
        <w:jc w:val="both"/>
        <w:rPr>
          <w:rFonts w:ascii="Trebuchet MS" w:hAnsi="Trebuchet MS"/>
          <w:i/>
          <w:spacing w:val="-4"/>
          <w:lang w:val="ro-RO" w:eastAsia="ar-SA"/>
        </w:rPr>
      </w:pPr>
      <w:r w:rsidRPr="00F53A11">
        <w:rPr>
          <w:rFonts w:ascii="Trebuchet MS" w:hAnsi="Trebuchet MS"/>
          <w:b/>
          <w:i/>
          <w:spacing w:val="-4"/>
          <w:lang w:val="ro-RO" w:eastAsia="ar-SA"/>
        </w:rPr>
        <w:t xml:space="preserve">  1.</w:t>
      </w:r>
      <w:r w:rsidRPr="00F53A11">
        <w:rPr>
          <w:rFonts w:ascii="Trebuchet MS" w:hAnsi="Trebuchet MS"/>
          <w:i/>
          <w:spacing w:val="-4"/>
          <w:lang w:val="ro-RO" w:eastAsia="ar-SA"/>
        </w:rPr>
        <w:t xml:space="preserve"> Se vor respecta prevederile O.U.G. nr. 195/2005 privind protecţia mediului, cu modificările şi completările ulterioare.</w:t>
      </w:r>
    </w:p>
    <w:p w:rsidR="00154D7C" w:rsidRPr="00F53A11" w:rsidRDefault="00154D7C" w:rsidP="009B2DED">
      <w:pPr>
        <w:spacing w:after="0" w:line="240" w:lineRule="auto"/>
        <w:jc w:val="both"/>
        <w:rPr>
          <w:rFonts w:ascii="Trebuchet MS" w:hAnsi="Trebuchet MS"/>
          <w:i/>
          <w:spacing w:val="-4"/>
          <w:lang w:val="ro-RO" w:eastAsia="ar-SA"/>
        </w:rPr>
      </w:pPr>
      <w:r w:rsidRPr="00F53A11">
        <w:rPr>
          <w:rFonts w:ascii="Trebuchet MS" w:hAnsi="Trebuchet MS"/>
          <w:b/>
          <w:i/>
          <w:spacing w:val="-4"/>
          <w:lang w:val="ro-RO" w:eastAsia="ar-SA"/>
        </w:rPr>
        <w:t xml:space="preserve">  2.</w:t>
      </w:r>
      <w:r w:rsidRPr="00F53A11">
        <w:rPr>
          <w:rFonts w:ascii="Trebuchet MS" w:hAnsi="Trebuchet MS"/>
          <w:i/>
          <w:spacing w:val="-4"/>
          <w:lang w:val="ro-RO" w:eastAsia="ar-SA"/>
        </w:rPr>
        <w:t xml:space="preserve"> Se vor respecta documentația tehnică, normativele și prescripțiile tehnice specifice </w:t>
      </w:r>
      <w:r w:rsidRPr="00F53A11">
        <w:rPr>
          <w:rFonts w:ascii="Trebuchet MS" w:hAnsi="Trebuchet MS"/>
          <w:bCs/>
          <w:i/>
          <w:spacing w:val="-4"/>
          <w:lang w:val="ro-RO"/>
        </w:rPr>
        <w:t>– date, parametrii – justificare a prezentei decizii</w:t>
      </w:r>
      <w:r w:rsidRPr="00F53A11">
        <w:rPr>
          <w:rFonts w:ascii="Trebuchet MS" w:hAnsi="Trebuchet MS"/>
          <w:i/>
          <w:spacing w:val="-4"/>
          <w:lang w:val="ro-RO" w:eastAsia="ar-SA"/>
        </w:rPr>
        <w:t>.</w:t>
      </w:r>
    </w:p>
    <w:p w:rsidR="00154D7C" w:rsidRPr="00F53A11" w:rsidRDefault="00154D7C" w:rsidP="0077023E">
      <w:pPr>
        <w:spacing w:after="0" w:line="240" w:lineRule="auto"/>
        <w:jc w:val="both"/>
        <w:rPr>
          <w:rFonts w:ascii="Trebuchet MS" w:hAnsi="Trebuchet MS"/>
          <w:i/>
          <w:spacing w:val="-4"/>
          <w:lang w:val="ro-RO"/>
        </w:rPr>
      </w:pPr>
      <w:r w:rsidRPr="00F53A11">
        <w:rPr>
          <w:rFonts w:ascii="Trebuchet MS" w:hAnsi="Trebuchet MS"/>
          <w:b/>
          <w:i/>
          <w:spacing w:val="-4"/>
          <w:lang w:val="ro-RO" w:eastAsia="ar-SA"/>
        </w:rPr>
        <w:t xml:space="preserve">  3.</w:t>
      </w:r>
      <w:r w:rsidRPr="00F53A11">
        <w:rPr>
          <w:rFonts w:ascii="Trebuchet MS" w:hAnsi="Trebuchet MS"/>
          <w:i/>
          <w:spacing w:val="-4"/>
          <w:lang w:val="ro-RO" w:eastAsia="ar-SA"/>
        </w:rPr>
        <w:t xml:space="preserve"> </w:t>
      </w:r>
      <w:r w:rsidRPr="00F53A11">
        <w:rPr>
          <w:rFonts w:ascii="Trebuchet MS" w:hAnsi="Trebuchet MS"/>
          <w:i/>
          <w:spacing w:val="-4"/>
          <w:lang w:val="ro-RO"/>
        </w:rPr>
        <w:t>Pe parcursul execuţiei lucrărilor se vor lua toate măsurile pentru prevenirea poluărilor accidentale, iar la finalizarea lucrărilor se impune refacerea la starea iniţială a terenurilor afectate de lucrări.</w:t>
      </w:r>
    </w:p>
    <w:p w:rsidR="00154D7C" w:rsidRPr="00F53A11" w:rsidRDefault="00154D7C" w:rsidP="0077023E">
      <w:pPr>
        <w:spacing w:after="0" w:line="240" w:lineRule="auto"/>
        <w:jc w:val="both"/>
        <w:rPr>
          <w:rFonts w:ascii="Trebuchet MS" w:hAnsi="Trebuchet MS"/>
          <w:i/>
          <w:spacing w:val="-4"/>
          <w:lang w:val="ro-RO"/>
        </w:rPr>
      </w:pPr>
      <w:r w:rsidRPr="00F53A11">
        <w:rPr>
          <w:rFonts w:ascii="Trebuchet MS" w:hAnsi="Trebuchet MS"/>
          <w:b/>
          <w:i/>
          <w:spacing w:val="-4"/>
          <w:lang w:val="ro-RO" w:eastAsia="ar-SA"/>
        </w:rPr>
        <w:t xml:space="preserve">  4.</w:t>
      </w:r>
      <w:r w:rsidRPr="00F53A11">
        <w:rPr>
          <w:rFonts w:ascii="Trebuchet MS" w:hAnsi="Trebuchet MS"/>
          <w:i/>
          <w:spacing w:val="-4"/>
          <w:lang w:val="ro-RO" w:eastAsia="ar-SA"/>
        </w:rPr>
        <w:t xml:space="preserve"> </w:t>
      </w:r>
      <w:r w:rsidRPr="00F53A11">
        <w:rPr>
          <w:rFonts w:ascii="Trebuchet MS" w:hAnsi="Trebuchet MS"/>
          <w:i/>
          <w:spacing w:val="-4"/>
          <w:lang w:val="ro-RO"/>
        </w:rPr>
        <w:t>Materialele necesare pe parcursul execuţiei lucrărilor vor fi depozitate numai în locuri special amenajate, astfel încât să se asigure protecţia factorilor de mediu. Se interzice depozitarea necontrolată a deşeurilor.</w:t>
      </w:r>
    </w:p>
    <w:p w:rsidR="00154D7C" w:rsidRPr="00F53A11" w:rsidRDefault="00154D7C" w:rsidP="0077023E">
      <w:pPr>
        <w:spacing w:after="0" w:line="240" w:lineRule="auto"/>
        <w:jc w:val="both"/>
        <w:rPr>
          <w:rFonts w:ascii="Trebuchet MS" w:hAnsi="Trebuchet MS"/>
          <w:i/>
          <w:spacing w:val="-4"/>
          <w:lang w:val="ro-RO"/>
        </w:rPr>
      </w:pPr>
      <w:r w:rsidRPr="00F53A11">
        <w:rPr>
          <w:rFonts w:ascii="Trebuchet MS" w:hAnsi="Trebuchet MS"/>
          <w:b/>
          <w:i/>
          <w:spacing w:val="-4"/>
          <w:lang w:val="ro-RO"/>
        </w:rPr>
        <w:t xml:space="preserve">  5.</w:t>
      </w:r>
      <w:r w:rsidRPr="00F53A11">
        <w:rPr>
          <w:rFonts w:ascii="Trebuchet MS" w:hAnsi="Trebuchet MS"/>
          <w:i/>
          <w:spacing w:val="-4"/>
          <w:lang w:val="ro-RO"/>
        </w:rPr>
        <w:t xml:space="preserve"> Mijloacele de transport şi utilajele folosite vor fi întreţinute corespunzător, pentru reducerea emisiilor de noxe în atmosferă şi prevenirea scurgerilor accidentale de carburanţi/lubrifianţi.</w:t>
      </w:r>
    </w:p>
    <w:p w:rsidR="00154D7C" w:rsidRPr="00F53A11" w:rsidRDefault="00154D7C" w:rsidP="0077023E">
      <w:pPr>
        <w:spacing w:after="0" w:line="240" w:lineRule="auto"/>
        <w:jc w:val="both"/>
        <w:rPr>
          <w:rFonts w:ascii="Trebuchet MS" w:hAnsi="Trebuchet MS"/>
          <w:i/>
          <w:iCs/>
          <w:spacing w:val="-4"/>
          <w:lang w:val="ro-RO"/>
        </w:rPr>
      </w:pPr>
      <w:r w:rsidRPr="00F53A11">
        <w:rPr>
          <w:rFonts w:ascii="Trebuchet MS" w:hAnsi="Trebuchet MS"/>
          <w:b/>
          <w:i/>
          <w:iCs/>
          <w:spacing w:val="-4"/>
          <w:lang w:val="ro-RO"/>
        </w:rPr>
        <w:t xml:space="preserve">  6</w:t>
      </w:r>
      <w:r w:rsidRPr="00F53A11">
        <w:rPr>
          <w:rFonts w:ascii="Trebuchet MS" w:hAnsi="Trebuchet MS"/>
          <w:i/>
          <w:iCs/>
          <w:spacing w:val="-4"/>
          <w:lang w:val="ro-RO"/>
        </w:rPr>
        <w:t>. Se va asigura în permanenţă stocul de materiale şi dotări necesare pentru combaterea efectelor poluărilor accidentale (materiale absorbante pentru eventuale scurgeri de carburanţi, uleiuri, etc.).</w:t>
      </w:r>
    </w:p>
    <w:p w:rsidR="00154D7C" w:rsidRPr="00F53A11" w:rsidRDefault="00154D7C" w:rsidP="0077023E">
      <w:pPr>
        <w:spacing w:after="0" w:line="240" w:lineRule="auto"/>
        <w:jc w:val="both"/>
        <w:rPr>
          <w:rFonts w:ascii="Trebuchet MS" w:hAnsi="Trebuchet MS"/>
          <w:i/>
          <w:iCs/>
          <w:spacing w:val="-4"/>
          <w:lang w:val="ro-RO"/>
        </w:rPr>
      </w:pPr>
      <w:r w:rsidRPr="00F53A11">
        <w:rPr>
          <w:rFonts w:ascii="Trebuchet MS" w:hAnsi="Trebuchet MS"/>
          <w:b/>
          <w:i/>
          <w:iCs/>
          <w:spacing w:val="-4"/>
          <w:lang w:val="ro-RO"/>
        </w:rPr>
        <w:t xml:space="preserve">  7.</w:t>
      </w:r>
      <w:r w:rsidRPr="00F53A11">
        <w:rPr>
          <w:rFonts w:ascii="Trebuchet MS" w:hAnsi="Trebuchet MS"/>
          <w:i/>
          <w:iCs/>
          <w:spacing w:val="-4"/>
          <w:lang w:val="ro-RO"/>
        </w:rPr>
        <w:t xml:space="preserve"> La încheierea lucrărilor se vor îndepărta atât materialele rămase neutilizate, cât şi deşeurile rezultate în timpul lucrărilor.</w:t>
      </w:r>
    </w:p>
    <w:p w:rsidR="00154D7C" w:rsidRPr="00F53A11" w:rsidRDefault="00154D7C" w:rsidP="0077023E">
      <w:pPr>
        <w:spacing w:after="0" w:line="240" w:lineRule="auto"/>
        <w:jc w:val="both"/>
        <w:rPr>
          <w:rFonts w:ascii="Trebuchet MS" w:hAnsi="Trebuchet MS"/>
          <w:bCs/>
          <w:i/>
          <w:spacing w:val="-4"/>
          <w:lang w:val="ro-RO"/>
        </w:rPr>
      </w:pPr>
      <w:r w:rsidRPr="00F53A11">
        <w:rPr>
          <w:rFonts w:ascii="Trebuchet MS" w:hAnsi="Trebuchet MS"/>
          <w:b/>
          <w:i/>
          <w:spacing w:val="-4"/>
          <w:lang w:val="ro-RO"/>
        </w:rPr>
        <w:t xml:space="preserve">  8.</w:t>
      </w:r>
      <w:r w:rsidRPr="00F53A11">
        <w:rPr>
          <w:rFonts w:ascii="Trebuchet MS" w:hAnsi="Trebuchet MS"/>
          <w:i/>
          <w:spacing w:val="-4"/>
          <w:lang w:val="ro-RO"/>
        </w:rPr>
        <w:t xml:space="preserve"> S</w:t>
      </w:r>
      <w:r w:rsidRPr="00F53A11">
        <w:rPr>
          <w:rFonts w:ascii="Trebuchet MS" w:hAnsi="Trebuchet MS"/>
          <w:bCs/>
          <w:i/>
          <w:spacing w:val="-4"/>
          <w:lang w:val="ro-RO"/>
        </w:rPr>
        <w:t>e interzice accesul de pe amplasament pe drumurile publice cu utilaje şi mijloace de transport necurăţate.</w:t>
      </w:r>
    </w:p>
    <w:p w:rsidR="00154D7C" w:rsidRPr="00F53A11" w:rsidRDefault="00154D7C" w:rsidP="0077023E">
      <w:pPr>
        <w:pStyle w:val="NoSpacing1"/>
        <w:jc w:val="both"/>
        <w:rPr>
          <w:rFonts w:ascii="Trebuchet MS" w:hAnsi="Trebuchet MS" w:cs="Times New Roman"/>
          <w:lang w:val="ro-RO"/>
        </w:rPr>
      </w:pPr>
      <w:r w:rsidRPr="00F53A11">
        <w:rPr>
          <w:rFonts w:ascii="Trebuchet MS" w:hAnsi="Trebuchet MS" w:cs="Times New Roman"/>
          <w:b/>
          <w:i/>
          <w:iCs/>
          <w:spacing w:val="-4"/>
          <w:lang w:val="ro-RO"/>
        </w:rPr>
        <w:t>9.</w:t>
      </w:r>
      <w:r w:rsidRPr="00F53A11">
        <w:rPr>
          <w:rFonts w:ascii="Trebuchet MS" w:hAnsi="Trebuchet MS" w:cs="Times New Roman"/>
          <w:i/>
          <w:iCs/>
          <w:spacing w:val="-4"/>
          <w:lang w:val="ro-RO"/>
        </w:rPr>
        <w:t xml:space="preserve"> </w:t>
      </w:r>
      <w:r w:rsidRPr="00F53A11">
        <w:rPr>
          <w:rFonts w:ascii="Trebuchet MS" w:hAnsi="Trebuchet MS" w:cs="Times New Roman"/>
          <w:i/>
          <w:lang w:val="ro-RO"/>
        </w:rPr>
        <w:t>Deşeurile menajere vor fi transportate şi depozitate prin relaţie contractuală cu operatorul de salubritate, iar deşeurile valorificabile se vor preda la societăţi specializate, autorizate pentru valorificarea lor.</w:t>
      </w:r>
      <w:r w:rsidRPr="00F53A11">
        <w:rPr>
          <w:rFonts w:ascii="Trebuchet MS" w:hAnsi="Trebuchet MS" w:cs="Times New Roman"/>
          <w:lang w:val="ro-RO"/>
        </w:rPr>
        <w:t xml:space="preserve"> </w:t>
      </w:r>
      <w:r w:rsidRPr="00F53A11">
        <w:rPr>
          <w:rFonts w:ascii="Trebuchet MS" w:hAnsi="Trebuchet MS" w:cs="Times New Roman"/>
          <w:i/>
          <w:lang w:val="ro-RO"/>
        </w:rPr>
        <w:t xml:space="preserve">Colectarea deşeurilor menajere se va face în mod selectiv (cel puţin în 3 categorii), depozitarea temporară fiind realizată doar în incintă. </w:t>
      </w:r>
    </w:p>
    <w:p w:rsidR="00154D7C" w:rsidRPr="00F53A11" w:rsidRDefault="00154D7C" w:rsidP="0077023E">
      <w:pPr>
        <w:spacing w:after="0" w:line="240" w:lineRule="auto"/>
        <w:ind w:firstLine="426"/>
        <w:jc w:val="both"/>
        <w:rPr>
          <w:rFonts w:ascii="Trebuchet MS" w:hAnsi="Trebuchet MS"/>
          <w:i/>
          <w:lang w:val="ro-RO"/>
        </w:rPr>
      </w:pPr>
      <w:r w:rsidRPr="00F53A11">
        <w:rPr>
          <w:rFonts w:ascii="Trebuchet MS" w:hAnsi="Trebuchet MS"/>
          <w:i/>
          <w:lang w:val="ro-RO"/>
        </w:rPr>
        <w:t>Gestionarea deșeurilor se va face cu respectarea strictă a prevederilor Ordonanței nr. 92/2021 privind regimul deşeurilor.</w:t>
      </w:r>
    </w:p>
    <w:p w:rsidR="00154D7C" w:rsidRPr="00F53A11" w:rsidRDefault="00154D7C" w:rsidP="0077023E">
      <w:pPr>
        <w:spacing w:after="0" w:line="240" w:lineRule="auto"/>
        <w:jc w:val="both"/>
        <w:rPr>
          <w:rFonts w:ascii="Trebuchet MS" w:hAnsi="Trebuchet MS"/>
          <w:i/>
          <w:spacing w:val="-4"/>
          <w:lang w:val="ro-RO" w:eastAsia="ar-SA"/>
        </w:rPr>
      </w:pPr>
      <w:r w:rsidRPr="00F53A11">
        <w:rPr>
          <w:rFonts w:ascii="Trebuchet MS" w:hAnsi="Trebuchet MS"/>
          <w:b/>
          <w:i/>
          <w:spacing w:val="-4"/>
          <w:lang w:val="ro-RO" w:eastAsia="ar-SA"/>
        </w:rPr>
        <w:t>10.</w:t>
      </w:r>
      <w:r w:rsidRPr="00F53A11">
        <w:rPr>
          <w:rFonts w:ascii="Trebuchet MS" w:hAnsi="Trebuchet MS"/>
          <w:i/>
          <w:spacing w:val="-4"/>
          <w:lang w:val="ro-RO" w:eastAsia="ar-SA"/>
        </w:rPr>
        <w:t xml:space="preserve"> </w:t>
      </w:r>
      <w:r w:rsidRPr="00F53A11">
        <w:rPr>
          <w:rFonts w:ascii="Trebuchet MS" w:hAnsi="Trebuchet MS"/>
          <w:i/>
          <w:spacing w:val="-4"/>
          <w:lang w:val="ro-RO"/>
        </w:rPr>
        <w:t>Atât pentru perioada execuţiei lucrărilor, cât şi în perioada de funcţionare a obiectivului, se vor lua toate măsurile necesare pentru:</w:t>
      </w:r>
    </w:p>
    <w:p w:rsidR="00154D7C" w:rsidRPr="00F53A11" w:rsidRDefault="00154D7C" w:rsidP="0077023E">
      <w:pPr>
        <w:pStyle w:val="Listparagraf"/>
        <w:ind w:left="0" w:firstLine="720"/>
        <w:jc w:val="both"/>
        <w:rPr>
          <w:rFonts w:ascii="Trebuchet MS" w:hAnsi="Trebuchet MS"/>
          <w:i/>
          <w:spacing w:val="-4"/>
          <w:lang w:val="ro-RO"/>
        </w:rPr>
      </w:pPr>
      <w:r w:rsidRPr="00F53A11">
        <w:rPr>
          <w:rFonts w:ascii="Trebuchet MS" w:hAnsi="Trebuchet MS"/>
          <w:i/>
          <w:spacing w:val="-4"/>
          <w:lang w:val="ro-RO"/>
        </w:rPr>
        <w:t xml:space="preserve">   </w:t>
      </w:r>
      <w:r w:rsidRPr="00F53A11">
        <w:rPr>
          <w:rFonts w:ascii="Trebuchet MS" w:hAnsi="Trebuchet MS"/>
          <w:b/>
          <w:i/>
          <w:spacing w:val="-4"/>
          <w:lang w:val="ro-RO"/>
        </w:rPr>
        <w:t>-</w:t>
      </w:r>
      <w:r w:rsidRPr="00F53A11">
        <w:rPr>
          <w:rFonts w:ascii="Trebuchet MS" w:hAnsi="Trebuchet MS"/>
          <w:i/>
          <w:spacing w:val="-4"/>
          <w:lang w:val="ro-RO"/>
        </w:rPr>
        <w:t xml:space="preserve"> evitarea scurgerilor accidentale de produse petroliere de la mijloacele de transport utilizate;</w:t>
      </w:r>
    </w:p>
    <w:p w:rsidR="00154D7C" w:rsidRPr="00F53A11" w:rsidRDefault="00154D7C" w:rsidP="0077023E">
      <w:pPr>
        <w:pStyle w:val="Listparagraf"/>
        <w:ind w:left="0" w:firstLine="720"/>
        <w:jc w:val="both"/>
        <w:rPr>
          <w:rFonts w:ascii="Trebuchet MS" w:hAnsi="Trebuchet MS"/>
          <w:i/>
          <w:spacing w:val="-4"/>
          <w:lang w:val="ro-RO"/>
        </w:rPr>
      </w:pPr>
      <w:r w:rsidRPr="00F53A11">
        <w:rPr>
          <w:rFonts w:ascii="Trebuchet MS" w:hAnsi="Trebuchet MS"/>
          <w:b/>
          <w:i/>
          <w:spacing w:val="-4"/>
          <w:lang w:val="ro-RO"/>
        </w:rPr>
        <w:t xml:space="preserve">   -</w:t>
      </w:r>
      <w:r w:rsidRPr="00F53A11">
        <w:rPr>
          <w:rFonts w:ascii="Trebuchet MS" w:hAnsi="Trebuchet MS"/>
          <w:i/>
          <w:spacing w:val="-4"/>
          <w:lang w:val="ro-RO"/>
        </w:rPr>
        <w:t xml:space="preserve"> evitarea depozitării necontrolate a materialelor folosite şi a deşeurilor rezultate;</w:t>
      </w:r>
    </w:p>
    <w:p w:rsidR="00154D7C" w:rsidRPr="00F53A11" w:rsidRDefault="00154D7C" w:rsidP="0077023E">
      <w:pPr>
        <w:pStyle w:val="Listparagraf"/>
        <w:ind w:left="0" w:firstLine="720"/>
        <w:jc w:val="both"/>
        <w:rPr>
          <w:rFonts w:ascii="Trebuchet MS" w:hAnsi="Trebuchet MS"/>
          <w:i/>
          <w:spacing w:val="-4"/>
          <w:lang w:val="ro-RO"/>
        </w:rPr>
      </w:pPr>
      <w:r w:rsidRPr="00F53A11">
        <w:rPr>
          <w:rFonts w:ascii="Trebuchet MS" w:hAnsi="Trebuchet MS"/>
          <w:b/>
          <w:i/>
          <w:spacing w:val="-4"/>
          <w:lang w:val="ro-RO"/>
        </w:rPr>
        <w:t xml:space="preserve">   -</w:t>
      </w:r>
      <w:r w:rsidRPr="00F53A11">
        <w:rPr>
          <w:rFonts w:ascii="Trebuchet MS" w:hAnsi="Trebuchet MS"/>
          <w:i/>
          <w:spacing w:val="-4"/>
          <w:lang w:val="ro-RO"/>
        </w:rPr>
        <w:t xml:space="preserve"> asigurarea permanentă a stocului de materiale și dotări necesare pentru combaterea efectelor poluărilor accidentale (materiale absorbante).</w:t>
      </w:r>
    </w:p>
    <w:p w:rsidR="00154D7C" w:rsidRPr="00F53A11" w:rsidRDefault="00154D7C" w:rsidP="0077023E">
      <w:pPr>
        <w:spacing w:after="0" w:line="240" w:lineRule="auto"/>
        <w:jc w:val="both"/>
        <w:outlineLvl w:val="0"/>
        <w:rPr>
          <w:rFonts w:ascii="Trebuchet MS" w:hAnsi="Trebuchet MS"/>
          <w:i/>
          <w:spacing w:val="-4"/>
          <w:lang w:val="ro-RO"/>
        </w:rPr>
      </w:pPr>
      <w:r w:rsidRPr="00F53A11">
        <w:rPr>
          <w:rFonts w:ascii="Trebuchet MS" w:hAnsi="Trebuchet MS"/>
          <w:b/>
          <w:i/>
          <w:spacing w:val="-4"/>
          <w:lang w:val="ro-RO"/>
        </w:rPr>
        <w:t xml:space="preserve">11. </w:t>
      </w:r>
      <w:r w:rsidRPr="00F53A11">
        <w:rPr>
          <w:rFonts w:ascii="Trebuchet MS" w:hAnsi="Trebuchet MS"/>
          <w:i/>
          <w:spacing w:val="-4"/>
          <w:lang w:val="ro-RO"/>
        </w:rPr>
        <w:t>Titularul proiectului și antreprenorul/constructorul sunt obligați să respecte și să implementeze toate măsurile de reducere a impactului, precum și condițiile</w:t>
      </w:r>
      <w:r w:rsidRPr="00F53A11">
        <w:rPr>
          <w:rFonts w:ascii="Trebuchet MS" w:hAnsi="Trebuchet MS"/>
          <w:b/>
          <w:i/>
          <w:spacing w:val="-4"/>
          <w:lang w:val="ro-RO"/>
        </w:rPr>
        <w:t xml:space="preserve"> </w:t>
      </w:r>
      <w:r w:rsidRPr="00F53A11">
        <w:rPr>
          <w:rFonts w:ascii="Trebuchet MS" w:hAnsi="Trebuchet MS"/>
          <w:i/>
          <w:spacing w:val="-4"/>
          <w:lang w:val="ro-RO"/>
        </w:rPr>
        <w:t>prevăzute în documentația care a stat la baza emiterii prezentei decizii.</w:t>
      </w:r>
    </w:p>
    <w:p w:rsidR="00154D7C" w:rsidRPr="00F53A11" w:rsidRDefault="00154D7C" w:rsidP="0077023E">
      <w:pPr>
        <w:tabs>
          <w:tab w:val="left" w:pos="270"/>
          <w:tab w:val="left" w:pos="1080"/>
        </w:tabs>
        <w:autoSpaceDE w:val="0"/>
        <w:autoSpaceDN w:val="0"/>
        <w:adjustRightInd w:val="0"/>
        <w:spacing w:after="0" w:line="240" w:lineRule="auto"/>
        <w:jc w:val="both"/>
        <w:rPr>
          <w:rFonts w:ascii="Trebuchet MS" w:hAnsi="Trebuchet MS"/>
          <w:i/>
          <w:spacing w:val="-4"/>
          <w:lang w:val="ro-RO"/>
        </w:rPr>
      </w:pPr>
      <w:r w:rsidRPr="00F53A11">
        <w:rPr>
          <w:rFonts w:ascii="Trebuchet MS" w:hAnsi="Trebuchet MS"/>
          <w:b/>
          <w:i/>
          <w:spacing w:val="-4"/>
          <w:lang w:val="ro-RO"/>
        </w:rPr>
        <w:t>12.</w:t>
      </w:r>
      <w:r w:rsidRPr="00F53A11">
        <w:rPr>
          <w:rFonts w:ascii="Trebuchet MS" w:hAnsi="Trebuchet MS"/>
          <w:i/>
          <w:spacing w:val="-4"/>
          <w:lang w:val="ro-RO"/>
        </w:rPr>
        <w:t xml:space="preserve"> Alimentarea cu carburanţi a mijloacelor auto și schimburile de ulei se vor face numai pe amplasamente autorizate.</w:t>
      </w:r>
    </w:p>
    <w:p w:rsidR="00154D7C" w:rsidRPr="00F53A11" w:rsidRDefault="00154D7C" w:rsidP="0077023E">
      <w:pPr>
        <w:spacing w:after="0" w:line="240" w:lineRule="auto"/>
        <w:jc w:val="both"/>
        <w:rPr>
          <w:rFonts w:ascii="Trebuchet MS" w:hAnsi="Trebuchet MS"/>
          <w:i/>
          <w:spacing w:val="-4"/>
          <w:lang w:val="ro-RO"/>
        </w:rPr>
      </w:pPr>
      <w:r w:rsidRPr="00F53A11">
        <w:rPr>
          <w:rFonts w:ascii="Trebuchet MS" w:hAnsi="Trebuchet MS"/>
          <w:b/>
          <w:i/>
          <w:spacing w:val="-4"/>
          <w:lang w:val="ro-RO"/>
        </w:rPr>
        <w:t>13.</w:t>
      </w:r>
      <w:r w:rsidRPr="00F53A11">
        <w:rPr>
          <w:rFonts w:ascii="Trebuchet MS" w:hAnsi="Trebuchet MS"/>
          <w:spacing w:val="-4"/>
          <w:lang w:val="ro-RO"/>
        </w:rPr>
        <w:t xml:space="preserve"> </w:t>
      </w:r>
      <w:r w:rsidRPr="00F53A11">
        <w:rPr>
          <w:rFonts w:ascii="Trebuchet MS" w:hAnsi="Trebuchet MS"/>
          <w:i/>
          <w:spacing w:val="-4"/>
          <w:lang w:val="ro-RO"/>
        </w:rPr>
        <w:t>În scopul conservării și protejării</w:t>
      </w:r>
      <w:r w:rsidRPr="00F53A11">
        <w:rPr>
          <w:rFonts w:ascii="Trebuchet MS" w:hAnsi="Trebuchet MS"/>
          <w:i/>
          <w:iCs/>
          <w:spacing w:val="-4"/>
          <w:lang w:val="ro-RO"/>
        </w:rPr>
        <w:t xml:space="preserve"> </w:t>
      </w:r>
      <w:r w:rsidRPr="00F53A11">
        <w:rPr>
          <w:rFonts w:ascii="Trebuchet MS" w:hAnsi="Trebuchet MS"/>
          <w:i/>
          <w:spacing w:val="-4"/>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a) orice formă de recoltare, capturare, ucidere, distrugere sau vătămare a exemplarelor aflate în mediul lor natural, în oricare dintre stadiile ciclului lor biologic;</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b) perturbarea intenționată în cursul perioadei de reproducere, de creștere, de hibernare și de migrație;</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c) deteriorarea, distrugerea și/sau culegerea intenționată a cuiburilor și/sau ouălor din natură;</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d) deteriorarea și/sau distrugerea locurilor de reproducere ori de odihnă;</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e) recoltarea florilor și a fructelor, culegerea, tăierea, dezrădăcinarea sau distrugerea cu intenție a acestor plante în habitatele lor naturale, în oricare dintre stadiile ciclului lor biologic;</w:t>
      </w:r>
    </w:p>
    <w:p w:rsidR="00154D7C" w:rsidRPr="00F53A11" w:rsidRDefault="00154D7C" w:rsidP="0077023E">
      <w:pPr>
        <w:spacing w:after="0" w:line="240" w:lineRule="auto"/>
        <w:ind w:firstLine="720"/>
        <w:jc w:val="both"/>
        <w:rPr>
          <w:rFonts w:ascii="Trebuchet MS" w:hAnsi="Trebuchet MS"/>
          <w:i/>
          <w:spacing w:val="-4"/>
          <w:lang w:val="ro-RO"/>
        </w:rPr>
      </w:pPr>
      <w:r w:rsidRPr="00F53A11">
        <w:rPr>
          <w:rFonts w:ascii="Trebuchet MS" w:hAnsi="Trebuchet MS"/>
          <w:i/>
          <w:spacing w:val="-4"/>
          <w:lang w:val="ro-RO"/>
        </w:rPr>
        <w:t>f) deținerea, transportul, vânzarea sau schimburile în orice scop, precum și oferirea spre schimb sau vânzare a exemplarelor luate din natură, în oricare dintre stadiile ciclului lor biologic</w:t>
      </w:r>
    </w:p>
    <w:p w:rsidR="00EF6774" w:rsidRPr="00F53A11" w:rsidRDefault="00154D7C" w:rsidP="0077023E">
      <w:pPr>
        <w:tabs>
          <w:tab w:val="left" w:pos="270"/>
          <w:tab w:val="left" w:pos="1080"/>
        </w:tabs>
        <w:autoSpaceDE w:val="0"/>
        <w:autoSpaceDN w:val="0"/>
        <w:adjustRightInd w:val="0"/>
        <w:spacing w:after="0" w:line="240" w:lineRule="auto"/>
        <w:jc w:val="both"/>
        <w:rPr>
          <w:rFonts w:ascii="Trebuchet MS" w:hAnsi="Trebuchet MS"/>
          <w:i/>
          <w:spacing w:val="-4"/>
          <w:lang w:val="ro-RO"/>
        </w:rPr>
      </w:pPr>
      <w:r w:rsidRPr="00F53A11">
        <w:rPr>
          <w:rFonts w:ascii="Trebuchet MS" w:hAnsi="Trebuchet MS"/>
          <w:b/>
          <w:i/>
          <w:spacing w:val="-4"/>
          <w:lang w:val="ro-RO"/>
        </w:rPr>
        <w:t xml:space="preserve">14. </w:t>
      </w:r>
      <w:r w:rsidRPr="00F53A11">
        <w:rPr>
          <w:rFonts w:ascii="Trebuchet MS" w:hAnsi="Trebuchet MS"/>
          <w:i/>
          <w:spacing w:val="-4"/>
          <w:lang w:val="ro-RO"/>
        </w:rPr>
        <w:t xml:space="preserve">Se vor respecta toate condițiile și măsurile din Avizul de gospodărire a apelor </w:t>
      </w:r>
      <w:r w:rsidR="0077023E" w:rsidRPr="00F53A11">
        <w:rPr>
          <w:rFonts w:ascii="Trebuchet MS" w:hAnsi="Trebuchet MS"/>
          <w:i/>
          <w:spacing w:val="-4"/>
          <w:lang w:val="ro-RO"/>
        </w:rPr>
        <w:t xml:space="preserve">emis de </w:t>
      </w:r>
      <w:r w:rsidR="007A5219" w:rsidRPr="00F53A11">
        <w:rPr>
          <w:rFonts w:ascii="Trebuchet MS" w:hAnsi="Trebuchet MS"/>
        </w:rPr>
        <w:t>SGA Bistrița-Năsăud</w:t>
      </w:r>
      <w:r w:rsidR="007A5219">
        <w:rPr>
          <w:rFonts w:ascii="Trebuchet MS" w:hAnsi="Trebuchet MS"/>
        </w:rPr>
        <w:t>.</w:t>
      </w:r>
    </w:p>
    <w:p w:rsidR="00154D7C" w:rsidRPr="00F53A11" w:rsidRDefault="00154D7C" w:rsidP="0077023E">
      <w:pPr>
        <w:tabs>
          <w:tab w:val="left" w:pos="270"/>
          <w:tab w:val="left" w:pos="1080"/>
        </w:tabs>
        <w:autoSpaceDE w:val="0"/>
        <w:autoSpaceDN w:val="0"/>
        <w:adjustRightInd w:val="0"/>
        <w:spacing w:after="0" w:line="240" w:lineRule="auto"/>
        <w:jc w:val="both"/>
        <w:rPr>
          <w:rFonts w:ascii="Trebuchet MS" w:hAnsi="Trebuchet MS"/>
          <w:i/>
          <w:spacing w:val="-4"/>
          <w:lang w:val="ro-RO"/>
        </w:rPr>
      </w:pPr>
      <w:r w:rsidRPr="00F53A11">
        <w:rPr>
          <w:rFonts w:ascii="Trebuchet MS" w:eastAsia="Times New Roman" w:hAnsi="Trebuchet MS"/>
          <w:b/>
          <w:i/>
          <w:spacing w:val="-4"/>
          <w:lang w:val="ro-RO"/>
        </w:rPr>
        <w:t>15.</w:t>
      </w:r>
      <w:r w:rsidRPr="00F53A11">
        <w:rPr>
          <w:rFonts w:ascii="Trebuchet MS" w:eastAsia="Times New Roman" w:hAnsi="Trebuchet MS"/>
          <w:i/>
          <w:spacing w:val="-4"/>
          <w:lang w:val="ro-RO"/>
        </w:rPr>
        <w:t xml:space="preserve"> L</w:t>
      </w:r>
      <w:r w:rsidRPr="00F53A11">
        <w:rPr>
          <w:rFonts w:ascii="Trebuchet MS" w:eastAsia="Times New Roman" w:hAnsi="Trebuchet MS"/>
          <w:bCs/>
          <w:i/>
          <w:spacing w:val="-4"/>
          <w:lang w:val="ro-RO"/>
        </w:rPr>
        <w:t xml:space="preserve">a finalizarea investiţiei, titularul va </w:t>
      </w:r>
      <w:r w:rsidRPr="00F53A11">
        <w:rPr>
          <w:rFonts w:ascii="Trebuchet MS" w:eastAsia="Times New Roman" w:hAnsi="Trebuchet MS"/>
          <w:bCs/>
          <w:i/>
          <w:iCs/>
          <w:spacing w:val="-4"/>
          <w:lang w:val="ro-RO"/>
        </w:rPr>
        <w:t>notifica Agenţia pentru Protecţia Mediului Bistriţa-Năsăud şi Comisariatul Judeţean Bistrița-Năsăud al Gărzii Naționale de Mediu pentru verificarea conformării cu actul de reglementare</w:t>
      </w:r>
      <w:r w:rsidR="009B2DED" w:rsidRPr="00F53A11">
        <w:rPr>
          <w:rFonts w:ascii="Trebuchet MS" w:eastAsia="Times New Roman" w:hAnsi="Trebuchet MS"/>
          <w:bCs/>
          <w:i/>
          <w:iCs/>
          <w:spacing w:val="-4"/>
          <w:lang w:val="ro-RO"/>
        </w:rPr>
        <w:t xml:space="preserve"> și </w:t>
      </w:r>
      <w:r w:rsidR="007A5219">
        <w:rPr>
          <w:rFonts w:ascii="Trebuchet MS" w:eastAsia="Times New Roman" w:hAnsi="Trebuchet MS"/>
          <w:bCs/>
          <w:i/>
          <w:iCs/>
          <w:spacing w:val="-4"/>
          <w:lang w:val="ro-RO"/>
        </w:rPr>
        <w:t xml:space="preserve">operatorul rețelei de canalizare </w:t>
      </w:r>
      <w:r w:rsidR="009B2DED" w:rsidRPr="00F53A11">
        <w:rPr>
          <w:rFonts w:ascii="Trebuchet MS" w:eastAsia="Times New Roman" w:hAnsi="Trebuchet MS"/>
          <w:bCs/>
          <w:i/>
          <w:iCs/>
          <w:spacing w:val="-4"/>
          <w:lang w:val="ro-RO"/>
        </w:rPr>
        <w:t xml:space="preserve">se va solicita </w:t>
      </w:r>
      <w:r w:rsidR="007A5219">
        <w:rPr>
          <w:rFonts w:ascii="Trebuchet MS" w:eastAsia="Times New Roman" w:hAnsi="Trebuchet MS"/>
          <w:bCs/>
          <w:i/>
          <w:iCs/>
          <w:spacing w:val="-4"/>
          <w:lang w:val="ro-RO"/>
        </w:rPr>
        <w:t xml:space="preserve">revizuirea </w:t>
      </w:r>
      <w:r w:rsidR="009B2DED" w:rsidRPr="00F53A11">
        <w:rPr>
          <w:rFonts w:ascii="Trebuchet MS" w:eastAsia="Times New Roman" w:hAnsi="Trebuchet MS"/>
          <w:bCs/>
          <w:i/>
          <w:iCs/>
          <w:spacing w:val="-4"/>
          <w:lang w:val="ro-RO"/>
        </w:rPr>
        <w:t>autorizație</w:t>
      </w:r>
      <w:r w:rsidR="007A5219">
        <w:rPr>
          <w:rFonts w:ascii="Trebuchet MS" w:eastAsia="Times New Roman" w:hAnsi="Trebuchet MS"/>
          <w:bCs/>
          <w:i/>
          <w:iCs/>
          <w:spacing w:val="-4"/>
          <w:lang w:val="ro-RO"/>
        </w:rPr>
        <w:t>i</w:t>
      </w:r>
      <w:r w:rsidR="009B2DED" w:rsidRPr="00F53A11">
        <w:rPr>
          <w:rFonts w:ascii="Trebuchet MS" w:eastAsia="Times New Roman" w:hAnsi="Trebuchet MS"/>
          <w:bCs/>
          <w:i/>
          <w:iCs/>
          <w:spacing w:val="-4"/>
          <w:lang w:val="ro-RO"/>
        </w:rPr>
        <w:t xml:space="preserve"> de mediu</w:t>
      </w:r>
      <w:r w:rsidRPr="00F53A11">
        <w:rPr>
          <w:rFonts w:ascii="Trebuchet MS" w:eastAsia="Times New Roman" w:hAnsi="Trebuchet MS"/>
          <w:bCs/>
          <w:i/>
          <w:iCs/>
          <w:spacing w:val="-4"/>
          <w:lang w:val="ro-RO"/>
        </w:rPr>
        <w:t>.</w:t>
      </w:r>
      <w:r w:rsidRPr="00F53A11">
        <w:rPr>
          <w:rFonts w:ascii="Trebuchet MS" w:eastAsia="Times New Roman" w:hAnsi="Trebuchet MS"/>
          <w:bCs/>
          <w:i/>
          <w:iCs/>
          <w:lang w:val="ro-RO"/>
        </w:rPr>
        <w:t xml:space="preserve"> </w:t>
      </w:r>
    </w:p>
    <w:p w:rsidR="00154D7C" w:rsidRPr="00F53A11" w:rsidRDefault="00154D7C" w:rsidP="0077023E">
      <w:pPr>
        <w:autoSpaceDE w:val="0"/>
        <w:autoSpaceDN w:val="0"/>
        <w:adjustRightInd w:val="0"/>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autoSpaceDE w:val="0"/>
        <w:autoSpaceDN w:val="0"/>
        <w:adjustRightInd w:val="0"/>
        <w:spacing w:after="0" w:line="240" w:lineRule="auto"/>
        <w:ind w:firstLine="720"/>
        <w:jc w:val="both"/>
        <w:rPr>
          <w:rFonts w:ascii="Trebuchet MS" w:eastAsia="Times New Roman" w:hAnsi="Trebuchet MS"/>
          <w:b/>
          <w:spacing w:val="-4"/>
          <w:lang w:val="ro-RO" w:eastAsia="ro-RO"/>
        </w:rPr>
      </w:pPr>
      <w:r w:rsidRPr="00F53A11">
        <w:rPr>
          <w:rFonts w:ascii="Trebuchet MS" w:eastAsia="Times New Roman" w:hAnsi="Trebuchet MS"/>
          <w:b/>
          <w:spacing w:val="-4"/>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54D7C" w:rsidRPr="00F53A11" w:rsidRDefault="00154D7C" w:rsidP="0077023E">
      <w:pPr>
        <w:shd w:val="clear" w:color="auto" w:fill="FFFFFF"/>
        <w:spacing w:after="0" w:line="240" w:lineRule="auto"/>
        <w:jc w:val="both"/>
        <w:rPr>
          <w:rFonts w:ascii="Trebuchet MS" w:eastAsia="Times New Roman" w:hAnsi="Trebuchet MS"/>
          <w:b/>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F53A11">
          <w:rPr>
            <w:rFonts w:ascii="Trebuchet MS" w:eastAsia="Times New Roman" w:hAnsi="Trebuchet MS"/>
            <w:spacing w:val="-4"/>
            <w:lang w:val="ro-RO" w:eastAsia="ro-RO"/>
          </w:rPr>
          <w:t>nr. 554/2004</w:t>
        </w:r>
      </w:hyperlink>
      <w:r w:rsidRPr="00F53A11">
        <w:rPr>
          <w:rFonts w:ascii="Trebuchet MS" w:eastAsia="Times New Roman" w:hAnsi="Trebuchet MS"/>
          <w:spacing w:val="-4"/>
          <w:lang w:val="ro-RO" w:eastAsia="ro-RO"/>
        </w:rPr>
        <w:t>, cu modificările și completările ulterioare.</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6"/>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6"/>
          <w:lang w:val="ro-RO" w:eastAsia="ro-RO"/>
        </w:rPr>
      </w:pPr>
      <w:r w:rsidRPr="00F53A11">
        <w:rPr>
          <w:rFonts w:ascii="Trebuchet MS" w:eastAsia="Times New Roman" w:hAnsi="Trebuchet MS"/>
          <w:spacing w:val="-6"/>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Autoritatea publică emitentă are obligația de a răspunde la plângerea prealabilă prevăzută la art. 22 alin. (1), în termen de 30 de zile de la data înregistrării acesteia la acea autoritate.</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Procedura de soluționare a plângerii prealabile prevăzută la art. 22 alin. (1) este gratuită și trebuie să fie echitabilă, rapidă și corectă.</w:t>
      </w:r>
    </w:p>
    <w:p w:rsidR="009B2DED" w:rsidRPr="00F53A11" w:rsidRDefault="009B2DED" w:rsidP="0077023E">
      <w:pPr>
        <w:shd w:val="clear" w:color="auto" w:fill="FFFFFF"/>
        <w:spacing w:after="0" w:line="240" w:lineRule="auto"/>
        <w:ind w:firstLine="720"/>
        <w:jc w:val="both"/>
        <w:rPr>
          <w:rFonts w:ascii="Trebuchet MS" w:eastAsia="Times New Roman" w:hAnsi="Trebuchet MS"/>
          <w:spacing w:val="-4"/>
          <w:lang w:val="ro-RO" w:eastAsia="ro-RO"/>
        </w:rPr>
      </w:pPr>
    </w:p>
    <w:p w:rsidR="00154D7C" w:rsidRPr="00F53A11" w:rsidRDefault="00154D7C" w:rsidP="0077023E">
      <w:pPr>
        <w:shd w:val="clear" w:color="auto" w:fill="FFFFFF"/>
        <w:spacing w:after="0" w:line="240" w:lineRule="auto"/>
        <w:ind w:firstLine="720"/>
        <w:jc w:val="both"/>
        <w:rPr>
          <w:rFonts w:ascii="Trebuchet MS" w:eastAsia="Times New Roman" w:hAnsi="Trebuchet MS"/>
          <w:spacing w:val="-4"/>
          <w:lang w:val="ro-RO" w:eastAsia="ro-RO"/>
        </w:rPr>
      </w:pPr>
      <w:r w:rsidRPr="00F53A11">
        <w:rPr>
          <w:rFonts w:ascii="Trebuchet MS" w:eastAsia="Times New Roman" w:hAnsi="Trebuchet MS"/>
          <w:spacing w:val="-4"/>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F53A11">
          <w:rPr>
            <w:rFonts w:ascii="Trebuchet MS" w:eastAsia="Times New Roman" w:hAnsi="Trebuchet MS"/>
            <w:spacing w:val="-4"/>
            <w:lang w:val="ro-RO" w:eastAsia="ro-RO"/>
          </w:rPr>
          <w:t>nr. 554/2004</w:t>
        </w:r>
      </w:hyperlink>
      <w:r w:rsidRPr="00F53A11">
        <w:rPr>
          <w:rFonts w:ascii="Trebuchet MS" w:eastAsia="Times New Roman" w:hAnsi="Trebuchet MS"/>
          <w:spacing w:val="-4"/>
          <w:lang w:val="ro-RO" w:eastAsia="ro-RO"/>
        </w:rPr>
        <w:t>, cu modificările și completările ulterioare.</w:t>
      </w:r>
    </w:p>
    <w:p w:rsidR="00154D7C" w:rsidRPr="00F53A11" w:rsidRDefault="00154D7C" w:rsidP="001B4752">
      <w:pPr>
        <w:spacing w:after="0" w:line="240" w:lineRule="auto"/>
        <w:rPr>
          <w:rFonts w:ascii="Trebuchet MS" w:hAnsi="Trebuchet MS"/>
          <w:snapToGrid w:val="0"/>
          <w:lang w:val="ro-RO"/>
        </w:rPr>
      </w:pPr>
    </w:p>
    <w:p w:rsidR="00D60F5E" w:rsidRPr="00F53A11" w:rsidRDefault="00D60F5E" w:rsidP="0077023E">
      <w:pPr>
        <w:spacing w:after="0" w:line="240" w:lineRule="auto"/>
        <w:jc w:val="center"/>
        <w:rPr>
          <w:rFonts w:ascii="Trebuchet MS" w:hAnsi="Trebuchet MS"/>
          <w:snapToGrid w:val="0"/>
          <w:lang w:val="ro-RO"/>
        </w:rPr>
      </w:pPr>
      <w:r w:rsidRPr="00F53A11">
        <w:rPr>
          <w:rFonts w:ascii="Trebuchet MS" w:hAnsi="Trebuchet MS"/>
          <w:snapToGrid w:val="0"/>
          <w:lang w:val="ro-RO"/>
        </w:rPr>
        <w:t>DIRECTOR EXECUTIV,</w:t>
      </w:r>
    </w:p>
    <w:p w:rsidR="00D60F5E" w:rsidRPr="00F53A11" w:rsidRDefault="00D60F5E" w:rsidP="0077023E">
      <w:pPr>
        <w:spacing w:after="0" w:line="240" w:lineRule="auto"/>
        <w:jc w:val="center"/>
        <w:rPr>
          <w:rFonts w:ascii="Trebuchet MS" w:hAnsi="Trebuchet MS"/>
          <w:snapToGrid w:val="0"/>
          <w:lang w:val="ro-RO"/>
        </w:rPr>
      </w:pPr>
      <w:r w:rsidRPr="00F53A11">
        <w:rPr>
          <w:rFonts w:ascii="Trebuchet MS" w:hAnsi="Trebuchet MS"/>
          <w:snapToGrid w:val="0"/>
          <w:lang w:val="ro-RO"/>
        </w:rPr>
        <w:t>biolog-chimist Sever Ioan ROMAN</w:t>
      </w:r>
    </w:p>
    <w:p w:rsidR="00C4577D" w:rsidRPr="00F53A11" w:rsidRDefault="00C4577D" w:rsidP="0077023E">
      <w:pPr>
        <w:autoSpaceDE w:val="0"/>
        <w:autoSpaceDN w:val="0"/>
        <w:adjustRightInd w:val="0"/>
        <w:spacing w:after="0" w:line="240" w:lineRule="auto"/>
        <w:jc w:val="both"/>
        <w:rPr>
          <w:rFonts w:ascii="Trebuchet MS" w:hAnsi="Trebuchet MS"/>
          <w:lang w:val="ro-RO"/>
        </w:rPr>
      </w:pPr>
    </w:p>
    <w:p w:rsidR="001B4752" w:rsidRPr="00F53A11" w:rsidRDefault="001B4752" w:rsidP="0077023E">
      <w:pPr>
        <w:autoSpaceDE w:val="0"/>
        <w:autoSpaceDN w:val="0"/>
        <w:adjustRightInd w:val="0"/>
        <w:spacing w:after="0" w:line="240" w:lineRule="auto"/>
        <w:jc w:val="both"/>
        <w:rPr>
          <w:rFonts w:ascii="Trebuchet MS" w:hAnsi="Trebuchet MS"/>
          <w:lang w:val="ro-RO"/>
        </w:rPr>
      </w:pPr>
    </w:p>
    <w:p w:rsidR="00D60F5E" w:rsidRPr="00F53A11" w:rsidRDefault="00D60F5E" w:rsidP="0077023E">
      <w:pPr>
        <w:spacing w:after="0" w:line="240" w:lineRule="auto"/>
        <w:jc w:val="both"/>
        <w:rPr>
          <w:rFonts w:ascii="Trebuchet MS" w:hAnsi="Trebuchet MS"/>
          <w:lang w:val="ro-RO"/>
        </w:rPr>
      </w:pPr>
      <w:r w:rsidRPr="00F53A11">
        <w:rPr>
          <w:rFonts w:ascii="Trebuchet MS" w:hAnsi="Trebuchet MS"/>
          <w:lang w:val="ro-RO"/>
        </w:rPr>
        <w:t xml:space="preserve">            ŞEF SERVICIU </w:t>
      </w:r>
      <w:r w:rsidRPr="00F53A11">
        <w:rPr>
          <w:rFonts w:ascii="Trebuchet MS" w:hAnsi="Trebuchet MS"/>
          <w:lang w:val="ro-RO"/>
        </w:rPr>
        <w:tab/>
      </w:r>
      <w:r w:rsidRPr="00F53A11">
        <w:rPr>
          <w:rFonts w:ascii="Trebuchet MS" w:hAnsi="Trebuchet MS"/>
          <w:lang w:val="ro-RO"/>
        </w:rPr>
        <w:tab/>
        <w:t xml:space="preserve">               </w:t>
      </w:r>
      <w:r w:rsidR="0077023E" w:rsidRPr="00F53A11">
        <w:rPr>
          <w:rFonts w:ascii="Trebuchet MS" w:hAnsi="Trebuchet MS"/>
          <w:lang w:val="ro-RO"/>
        </w:rPr>
        <w:t xml:space="preserve">                              </w:t>
      </w:r>
      <w:r w:rsidR="00F53A11">
        <w:rPr>
          <w:rFonts w:ascii="Trebuchet MS" w:hAnsi="Trebuchet MS"/>
          <w:lang w:val="ro-RO"/>
        </w:rPr>
        <w:t xml:space="preserve">            </w:t>
      </w:r>
      <w:r w:rsidRPr="00F53A11">
        <w:rPr>
          <w:rFonts w:ascii="Trebuchet MS" w:hAnsi="Trebuchet MS"/>
          <w:lang w:val="ro-RO"/>
        </w:rPr>
        <w:t xml:space="preserve">ŞEF SERVICIU </w:t>
      </w:r>
    </w:p>
    <w:p w:rsidR="00D60F5E" w:rsidRPr="00F53A11" w:rsidRDefault="00D60F5E" w:rsidP="0077023E">
      <w:pPr>
        <w:spacing w:after="0" w:line="240" w:lineRule="auto"/>
        <w:jc w:val="both"/>
        <w:rPr>
          <w:rFonts w:ascii="Trebuchet MS" w:hAnsi="Trebuchet MS"/>
          <w:lang w:val="ro-RO"/>
        </w:rPr>
      </w:pPr>
      <w:r w:rsidRPr="00F53A11">
        <w:rPr>
          <w:rFonts w:ascii="Trebuchet MS" w:hAnsi="Trebuchet MS"/>
          <w:lang w:val="ro-RO"/>
        </w:rPr>
        <w:t xml:space="preserve">AVIZE, ACORDURI, AUTORIZAŢII,         </w:t>
      </w:r>
      <w:r w:rsidR="00F53A11">
        <w:rPr>
          <w:rFonts w:ascii="Trebuchet MS" w:hAnsi="Trebuchet MS"/>
          <w:lang w:val="ro-RO"/>
        </w:rPr>
        <w:t xml:space="preserve">                                 </w:t>
      </w:r>
      <w:r w:rsidRPr="00F53A11">
        <w:rPr>
          <w:rFonts w:ascii="Trebuchet MS" w:hAnsi="Trebuchet MS"/>
          <w:lang w:val="ro-RO"/>
        </w:rPr>
        <w:t>CALITATEA FACTORILOR DE MEDIU</w:t>
      </w:r>
    </w:p>
    <w:p w:rsidR="00546413" w:rsidRPr="00F53A11" w:rsidRDefault="00D60F5E" w:rsidP="0077023E">
      <w:pPr>
        <w:spacing w:after="0" w:line="240" w:lineRule="auto"/>
        <w:jc w:val="both"/>
        <w:rPr>
          <w:rFonts w:ascii="Trebuchet MS" w:eastAsia="Times New Roman" w:hAnsi="Trebuchet MS"/>
          <w:lang w:val="ro-RO"/>
        </w:rPr>
      </w:pPr>
      <w:r w:rsidRPr="00F53A11">
        <w:rPr>
          <w:rFonts w:ascii="Trebuchet MS" w:hAnsi="Trebuchet MS"/>
          <w:lang w:val="ro-RO"/>
        </w:rPr>
        <w:t xml:space="preserve">         ing. Marinela Suciu </w:t>
      </w:r>
      <w:r w:rsidR="00F166B0" w:rsidRPr="00F53A11">
        <w:rPr>
          <w:rFonts w:ascii="Trebuchet MS" w:eastAsia="Times New Roman" w:hAnsi="Trebuchet MS"/>
          <w:lang w:val="ro-RO"/>
        </w:rPr>
        <w:t xml:space="preserve"> </w:t>
      </w:r>
      <w:r w:rsidR="00F166B0" w:rsidRPr="00F53A11">
        <w:rPr>
          <w:rFonts w:ascii="Trebuchet MS" w:eastAsia="Times New Roman" w:hAnsi="Trebuchet MS"/>
          <w:lang w:val="ro-RO"/>
        </w:rPr>
        <w:tab/>
      </w:r>
      <w:r w:rsidR="00F166B0" w:rsidRPr="00F53A11">
        <w:rPr>
          <w:rFonts w:ascii="Trebuchet MS" w:eastAsia="Times New Roman" w:hAnsi="Trebuchet MS"/>
          <w:lang w:val="ro-RO"/>
        </w:rPr>
        <w:tab/>
      </w:r>
      <w:r w:rsidR="00F166B0" w:rsidRPr="00F53A11">
        <w:rPr>
          <w:rFonts w:ascii="Trebuchet MS" w:eastAsia="Times New Roman" w:hAnsi="Trebuchet MS"/>
          <w:lang w:val="ro-RO"/>
        </w:rPr>
        <w:tab/>
      </w:r>
      <w:r w:rsidR="00F166B0" w:rsidRPr="00F53A11">
        <w:rPr>
          <w:rFonts w:ascii="Trebuchet MS" w:eastAsia="Times New Roman" w:hAnsi="Trebuchet MS"/>
          <w:lang w:val="ro-RO"/>
        </w:rPr>
        <w:tab/>
      </w:r>
      <w:r w:rsidR="00F166B0" w:rsidRPr="00F53A11">
        <w:rPr>
          <w:rFonts w:ascii="Trebuchet MS" w:eastAsia="Times New Roman" w:hAnsi="Trebuchet MS"/>
          <w:lang w:val="ro-RO"/>
        </w:rPr>
        <w:tab/>
        <w:t xml:space="preserve">  </w:t>
      </w:r>
      <w:r w:rsidR="007A5219">
        <w:rPr>
          <w:rFonts w:ascii="Trebuchet MS" w:eastAsia="Times New Roman" w:hAnsi="Trebuchet MS"/>
          <w:lang w:val="ro-RO"/>
        </w:rPr>
        <w:t xml:space="preserve">      </w:t>
      </w:r>
      <w:r w:rsidR="00F166B0" w:rsidRPr="00F53A11">
        <w:rPr>
          <w:rFonts w:ascii="Trebuchet MS" w:eastAsia="Times New Roman" w:hAnsi="Trebuchet MS"/>
          <w:lang w:val="ro-RO"/>
        </w:rPr>
        <w:t xml:space="preserve">  ing. Anca Zaharie</w:t>
      </w:r>
    </w:p>
    <w:p w:rsidR="00C4577D" w:rsidRDefault="00C4577D" w:rsidP="0077023E">
      <w:pPr>
        <w:spacing w:after="0" w:line="240" w:lineRule="auto"/>
        <w:jc w:val="both"/>
        <w:rPr>
          <w:rFonts w:ascii="Trebuchet MS" w:eastAsia="Times New Roman" w:hAnsi="Trebuchet MS"/>
          <w:lang w:val="ro-RO"/>
        </w:rPr>
      </w:pPr>
    </w:p>
    <w:p w:rsidR="007A5219" w:rsidRDefault="007A5219" w:rsidP="0077023E">
      <w:pPr>
        <w:spacing w:after="0" w:line="240" w:lineRule="auto"/>
        <w:jc w:val="both"/>
        <w:rPr>
          <w:rFonts w:ascii="Trebuchet MS" w:eastAsia="Times New Roman" w:hAnsi="Trebuchet MS"/>
          <w:lang w:val="ro-RO"/>
        </w:rPr>
      </w:pPr>
    </w:p>
    <w:p w:rsidR="007A5219" w:rsidRPr="00F53A11" w:rsidRDefault="007A5219" w:rsidP="0077023E">
      <w:pPr>
        <w:spacing w:after="0" w:line="240" w:lineRule="auto"/>
        <w:jc w:val="both"/>
        <w:rPr>
          <w:rFonts w:ascii="Trebuchet MS" w:eastAsia="Times New Roman" w:hAnsi="Trebuchet MS"/>
          <w:lang w:val="ro-RO"/>
        </w:rPr>
      </w:pPr>
    </w:p>
    <w:p w:rsidR="001B4752" w:rsidRPr="00F53A11" w:rsidRDefault="001B4752" w:rsidP="0077023E">
      <w:pPr>
        <w:spacing w:after="0" w:line="240" w:lineRule="auto"/>
        <w:jc w:val="both"/>
        <w:rPr>
          <w:rFonts w:ascii="Trebuchet MS" w:eastAsia="Times New Roman" w:hAnsi="Trebuchet MS"/>
          <w:lang w:val="ro-RO"/>
        </w:rPr>
      </w:pPr>
    </w:p>
    <w:p w:rsidR="00C4577D" w:rsidRPr="00F53A11" w:rsidRDefault="00F53A11" w:rsidP="0077023E">
      <w:pPr>
        <w:spacing w:after="0" w:line="240" w:lineRule="auto"/>
        <w:ind w:firstLine="720"/>
        <w:jc w:val="both"/>
        <w:rPr>
          <w:rFonts w:ascii="Trebuchet MS" w:hAnsi="Trebuchet MS"/>
          <w:iCs/>
          <w:snapToGrid w:val="0"/>
          <w:spacing w:val="-4"/>
          <w:lang w:val="ro-RO"/>
        </w:rPr>
      </w:pPr>
      <w:r w:rsidRPr="00F53A11">
        <w:rPr>
          <w:rFonts w:ascii="Trebuchet MS" w:hAnsi="Trebuchet MS"/>
          <w:iCs/>
          <w:snapToGrid w:val="0"/>
          <w:spacing w:val="-4"/>
          <w:lang w:val="ro-RO"/>
        </w:rPr>
        <w:t xml:space="preserve">    </w:t>
      </w:r>
      <w:r w:rsidR="00D60F5E" w:rsidRPr="00F53A11">
        <w:rPr>
          <w:rFonts w:ascii="Trebuchet MS" w:hAnsi="Trebuchet MS"/>
          <w:iCs/>
          <w:snapToGrid w:val="0"/>
          <w:spacing w:val="-4"/>
          <w:lang w:val="ro-RO"/>
        </w:rPr>
        <w:t xml:space="preserve"> ÎNTOCMIT, </w:t>
      </w:r>
      <w:r w:rsidR="00D60F5E" w:rsidRPr="00F53A11">
        <w:rPr>
          <w:rFonts w:ascii="Trebuchet MS" w:hAnsi="Trebuchet MS"/>
          <w:iCs/>
          <w:snapToGrid w:val="0"/>
          <w:spacing w:val="-4"/>
          <w:lang w:val="ro-RO"/>
        </w:rPr>
        <w:tab/>
      </w:r>
      <w:r w:rsidR="00D60F5E" w:rsidRPr="00F53A11">
        <w:rPr>
          <w:rFonts w:ascii="Trebuchet MS" w:hAnsi="Trebuchet MS"/>
          <w:iCs/>
          <w:snapToGrid w:val="0"/>
          <w:spacing w:val="-4"/>
          <w:lang w:val="ro-RO"/>
        </w:rPr>
        <w:tab/>
      </w:r>
      <w:r w:rsidR="00D60F5E" w:rsidRPr="00F53A11">
        <w:rPr>
          <w:rFonts w:ascii="Trebuchet MS" w:hAnsi="Trebuchet MS"/>
          <w:iCs/>
          <w:snapToGrid w:val="0"/>
          <w:spacing w:val="-4"/>
          <w:lang w:val="ro-RO"/>
        </w:rPr>
        <w:tab/>
      </w:r>
      <w:r w:rsidR="00D60F5E" w:rsidRPr="00F53A11">
        <w:rPr>
          <w:rFonts w:ascii="Trebuchet MS" w:hAnsi="Trebuchet MS"/>
          <w:iCs/>
          <w:snapToGrid w:val="0"/>
          <w:spacing w:val="-4"/>
          <w:lang w:val="ro-RO"/>
        </w:rPr>
        <w:tab/>
      </w:r>
      <w:r w:rsidR="00D60F5E" w:rsidRPr="00F53A11">
        <w:rPr>
          <w:rFonts w:ascii="Trebuchet MS" w:hAnsi="Trebuchet MS"/>
          <w:iCs/>
          <w:snapToGrid w:val="0"/>
          <w:spacing w:val="-4"/>
          <w:lang w:val="ro-RO"/>
        </w:rPr>
        <w:tab/>
      </w:r>
      <w:r w:rsidR="00D60F5E" w:rsidRPr="00F53A11">
        <w:rPr>
          <w:rFonts w:ascii="Trebuchet MS" w:hAnsi="Trebuchet MS"/>
          <w:iCs/>
          <w:snapToGrid w:val="0"/>
          <w:spacing w:val="-4"/>
          <w:lang w:val="ro-RO"/>
        </w:rPr>
        <w:tab/>
        <w:t xml:space="preserve">       </w:t>
      </w:r>
      <w:r w:rsidR="00C3734F" w:rsidRPr="00F53A11">
        <w:rPr>
          <w:rFonts w:ascii="Trebuchet MS" w:hAnsi="Trebuchet MS"/>
          <w:iCs/>
          <w:snapToGrid w:val="0"/>
          <w:spacing w:val="-4"/>
          <w:lang w:val="ro-RO"/>
        </w:rPr>
        <w:t xml:space="preserve">  </w:t>
      </w:r>
      <w:r w:rsidR="00CF4F8E" w:rsidRPr="00F53A11">
        <w:rPr>
          <w:rFonts w:ascii="Trebuchet MS" w:hAnsi="Trebuchet MS"/>
          <w:iCs/>
          <w:snapToGrid w:val="0"/>
          <w:spacing w:val="-4"/>
          <w:lang w:val="ro-RO"/>
        </w:rPr>
        <w:t>ÎNTOCMIT,</w:t>
      </w:r>
      <w:r w:rsidR="00CF4F8E" w:rsidRPr="00F53A11">
        <w:rPr>
          <w:rFonts w:ascii="Trebuchet MS" w:hAnsi="Trebuchet MS"/>
          <w:iCs/>
          <w:snapToGrid w:val="0"/>
          <w:spacing w:val="-4"/>
          <w:lang w:val="ro-RO"/>
        </w:rPr>
        <w:tab/>
        <w:t xml:space="preserve">             </w:t>
      </w:r>
    </w:p>
    <w:p w:rsidR="00C4577D" w:rsidRPr="00F53A11" w:rsidRDefault="00267973" w:rsidP="0077023E">
      <w:pPr>
        <w:spacing w:after="0" w:line="240" w:lineRule="auto"/>
        <w:jc w:val="both"/>
        <w:rPr>
          <w:rFonts w:ascii="Trebuchet MS" w:hAnsi="Trebuchet MS"/>
          <w:iCs/>
          <w:snapToGrid w:val="0"/>
          <w:spacing w:val="-4"/>
          <w:lang w:val="ro-RO"/>
        </w:rPr>
      </w:pPr>
      <w:r w:rsidRPr="00F53A11">
        <w:rPr>
          <w:rFonts w:ascii="Trebuchet MS" w:hAnsi="Trebuchet MS"/>
          <w:iCs/>
          <w:snapToGrid w:val="0"/>
          <w:spacing w:val="-4"/>
          <w:lang w:val="ro-RO"/>
        </w:rPr>
        <w:t xml:space="preserve">  </w:t>
      </w:r>
      <w:r w:rsidR="00D60F5E" w:rsidRPr="00F53A11">
        <w:rPr>
          <w:rFonts w:ascii="Trebuchet MS" w:hAnsi="Trebuchet MS"/>
          <w:iCs/>
          <w:snapToGrid w:val="0"/>
          <w:spacing w:val="-4"/>
          <w:lang w:val="ro-RO"/>
        </w:rPr>
        <w:t xml:space="preserve">        </w:t>
      </w:r>
      <w:r w:rsidRPr="00F53A11">
        <w:rPr>
          <w:rFonts w:ascii="Trebuchet MS" w:hAnsi="Trebuchet MS"/>
          <w:iCs/>
          <w:snapToGrid w:val="0"/>
          <w:spacing w:val="-4"/>
          <w:lang w:val="ro-RO"/>
        </w:rPr>
        <w:t>geogr. Elena Greab</w:t>
      </w:r>
      <w:r w:rsidR="00CF4F8E" w:rsidRPr="00F53A11">
        <w:rPr>
          <w:rFonts w:ascii="Trebuchet MS" w:hAnsi="Trebuchet MS"/>
          <w:iCs/>
          <w:snapToGrid w:val="0"/>
          <w:spacing w:val="-4"/>
          <w:lang w:val="ro-RO"/>
        </w:rPr>
        <w:t xml:space="preserve">                              </w:t>
      </w:r>
      <w:r w:rsidR="00D914B3" w:rsidRPr="00F53A11">
        <w:rPr>
          <w:rFonts w:ascii="Trebuchet MS" w:hAnsi="Trebuchet MS"/>
          <w:iCs/>
          <w:snapToGrid w:val="0"/>
          <w:spacing w:val="-4"/>
          <w:lang w:val="ro-RO"/>
        </w:rPr>
        <w:t xml:space="preserve">                        </w:t>
      </w:r>
      <w:r w:rsidR="00154D7C" w:rsidRPr="00F53A11">
        <w:rPr>
          <w:rFonts w:ascii="Trebuchet MS" w:hAnsi="Trebuchet MS"/>
          <w:iCs/>
          <w:snapToGrid w:val="0"/>
          <w:spacing w:val="-4"/>
          <w:lang w:val="ro-RO"/>
        </w:rPr>
        <w:t xml:space="preserve">  </w:t>
      </w:r>
      <w:r w:rsidR="00D60F5E" w:rsidRPr="00F53A11">
        <w:rPr>
          <w:rFonts w:ascii="Trebuchet MS" w:hAnsi="Trebuchet MS"/>
          <w:iCs/>
          <w:snapToGrid w:val="0"/>
          <w:spacing w:val="-4"/>
          <w:lang w:val="ro-RO"/>
        </w:rPr>
        <w:t xml:space="preserve"> </w:t>
      </w:r>
      <w:r w:rsidR="00F53A11" w:rsidRPr="00F53A11">
        <w:rPr>
          <w:rFonts w:ascii="Trebuchet MS" w:hAnsi="Trebuchet MS"/>
          <w:iCs/>
          <w:snapToGrid w:val="0"/>
          <w:spacing w:val="-4"/>
          <w:lang w:val="ro-RO"/>
        </w:rPr>
        <w:t xml:space="preserve">   </w:t>
      </w:r>
      <w:r w:rsidR="00D0237A" w:rsidRPr="00F53A11">
        <w:rPr>
          <w:rFonts w:ascii="Trebuchet MS" w:hAnsi="Trebuchet MS"/>
          <w:iCs/>
          <w:snapToGrid w:val="0"/>
          <w:spacing w:val="-4"/>
          <w:lang w:val="ro-RO"/>
        </w:rPr>
        <w:t xml:space="preserve">geogr. Alina Mureșan </w:t>
      </w:r>
    </w:p>
    <w:p w:rsidR="00AE2605" w:rsidRPr="00F53A11" w:rsidRDefault="00AE2605" w:rsidP="0077023E">
      <w:pPr>
        <w:spacing w:after="0" w:line="240" w:lineRule="auto"/>
        <w:jc w:val="both"/>
        <w:rPr>
          <w:rFonts w:ascii="Trebuchet MS" w:hAnsi="Trebuchet MS"/>
          <w:spacing w:val="-4"/>
          <w:lang w:val="ro-RO"/>
        </w:rPr>
      </w:pPr>
    </w:p>
    <w:p w:rsidR="00F53A11" w:rsidRPr="00F53A11" w:rsidRDefault="00F53A11" w:rsidP="0077023E">
      <w:pPr>
        <w:spacing w:after="0" w:line="240" w:lineRule="auto"/>
        <w:jc w:val="both"/>
        <w:rPr>
          <w:rFonts w:ascii="Trebuchet MS" w:hAnsi="Trebuchet MS"/>
          <w:spacing w:val="-4"/>
          <w:lang w:val="ro-RO"/>
        </w:rPr>
      </w:pPr>
    </w:p>
    <w:p w:rsidR="00F53A11" w:rsidRPr="00F53A11" w:rsidRDefault="00F53A11" w:rsidP="0077023E">
      <w:pPr>
        <w:spacing w:after="0" w:line="240" w:lineRule="auto"/>
        <w:jc w:val="both"/>
        <w:rPr>
          <w:rFonts w:ascii="Trebuchet MS" w:hAnsi="Trebuchet MS"/>
          <w:spacing w:val="-4"/>
          <w:lang w:val="ro-RO"/>
        </w:rPr>
      </w:pPr>
    </w:p>
    <w:p w:rsidR="00F53A11" w:rsidRPr="00F53A11" w:rsidRDefault="00F53A11" w:rsidP="0077023E">
      <w:pPr>
        <w:spacing w:after="0" w:line="240" w:lineRule="auto"/>
        <w:jc w:val="both"/>
        <w:rPr>
          <w:rFonts w:ascii="Trebuchet MS" w:hAnsi="Trebuchet MS"/>
          <w:spacing w:val="-4"/>
          <w:lang w:val="ro-RO"/>
        </w:rPr>
      </w:pPr>
    </w:p>
    <w:p w:rsidR="00F53A11" w:rsidRPr="00F53A11" w:rsidRDefault="00F53A11" w:rsidP="0077023E">
      <w:pPr>
        <w:spacing w:after="0" w:line="240" w:lineRule="auto"/>
        <w:jc w:val="both"/>
        <w:rPr>
          <w:rFonts w:ascii="Trebuchet MS" w:hAnsi="Trebuchet MS"/>
          <w:spacing w:val="-4"/>
          <w:lang w:val="ro-RO"/>
        </w:rPr>
      </w:pPr>
    </w:p>
    <w:p w:rsidR="00F53A11" w:rsidRDefault="00F53A11" w:rsidP="00F53A11">
      <w:pPr>
        <w:rPr>
          <w:rFonts w:ascii="Trebuchet MS" w:hAnsi="Trebuchet MS"/>
          <w:lang w:val="ro-RO"/>
        </w:rPr>
      </w:pPr>
    </w:p>
    <w:p w:rsidR="007A5219" w:rsidRPr="00F53A11" w:rsidRDefault="007A5219" w:rsidP="00F53A11">
      <w:pPr>
        <w:rPr>
          <w:rFonts w:ascii="Trebuchet MS" w:hAnsi="Trebuchet MS"/>
          <w:lang w:val="ro-RO"/>
        </w:rPr>
      </w:pPr>
    </w:p>
    <w:p w:rsidR="007A5219" w:rsidRPr="00A355AB" w:rsidRDefault="007A5219" w:rsidP="007A5219">
      <w:pPr>
        <w:pStyle w:val="Footer1"/>
        <w:ind w:left="284"/>
        <w:rPr>
          <w:noProof/>
          <w:sz w:val="16"/>
          <w:szCs w:val="16"/>
        </w:rPr>
      </w:pPr>
      <w:bookmarkStart w:id="0" w:name="_Hlk152145191"/>
      <w:bookmarkStart w:id="1" w:name="_Hlk152145192"/>
      <w:bookmarkStart w:id="2" w:name="_Hlk152145193"/>
      <w:bookmarkStart w:id="3" w:name="_Hlk152145194"/>
      <w:bookmarkStart w:id="4" w:name="_Hlk152145195"/>
      <w:bookmarkStart w:id="5" w:name="_Hlk152145196"/>
      <w:r w:rsidRPr="00A355AB">
        <w:rPr>
          <w:noProof/>
          <w:sz w:val="16"/>
          <w:szCs w:val="16"/>
        </w:rPr>
        <w:t xml:space="preserve">AGENȚIA PENTRU PROTECȚIA MEDIULUI BISTRIȚA-NĂSĂUD                                                          </w:t>
      </w:r>
    </w:p>
    <w:p w:rsidR="007A5219" w:rsidRPr="00A355AB" w:rsidRDefault="007A5219" w:rsidP="007A5219">
      <w:pPr>
        <w:pStyle w:val="Footer1"/>
        <w:ind w:left="284"/>
        <w:rPr>
          <w:noProof/>
          <w:sz w:val="16"/>
          <w:szCs w:val="16"/>
        </w:rPr>
      </w:pPr>
      <w:r w:rsidRPr="00A355AB">
        <w:rPr>
          <w:noProof/>
          <w:sz w:val="16"/>
          <w:szCs w:val="16"/>
        </w:rPr>
        <w:t>Strada Parcului, nr.20, Bistrița, jud. Bistrița-Năsăud, Cod poștal 420035</w:t>
      </w:r>
    </w:p>
    <w:p w:rsidR="007A5219" w:rsidRPr="00A355AB" w:rsidRDefault="007A5219" w:rsidP="007A5219">
      <w:pPr>
        <w:pStyle w:val="Footer1"/>
        <w:ind w:left="284"/>
        <w:rPr>
          <w:noProof/>
          <w:color w:val="auto"/>
          <w:sz w:val="16"/>
          <w:szCs w:val="16"/>
        </w:rPr>
      </w:pPr>
      <w:r w:rsidRPr="00A355AB">
        <w:rPr>
          <w:noProof/>
          <w:sz w:val="16"/>
          <w:szCs w:val="16"/>
        </w:rPr>
        <w:t xml:space="preserve">Tel.: +4 0263224064    Fax: +4 0263223709   e-mail: </w:t>
      </w:r>
      <w:hyperlink r:id="rId21" w:history="1">
        <w:r w:rsidRPr="00A355AB">
          <w:rPr>
            <w:rStyle w:val="Hyperlink"/>
            <w:noProof/>
            <w:sz w:val="16"/>
            <w:szCs w:val="16"/>
          </w:rPr>
          <w:t>office@apmbn.anpm.ro</w:t>
        </w:r>
      </w:hyperlink>
      <w:r w:rsidRPr="00A355AB">
        <w:rPr>
          <w:rStyle w:val="Hyperlink"/>
          <w:noProof/>
          <w:color w:val="auto"/>
          <w:sz w:val="16"/>
          <w:szCs w:val="16"/>
        </w:rPr>
        <w:t xml:space="preserve">  </w:t>
      </w:r>
      <w:r w:rsidRPr="00A355AB">
        <w:rPr>
          <w:noProof/>
          <w:color w:val="auto"/>
          <w:sz w:val="16"/>
          <w:szCs w:val="16"/>
        </w:rPr>
        <w:t xml:space="preserve">website: </w:t>
      </w:r>
      <w:bookmarkEnd w:id="0"/>
      <w:bookmarkEnd w:id="1"/>
      <w:bookmarkEnd w:id="2"/>
      <w:bookmarkEnd w:id="3"/>
      <w:bookmarkEnd w:id="4"/>
      <w:bookmarkEnd w:id="5"/>
      <w:r w:rsidRPr="00A355AB">
        <w:rPr>
          <w:noProof/>
          <w:color w:val="auto"/>
          <w:sz w:val="16"/>
          <w:szCs w:val="16"/>
        </w:rPr>
        <w:fldChar w:fldCharType="begin"/>
      </w:r>
      <w:r w:rsidRPr="00A355AB">
        <w:rPr>
          <w:noProof/>
          <w:color w:val="auto"/>
          <w:sz w:val="16"/>
          <w:szCs w:val="16"/>
        </w:rPr>
        <w:instrText xml:space="preserve"> HYPERLINK "http://apmbn.anpm.ro" </w:instrText>
      </w:r>
      <w:r w:rsidRPr="00A355AB">
        <w:rPr>
          <w:noProof/>
          <w:color w:val="auto"/>
          <w:sz w:val="16"/>
          <w:szCs w:val="16"/>
        </w:rPr>
        <w:fldChar w:fldCharType="separate"/>
      </w:r>
      <w:r w:rsidRPr="00A355AB">
        <w:rPr>
          <w:rStyle w:val="Hyperlink"/>
          <w:noProof/>
          <w:sz w:val="16"/>
          <w:szCs w:val="16"/>
        </w:rPr>
        <w:t>http://apmbn.anpm.ro</w:t>
      </w:r>
      <w:r w:rsidRPr="00A355AB">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A5219" w:rsidRPr="00A355AB" w:rsidTr="00D17666">
        <w:trPr>
          <w:trHeight w:val="254"/>
        </w:trPr>
        <w:tc>
          <w:tcPr>
            <w:tcW w:w="6579" w:type="dxa"/>
            <w:shd w:val="clear" w:color="auto" w:fill="auto"/>
            <w:vAlign w:val="center"/>
          </w:tcPr>
          <w:p w:rsidR="007A5219" w:rsidRPr="00A355AB" w:rsidRDefault="007A5219" w:rsidP="00D17666">
            <w:pPr>
              <w:pStyle w:val="Antet"/>
              <w:rPr>
                <w:rFonts w:ascii="Trebuchet MS" w:hAnsi="Trebuchet MS" w:cs="Open Sans"/>
                <w:noProof/>
                <w:color w:val="000000"/>
                <w:sz w:val="16"/>
                <w:szCs w:val="16"/>
                <w:shd w:val="clear" w:color="auto" w:fill="FFFFFF"/>
              </w:rPr>
            </w:pPr>
            <w:r w:rsidRPr="00A355AB">
              <w:rPr>
                <w:rFonts w:ascii="Trebuchet MS" w:hAnsi="Trebuchet MS" w:cs="Open Sans"/>
                <w:noProof/>
                <w:color w:val="000000"/>
                <w:sz w:val="16"/>
                <w:szCs w:val="16"/>
                <w:shd w:val="clear" w:color="auto" w:fill="FFFFFF"/>
              </w:rPr>
              <w:t>Operator de date cu caracter personal, conform Regulamentului (UE) 2016/679</w:t>
            </w:r>
          </w:p>
        </w:tc>
      </w:tr>
    </w:tbl>
    <w:p w:rsidR="00F53A11" w:rsidRPr="007A5219" w:rsidRDefault="00F53A11" w:rsidP="007A5219">
      <w:pPr>
        <w:tabs>
          <w:tab w:val="center" w:pos="4703"/>
          <w:tab w:val="right" w:pos="9406"/>
        </w:tabs>
        <w:spacing w:after="0" w:line="240" w:lineRule="auto"/>
        <w:ind w:left="284"/>
        <w:jc w:val="both"/>
        <w:rPr>
          <w:rFonts w:ascii="Times New Roman" w:hAnsi="Times New Roman"/>
          <w:spacing w:val="-4"/>
          <w:sz w:val="20"/>
          <w:szCs w:val="20"/>
          <w:lang w:val="ro-RO"/>
        </w:rPr>
      </w:pPr>
      <w:bookmarkStart w:id="6" w:name="_GoBack"/>
      <w:bookmarkEnd w:id="6"/>
    </w:p>
    <w:sectPr w:rsidR="00F53A11" w:rsidRPr="007A5219" w:rsidSect="00EA0B9C">
      <w:footerReference w:type="default" r:id="rId22"/>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E8" w:rsidRDefault="001435E8" w:rsidP="0010560A">
      <w:pPr>
        <w:spacing w:after="0" w:line="240" w:lineRule="auto"/>
      </w:pPr>
      <w:r>
        <w:separator/>
      </w:r>
    </w:p>
  </w:endnote>
  <w:endnote w:type="continuationSeparator" w:id="0">
    <w:p w:rsidR="001435E8" w:rsidRDefault="001435E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rsidR="00183CCC" w:rsidRDefault="00183CCC" w:rsidP="00183CCC">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CA073A">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CA073A">
              <w:rPr>
                <w:rFonts w:ascii="Trebuchet MS" w:hAnsi="Trebuchet MS"/>
                <w:b/>
                <w:bCs/>
                <w:noProof/>
                <w:sz w:val="16"/>
                <w:szCs w:val="16"/>
              </w:rPr>
              <w:t>5</w:t>
            </w:r>
            <w:r w:rsidRPr="00FE758C">
              <w:rPr>
                <w:rFonts w:ascii="Trebuchet MS" w:hAnsi="Trebuchet MS"/>
                <w:b/>
                <w:bCs/>
                <w:sz w:val="16"/>
                <w:szCs w:val="16"/>
              </w:rPr>
              <w:fldChar w:fldCharType="end"/>
            </w:r>
          </w:p>
        </w:sdtContent>
      </w:sdt>
    </w:sdtContent>
  </w:sdt>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E8" w:rsidRDefault="001435E8" w:rsidP="0010560A">
      <w:pPr>
        <w:spacing w:after="0" w:line="240" w:lineRule="auto"/>
      </w:pPr>
      <w:r>
        <w:separator/>
      </w:r>
    </w:p>
  </w:footnote>
  <w:footnote w:type="continuationSeparator" w:id="0">
    <w:p w:rsidR="001435E8" w:rsidRDefault="001435E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1738EC"/>
    <w:multiLevelType w:val="hybridMultilevel"/>
    <w:tmpl w:val="AF223A36"/>
    <w:lvl w:ilvl="0" w:tplc="C3181B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BD77516"/>
    <w:multiLevelType w:val="hybridMultilevel"/>
    <w:tmpl w:val="E8AC9430"/>
    <w:lvl w:ilvl="0" w:tplc="52421A28">
      <w:numFmt w:val="bullet"/>
      <w:lvlText w:val="-"/>
      <w:lvlJc w:val="left"/>
      <w:pPr>
        <w:ind w:left="1069" w:hanging="360"/>
      </w:pPr>
      <w:rPr>
        <w:rFonts w:ascii="Arial" w:eastAsiaTheme="minorHAnsi" w:hAnsi="Arial" w:cs="Arial" w:hint="default"/>
        <w:b/>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99012A6"/>
    <w:multiLevelType w:val="hybridMultilevel"/>
    <w:tmpl w:val="BE82F78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3A691C2C"/>
    <w:multiLevelType w:val="hybridMultilevel"/>
    <w:tmpl w:val="F620F09E"/>
    <w:lvl w:ilvl="0" w:tplc="23DE55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97A761F"/>
    <w:multiLevelType w:val="hybridMultilevel"/>
    <w:tmpl w:val="12824424"/>
    <w:lvl w:ilvl="0" w:tplc="8FAC5B82">
      <w:start w:val="1"/>
      <w:numFmt w:val="bullet"/>
      <w:lvlText w:val="-"/>
      <w:lvlJc w:val="left"/>
      <w:pPr>
        <w:ind w:left="1065" w:hanging="360"/>
      </w:pPr>
      <w:rPr>
        <w:rFonts w:ascii="Arial" w:eastAsia="Times New Roman"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9"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E2686"/>
    <w:multiLevelType w:val="hybridMultilevel"/>
    <w:tmpl w:val="1A3E2ED6"/>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B413A"/>
    <w:multiLevelType w:val="hybridMultilevel"/>
    <w:tmpl w:val="332A5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4"/>
  </w:num>
  <w:num w:numId="3">
    <w:abstractNumId w:val="23"/>
  </w:num>
  <w:num w:numId="4">
    <w:abstractNumId w:val="11"/>
  </w:num>
  <w:num w:numId="5">
    <w:abstractNumId w:val="2"/>
  </w:num>
  <w:num w:numId="6">
    <w:abstractNumId w:val="9"/>
  </w:num>
  <w:num w:numId="7">
    <w:abstractNumId w:val="12"/>
  </w:num>
  <w:num w:numId="8">
    <w:abstractNumId w:val="1"/>
  </w:num>
  <w:num w:numId="9">
    <w:abstractNumId w:val="25"/>
  </w:num>
  <w:num w:numId="10">
    <w:abstractNumId w:val="27"/>
  </w:num>
  <w:num w:numId="11">
    <w:abstractNumId w:val="41"/>
  </w:num>
  <w:num w:numId="12">
    <w:abstractNumId w:val="31"/>
  </w:num>
  <w:num w:numId="13">
    <w:abstractNumId w:val="18"/>
  </w:num>
  <w:num w:numId="14">
    <w:abstractNumId w:val="42"/>
  </w:num>
  <w:num w:numId="15">
    <w:abstractNumId w:val="33"/>
  </w:num>
  <w:num w:numId="16">
    <w:abstractNumId w:val="39"/>
  </w:num>
  <w:num w:numId="17">
    <w:abstractNumId w:val="14"/>
  </w:num>
  <w:num w:numId="18">
    <w:abstractNumId w:val="17"/>
  </w:num>
  <w:num w:numId="19">
    <w:abstractNumId w:val="4"/>
  </w:num>
  <w:num w:numId="20">
    <w:abstractNumId w:val="19"/>
  </w:num>
  <w:num w:numId="21">
    <w:abstractNumId w:val="10"/>
  </w:num>
  <w:num w:numId="22">
    <w:abstractNumId w:val="38"/>
  </w:num>
  <w:num w:numId="23">
    <w:abstractNumId w:val="16"/>
  </w:num>
  <w:num w:numId="24">
    <w:abstractNumId w:val="24"/>
  </w:num>
  <w:num w:numId="25">
    <w:abstractNumId w:val="32"/>
  </w:num>
  <w:num w:numId="26">
    <w:abstractNumId w:val="5"/>
  </w:num>
  <w:num w:numId="27">
    <w:abstractNumId w:val="22"/>
  </w:num>
  <w:num w:numId="28">
    <w:abstractNumId w:val="8"/>
  </w:num>
  <w:num w:numId="29">
    <w:abstractNumId w:val="26"/>
  </w:num>
  <w:num w:numId="30">
    <w:abstractNumId w:val="7"/>
  </w:num>
  <w:num w:numId="31">
    <w:abstractNumId w:val="37"/>
  </w:num>
  <w:num w:numId="32">
    <w:abstractNumId w:val="1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5"/>
  </w:num>
  <w:num w:numId="37">
    <w:abstractNumId w:val="15"/>
  </w:num>
  <w:num w:numId="38">
    <w:abstractNumId w:val="0"/>
  </w:num>
  <w:num w:numId="39">
    <w:abstractNumId w:val="36"/>
  </w:num>
  <w:num w:numId="40">
    <w:abstractNumId w:val="6"/>
  </w:num>
  <w:num w:numId="41">
    <w:abstractNumId w:val="3"/>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70"/>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31F8"/>
    <w:rsid w:val="000567A2"/>
    <w:rsid w:val="000568AE"/>
    <w:rsid w:val="000613B5"/>
    <w:rsid w:val="00061A64"/>
    <w:rsid w:val="00064C3B"/>
    <w:rsid w:val="00070313"/>
    <w:rsid w:val="00070F06"/>
    <w:rsid w:val="00071073"/>
    <w:rsid w:val="00075810"/>
    <w:rsid w:val="0007594F"/>
    <w:rsid w:val="000818FF"/>
    <w:rsid w:val="000822B0"/>
    <w:rsid w:val="00084397"/>
    <w:rsid w:val="000845FD"/>
    <w:rsid w:val="00085FA3"/>
    <w:rsid w:val="000866DE"/>
    <w:rsid w:val="00086B9A"/>
    <w:rsid w:val="000872CA"/>
    <w:rsid w:val="00087AE0"/>
    <w:rsid w:val="000905AA"/>
    <w:rsid w:val="00093049"/>
    <w:rsid w:val="0009450D"/>
    <w:rsid w:val="00095760"/>
    <w:rsid w:val="000961A9"/>
    <w:rsid w:val="000A331B"/>
    <w:rsid w:val="000A35FD"/>
    <w:rsid w:val="000A4E3C"/>
    <w:rsid w:val="000B4BBE"/>
    <w:rsid w:val="000B4E57"/>
    <w:rsid w:val="000B67C8"/>
    <w:rsid w:val="000B6FBE"/>
    <w:rsid w:val="000C4375"/>
    <w:rsid w:val="000C6F3D"/>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3782"/>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35E8"/>
    <w:rsid w:val="0014472F"/>
    <w:rsid w:val="00151A20"/>
    <w:rsid w:val="00151A8F"/>
    <w:rsid w:val="00154408"/>
    <w:rsid w:val="0015480D"/>
    <w:rsid w:val="00154D7C"/>
    <w:rsid w:val="0015678E"/>
    <w:rsid w:val="00157FF9"/>
    <w:rsid w:val="001616C1"/>
    <w:rsid w:val="001627FA"/>
    <w:rsid w:val="00162EB4"/>
    <w:rsid w:val="001637B1"/>
    <w:rsid w:val="00163FDA"/>
    <w:rsid w:val="001649FA"/>
    <w:rsid w:val="0017019D"/>
    <w:rsid w:val="0017069E"/>
    <w:rsid w:val="0017432E"/>
    <w:rsid w:val="00183CCC"/>
    <w:rsid w:val="00186129"/>
    <w:rsid w:val="001937E0"/>
    <w:rsid w:val="001944E4"/>
    <w:rsid w:val="001955DA"/>
    <w:rsid w:val="001A0004"/>
    <w:rsid w:val="001A0248"/>
    <w:rsid w:val="001A0BB6"/>
    <w:rsid w:val="001A3A8A"/>
    <w:rsid w:val="001A45E7"/>
    <w:rsid w:val="001A5C39"/>
    <w:rsid w:val="001B0834"/>
    <w:rsid w:val="001B3976"/>
    <w:rsid w:val="001B4752"/>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203B"/>
    <w:rsid w:val="00223C26"/>
    <w:rsid w:val="00224224"/>
    <w:rsid w:val="002262A8"/>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67973"/>
    <w:rsid w:val="00271A92"/>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AF"/>
    <w:rsid w:val="002B1B5E"/>
    <w:rsid w:val="002B3BD4"/>
    <w:rsid w:val="002B4F3F"/>
    <w:rsid w:val="002C2036"/>
    <w:rsid w:val="002C3198"/>
    <w:rsid w:val="002D6A4E"/>
    <w:rsid w:val="002D7BF3"/>
    <w:rsid w:val="002E11F4"/>
    <w:rsid w:val="002E1D5B"/>
    <w:rsid w:val="002E54C1"/>
    <w:rsid w:val="002E68D6"/>
    <w:rsid w:val="002E6991"/>
    <w:rsid w:val="002F75A7"/>
    <w:rsid w:val="00300AD3"/>
    <w:rsid w:val="00302AB9"/>
    <w:rsid w:val="00304AA1"/>
    <w:rsid w:val="00312392"/>
    <w:rsid w:val="00312EAC"/>
    <w:rsid w:val="00314D0E"/>
    <w:rsid w:val="00315EA6"/>
    <w:rsid w:val="00316DF6"/>
    <w:rsid w:val="00320B7E"/>
    <w:rsid w:val="00325739"/>
    <w:rsid w:val="00327B74"/>
    <w:rsid w:val="00327C84"/>
    <w:rsid w:val="00330C2C"/>
    <w:rsid w:val="00334DE6"/>
    <w:rsid w:val="0033682D"/>
    <w:rsid w:val="003404FC"/>
    <w:rsid w:val="00347395"/>
    <w:rsid w:val="00347E1A"/>
    <w:rsid w:val="00350F14"/>
    <w:rsid w:val="00351ECF"/>
    <w:rsid w:val="00352C4D"/>
    <w:rsid w:val="003535B6"/>
    <w:rsid w:val="00357915"/>
    <w:rsid w:val="00362246"/>
    <w:rsid w:val="00363924"/>
    <w:rsid w:val="00363993"/>
    <w:rsid w:val="0036599A"/>
    <w:rsid w:val="00367AB3"/>
    <w:rsid w:val="00367CAB"/>
    <w:rsid w:val="00374A17"/>
    <w:rsid w:val="0037501A"/>
    <w:rsid w:val="00377782"/>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50D2"/>
    <w:rsid w:val="003F56C5"/>
    <w:rsid w:val="003F7B87"/>
    <w:rsid w:val="00400742"/>
    <w:rsid w:val="00401CBE"/>
    <w:rsid w:val="00404B53"/>
    <w:rsid w:val="004075B3"/>
    <w:rsid w:val="004108C0"/>
    <w:rsid w:val="00410D19"/>
    <w:rsid w:val="00413CEB"/>
    <w:rsid w:val="0041760D"/>
    <w:rsid w:val="00420E16"/>
    <w:rsid w:val="004212F6"/>
    <w:rsid w:val="00422B76"/>
    <w:rsid w:val="0042404A"/>
    <w:rsid w:val="00427352"/>
    <w:rsid w:val="00432CDD"/>
    <w:rsid w:val="00434CDA"/>
    <w:rsid w:val="00443F7D"/>
    <w:rsid w:val="004441C4"/>
    <w:rsid w:val="004442A8"/>
    <w:rsid w:val="00444C7A"/>
    <w:rsid w:val="00444CD3"/>
    <w:rsid w:val="00445A4A"/>
    <w:rsid w:val="00450E53"/>
    <w:rsid w:val="0045101E"/>
    <w:rsid w:val="004513CF"/>
    <w:rsid w:val="004543A8"/>
    <w:rsid w:val="00454D67"/>
    <w:rsid w:val="004640B6"/>
    <w:rsid w:val="00467D0C"/>
    <w:rsid w:val="00473A03"/>
    <w:rsid w:val="00475201"/>
    <w:rsid w:val="004765EB"/>
    <w:rsid w:val="00477460"/>
    <w:rsid w:val="00477C07"/>
    <w:rsid w:val="004817AF"/>
    <w:rsid w:val="00481A27"/>
    <w:rsid w:val="00484820"/>
    <w:rsid w:val="00484882"/>
    <w:rsid w:val="00490E7B"/>
    <w:rsid w:val="00492C59"/>
    <w:rsid w:val="00493A08"/>
    <w:rsid w:val="00494F5E"/>
    <w:rsid w:val="004976D8"/>
    <w:rsid w:val="00497B0D"/>
    <w:rsid w:val="004A3A25"/>
    <w:rsid w:val="004A47B7"/>
    <w:rsid w:val="004A7455"/>
    <w:rsid w:val="004B0256"/>
    <w:rsid w:val="004B289D"/>
    <w:rsid w:val="004B556D"/>
    <w:rsid w:val="004B7C7C"/>
    <w:rsid w:val="004C4E8D"/>
    <w:rsid w:val="004C532A"/>
    <w:rsid w:val="004C5785"/>
    <w:rsid w:val="004D0BDF"/>
    <w:rsid w:val="004D429D"/>
    <w:rsid w:val="004D5640"/>
    <w:rsid w:val="004E2927"/>
    <w:rsid w:val="004E5A4A"/>
    <w:rsid w:val="004E78CC"/>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3148"/>
    <w:rsid w:val="0052641C"/>
    <w:rsid w:val="005275F8"/>
    <w:rsid w:val="005306A3"/>
    <w:rsid w:val="00532353"/>
    <w:rsid w:val="005350D1"/>
    <w:rsid w:val="00535420"/>
    <w:rsid w:val="005372D8"/>
    <w:rsid w:val="00543DDC"/>
    <w:rsid w:val="00545C70"/>
    <w:rsid w:val="00546413"/>
    <w:rsid w:val="005469F4"/>
    <w:rsid w:val="005504A1"/>
    <w:rsid w:val="00552145"/>
    <w:rsid w:val="00554A07"/>
    <w:rsid w:val="00555B18"/>
    <w:rsid w:val="005630D2"/>
    <w:rsid w:val="005634A2"/>
    <w:rsid w:val="00564AA4"/>
    <w:rsid w:val="00566EFC"/>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610E"/>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65D"/>
    <w:rsid w:val="00663EF1"/>
    <w:rsid w:val="00667BDA"/>
    <w:rsid w:val="00677AD1"/>
    <w:rsid w:val="00690BA6"/>
    <w:rsid w:val="00694374"/>
    <w:rsid w:val="006A0593"/>
    <w:rsid w:val="006A0CC7"/>
    <w:rsid w:val="006A0FCB"/>
    <w:rsid w:val="006A2855"/>
    <w:rsid w:val="006A2E5A"/>
    <w:rsid w:val="006A3FBE"/>
    <w:rsid w:val="006A7BD0"/>
    <w:rsid w:val="006B1C3A"/>
    <w:rsid w:val="006B5869"/>
    <w:rsid w:val="006C097B"/>
    <w:rsid w:val="006C1151"/>
    <w:rsid w:val="006C41E1"/>
    <w:rsid w:val="006D1089"/>
    <w:rsid w:val="006D49F0"/>
    <w:rsid w:val="006D4EF3"/>
    <w:rsid w:val="006D734B"/>
    <w:rsid w:val="006E0AFE"/>
    <w:rsid w:val="006E13E6"/>
    <w:rsid w:val="006E1E1E"/>
    <w:rsid w:val="006E424F"/>
    <w:rsid w:val="006E51EC"/>
    <w:rsid w:val="006E5379"/>
    <w:rsid w:val="006E75AA"/>
    <w:rsid w:val="006E7FBE"/>
    <w:rsid w:val="006F1C5F"/>
    <w:rsid w:val="00700567"/>
    <w:rsid w:val="0070269F"/>
    <w:rsid w:val="00703092"/>
    <w:rsid w:val="00704B03"/>
    <w:rsid w:val="00706555"/>
    <w:rsid w:val="00706CDE"/>
    <w:rsid w:val="00707242"/>
    <w:rsid w:val="00712957"/>
    <w:rsid w:val="007153B4"/>
    <w:rsid w:val="007159F3"/>
    <w:rsid w:val="00720F24"/>
    <w:rsid w:val="0072366E"/>
    <w:rsid w:val="00726667"/>
    <w:rsid w:val="00731D4A"/>
    <w:rsid w:val="00734953"/>
    <w:rsid w:val="00735381"/>
    <w:rsid w:val="00737256"/>
    <w:rsid w:val="007412A0"/>
    <w:rsid w:val="00752FC5"/>
    <w:rsid w:val="00756709"/>
    <w:rsid w:val="00756778"/>
    <w:rsid w:val="0075684A"/>
    <w:rsid w:val="007634F8"/>
    <w:rsid w:val="0076569A"/>
    <w:rsid w:val="00766622"/>
    <w:rsid w:val="00767502"/>
    <w:rsid w:val="00767AE4"/>
    <w:rsid w:val="0077023E"/>
    <w:rsid w:val="00773605"/>
    <w:rsid w:val="00776505"/>
    <w:rsid w:val="007778ED"/>
    <w:rsid w:val="007813E3"/>
    <w:rsid w:val="0078396F"/>
    <w:rsid w:val="007839E2"/>
    <w:rsid w:val="00786D90"/>
    <w:rsid w:val="007974EB"/>
    <w:rsid w:val="007A02FF"/>
    <w:rsid w:val="007A05B6"/>
    <w:rsid w:val="007A213D"/>
    <w:rsid w:val="007A31CC"/>
    <w:rsid w:val="007A5219"/>
    <w:rsid w:val="007A6E9E"/>
    <w:rsid w:val="007B05AA"/>
    <w:rsid w:val="007B726C"/>
    <w:rsid w:val="007C2B17"/>
    <w:rsid w:val="007C3BF2"/>
    <w:rsid w:val="007C6BD4"/>
    <w:rsid w:val="007D459B"/>
    <w:rsid w:val="007D5027"/>
    <w:rsid w:val="007D7F6A"/>
    <w:rsid w:val="007E13C8"/>
    <w:rsid w:val="007E3D95"/>
    <w:rsid w:val="007E616F"/>
    <w:rsid w:val="007E780C"/>
    <w:rsid w:val="007F0B20"/>
    <w:rsid w:val="007F352B"/>
    <w:rsid w:val="007F3EE4"/>
    <w:rsid w:val="007F408C"/>
    <w:rsid w:val="00800DCC"/>
    <w:rsid w:val="00804C25"/>
    <w:rsid w:val="00805289"/>
    <w:rsid w:val="00805A56"/>
    <w:rsid w:val="008068A7"/>
    <w:rsid w:val="00807621"/>
    <w:rsid w:val="00810342"/>
    <w:rsid w:val="00811026"/>
    <w:rsid w:val="00814B95"/>
    <w:rsid w:val="00816C4F"/>
    <w:rsid w:val="00820B88"/>
    <w:rsid w:val="00823683"/>
    <w:rsid w:val="00823DAC"/>
    <w:rsid w:val="00824A15"/>
    <w:rsid w:val="00825785"/>
    <w:rsid w:val="00825EEF"/>
    <w:rsid w:val="008260F0"/>
    <w:rsid w:val="008265D4"/>
    <w:rsid w:val="00826A1C"/>
    <w:rsid w:val="00832A44"/>
    <w:rsid w:val="00835FBD"/>
    <w:rsid w:val="00841B92"/>
    <w:rsid w:val="0084548F"/>
    <w:rsid w:val="00850185"/>
    <w:rsid w:val="00851170"/>
    <w:rsid w:val="0085289E"/>
    <w:rsid w:val="0085395E"/>
    <w:rsid w:val="00856DAE"/>
    <w:rsid w:val="00856FF9"/>
    <w:rsid w:val="00857A43"/>
    <w:rsid w:val="00857FDE"/>
    <w:rsid w:val="00863581"/>
    <w:rsid w:val="00866336"/>
    <w:rsid w:val="008700D4"/>
    <w:rsid w:val="008831BD"/>
    <w:rsid w:val="00883431"/>
    <w:rsid w:val="008845E1"/>
    <w:rsid w:val="00890C4C"/>
    <w:rsid w:val="008913EF"/>
    <w:rsid w:val="00892DA6"/>
    <w:rsid w:val="008939CC"/>
    <w:rsid w:val="00894493"/>
    <w:rsid w:val="00894587"/>
    <w:rsid w:val="008966E8"/>
    <w:rsid w:val="0089789D"/>
    <w:rsid w:val="008A13F0"/>
    <w:rsid w:val="008A1902"/>
    <w:rsid w:val="008A4246"/>
    <w:rsid w:val="008A6AD0"/>
    <w:rsid w:val="008B0D4A"/>
    <w:rsid w:val="008B2840"/>
    <w:rsid w:val="008B3938"/>
    <w:rsid w:val="008B3C26"/>
    <w:rsid w:val="008B43BD"/>
    <w:rsid w:val="008B4C24"/>
    <w:rsid w:val="008B52E1"/>
    <w:rsid w:val="008D28D4"/>
    <w:rsid w:val="008D7863"/>
    <w:rsid w:val="008F25B0"/>
    <w:rsid w:val="008F42CE"/>
    <w:rsid w:val="008F684D"/>
    <w:rsid w:val="008F7960"/>
    <w:rsid w:val="00900E76"/>
    <w:rsid w:val="009064A4"/>
    <w:rsid w:val="00911683"/>
    <w:rsid w:val="009169CE"/>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3A28"/>
    <w:rsid w:val="009643CE"/>
    <w:rsid w:val="0096443F"/>
    <w:rsid w:val="00964886"/>
    <w:rsid w:val="00970ACA"/>
    <w:rsid w:val="00970AD4"/>
    <w:rsid w:val="00970E2A"/>
    <w:rsid w:val="00977E25"/>
    <w:rsid w:val="009814E6"/>
    <w:rsid w:val="00984D4A"/>
    <w:rsid w:val="0099518F"/>
    <w:rsid w:val="00997E73"/>
    <w:rsid w:val="009A0E0B"/>
    <w:rsid w:val="009A266B"/>
    <w:rsid w:val="009A43E8"/>
    <w:rsid w:val="009A60B9"/>
    <w:rsid w:val="009A7560"/>
    <w:rsid w:val="009B07B8"/>
    <w:rsid w:val="009B2790"/>
    <w:rsid w:val="009B2AA1"/>
    <w:rsid w:val="009B2DED"/>
    <w:rsid w:val="009B3AF1"/>
    <w:rsid w:val="009B3C90"/>
    <w:rsid w:val="009B4193"/>
    <w:rsid w:val="009B648B"/>
    <w:rsid w:val="009B7134"/>
    <w:rsid w:val="009C03A8"/>
    <w:rsid w:val="009C1E69"/>
    <w:rsid w:val="009C2625"/>
    <w:rsid w:val="009C6517"/>
    <w:rsid w:val="009D237F"/>
    <w:rsid w:val="009D46EF"/>
    <w:rsid w:val="009D5873"/>
    <w:rsid w:val="009D6D72"/>
    <w:rsid w:val="009D7518"/>
    <w:rsid w:val="009E05CB"/>
    <w:rsid w:val="009E0FDB"/>
    <w:rsid w:val="009E2EA8"/>
    <w:rsid w:val="009E3978"/>
    <w:rsid w:val="009E4BBB"/>
    <w:rsid w:val="009E537C"/>
    <w:rsid w:val="009E6A91"/>
    <w:rsid w:val="009E771B"/>
    <w:rsid w:val="009F08A3"/>
    <w:rsid w:val="009F3C8F"/>
    <w:rsid w:val="009F4F54"/>
    <w:rsid w:val="009F5473"/>
    <w:rsid w:val="00A00C3D"/>
    <w:rsid w:val="00A03AB7"/>
    <w:rsid w:val="00A03DF5"/>
    <w:rsid w:val="00A071F0"/>
    <w:rsid w:val="00A07BFA"/>
    <w:rsid w:val="00A1088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0EB"/>
    <w:rsid w:val="00A572E5"/>
    <w:rsid w:val="00A60AF1"/>
    <w:rsid w:val="00A6690D"/>
    <w:rsid w:val="00A70A56"/>
    <w:rsid w:val="00A70BE8"/>
    <w:rsid w:val="00A76C1F"/>
    <w:rsid w:val="00A77D50"/>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1828"/>
    <w:rsid w:val="00AB254E"/>
    <w:rsid w:val="00AB2990"/>
    <w:rsid w:val="00AB47D2"/>
    <w:rsid w:val="00AB72C5"/>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3DB6"/>
    <w:rsid w:val="00AE55DC"/>
    <w:rsid w:val="00AE6F08"/>
    <w:rsid w:val="00AF4E2A"/>
    <w:rsid w:val="00AF7A7B"/>
    <w:rsid w:val="00AF7B06"/>
    <w:rsid w:val="00B0204B"/>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8D8"/>
    <w:rsid w:val="00B94AAF"/>
    <w:rsid w:val="00B964A4"/>
    <w:rsid w:val="00B97137"/>
    <w:rsid w:val="00BA3977"/>
    <w:rsid w:val="00BA3BB0"/>
    <w:rsid w:val="00BA5160"/>
    <w:rsid w:val="00BA5926"/>
    <w:rsid w:val="00BB0CB3"/>
    <w:rsid w:val="00BB4B7C"/>
    <w:rsid w:val="00BB732D"/>
    <w:rsid w:val="00BC2A0F"/>
    <w:rsid w:val="00BC4714"/>
    <w:rsid w:val="00BC4CF3"/>
    <w:rsid w:val="00BC6422"/>
    <w:rsid w:val="00BD0DE3"/>
    <w:rsid w:val="00BD3677"/>
    <w:rsid w:val="00BD44BB"/>
    <w:rsid w:val="00BD5684"/>
    <w:rsid w:val="00BD5E3A"/>
    <w:rsid w:val="00BE228F"/>
    <w:rsid w:val="00BE76E3"/>
    <w:rsid w:val="00BF1EDF"/>
    <w:rsid w:val="00BF4C06"/>
    <w:rsid w:val="00BF70B7"/>
    <w:rsid w:val="00C0101B"/>
    <w:rsid w:val="00C01400"/>
    <w:rsid w:val="00C031EA"/>
    <w:rsid w:val="00C05268"/>
    <w:rsid w:val="00C064E7"/>
    <w:rsid w:val="00C11FCF"/>
    <w:rsid w:val="00C13D34"/>
    <w:rsid w:val="00C15D36"/>
    <w:rsid w:val="00C17B93"/>
    <w:rsid w:val="00C17BD5"/>
    <w:rsid w:val="00C204C6"/>
    <w:rsid w:val="00C2094E"/>
    <w:rsid w:val="00C21016"/>
    <w:rsid w:val="00C21A70"/>
    <w:rsid w:val="00C2380A"/>
    <w:rsid w:val="00C264E1"/>
    <w:rsid w:val="00C26A01"/>
    <w:rsid w:val="00C27BE3"/>
    <w:rsid w:val="00C32A4F"/>
    <w:rsid w:val="00C33468"/>
    <w:rsid w:val="00C3734F"/>
    <w:rsid w:val="00C423AB"/>
    <w:rsid w:val="00C4392F"/>
    <w:rsid w:val="00C439A6"/>
    <w:rsid w:val="00C4577D"/>
    <w:rsid w:val="00C47447"/>
    <w:rsid w:val="00C5037E"/>
    <w:rsid w:val="00C52156"/>
    <w:rsid w:val="00C54553"/>
    <w:rsid w:val="00C570CE"/>
    <w:rsid w:val="00C6163B"/>
    <w:rsid w:val="00C61B1A"/>
    <w:rsid w:val="00C639A0"/>
    <w:rsid w:val="00C6462A"/>
    <w:rsid w:val="00C70496"/>
    <w:rsid w:val="00C7306B"/>
    <w:rsid w:val="00C74E42"/>
    <w:rsid w:val="00C7607A"/>
    <w:rsid w:val="00C763EE"/>
    <w:rsid w:val="00C77E83"/>
    <w:rsid w:val="00C83093"/>
    <w:rsid w:val="00C87DBE"/>
    <w:rsid w:val="00C90695"/>
    <w:rsid w:val="00C9075D"/>
    <w:rsid w:val="00C9084D"/>
    <w:rsid w:val="00C913D3"/>
    <w:rsid w:val="00C92E4A"/>
    <w:rsid w:val="00C94155"/>
    <w:rsid w:val="00C97955"/>
    <w:rsid w:val="00CA073A"/>
    <w:rsid w:val="00CA1E9D"/>
    <w:rsid w:val="00CA1F72"/>
    <w:rsid w:val="00CA3129"/>
    <w:rsid w:val="00CA61EC"/>
    <w:rsid w:val="00CA7673"/>
    <w:rsid w:val="00CB0A7C"/>
    <w:rsid w:val="00CB107A"/>
    <w:rsid w:val="00CB1B98"/>
    <w:rsid w:val="00CB51E8"/>
    <w:rsid w:val="00CB6C9B"/>
    <w:rsid w:val="00CC0F83"/>
    <w:rsid w:val="00CC19DB"/>
    <w:rsid w:val="00CD2A10"/>
    <w:rsid w:val="00CD3A98"/>
    <w:rsid w:val="00CD517A"/>
    <w:rsid w:val="00CE0953"/>
    <w:rsid w:val="00CE1745"/>
    <w:rsid w:val="00CE49CD"/>
    <w:rsid w:val="00CE5A9E"/>
    <w:rsid w:val="00CE6289"/>
    <w:rsid w:val="00CF4F8E"/>
    <w:rsid w:val="00CF7034"/>
    <w:rsid w:val="00D00A31"/>
    <w:rsid w:val="00D0237A"/>
    <w:rsid w:val="00D072EB"/>
    <w:rsid w:val="00D119DE"/>
    <w:rsid w:val="00D14AF3"/>
    <w:rsid w:val="00D176A7"/>
    <w:rsid w:val="00D2595F"/>
    <w:rsid w:val="00D27F95"/>
    <w:rsid w:val="00D3106F"/>
    <w:rsid w:val="00D330F7"/>
    <w:rsid w:val="00D33DC8"/>
    <w:rsid w:val="00D33FBA"/>
    <w:rsid w:val="00D343DF"/>
    <w:rsid w:val="00D34E14"/>
    <w:rsid w:val="00D351F4"/>
    <w:rsid w:val="00D42FB3"/>
    <w:rsid w:val="00D45BCE"/>
    <w:rsid w:val="00D57CE4"/>
    <w:rsid w:val="00D60F5E"/>
    <w:rsid w:val="00D64A47"/>
    <w:rsid w:val="00D6551A"/>
    <w:rsid w:val="00D665E6"/>
    <w:rsid w:val="00D74D2C"/>
    <w:rsid w:val="00D752D2"/>
    <w:rsid w:val="00D75BA5"/>
    <w:rsid w:val="00D8121C"/>
    <w:rsid w:val="00D830F6"/>
    <w:rsid w:val="00D876D4"/>
    <w:rsid w:val="00D87BDB"/>
    <w:rsid w:val="00D914B3"/>
    <w:rsid w:val="00D930B2"/>
    <w:rsid w:val="00D93FC2"/>
    <w:rsid w:val="00D94389"/>
    <w:rsid w:val="00DA1011"/>
    <w:rsid w:val="00DA1F2B"/>
    <w:rsid w:val="00DA20C2"/>
    <w:rsid w:val="00DA44C7"/>
    <w:rsid w:val="00DA6181"/>
    <w:rsid w:val="00DA79C0"/>
    <w:rsid w:val="00DA7CF8"/>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1044"/>
    <w:rsid w:val="00E241C4"/>
    <w:rsid w:val="00E244FB"/>
    <w:rsid w:val="00E26192"/>
    <w:rsid w:val="00E3286F"/>
    <w:rsid w:val="00E34D80"/>
    <w:rsid w:val="00E36357"/>
    <w:rsid w:val="00E431EF"/>
    <w:rsid w:val="00E44751"/>
    <w:rsid w:val="00E600AE"/>
    <w:rsid w:val="00E6583A"/>
    <w:rsid w:val="00E66FAF"/>
    <w:rsid w:val="00E70F1F"/>
    <w:rsid w:val="00E72400"/>
    <w:rsid w:val="00E72C9D"/>
    <w:rsid w:val="00E7451E"/>
    <w:rsid w:val="00E7499D"/>
    <w:rsid w:val="00E757D2"/>
    <w:rsid w:val="00E76047"/>
    <w:rsid w:val="00E762C6"/>
    <w:rsid w:val="00E9159F"/>
    <w:rsid w:val="00E9253A"/>
    <w:rsid w:val="00E95667"/>
    <w:rsid w:val="00E97B5C"/>
    <w:rsid w:val="00EA0B9C"/>
    <w:rsid w:val="00EA2969"/>
    <w:rsid w:val="00EA3209"/>
    <w:rsid w:val="00EA3D92"/>
    <w:rsid w:val="00EB072B"/>
    <w:rsid w:val="00EB112B"/>
    <w:rsid w:val="00EB4FD5"/>
    <w:rsid w:val="00EB793E"/>
    <w:rsid w:val="00EC0515"/>
    <w:rsid w:val="00EC0D4E"/>
    <w:rsid w:val="00EC1082"/>
    <w:rsid w:val="00EC11CF"/>
    <w:rsid w:val="00EC497C"/>
    <w:rsid w:val="00EC5A4E"/>
    <w:rsid w:val="00EC6E21"/>
    <w:rsid w:val="00ED0040"/>
    <w:rsid w:val="00ED1BFB"/>
    <w:rsid w:val="00ED26DE"/>
    <w:rsid w:val="00ED29C4"/>
    <w:rsid w:val="00ED4800"/>
    <w:rsid w:val="00ED4C35"/>
    <w:rsid w:val="00EE2BC3"/>
    <w:rsid w:val="00EE6E48"/>
    <w:rsid w:val="00EF3E70"/>
    <w:rsid w:val="00EF560F"/>
    <w:rsid w:val="00EF6774"/>
    <w:rsid w:val="00F0644B"/>
    <w:rsid w:val="00F076BC"/>
    <w:rsid w:val="00F11CED"/>
    <w:rsid w:val="00F13597"/>
    <w:rsid w:val="00F166B0"/>
    <w:rsid w:val="00F175BA"/>
    <w:rsid w:val="00F17EA7"/>
    <w:rsid w:val="00F251AD"/>
    <w:rsid w:val="00F27EDD"/>
    <w:rsid w:val="00F30F2D"/>
    <w:rsid w:val="00F32B9C"/>
    <w:rsid w:val="00F3626D"/>
    <w:rsid w:val="00F36C6B"/>
    <w:rsid w:val="00F36D19"/>
    <w:rsid w:val="00F40DF3"/>
    <w:rsid w:val="00F42681"/>
    <w:rsid w:val="00F43A2B"/>
    <w:rsid w:val="00F43E1F"/>
    <w:rsid w:val="00F53A11"/>
    <w:rsid w:val="00F571D0"/>
    <w:rsid w:val="00F5763D"/>
    <w:rsid w:val="00F5765B"/>
    <w:rsid w:val="00F62E2D"/>
    <w:rsid w:val="00F639DD"/>
    <w:rsid w:val="00F63BDB"/>
    <w:rsid w:val="00F64C60"/>
    <w:rsid w:val="00F67A25"/>
    <w:rsid w:val="00F71352"/>
    <w:rsid w:val="00F727F0"/>
    <w:rsid w:val="00F75025"/>
    <w:rsid w:val="00F75C7E"/>
    <w:rsid w:val="00F76DD4"/>
    <w:rsid w:val="00F81B11"/>
    <w:rsid w:val="00F82070"/>
    <w:rsid w:val="00F83B22"/>
    <w:rsid w:val="00F84493"/>
    <w:rsid w:val="00F846A5"/>
    <w:rsid w:val="00F9486B"/>
    <w:rsid w:val="00FA0E73"/>
    <w:rsid w:val="00FA1660"/>
    <w:rsid w:val="00FA16C8"/>
    <w:rsid w:val="00FA3B01"/>
    <w:rsid w:val="00FA3D83"/>
    <w:rsid w:val="00FA5342"/>
    <w:rsid w:val="00FA6C19"/>
    <w:rsid w:val="00FB0299"/>
    <w:rsid w:val="00FB2461"/>
    <w:rsid w:val="00FB2FE8"/>
    <w:rsid w:val="00FB487E"/>
    <w:rsid w:val="00FB5429"/>
    <w:rsid w:val="00FB690E"/>
    <w:rsid w:val="00FC05F7"/>
    <w:rsid w:val="00FC1D19"/>
    <w:rsid w:val="00FC2766"/>
    <w:rsid w:val="00FC4BDA"/>
    <w:rsid w:val="00FC7ED3"/>
    <w:rsid w:val="00FD0E36"/>
    <w:rsid w:val="00FD462D"/>
    <w:rsid w:val="00FD6413"/>
    <w:rsid w:val="00FD7FB3"/>
    <w:rsid w:val="00FE092A"/>
    <w:rsid w:val="00FE307C"/>
    <w:rsid w:val="00FE3A07"/>
    <w:rsid w:val="00FE5C80"/>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7CF4785"/>
  <w15:docId w15:val="{3D9B576C-6C25-4EA2-9AD5-BD6696A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1"/>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Fontdeparagrafimplicit"/>
    <w:rsid w:val="008B4C24"/>
  </w:style>
  <w:style w:type="paragraph" w:styleId="Corptext2">
    <w:name w:val="Body Text 2"/>
    <w:basedOn w:val="Normal"/>
    <w:link w:val="Corptext2Caracter"/>
    <w:rsid w:val="008B4C24"/>
    <w:pPr>
      <w:spacing w:after="120" w:line="480" w:lineRule="auto"/>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001E70"/>
    <w:rPr>
      <w:rFonts w:ascii="Times New Roman" w:eastAsia="Times New Roman" w:hAnsi="Times New Roman"/>
      <w:snapToGrid w:val="0"/>
      <w:sz w:val="24"/>
      <w:lang w:val="en-US" w:eastAsia="en-US"/>
    </w:rPr>
  </w:style>
  <w:style w:type="character" w:customStyle="1" w:styleId="tsp1">
    <w:name w:val="tsp1"/>
    <w:rsid w:val="004B289D"/>
  </w:style>
  <w:style w:type="character" w:customStyle="1" w:styleId="sp1">
    <w:name w:val="sp1"/>
    <w:rsid w:val="004B289D"/>
    <w:rPr>
      <w:b/>
      <w:color w:val="8F0000"/>
    </w:rPr>
  </w:style>
  <w:style w:type="character" w:customStyle="1" w:styleId="text">
    <w:name w:val="text"/>
    <w:rsid w:val="00DA20C2"/>
    <w:rPr>
      <w:rFonts w:ascii="Arial" w:hAnsi="Arial" w:cs="Times New Roman"/>
      <w:sz w:val="28"/>
      <w:szCs w:val="28"/>
    </w:rPr>
  </w:style>
  <w:style w:type="character" w:customStyle="1" w:styleId="WW-Absatz-Standardschriftart11111111111111111111111111111">
    <w:name w:val="WW-Absatz-Standardschriftart11111111111111111111111111111"/>
    <w:rsid w:val="00DA20C2"/>
  </w:style>
  <w:style w:type="paragraph" w:customStyle="1" w:styleId="Footer1">
    <w:name w:val="Footer1"/>
    <w:basedOn w:val="Subsol"/>
    <w:link w:val="footerChar"/>
    <w:qFormat/>
    <w:rsid w:val="007A5219"/>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7A5219"/>
    <w:rPr>
      <w:rFonts w:ascii="Trebuchet MS" w:eastAsiaTheme="minorHAnsi" w:hAnsi="Trebuchet MS" w:cs="Open Sans"/>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hyperlink" Target="mailto:office@apmbn.anpm.ro" TargetMode="Externa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ntTable" Target="fontTable.xml"/><Relationship Id="rId10" Type="http://schemas.openxmlformats.org/officeDocument/2006/relationships/hyperlink" Target="https://lege5.ro/Gratuit/gmytenbvhezq/legea-nr-292-2018-privind-evaluarea-impactului-anumitor-proiecte-publice-si-private-asupra-mediului?pid=275167869&amp;d=2019-02-20" TargetMode="External"/><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933&amp;d=2019-02-20" TargetMode="External"/><Relationship Id="rId14" Type="http://schemas.openxmlformats.org/officeDocument/2006/relationships/hyperlink" Target="https://lege5.ro/Gratuit/ge3demru/legea-apelor-nr-107-1996?pid=10135178&amp;d=2019-01-0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2B9A-81EF-4B43-882D-47F6D6ED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3147</Words>
  <Characters>17944</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21049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2023-04-26T05:34:00Z</cp:lastPrinted>
  <dcterms:created xsi:type="dcterms:W3CDTF">2024-03-15T10:33:00Z</dcterms:created>
  <dcterms:modified xsi:type="dcterms:W3CDTF">2024-03-15T10:33:00Z</dcterms:modified>
</cp:coreProperties>
</file>