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</w:t>
      </w:r>
      <w:r w:rsidR="008E03EB">
        <w:rPr>
          <w:rFonts w:ascii="Arial" w:hAnsi="Arial" w:cs="Arial"/>
          <w:b/>
          <w:sz w:val="22"/>
          <w:szCs w:val="22"/>
        </w:rPr>
        <w:t>UPUSE ANALIZEI ÎN ŞEDINŢA C.S:C</w:t>
      </w:r>
      <w:r w:rsidRPr="00BE3C31">
        <w:rPr>
          <w:rFonts w:ascii="Arial" w:hAnsi="Arial" w:cs="Arial"/>
          <w:b/>
          <w:sz w:val="22"/>
          <w:szCs w:val="22"/>
        </w:rPr>
        <w:t>:</w:t>
      </w:r>
    </w:p>
    <w:p w:rsidR="00E5434E" w:rsidRPr="00BE3C31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840117">
        <w:rPr>
          <w:rFonts w:ascii="Arial" w:hAnsi="Arial" w:cs="Arial"/>
          <w:b/>
          <w:sz w:val="22"/>
          <w:szCs w:val="22"/>
        </w:rPr>
        <w:t>0</w:t>
      </w:r>
      <w:r w:rsidR="0031080B">
        <w:rPr>
          <w:rFonts w:ascii="Arial" w:hAnsi="Arial" w:cs="Arial"/>
          <w:b/>
          <w:sz w:val="22"/>
          <w:szCs w:val="22"/>
        </w:rPr>
        <w:t>9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9904FF">
        <w:rPr>
          <w:rFonts w:ascii="Arial" w:hAnsi="Arial" w:cs="Arial"/>
          <w:b/>
          <w:sz w:val="22"/>
          <w:szCs w:val="22"/>
        </w:rPr>
        <w:t>0</w:t>
      </w:r>
      <w:r w:rsidR="00840117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Pr="00BE3C31">
        <w:rPr>
          <w:rFonts w:ascii="Arial" w:hAnsi="Arial" w:cs="Arial"/>
          <w:b/>
          <w:sz w:val="22"/>
          <w:szCs w:val="22"/>
        </w:rPr>
        <w:t>.202</w:t>
      </w:r>
      <w:r w:rsidR="004D2D84">
        <w:rPr>
          <w:rFonts w:ascii="Arial" w:hAnsi="Arial" w:cs="Arial"/>
          <w:b/>
          <w:sz w:val="22"/>
          <w:szCs w:val="22"/>
        </w:rPr>
        <w:t>3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5808F6" w:rsidRPr="00703DCA" w:rsidRDefault="005808F6" w:rsidP="005808F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03DCA">
        <w:rPr>
          <w:rFonts w:ascii="Arial" w:hAnsi="Arial" w:cs="Arial"/>
          <w:b/>
          <w:bCs/>
          <w:sz w:val="22"/>
          <w:szCs w:val="22"/>
        </w:rPr>
        <w:t xml:space="preserve">I. </w:t>
      </w:r>
      <w:r w:rsidRPr="00703DCA">
        <w:rPr>
          <w:rFonts w:ascii="Arial" w:hAnsi="Arial" w:cs="Arial"/>
          <w:b/>
          <w:bCs/>
          <w:sz w:val="22"/>
          <w:szCs w:val="22"/>
          <w:u w:val="single"/>
        </w:rPr>
        <w:t>PLANURI/PROGRAME:</w:t>
      </w:r>
    </w:p>
    <w:p w:rsidR="005808F6" w:rsidRDefault="005808F6" w:rsidP="005808F6">
      <w:pPr>
        <w:jc w:val="both"/>
        <w:rPr>
          <w:bCs/>
        </w:rPr>
      </w:pPr>
      <w:r w:rsidRPr="005808F6">
        <w:rPr>
          <w:b/>
          <w:bCs/>
        </w:rPr>
        <w:sym w:font="Wingdings" w:char="F0D8"/>
      </w:r>
      <w:r w:rsidRPr="005808F6">
        <w:rPr>
          <w:bCs/>
        </w:rPr>
        <w:t xml:space="preserve"> parcurgerea  etapei de încadrare privind stabilirea procedurii de realizare a evaluării de mediu pentru planuri şi programe, conform H.G. nr.  1076/2004:</w:t>
      </w:r>
    </w:p>
    <w:p w:rsidR="00840117" w:rsidRPr="00C12E79" w:rsidRDefault="00840117" w:rsidP="00840117">
      <w:pPr>
        <w:keepNext/>
        <w:shd w:val="clear" w:color="auto" w:fill="FFFFFF"/>
        <w:tabs>
          <w:tab w:val="left" w:pos="0"/>
          <w:tab w:val="left" w:pos="142"/>
        </w:tabs>
        <w:jc w:val="both"/>
        <w:outlineLvl w:val="4"/>
        <w:rPr>
          <w:bCs/>
          <w:noProof/>
        </w:rPr>
      </w:pPr>
      <w:r w:rsidRPr="00C12E79">
        <w:rPr>
          <w:bCs/>
          <w:iCs/>
          <w:noProof/>
        </w:rPr>
        <w:t>1.”Amenajamentul silvic al fondului forestier proprietate publică aparținând Comunei Telciu, județul Bistrița-Năsăud organizat în UP II Fiad”,</w:t>
      </w:r>
      <w:r w:rsidRPr="00C12E79">
        <w:t xml:space="preserve"> </w:t>
      </w:r>
      <w:r w:rsidRPr="00C12E79">
        <w:rPr>
          <w:bCs/>
          <w:iCs/>
          <w:noProof/>
        </w:rPr>
        <w:t>în  județului Bistrița-Năsăud</w:t>
      </w:r>
      <w:r w:rsidRPr="00C12E79">
        <w:rPr>
          <w:b/>
          <w:bCs/>
          <w:iCs/>
          <w:noProof/>
        </w:rPr>
        <w:t xml:space="preserve"> </w:t>
      </w:r>
      <w:r w:rsidRPr="00C12E79">
        <w:rPr>
          <w:bCs/>
          <w:iCs/>
          <w:noProof/>
        </w:rPr>
        <w:t xml:space="preserve">și județul Maramureș,  titular: </w:t>
      </w:r>
      <w:r w:rsidRPr="00C12E79">
        <w:rPr>
          <w:b/>
          <w:bCs/>
          <w:iCs/>
          <w:noProof/>
        </w:rPr>
        <w:t>COMUNA TELCIU prin SC BIOS&amp;CO SRL;</w:t>
      </w:r>
    </w:p>
    <w:p w:rsidR="00840117" w:rsidRPr="00C12E79" w:rsidRDefault="00840117" w:rsidP="00840117">
      <w:pPr>
        <w:keepNext/>
        <w:shd w:val="clear" w:color="auto" w:fill="FFFFFF"/>
        <w:tabs>
          <w:tab w:val="left" w:pos="0"/>
          <w:tab w:val="left" w:pos="142"/>
        </w:tabs>
        <w:jc w:val="both"/>
        <w:outlineLvl w:val="4"/>
        <w:rPr>
          <w:b/>
          <w:bCs/>
          <w:noProof/>
        </w:rPr>
      </w:pPr>
      <w:r w:rsidRPr="00C12E79">
        <w:rPr>
          <w:bCs/>
          <w:iCs/>
          <w:noProof/>
        </w:rPr>
        <w:t>2.„</w:t>
      </w:r>
      <w:r w:rsidRPr="00C12E79">
        <w:rPr>
          <w:bCs/>
          <w:noProof/>
        </w:rPr>
        <w:t>Amenajamentul silvic al fondului forestier proprietate publică  aparținând Comunei Telciu, județul Bistrița-Năsăud organizat în UP IV Strâmba-Rebra”</w:t>
      </w:r>
      <w:r w:rsidRPr="00C12E79">
        <w:rPr>
          <w:b/>
          <w:bCs/>
        </w:rPr>
        <w:t xml:space="preserve"> </w:t>
      </w:r>
      <w:r w:rsidRPr="00C12E79">
        <w:rPr>
          <w:bCs/>
          <w:iCs/>
          <w:noProof/>
        </w:rPr>
        <w:t>în  județului Bistrița-Năsăud</w:t>
      </w:r>
      <w:r w:rsidRPr="00C12E79">
        <w:rPr>
          <w:b/>
          <w:bCs/>
          <w:iCs/>
          <w:noProof/>
        </w:rPr>
        <w:t xml:space="preserve"> </w:t>
      </w:r>
      <w:r w:rsidRPr="00C12E79">
        <w:rPr>
          <w:bCs/>
          <w:iCs/>
          <w:noProof/>
        </w:rPr>
        <w:t>și județul Maramureș,</w:t>
      </w:r>
      <w:r w:rsidRPr="00C12E79">
        <w:rPr>
          <w:bCs/>
        </w:rPr>
        <w:t xml:space="preserve"> titular:</w:t>
      </w:r>
      <w:r w:rsidRPr="00C12E79">
        <w:rPr>
          <w:b/>
          <w:bCs/>
        </w:rPr>
        <w:t xml:space="preserve"> </w:t>
      </w:r>
      <w:r w:rsidRPr="00C12E79">
        <w:rPr>
          <w:b/>
          <w:bCs/>
          <w:noProof/>
        </w:rPr>
        <w:t>COMUNA TELCIU prin SC BIOS&amp;CO SRL;</w:t>
      </w:r>
    </w:p>
    <w:p w:rsidR="00840117" w:rsidRPr="00C12E79" w:rsidRDefault="00840117" w:rsidP="00840117">
      <w:pPr>
        <w:keepNext/>
        <w:shd w:val="clear" w:color="auto" w:fill="FFFFFF"/>
        <w:tabs>
          <w:tab w:val="left" w:pos="0"/>
          <w:tab w:val="left" w:pos="142"/>
        </w:tabs>
        <w:jc w:val="both"/>
        <w:outlineLvl w:val="4"/>
        <w:rPr>
          <w:b/>
          <w:bCs/>
          <w:noProof/>
        </w:rPr>
      </w:pPr>
      <w:r w:rsidRPr="00C12E79">
        <w:rPr>
          <w:b/>
          <w:bCs/>
          <w:noProof/>
        </w:rPr>
        <w:sym w:font="Wingdings" w:char="F0D8"/>
      </w:r>
      <w:r w:rsidRPr="00C12E79">
        <w:rPr>
          <w:b/>
          <w:bCs/>
          <w:noProof/>
        </w:rPr>
        <w:t xml:space="preserve"> parcurgerea  etapei de analiză a calităţii raportului şi de luare a deciziei</w:t>
      </w:r>
    </w:p>
    <w:p w:rsidR="00840117" w:rsidRPr="00C12E79" w:rsidRDefault="00840117" w:rsidP="00840117">
      <w:pPr>
        <w:pStyle w:val="Listparagraf"/>
        <w:keepNext/>
        <w:shd w:val="clear" w:color="auto" w:fill="FFFFFF"/>
        <w:tabs>
          <w:tab w:val="left" w:pos="0"/>
          <w:tab w:val="left" w:pos="142"/>
        </w:tabs>
        <w:ind w:left="0"/>
        <w:jc w:val="both"/>
        <w:outlineLvl w:val="4"/>
        <w:rPr>
          <w:rFonts w:ascii="Times New Roman" w:hAnsi="Times New Roman"/>
          <w:bCs/>
          <w:noProof/>
          <w:sz w:val="24"/>
          <w:szCs w:val="24"/>
        </w:rPr>
      </w:pPr>
      <w:bookmarkStart w:id="1" w:name="_Hlk73994267"/>
      <w:bookmarkStart w:id="2" w:name="_Hlk74857978"/>
      <w:r w:rsidRPr="00C12E79">
        <w:rPr>
          <w:rFonts w:ascii="Times New Roman" w:hAnsi="Times New Roman"/>
          <w:bCs/>
          <w:noProof/>
          <w:sz w:val="24"/>
          <w:szCs w:val="24"/>
          <w:lang w:val="ro-RO"/>
        </w:rPr>
        <w:t>1."</w:t>
      </w:r>
      <w:bookmarkStart w:id="3" w:name="_Hlk119958366"/>
      <w:bookmarkEnd w:id="1"/>
      <w:r w:rsidRPr="00C12E79">
        <w:rPr>
          <w:rFonts w:ascii="Times New Roman" w:hAnsi="Times New Roman"/>
          <w:bCs/>
          <w:iCs/>
          <w:noProof/>
          <w:sz w:val="24"/>
          <w:szCs w:val="24"/>
          <w:lang w:val="ro-RO"/>
        </w:rPr>
        <w:t xml:space="preserve">Amenajamentul </w:t>
      </w:r>
      <w:r w:rsidRPr="00C12E79">
        <w:rPr>
          <w:rFonts w:ascii="Times New Roman" w:hAnsi="Times New Roman"/>
          <w:bCs/>
          <w:iCs/>
          <w:noProof/>
          <w:sz w:val="24"/>
          <w:szCs w:val="24"/>
          <w:lang w:val="en-GB"/>
        </w:rPr>
        <w:t>fondului forestier proprietate publi</w:t>
      </w:r>
      <w:r w:rsidRPr="00C12E79">
        <w:rPr>
          <w:rFonts w:ascii="Times New Roman" w:hAnsi="Times New Roman"/>
          <w:bCs/>
          <w:iCs/>
          <w:noProof/>
          <w:sz w:val="24"/>
          <w:szCs w:val="24"/>
          <w:lang w:val="ro-RO"/>
        </w:rPr>
        <w:t>că și privată</w:t>
      </w:r>
      <w:r w:rsidRPr="00C12E79">
        <w:rPr>
          <w:rFonts w:ascii="Times New Roman" w:hAnsi="Times New Roman"/>
          <w:bCs/>
          <w:iCs/>
          <w:noProof/>
          <w:sz w:val="24"/>
          <w:szCs w:val="24"/>
          <w:lang w:val="en-GB"/>
        </w:rPr>
        <w:t xml:space="preserve"> aparţinând Comunei Runcu Salvei, judeţul Bistrița-Năsăud, U.P. I Runcu Salvei</w:t>
      </w:r>
      <w:bookmarkEnd w:id="3"/>
      <w:r w:rsidRPr="00C12E79">
        <w:rPr>
          <w:rFonts w:ascii="Times New Roman" w:hAnsi="Times New Roman"/>
          <w:bCs/>
          <w:iCs/>
          <w:noProof/>
          <w:sz w:val="24"/>
          <w:szCs w:val="24"/>
          <w:lang w:val="en-GB"/>
        </w:rPr>
        <w:t>”</w:t>
      </w:r>
      <w:r w:rsidRPr="00C12E79">
        <w:rPr>
          <w:rFonts w:ascii="Times New Roman" w:hAnsi="Times New Roman"/>
          <w:bCs/>
          <w:i/>
          <w:noProof/>
          <w:sz w:val="24"/>
          <w:szCs w:val="24"/>
          <w:lang w:val="ro-RO"/>
        </w:rPr>
        <w:t xml:space="preserve">, </w:t>
      </w:r>
      <w:r w:rsidRPr="00C12E79">
        <w:rPr>
          <w:rFonts w:ascii="Times New Roman" w:hAnsi="Times New Roman"/>
          <w:bCs/>
          <w:iCs/>
          <w:noProof/>
          <w:sz w:val="24"/>
          <w:szCs w:val="24"/>
          <w:lang w:val="ro-RO"/>
        </w:rPr>
        <w:t xml:space="preserve">amplasat </w:t>
      </w:r>
      <w:bookmarkEnd w:id="2"/>
      <w:r w:rsidRPr="00C12E79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pe raza comunelor </w:t>
      </w:r>
      <w:r w:rsidRPr="00C12E79">
        <w:rPr>
          <w:rFonts w:ascii="Times New Roman" w:hAnsi="Times New Roman"/>
          <w:bCs/>
          <w:noProof/>
          <w:sz w:val="24"/>
          <w:szCs w:val="24"/>
        </w:rPr>
        <w:t>Romuli, Rebrișoara, Runcu Salvei, Salva, Parva, Zagra</w:t>
      </w:r>
      <w:r w:rsidRPr="00C12E79">
        <w:rPr>
          <w:rFonts w:ascii="Times New Roman" w:hAnsi="Times New Roman"/>
          <w:bCs/>
          <w:i/>
          <w:noProof/>
          <w:sz w:val="24"/>
          <w:szCs w:val="24"/>
        </w:rPr>
        <w:t>,</w:t>
      </w:r>
      <w:r w:rsidRPr="00C12E79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județului Bistriţa-Năsăud,</w:t>
      </w:r>
      <w:r w:rsidRPr="00C12E79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Pr="00C12E79">
        <w:rPr>
          <w:rFonts w:ascii="Times New Roman" w:hAnsi="Times New Roman"/>
          <w:b/>
          <w:bCs/>
          <w:noProof/>
          <w:sz w:val="24"/>
          <w:szCs w:val="24"/>
          <w:lang w:val="ro-RO"/>
        </w:rPr>
        <w:t>titular</w:t>
      </w:r>
      <w:r w:rsidRPr="00C12E79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: </w:t>
      </w:r>
      <w:r w:rsidRPr="00C12E79">
        <w:rPr>
          <w:rFonts w:ascii="Times New Roman" w:hAnsi="Times New Roman"/>
          <w:b/>
          <w:bCs/>
          <w:noProof/>
          <w:sz w:val="24"/>
          <w:szCs w:val="24"/>
          <w:lang w:val="ro-RO"/>
        </w:rPr>
        <w:t>COMUNA RUNCU SALVEI prin OCOLUL SILVIC SOMEȘ TIBLEȘ</w:t>
      </w:r>
    </w:p>
    <w:p w:rsidR="00072048" w:rsidRPr="005808F6" w:rsidRDefault="00072048" w:rsidP="00072048">
      <w:pPr>
        <w:jc w:val="both"/>
        <w:rPr>
          <w:b/>
          <w:bCs/>
        </w:rPr>
      </w:pPr>
    </w:p>
    <w:sectPr w:rsidR="00072048" w:rsidRPr="005808F6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840117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2B5E89"/>
    <w:multiLevelType w:val="hybridMultilevel"/>
    <w:tmpl w:val="CD1E87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07FC1"/>
    <w:multiLevelType w:val="hybridMultilevel"/>
    <w:tmpl w:val="141009C4"/>
    <w:lvl w:ilvl="0" w:tplc="E29E8D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B257A"/>
    <w:multiLevelType w:val="hybridMultilevel"/>
    <w:tmpl w:val="B26C5D4C"/>
    <w:lvl w:ilvl="0" w:tplc="C6ECE3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48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0B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4E48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A24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8F6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6E5B"/>
    <w:rsid w:val="006E795A"/>
    <w:rsid w:val="006F07B4"/>
    <w:rsid w:val="006F1798"/>
    <w:rsid w:val="006F2667"/>
    <w:rsid w:val="006F373B"/>
    <w:rsid w:val="006F3EF3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96D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3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0117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3EB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8E8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4FF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609E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5F26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4D2E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80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0E84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6CCC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D2B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6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8ED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C47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B5EE0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,Arial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8239-8BF8-4ED2-BCD5-D2CA8676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81</cp:revision>
  <cp:lastPrinted>2017-12-29T07:02:00Z</cp:lastPrinted>
  <dcterms:created xsi:type="dcterms:W3CDTF">2022-06-20T10:31:00Z</dcterms:created>
  <dcterms:modified xsi:type="dcterms:W3CDTF">2023-08-07T09:20:00Z</dcterms:modified>
</cp:coreProperties>
</file>