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7F5D7E" w:rsidRDefault="00E5434E" w:rsidP="00E5434E">
      <w:pPr>
        <w:ind w:left="540"/>
        <w:jc w:val="center"/>
        <w:rPr>
          <w:b/>
          <w:bCs/>
        </w:rPr>
      </w:pPr>
      <w:r w:rsidRPr="007F5D7E">
        <w:sym w:font="Wingdings" w:char="F031"/>
      </w:r>
      <w:r w:rsidRPr="007F5D7E">
        <w:t xml:space="preserve"> </w:t>
      </w:r>
      <w:r w:rsidRPr="007F5D7E">
        <w:rPr>
          <w:b/>
        </w:rPr>
        <w:t>OBIECTIVE S</w:t>
      </w:r>
      <w:r w:rsidR="008E03EB" w:rsidRPr="007F5D7E">
        <w:rPr>
          <w:b/>
        </w:rPr>
        <w:t>UPUSE ANALIZEI ÎN ŞEDINŢA C.S:C</w:t>
      </w:r>
      <w:r w:rsidRPr="007F5D7E">
        <w:rPr>
          <w:b/>
        </w:rPr>
        <w:t>:</w:t>
      </w:r>
    </w:p>
    <w:p w:rsidR="00E5434E" w:rsidRPr="007F5D7E" w:rsidRDefault="00E5434E" w:rsidP="00E5434E">
      <w:pPr>
        <w:jc w:val="center"/>
        <w:rPr>
          <w:b/>
        </w:rPr>
      </w:pPr>
      <w:r w:rsidRPr="007F5D7E">
        <w:rPr>
          <w:b/>
        </w:rPr>
        <w:sym w:font="Webdings" w:char="0038"/>
      </w:r>
      <w:r w:rsidRPr="007F5D7E">
        <w:rPr>
          <w:b/>
        </w:rPr>
        <w:t xml:space="preserve"> </w:t>
      </w:r>
      <w:r w:rsidR="007F5D7E" w:rsidRPr="007F5D7E">
        <w:rPr>
          <w:b/>
        </w:rPr>
        <w:t>06</w:t>
      </w:r>
      <w:r w:rsidRPr="007F5D7E">
        <w:rPr>
          <w:b/>
        </w:rPr>
        <w:t>.</w:t>
      </w:r>
      <w:r w:rsidR="008E03EB" w:rsidRPr="007F5D7E">
        <w:rPr>
          <w:b/>
        </w:rPr>
        <w:t>0</w:t>
      </w:r>
      <w:r w:rsidR="007F5D7E" w:rsidRPr="007F5D7E">
        <w:rPr>
          <w:b/>
        </w:rPr>
        <w:t>9.</w:t>
      </w:r>
      <w:r w:rsidRPr="007F5D7E">
        <w:rPr>
          <w:b/>
        </w:rPr>
        <w:t>202</w:t>
      </w:r>
      <w:r w:rsidR="004D2D84" w:rsidRPr="007F5D7E">
        <w:rPr>
          <w:b/>
        </w:rPr>
        <w:t>3</w:t>
      </w:r>
    </w:p>
    <w:p w:rsidR="00E5434E" w:rsidRPr="007F5D7E" w:rsidRDefault="00E5434E" w:rsidP="00E5434E">
      <w:pPr>
        <w:jc w:val="both"/>
        <w:rPr>
          <w:b/>
        </w:rPr>
      </w:pPr>
    </w:p>
    <w:p w:rsidR="00E5434E" w:rsidRPr="007F5D7E" w:rsidRDefault="00E5434E" w:rsidP="00E5434E">
      <w:pPr>
        <w:jc w:val="center"/>
        <w:rPr>
          <w:b/>
        </w:rPr>
      </w:pPr>
    </w:p>
    <w:p w:rsidR="007F5D7E" w:rsidRPr="007F5D7E" w:rsidRDefault="007F5D7E" w:rsidP="007F5D7E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/>
          <w:bCs/>
          <w:noProof/>
          <w:u w:val="single"/>
        </w:rPr>
      </w:pPr>
      <w:r w:rsidRPr="007F5D7E">
        <w:rPr>
          <w:b/>
          <w:bCs/>
          <w:noProof/>
        </w:rPr>
        <w:t>I.</w:t>
      </w:r>
      <w:r w:rsidRPr="007F5D7E">
        <w:rPr>
          <w:b/>
          <w:bCs/>
          <w:noProof/>
          <w:u w:val="single"/>
        </w:rPr>
        <w:t xml:space="preserve"> PLANURI/PROGRAME:</w:t>
      </w:r>
    </w:p>
    <w:p w:rsidR="007F5D7E" w:rsidRPr="007F5D7E" w:rsidRDefault="007F5D7E" w:rsidP="007F5D7E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/>
          <w:bCs/>
          <w:noProof/>
        </w:rPr>
      </w:pPr>
      <w:r w:rsidRPr="007F5D7E">
        <w:rPr>
          <w:b/>
          <w:bCs/>
          <w:noProof/>
        </w:rPr>
        <w:sym w:font="Wingdings" w:char="F0D8"/>
      </w:r>
      <w:r w:rsidRPr="007F5D7E">
        <w:rPr>
          <w:b/>
          <w:bCs/>
          <w:noProof/>
        </w:rPr>
        <w:t xml:space="preserve"> Parcurgerea  etapei de încadrare privind stabilirea procedurii de realizare a evaluării de mediu pentru planuri şi programe, conform H.G. nr.  1076/2004: </w:t>
      </w:r>
    </w:p>
    <w:p w:rsidR="007F5D7E" w:rsidRPr="007F5D7E" w:rsidRDefault="007F5D7E" w:rsidP="007F5D7E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/>
          <w:bCs/>
          <w:noProof/>
        </w:rPr>
      </w:pPr>
      <w:r w:rsidRPr="007F5D7E">
        <w:rPr>
          <w:b/>
          <w:bCs/>
          <w:iCs/>
          <w:noProof/>
        </w:rPr>
        <w:t>1.</w:t>
      </w:r>
      <w:r w:rsidRPr="007F5D7E">
        <w:rPr>
          <w:rFonts w:eastAsia="Calibri"/>
          <w:b/>
          <w:bCs/>
          <w:i/>
          <w:color w:val="000000"/>
          <w:lang w:eastAsia="en-US"/>
        </w:rPr>
        <w:t xml:space="preserve"> </w:t>
      </w:r>
      <w:r w:rsidRPr="007F5D7E">
        <w:rPr>
          <w:bCs/>
          <w:iCs/>
          <w:noProof/>
        </w:rPr>
        <w:t>Plan de management al sitului Natura 2000 ROSCI0393 Someșul Mare</w:t>
      </w:r>
      <w:r w:rsidRPr="007F5D7E">
        <w:rPr>
          <w:bCs/>
          <w:i/>
          <w:iCs/>
          <w:noProof/>
        </w:rPr>
        <w:t xml:space="preserve"> </w:t>
      </w:r>
      <w:r w:rsidRPr="007F5D7E">
        <w:rPr>
          <w:bCs/>
          <w:iCs/>
          <w:noProof/>
        </w:rPr>
        <w:t>amplasat pe raza comunelor Șintereag, Chiuza, Nimigea, Salva și a orașelor Năsăud și Beclean, jud. Bistriţa-Năsăud,</w:t>
      </w:r>
      <w:r w:rsidRPr="007F5D7E">
        <w:rPr>
          <w:b/>
          <w:bCs/>
          <w:iCs/>
          <w:noProof/>
        </w:rPr>
        <w:t xml:space="preserve"> </w:t>
      </w:r>
      <w:r w:rsidRPr="007F5D7E">
        <w:rPr>
          <w:b/>
          <w:noProof/>
        </w:rPr>
        <w:t>titular: APM BISTRIȚA-NĂSĂUD;</w:t>
      </w:r>
    </w:p>
    <w:p w:rsidR="007F5D7E" w:rsidRPr="007F5D7E" w:rsidRDefault="007F5D7E" w:rsidP="007F5D7E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/>
          <w:bCs/>
          <w:noProof/>
        </w:rPr>
      </w:pPr>
      <w:r w:rsidRPr="007F5D7E">
        <w:rPr>
          <w:b/>
        </w:rPr>
        <w:t>2.</w:t>
      </w:r>
      <w:r w:rsidRPr="007F5D7E">
        <w:t xml:space="preserve"> Planul de management al </w:t>
      </w:r>
      <w:bookmarkStart w:id="0" w:name="_Hlk144292467"/>
      <w:r w:rsidRPr="007F5D7E">
        <w:t xml:space="preserve">sitului </w:t>
      </w:r>
      <w:r w:rsidRPr="007F5D7E">
        <w:rPr>
          <w:bCs/>
          <w:iCs/>
          <w:noProof/>
        </w:rPr>
        <w:t xml:space="preserve">Natura 2000 </w:t>
      </w:r>
      <w:r w:rsidRPr="007F5D7E">
        <w:t xml:space="preserve"> ROSCI0396 Dealul Pădurea Murei - Sângeorzu Nou</w:t>
      </w:r>
      <w:bookmarkEnd w:id="0"/>
      <w:r w:rsidRPr="007F5D7E">
        <w:t xml:space="preserve">, pe raza comunelor Lechința, Sânmihaiu de Câmpie, Galații Bistriței, </w:t>
      </w:r>
      <w:bookmarkStart w:id="1" w:name="_Hlk144661804"/>
      <w:r w:rsidRPr="007F5D7E">
        <w:rPr>
          <w:b/>
          <w:noProof/>
        </w:rPr>
        <w:t>titular: APM BISTRIȚA-NĂSĂUD;</w:t>
      </w:r>
    </w:p>
    <w:p w:rsidR="007F5D7E" w:rsidRPr="007F5D7E" w:rsidRDefault="007F5D7E" w:rsidP="007F5D7E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/>
          <w:bCs/>
          <w:noProof/>
        </w:rPr>
      </w:pPr>
      <w:r w:rsidRPr="007F5D7E">
        <w:rPr>
          <w:b/>
        </w:rPr>
        <w:t>3</w:t>
      </w:r>
      <w:r w:rsidRPr="007F5D7E">
        <w:t xml:space="preserve">. Planul de management al sitului </w:t>
      </w:r>
      <w:r w:rsidRPr="007F5D7E">
        <w:rPr>
          <w:bCs/>
          <w:iCs/>
          <w:noProof/>
        </w:rPr>
        <w:t xml:space="preserve">Natura 2000 </w:t>
      </w:r>
      <w:r w:rsidRPr="007F5D7E">
        <w:t xml:space="preserve"> ROSCI0232 Someșul Mare Superior</w:t>
      </w:r>
      <w:bookmarkEnd w:id="1"/>
      <w:r w:rsidRPr="007F5D7E">
        <w:t xml:space="preserve">, pe raza comunelor Rebrișoara, Feldru, Ilva Mică și a orașului Năsăud, </w:t>
      </w:r>
      <w:r w:rsidRPr="007F5D7E">
        <w:rPr>
          <w:b/>
          <w:noProof/>
        </w:rPr>
        <w:t>titular: APM BISTRIȚA-NĂSĂUD;</w:t>
      </w:r>
    </w:p>
    <w:p w:rsidR="007F5D7E" w:rsidRPr="007F5D7E" w:rsidRDefault="007F5D7E" w:rsidP="007F5D7E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/>
          <w:noProof/>
        </w:rPr>
      </w:pPr>
      <w:r w:rsidRPr="007F5D7E">
        <w:rPr>
          <w:b/>
        </w:rPr>
        <w:t xml:space="preserve">4. </w:t>
      </w:r>
      <w:r w:rsidRPr="007F5D7E">
        <w:rPr>
          <w:noProof/>
        </w:rPr>
        <w:t xml:space="preserve">Planul de management al Ariilor Naturale Protejate ROSCI0400 Șieu-Budac și al Rezervației Naturale RONPA0219 Masivul de sare de la Sărățel, amplasate pe raza </w:t>
      </w:r>
      <w:r w:rsidRPr="007F5D7E">
        <w:rPr>
          <w:rFonts w:eastAsia="Calibri"/>
        </w:rPr>
        <w:t>unitățile administrativ teritoriale Beclean, Budacu de Jos, Cetate, Lechința, Șieu-Odorhei, Șintereag, Bistrița, Mărișelu și Șieu-Măgheruș,</w:t>
      </w:r>
      <w:r w:rsidRPr="007F5D7E">
        <w:rPr>
          <w:b/>
          <w:noProof/>
        </w:rPr>
        <w:t xml:space="preserve"> titular: APM BISTRIȚA-NĂSĂUD;</w:t>
      </w:r>
    </w:p>
    <w:p w:rsidR="007F5D7E" w:rsidRPr="007F5D7E" w:rsidRDefault="007F5D7E" w:rsidP="007F5D7E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/>
          <w:noProof/>
        </w:rPr>
      </w:pPr>
      <w:r w:rsidRPr="007F5D7E">
        <w:rPr>
          <w:b/>
          <w:noProof/>
        </w:rPr>
        <w:t>5.</w:t>
      </w:r>
      <w:r w:rsidRPr="007F5D7E">
        <w:t xml:space="preserve"> </w:t>
      </w:r>
      <w:r w:rsidRPr="007F5D7E">
        <w:rPr>
          <w:noProof/>
        </w:rPr>
        <w:t>Planul de management al Ariei Naturale Protejate ROSCI0441 Viile Tecii</w:t>
      </w:r>
      <w:r w:rsidRPr="007F5D7E">
        <w:rPr>
          <w:b/>
          <w:noProof/>
        </w:rPr>
        <w:t>, titular: APM BISTRIȚA-NĂSĂUD;</w:t>
      </w:r>
    </w:p>
    <w:p w:rsidR="007F5D7E" w:rsidRPr="007F5D7E" w:rsidRDefault="007F5D7E" w:rsidP="007F5D7E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/>
          <w:noProof/>
        </w:rPr>
      </w:pPr>
      <w:r w:rsidRPr="007F5D7E">
        <w:rPr>
          <w:b/>
          <w:noProof/>
        </w:rPr>
        <w:t xml:space="preserve">6. </w:t>
      </w:r>
      <w:r w:rsidRPr="007F5D7E">
        <w:rPr>
          <w:noProof/>
        </w:rPr>
        <w:t>Planul de management al Ariilor Naturale Protejate ROSCI0095 La Sărătură și al Rezervației Naturale RONPA0225 La Sărătură,</w:t>
      </w:r>
      <w:r w:rsidRPr="007F5D7E">
        <w:rPr>
          <w:b/>
          <w:noProof/>
        </w:rPr>
        <w:t xml:space="preserve"> titular: APM BISTRIȚA-NĂSĂUD;</w:t>
      </w:r>
    </w:p>
    <w:p w:rsidR="007F5D7E" w:rsidRPr="007F5D7E" w:rsidRDefault="007F5D7E" w:rsidP="007F5D7E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/>
          <w:noProof/>
        </w:rPr>
      </w:pPr>
    </w:p>
    <w:p w:rsidR="007F5D7E" w:rsidRPr="007F5D7E" w:rsidRDefault="007F5D7E" w:rsidP="007F5D7E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/>
          <w:bCs/>
          <w:noProof/>
        </w:rPr>
      </w:pPr>
      <w:r w:rsidRPr="007F5D7E">
        <w:rPr>
          <w:b/>
          <w:bCs/>
          <w:noProof/>
        </w:rPr>
        <w:sym w:font="Wingdings" w:char="F0D8"/>
      </w:r>
      <w:r w:rsidRPr="007F5D7E">
        <w:rPr>
          <w:b/>
          <w:bCs/>
          <w:noProof/>
        </w:rPr>
        <w:t xml:space="preserve"> Parcurgerea  etapei de analiză a calităţii raportului şi de luare a deciziei</w:t>
      </w:r>
    </w:p>
    <w:p w:rsidR="007F5D7E" w:rsidRPr="007F5D7E" w:rsidRDefault="007F5D7E" w:rsidP="007F5D7E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b/>
          <w:noProof/>
        </w:rPr>
      </w:pPr>
    </w:p>
    <w:p w:rsidR="007F5D7E" w:rsidRPr="007F5D7E" w:rsidRDefault="007F5D7E" w:rsidP="007F5D7E">
      <w:pPr>
        <w:keepNext/>
        <w:shd w:val="clear" w:color="auto" w:fill="FFFFFF"/>
        <w:tabs>
          <w:tab w:val="left" w:pos="0"/>
          <w:tab w:val="left" w:pos="142"/>
        </w:tabs>
        <w:jc w:val="both"/>
        <w:outlineLvl w:val="4"/>
        <w:rPr>
          <w:i/>
          <w:noProof/>
        </w:rPr>
      </w:pPr>
      <w:r w:rsidRPr="007F5D7E">
        <w:rPr>
          <w:b/>
          <w:noProof/>
        </w:rPr>
        <w:t>1.</w:t>
      </w:r>
      <w:r w:rsidRPr="007F5D7E">
        <w:t xml:space="preserve"> </w:t>
      </w:r>
      <w:r w:rsidRPr="007F5D7E">
        <w:rPr>
          <w:noProof/>
        </w:rPr>
        <w:t xml:space="preserve">Amenajamentul fondului forestier proprietate publică și privată aparţinând Comunei Runcu Salvei, judeţul Bistrița-Năsăud, U.P. I Runcu Salvei, </w:t>
      </w:r>
      <w:r w:rsidRPr="007F5D7E">
        <w:rPr>
          <w:i/>
          <w:noProof/>
        </w:rPr>
        <w:t xml:space="preserve">pe raza județului Bistrița-Năsăud în comunele: Romuli, Rebrișoara, Runcu Salvei, Salva, Parva, Zagra, </w:t>
      </w:r>
      <w:r w:rsidRPr="007F5D7E">
        <w:rPr>
          <w:b/>
          <w:i/>
          <w:noProof/>
        </w:rPr>
        <w:t>titular: COMUNA RUNCU SALVEI prin OCOLUL SILVIC SOMEȘ TIBLEȘ;</w:t>
      </w:r>
    </w:p>
    <w:p w:rsidR="008E03EB" w:rsidRPr="007F5D7E" w:rsidRDefault="008E03EB" w:rsidP="005808F6">
      <w:pPr>
        <w:jc w:val="both"/>
        <w:rPr>
          <w:b/>
          <w:bCs/>
        </w:rPr>
      </w:pPr>
      <w:bookmarkStart w:id="2" w:name="_GoBack"/>
      <w:bookmarkEnd w:id="2"/>
    </w:p>
    <w:sectPr w:rsidR="008E03EB" w:rsidRPr="007F5D7E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D7E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C4B38"/>
    <w:multiLevelType w:val="hybridMultilevel"/>
    <w:tmpl w:val="3FB462E4"/>
    <w:lvl w:ilvl="0" w:tplc="52FCF73C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6357"/>
    <w:multiLevelType w:val="hybridMultilevel"/>
    <w:tmpl w:val="702486CA"/>
    <w:lvl w:ilvl="0" w:tplc="8AC2D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B3B2B"/>
    <w:multiLevelType w:val="hybridMultilevel"/>
    <w:tmpl w:val="410A740E"/>
    <w:lvl w:ilvl="0" w:tplc="D51899B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835CBD"/>
    <w:multiLevelType w:val="hybridMultilevel"/>
    <w:tmpl w:val="B840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B01AF4"/>
    <w:multiLevelType w:val="hybridMultilevel"/>
    <w:tmpl w:val="27A42F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1437"/>
    <w:multiLevelType w:val="hybridMultilevel"/>
    <w:tmpl w:val="66F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B21FE"/>
    <w:multiLevelType w:val="hybridMultilevel"/>
    <w:tmpl w:val="4F6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30EB"/>
    <w:multiLevelType w:val="hybridMultilevel"/>
    <w:tmpl w:val="C54C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49FE"/>
    <w:multiLevelType w:val="hybridMultilevel"/>
    <w:tmpl w:val="9D5430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06B0F"/>
    <w:multiLevelType w:val="hybridMultilevel"/>
    <w:tmpl w:val="3B907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4AB8"/>
    <w:multiLevelType w:val="hybridMultilevel"/>
    <w:tmpl w:val="80140C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6211B"/>
    <w:multiLevelType w:val="hybridMultilevel"/>
    <w:tmpl w:val="EEF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23899"/>
    <w:multiLevelType w:val="hybridMultilevel"/>
    <w:tmpl w:val="459C00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291D53"/>
    <w:multiLevelType w:val="hybridMultilevel"/>
    <w:tmpl w:val="547A2462"/>
    <w:lvl w:ilvl="0" w:tplc="0B32B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74F36"/>
    <w:multiLevelType w:val="hybridMultilevel"/>
    <w:tmpl w:val="0B5638D8"/>
    <w:lvl w:ilvl="0" w:tplc="243C9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13839"/>
    <w:multiLevelType w:val="hybridMultilevel"/>
    <w:tmpl w:val="C888C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D2D9C"/>
    <w:multiLevelType w:val="hybridMultilevel"/>
    <w:tmpl w:val="A5F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73DB7"/>
    <w:multiLevelType w:val="hybridMultilevel"/>
    <w:tmpl w:val="625CF0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A05F04"/>
    <w:multiLevelType w:val="hybridMultilevel"/>
    <w:tmpl w:val="233C3F4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C374F"/>
    <w:multiLevelType w:val="hybridMultilevel"/>
    <w:tmpl w:val="45704E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E1E81"/>
    <w:multiLevelType w:val="hybridMultilevel"/>
    <w:tmpl w:val="D9B20F8A"/>
    <w:lvl w:ilvl="0" w:tplc="1966E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37320"/>
    <w:multiLevelType w:val="hybridMultilevel"/>
    <w:tmpl w:val="CDCA406A"/>
    <w:lvl w:ilvl="0" w:tplc="0418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47C11"/>
    <w:multiLevelType w:val="hybridMultilevel"/>
    <w:tmpl w:val="BF92F968"/>
    <w:lvl w:ilvl="0" w:tplc="996676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29"/>
  </w:num>
  <w:num w:numId="5">
    <w:abstractNumId w:val="14"/>
  </w:num>
  <w:num w:numId="6">
    <w:abstractNumId w:val="7"/>
  </w:num>
  <w:num w:numId="7">
    <w:abstractNumId w:val="3"/>
  </w:num>
  <w:num w:numId="8">
    <w:abstractNumId w:val="32"/>
  </w:num>
  <w:num w:numId="9">
    <w:abstractNumId w:val="26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36"/>
  </w:num>
  <w:num w:numId="15">
    <w:abstractNumId w:val="33"/>
  </w:num>
  <w:num w:numId="16">
    <w:abstractNumId w:val="43"/>
  </w:num>
  <w:num w:numId="17">
    <w:abstractNumId w:val="35"/>
  </w:num>
  <w:num w:numId="18">
    <w:abstractNumId w:val="38"/>
  </w:num>
  <w:num w:numId="19">
    <w:abstractNumId w:val="25"/>
  </w:num>
  <w:num w:numId="20">
    <w:abstractNumId w:val="42"/>
  </w:num>
  <w:num w:numId="21">
    <w:abstractNumId w:val="45"/>
  </w:num>
  <w:num w:numId="22">
    <w:abstractNumId w:val="23"/>
  </w:num>
  <w:num w:numId="23">
    <w:abstractNumId w:val="47"/>
  </w:num>
  <w:num w:numId="24">
    <w:abstractNumId w:val="46"/>
  </w:num>
  <w:num w:numId="25">
    <w:abstractNumId w:val="28"/>
  </w:num>
  <w:num w:numId="26">
    <w:abstractNumId w:val="40"/>
  </w:num>
  <w:num w:numId="27">
    <w:abstractNumId w:val="20"/>
  </w:num>
  <w:num w:numId="28">
    <w:abstractNumId w:val="9"/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4"/>
  </w:num>
  <w:num w:numId="33">
    <w:abstractNumId w:val="34"/>
  </w:num>
  <w:num w:numId="34">
    <w:abstractNumId w:val="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1"/>
  </w:num>
  <w:num w:numId="39">
    <w:abstractNumId w:val="8"/>
  </w:num>
  <w:num w:numId="40">
    <w:abstractNumId w:val="17"/>
  </w:num>
  <w:num w:numId="41">
    <w:abstractNumId w:val="5"/>
  </w:num>
  <w:num w:numId="42">
    <w:abstractNumId w:val="21"/>
  </w:num>
  <w:num w:numId="43">
    <w:abstractNumId w:val="48"/>
  </w:num>
  <w:num w:numId="44">
    <w:abstractNumId w:val="49"/>
  </w:num>
  <w:num w:numId="45">
    <w:abstractNumId w:val="22"/>
  </w:num>
  <w:num w:numId="46">
    <w:abstractNumId w:val="13"/>
  </w:num>
  <w:num w:numId="47">
    <w:abstractNumId w:val="37"/>
  </w:num>
  <w:num w:numId="48">
    <w:abstractNumId w:val="31"/>
  </w:num>
  <w:num w:numId="49">
    <w:abstractNumId w:val="41"/>
  </w:num>
  <w:num w:numId="50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8F6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3EF3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96D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3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D7E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3EB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609E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D2B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7CA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427E6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A5E4-A48F-4FCD-9CE8-CFB96F2F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Cimpan Carmen</cp:lastModifiedBy>
  <cp:revision>65</cp:revision>
  <cp:lastPrinted>2017-12-29T07:02:00Z</cp:lastPrinted>
  <dcterms:created xsi:type="dcterms:W3CDTF">2022-06-20T10:31:00Z</dcterms:created>
  <dcterms:modified xsi:type="dcterms:W3CDTF">2023-09-04T10:03:00Z</dcterms:modified>
</cp:coreProperties>
</file>