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A97238" w:rsidRDefault="008A5155" w:rsidP="00AC6B87">
      <w:pPr>
        <w:pStyle w:val="Antet"/>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4pt;margin-top:-.6pt;width:81.4pt;height:65.45pt;z-index:-251658240">
            <v:imagedata r:id="rId8" o:title=""/>
          </v:shape>
          <o:OLEObject Type="Embed" ProgID="CorelDRAW.Graphic.13" ShapeID="_x0000_s1026" DrawAspect="Content" ObjectID="_1757933739" r:id="rId9"/>
        </w:object>
      </w:r>
      <w:r w:rsidR="00607374" w:rsidRPr="00A97238">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859155" cy="850265"/>
            <wp:effectExtent l="0" t="0" r="0" b="6985"/>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8F25B0" w:rsidRPr="00A97238" w:rsidRDefault="00191152" w:rsidP="00513AF3">
      <w:pPr>
        <w:pStyle w:val="Antet"/>
        <w:tabs>
          <w:tab w:val="clear" w:pos="4680"/>
          <w:tab w:val="clear" w:pos="9360"/>
          <w:tab w:val="left" w:pos="9000"/>
        </w:tabs>
        <w:rPr>
          <w:rFonts w:ascii="Times New Roman" w:hAnsi="Times New Roman"/>
          <w:b/>
          <w:sz w:val="28"/>
          <w:szCs w:val="28"/>
          <w:lang w:val="ro-RO"/>
        </w:rPr>
      </w:pPr>
      <w:r w:rsidRPr="00A97238">
        <w:rPr>
          <w:rFonts w:ascii="Times New Roman" w:hAnsi="Times New Roman"/>
          <w:b/>
          <w:sz w:val="28"/>
          <w:szCs w:val="28"/>
          <w:lang w:val="ro-RO"/>
        </w:rPr>
        <w:t xml:space="preserve">           </w:t>
      </w:r>
      <w:r w:rsidR="007D245E">
        <w:rPr>
          <w:rFonts w:ascii="Times New Roman" w:hAnsi="Times New Roman"/>
          <w:b/>
          <w:sz w:val="28"/>
          <w:szCs w:val="28"/>
          <w:lang w:val="ro-RO"/>
        </w:rPr>
        <w:t xml:space="preserve">  </w:t>
      </w:r>
      <w:r w:rsidRPr="00A97238">
        <w:rPr>
          <w:rFonts w:ascii="Times New Roman" w:hAnsi="Times New Roman"/>
          <w:b/>
          <w:sz w:val="28"/>
          <w:szCs w:val="28"/>
          <w:lang w:val="ro-RO"/>
        </w:rPr>
        <w:t xml:space="preserve"> </w:t>
      </w:r>
      <w:r w:rsidR="0089789D" w:rsidRPr="00A97238">
        <w:rPr>
          <w:rFonts w:ascii="Times New Roman" w:hAnsi="Times New Roman"/>
          <w:b/>
          <w:sz w:val="28"/>
          <w:szCs w:val="28"/>
          <w:lang w:val="ro-RO"/>
        </w:rPr>
        <w:t>Ministerul Mediului</w:t>
      </w:r>
      <w:r w:rsidR="00E3010A" w:rsidRPr="00A97238">
        <w:rPr>
          <w:rFonts w:ascii="Times New Roman" w:hAnsi="Times New Roman"/>
          <w:b/>
          <w:sz w:val="28"/>
          <w:szCs w:val="28"/>
          <w:lang w:val="ro-RO"/>
        </w:rPr>
        <w:t>, Apelor și Pădurilor</w:t>
      </w:r>
    </w:p>
    <w:p w:rsidR="0089789D" w:rsidRPr="00A97238" w:rsidRDefault="007D245E" w:rsidP="00513AF3">
      <w:pPr>
        <w:pStyle w:val="Antet"/>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89789D" w:rsidRPr="00A97238">
        <w:rPr>
          <w:rFonts w:ascii="Times New Roman" w:hAnsi="Times New Roman"/>
          <w:b/>
          <w:sz w:val="32"/>
          <w:szCs w:val="32"/>
          <w:lang w:val="ro-RO"/>
        </w:rPr>
        <w:t>Agenţia Naţională pentru Protecţia Mediului</w:t>
      </w:r>
    </w:p>
    <w:tbl>
      <w:tblPr>
        <w:tblW w:w="9781" w:type="dxa"/>
        <w:tblBorders>
          <w:top w:val="single" w:sz="8" w:space="0" w:color="000000"/>
          <w:bottom w:val="single" w:sz="8" w:space="0" w:color="000000"/>
        </w:tblBorders>
        <w:tblLook w:val="04A0" w:firstRow="1" w:lastRow="0" w:firstColumn="1" w:lastColumn="0" w:noHBand="0" w:noVBand="1"/>
      </w:tblPr>
      <w:tblGrid>
        <w:gridCol w:w="9781"/>
      </w:tblGrid>
      <w:tr w:rsidR="0089789D" w:rsidRPr="00A97238" w:rsidTr="00607374">
        <w:trPr>
          <w:trHeight w:val="474"/>
        </w:trPr>
        <w:tc>
          <w:tcPr>
            <w:tcW w:w="9781" w:type="dxa"/>
            <w:tcBorders>
              <w:top w:val="single" w:sz="8" w:space="0" w:color="000000"/>
              <w:bottom w:val="single" w:sz="8" w:space="0" w:color="000000"/>
            </w:tcBorders>
            <w:shd w:val="clear" w:color="auto" w:fill="auto"/>
            <w:vAlign w:val="center"/>
          </w:tcPr>
          <w:p w:rsidR="0089789D" w:rsidRPr="00A97238" w:rsidRDefault="008068A7" w:rsidP="00825785">
            <w:pPr>
              <w:spacing w:after="0"/>
              <w:jc w:val="center"/>
              <w:rPr>
                <w:rFonts w:ascii="Times New Roman" w:hAnsi="Times New Roman"/>
                <w:b/>
                <w:bCs/>
                <w:color w:val="FFFFFF"/>
                <w:sz w:val="24"/>
                <w:szCs w:val="24"/>
                <w:lang w:val="ro-RO"/>
              </w:rPr>
            </w:pPr>
            <w:r w:rsidRPr="00A97238">
              <w:rPr>
                <w:rFonts w:ascii="Times New Roman" w:hAnsi="Times New Roman"/>
                <w:b/>
                <w:bCs/>
                <w:sz w:val="28"/>
                <w:szCs w:val="28"/>
                <w:lang w:val="ro-RO"/>
              </w:rPr>
              <w:t>AG</w:t>
            </w:r>
            <w:r w:rsidR="00515750" w:rsidRPr="00A97238">
              <w:rPr>
                <w:rFonts w:ascii="Times New Roman" w:hAnsi="Times New Roman"/>
                <w:b/>
                <w:bCs/>
                <w:sz w:val="28"/>
                <w:szCs w:val="28"/>
                <w:lang w:val="ro-RO"/>
              </w:rPr>
              <w:t>ENŢ</w:t>
            </w:r>
            <w:r w:rsidRPr="00A97238">
              <w:rPr>
                <w:rFonts w:ascii="Times New Roman" w:hAnsi="Times New Roman"/>
                <w:b/>
                <w:bCs/>
                <w:sz w:val="28"/>
                <w:szCs w:val="28"/>
                <w:lang w:val="ro-RO"/>
              </w:rPr>
              <w:t>IA PENTRU PROTEC</w:t>
            </w:r>
            <w:r w:rsidR="00515750" w:rsidRPr="00A97238">
              <w:rPr>
                <w:rFonts w:ascii="Times New Roman" w:hAnsi="Times New Roman"/>
                <w:b/>
                <w:bCs/>
                <w:sz w:val="28"/>
                <w:szCs w:val="28"/>
                <w:lang w:val="ro-RO"/>
              </w:rPr>
              <w:t>Ţ</w:t>
            </w:r>
            <w:r w:rsidRPr="00A97238">
              <w:rPr>
                <w:rFonts w:ascii="Times New Roman" w:hAnsi="Times New Roman"/>
                <w:b/>
                <w:bCs/>
                <w:sz w:val="28"/>
                <w:szCs w:val="28"/>
                <w:lang w:val="ro-RO"/>
              </w:rPr>
              <w:t>IA MEDIULUI</w:t>
            </w:r>
            <w:r w:rsidR="007D245E">
              <w:rPr>
                <w:rFonts w:ascii="Times New Roman" w:hAnsi="Times New Roman"/>
                <w:b/>
                <w:bCs/>
                <w:sz w:val="28"/>
                <w:szCs w:val="28"/>
                <w:lang w:val="ro-RO"/>
              </w:rPr>
              <w:t xml:space="preserve"> </w:t>
            </w:r>
            <w:r w:rsidR="00825785" w:rsidRPr="00A97238">
              <w:rPr>
                <w:rFonts w:ascii="Times New Roman" w:hAnsi="Times New Roman"/>
                <w:b/>
                <w:bCs/>
                <w:sz w:val="28"/>
                <w:szCs w:val="28"/>
                <w:lang w:val="ro-RO"/>
              </w:rPr>
              <w:t xml:space="preserve">BISTRIȚA - NĂSĂUD </w:t>
            </w:r>
          </w:p>
        </w:tc>
      </w:tr>
    </w:tbl>
    <w:p w:rsidR="00CF4F8E" w:rsidRPr="00A97238" w:rsidRDefault="00CF4F8E" w:rsidP="00CF4F8E">
      <w:pPr>
        <w:spacing w:after="0" w:line="240" w:lineRule="auto"/>
        <w:jc w:val="center"/>
        <w:rPr>
          <w:rFonts w:ascii="Times New Roman" w:eastAsia="Times New Roman" w:hAnsi="Times New Roman"/>
          <w:b/>
          <w:sz w:val="28"/>
          <w:szCs w:val="28"/>
          <w:lang w:val="ro-RO"/>
        </w:rPr>
      </w:pPr>
    </w:p>
    <w:p w:rsidR="00CD287C" w:rsidRPr="008A0AC6" w:rsidRDefault="00CD287C" w:rsidP="00CD287C">
      <w:pPr>
        <w:spacing w:after="0" w:line="240" w:lineRule="auto"/>
        <w:jc w:val="center"/>
        <w:rPr>
          <w:rFonts w:ascii="Times New Roman" w:hAnsi="Times New Roman"/>
          <w:b/>
          <w:sz w:val="28"/>
          <w:szCs w:val="28"/>
          <w:lang w:val="ro-RO"/>
        </w:rPr>
      </w:pPr>
    </w:p>
    <w:p w:rsidR="009267B6" w:rsidRDefault="009267B6" w:rsidP="009267B6">
      <w:pPr>
        <w:spacing w:after="0" w:line="240" w:lineRule="auto"/>
        <w:jc w:val="center"/>
        <w:rPr>
          <w:rFonts w:ascii="Times New Roman" w:eastAsia="Times New Roman" w:hAnsi="Times New Roman"/>
          <w:b/>
          <w:spacing w:val="-8"/>
          <w:sz w:val="28"/>
          <w:szCs w:val="28"/>
          <w:lang w:val="ro-RO"/>
        </w:rPr>
      </w:pPr>
      <w:r w:rsidRPr="007A423D">
        <w:rPr>
          <w:rFonts w:ascii="Times New Roman" w:eastAsia="Times New Roman" w:hAnsi="Times New Roman"/>
          <w:b/>
          <w:spacing w:val="-8"/>
          <w:sz w:val="28"/>
          <w:szCs w:val="28"/>
          <w:lang w:val="ro-RO"/>
        </w:rPr>
        <w:t xml:space="preserve">DECIZIA ETAPEI DE ÎNCADRARE  </w:t>
      </w:r>
    </w:p>
    <w:p w:rsidR="009267B6" w:rsidRPr="007A423D" w:rsidRDefault="009267B6" w:rsidP="009267B6">
      <w:pPr>
        <w:spacing w:after="0" w:line="240" w:lineRule="auto"/>
        <w:jc w:val="center"/>
        <w:rPr>
          <w:rFonts w:ascii="Times New Roman" w:eastAsia="Times New Roman" w:hAnsi="Times New Roman"/>
          <w:b/>
          <w:spacing w:val="-8"/>
          <w:sz w:val="28"/>
          <w:szCs w:val="28"/>
          <w:lang w:val="ro-RO"/>
        </w:rPr>
      </w:pPr>
    </w:p>
    <w:p w:rsidR="009267B6" w:rsidRPr="00BD39B4" w:rsidRDefault="009267B6" w:rsidP="009267B6">
      <w:pPr>
        <w:spacing w:after="0" w:line="240" w:lineRule="auto"/>
        <w:jc w:val="center"/>
        <w:rPr>
          <w:rFonts w:ascii="Times New Roman" w:eastAsia="Times New Roman" w:hAnsi="Times New Roman"/>
          <w:b/>
          <w:spacing w:val="-8"/>
          <w:sz w:val="28"/>
          <w:szCs w:val="28"/>
          <w:lang w:val="ro-RO"/>
        </w:rPr>
      </w:pPr>
      <w:r w:rsidRPr="00BD39B4">
        <w:rPr>
          <w:rFonts w:ascii="Times New Roman" w:eastAsia="Times New Roman" w:hAnsi="Times New Roman"/>
          <w:b/>
          <w:spacing w:val="-8"/>
          <w:sz w:val="28"/>
          <w:szCs w:val="28"/>
          <w:lang w:val="ro-RO"/>
        </w:rPr>
        <w:t xml:space="preserve">proiect </w:t>
      </w:r>
      <w:r>
        <w:rPr>
          <w:rFonts w:ascii="Times New Roman" w:eastAsia="Times New Roman" w:hAnsi="Times New Roman"/>
          <w:b/>
          <w:spacing w:val="-8"/>
          <w:sz w:val="28"/>
          <w:szCs w:val="28"/>
          <w:lang w:val="ro-RO"/>
        </w:rPr>
        <w:t>4</w:t>
      </w:r>
      <w:r w:rsidRPr="00BD39B4">
        <w:rPr>
          <w:rFonts w:ascii="Times New Roman" w:eastAsia="Times New Roman" w:hAnsi="Times New Roman"/>
          <w:b/>
          <w:spacing w:val="-8"/>
          <w:sz w:val="28"/>
          <w:szCs w:val="28"/>
          <w:lang w:val="ro-RO"/>
        </w:rPr>
        <w:t xml:space="preserve"> </w:t>
      </w:r>
      <w:r>
        <w:rPr>
          <w:rFonts w:ascii="Times New Roman" w:eastAsia="Times New Roman" w:hAnsi="Times New Roman"/>
          <w:b/>
          <w:spacing w:val="-8"/>
          <w:sz w:val="28"/>
          <w:szCs w:val="28"/>
          <w:lang w:val="ro-RO"/>
        </w:rPr>
        <w:t>OCTOMBRIE</w:t>
      </w:r>
      <w:r w:rsidRPr="00BD39B4">
        <w:rPr>
          <w:rFonts w:ascii="Times New Roman" w:eastAsia="Times New Roman" w:hAnsi="Times New Roman"/>
          <w:b/>
          <w:spacing w:val="-8"/>
          <w:sz w:val="28"/>
          <w:szCs w:val="28"/>
          <w:lang w:val="ro-RO"/>
        </w:rPr>
        <w:t xml:space="preserve"> 2023</w:t>
      </w:r>
    </w:p>
    <w:p w:rsidR="004340BE" w:rsidRDefault="004340BE" w:rsidP="00561E15">
      <w:pPr>
        <w:spacing w:after="0" w:line="240" w:lineRule="auto"/>
        <w:jc w:val="center"/>
        <w:rPr>
          <w:rFonts w:ascii="Times New Roman" w:eastAsia="Times New Roman" w:hAnsi="Times New Roman"/>
          <w:b/>
          <w:sz w:val="28"/>
          <w:szCs w:val="28"/>
          <w:lang w:val="ro-RO"/>
        </w:rPr>
      </w:pPr>
    </w:p>
    <w:p w:rsidR="00BB7975" w:rsidRPr="00A97238" w:rsidRDefault="00BB7975" w:rsidP="00976E74">
      <w:pPr>
        <w:spacing w:after="0" w:line="240" w:lineRule="auto"/>
        <w:ind w:firstLine="720"/>
        <w:jc w:val="both"/>
        <w:rPr>
          <w:rFonts w:ascii="Times New Roman" w:hAnsi="Times New Roman"/>
          <w:b/>
          <w:iCs/>
          <w:sz w:val="28"/>
          <w:szCs w:val="28"/>
          <w:lang w:val="ro-RO"/>
        </w:rPr>
      </w:pPr>
      <w:r w:rsidRPr="00A97238">
        <w:rPr>
          <w:rFonts w:ascii="Times New Roman" w:hAnsi="Times New Roman"/>
          <w:sz w:val="28"/>
          <w:szCs w:val="28"/>
          <w:lang w:val="ro-RO"/>
        </w:rPr>
        <w:t xml:space="preserve">Ca urmare a solicitării de emitere a acordului de mediu adresată de </w:t>
      </w:r>
      <w:r w:rsidR="009267B6" w:rsidRPr="009267B6">
        <w:rPr>
          <w:rFonts w:ascii="Times New Roman" w:hAnsi="Times New Roman"/>
          <w:b/>
          <w:iCs/>
          <w:sz w:val="28"/>
          <w:szCs w:val="28"/>
          <w:lang w:val="ro-RO"/>
        </w:rPr>
        <w:t>SC CENTANA COM SRL</w:t>
      </w:r>
      <w:r w:rsidR="00AD34A0" w:rsidRPr="00A97238">
        <w:rPr>
          <w:rFonts w:ascii="Times New Roman" w:hAnsi="Times New Roman"/>
          <w:iCs/>
          <w:sz w:val="28"/>
          <w:szCs w:val="28"/>
          <w:lang w:val="ro-RO"/>
        </w:rPr>
        <w:t xml:space="preserve">, </w:t>
      </w:r>
      <w:r w:rsidR="00561E15" w:rsidRPr="00A97238">
        <w:rPr>
          <w:rFonts w:ascii="Times New Roman" w:hAnsi="Times New Roman"/>
          <w:sz w:val="28"/>
          <w:szCs w:val="28"/>
          <w:lang w:val="ro-RO"/>
        </w:rPr>
        <w:t xml:space="preserve">cu </w:t>
      </w:r>
      <w:r w:rsidR="00892320" w:rsidRPr="00A97238">
        <w:rPr>
          <w:rFonts w:ascii="Times New Roman" w:hAnsi="Times New Roman"/>
          <w:sz w:val="28"/>
          <w:szCs w:val="28"/>
          <w:lang w:val="ro-RO"/>
        </w:rPr>
        <w:t>se</w:t>
      </w:r>
      <w:r w:rsidRPr="00A97238">
        <w:rPr>
          <w:rFonts w:ascii="Times New Roman" w:hAnsi="Times New Roman"/>
          <w:sz w:val="28"/>
          <w:szCs w:val="28"/>
          <w:lang w:val="ro-RO"/>
        </w:rPr>
        <w:t xml:space="preserve">diul în </w:t>
      </w:r>
      <w:r w:rsidR="009267B6">
        <w:rPr>
          <w:rFonts w:ascii="Times New Roman" w:eastAsia="Times New Roman" w:hAnsi="Times New Roman"/>
          <w:bCs/>
          <w:sz w:val="28"/>
          <w:szCs w:val="28"/>
          <w:lang w:val="ro-RO"/>
        </w:rPr>
        <w:t>municipiul Bistrița, str. Libertății</w:t>
      </w:r>
      <w:r w:rsidR="009267B6" w:rsidRPr="00A97238">
        <w:rPr>
          <w:rFonts w:ascii="Times New Roman" w:hAnsi="Times New Roman"/>
          <w:sz w:val="28"/>
          <w:szCs w:val="28"/>
          <w:lang w:val="ro-RO"/>
        </w:rPr>
        <w:t xml:space="preserve">, nr. </w:t>
      </w:r>
      <w:r w:rsidR="009267B6">
        <w:rPr>
          <w:rFonts w:ascii="Times New Roman" w:hAnsi="Times New Roman"/>
          <w:sz w:val="28"/>
          <w:szCs w:val="28"/>
          <w:lang w:val="ro-RO"/>
        </w:rPr>
        <w:t>34</w:t>
      </w:r>
      <w:r w:rsidR="0031138F" w:rsidRPr="0031138F">
        <w:rPr>
          <w:rFonts w:ascii="Times New Roman" w:hAnsi="Times New Roman"/>
          <w:sz w:val="28"/>
          <w:szCs w:val="28"/>
          <w:lang w:val="ro-RO"/>
        </w:rPr>
        <w:t xml:space="preserve">, județul </w:t>
      </w:r>
      <w:r w:rsidR="005143A8" w:rsidRPr="00A97238">
        <w:rPr>
          <w:rFonts w:ascii="Times New Roman" w:hAnsi="Times New Roman"/>
          <w:sz w:val="28"/>
          <w:szCs w:val="28"/>
          <w:lang w:val="ro-RO"/>
        </w:rPr>
        <w:t>Bistriţa-</w:t>
      </w:r>
      <w:r w:rsidR="005143A8" w:rsidRPr="000811B0">
        <w:rPr>
          <w:rFonts w:ascii="Times New Roman" w:hAnsi="Times New Roman"/>
          <w:sz w:val="28"/>
          <w:szCs w:val="28"/>
          <w:lang w:val="ro-RO"/>
        </w:rPr>
        <w:t>Năsăud</w:t>
      </w:r>
      <w:r w:rsidRPr="00A97238">
        <w:rPr>
          <w:rFonts w:ascii="Times New Roman" w:hAnsi="Times New Roman"/>
          <w:sz w:val="28"/>
          <w:szCs w:val="28"/>
          <w:lang w:val="ro-RO"/>
        </w:rPr>
        <w:t xml:space="preserve">, înregistrată la Agenţia pentru Protecţia </w:t>
      </w:r>
      <w:r w:rsidR="00F527D5" w:rsidRPr="00A97238">
        <w:rPr>
          <w:rFonts w:ascii="Times New Roman" w:hAnsi="Times New Roman"/>
          <w:sz w:val="28"/>
          <w:szCs w:val="28"/>
          <w:lang w:val="ro-RO"/>
        </w:rPr>
        <w:t>Mediului Bistriţa-</w:t>
      </w:r>
      <w:r w:rsidR="00F527D5" w:rsidRPr="000811B0">
        <w:rPr>
          <w:rFonts w:ascii="Times New Roman" w:hAnsi="Times New Roman"/>
          <w:sz w:val="28"/>
          <w:szCs w:val="28"/>
          <w:lang w:val="ro-RO"/>
        </w:rPr>
        <w:t xml:space="preserve">Năsăud cu nr. </w:t>
      </w:r>
      <w:r w:rsidR="009267B6">
        <w:rPr>
          <w:rFonts w:ascii="Times New Roman" w:eastAsia="Times New Roman" w:hAnsi="Times New Roman"/>
          <w:sz w:val="28"/>
          <w:szCs w:val="28"/>
          <w:lang w:val="ro-RO"/>
        </w:rPr>
        <w:t>7325</w:t>
      </w:r>
      <w:r w:rsidR="009267B6" w:rsidRPr="00387615">
        <w:rPr>
          <w:rFonts w:ascii="Times New Roman" w:eastAsia="Times New Roman" w:hAnsi="Times New Roman"/>
          <w:sz w:val="28"/>
          <w:szCs w:val="28"/>
          <w:lang w:val="ro-RO"/>
        </w:rPr>
        <w:t>/</w:t>
      </w:r>
      <w:r w:rsidR="009267B6">
        <w:rPr>
          <w:rFonts w:ascii="Times New Roman" w:eastAsia="Times New Roman" w:hAnsi="Times New Roman"/>
          <w:sz w:val="28"/>
          <w:szCs w:val="28"/>
          <w:lang w:val="ro-RO"/>
        </w:rPr>
        <w:t>6</w:t>
      </w:r>
      <w:r w:rsidR="009267B6" w:rsidRPr="00387615">
        <w:rPr>
          <w:rFonts w:ascii="Times New Roman" w:eastAsia="Times New Roman" w:hAnsi="Times New Roman"/>
          <w:sz w:val="28"/>
          <w:szCs w:val="28"/>
          <w:lang w:val="ro-RO"/>
        </w:rPr>
        <w:t>.</w:t>
      </w:r>
      <w:r w:rsidR="009267B6">
        <w:rPr>
          <w:rFonts w:ascii="Times New Roman" w:eastAsia="Times New Roman" w:hAnsi="Times New Roman"/>
          <w:sz w:val="28"/>
          <w:szCs w:val="28"/>
          <w:lang w:val="ro-RO"/>
        </w:rPr>
        <w:t>06</w:t>
      </w:r>
      <w:r w:rsidR="009267B6" w:rsidRPr="00387615">
        <w:rPr>
          <w:rFonts w:ascii="Times New Roman" w:eastAsia="Times New Roman" w:hAnsi="Times New Roman"/>
          <w:sz w:val="28"/>
          <w:szCs w:val="28"/>
          <w:lang w:val="ro-RO"/>
        </w:rPr>
        <w:t>.202</w:t>
      </w:r>
      <w:r w:rsidR="009267B6">
        <w:rPr>
          <w:rFonts w:ascii="Times New Roman" w:eastAsia="Times New Roman" w:hAnsi="Times New Roman"/>
          <w:sz w:val="28"/>
          <w:szCs w:val="28"/>
          <w:lang w:val="ro-RO"/>
        </w:rPr>
        <w:t>3</w:t>
      </w:r>
      <w:r w:rsidR="00DE36DE" w:rsidRPr="00725911">
        <w:rPr>
          <w:rFonts w:ascii="Times New Roman" w:eastAsia="Times New Roman" w:hAnsi="Times New Roman"/>
          <w:sz w:val="28"/>
          <w:szCs w:val="28"/>
          <w:lang w:val="ro-RO"/>
        </w:rPr>
        <w:t xml:space="preserve">, ultima completare cu nr. </w:t>
      </w:r>
      <w:r w:rsidR="009267B6">
        <w:rPr>
          <w:rFonts w:ascii="Times New Roman" w:eastAsia="Times New Roman" w:hAnsi="Times New Roman"/>
          <w:sz w:val="28"/>
          <w:szCs w:val="28"/>
          <w:lang w:val="ro-RO"/>
        </w:rPr>
        <w:t>12103</w:t>
      </w:r>
      <w:r w:rsidR="00DE36DE" w:rsidRPr="00411FDE">
        <w:rPr>
          <w:rFonts w:ascii="Times New Roman" w:eastAsia="Times New Roman" w:hAnsi="Times New Roman"/>
          <w:sz w:val="28"/>
          <w:szCs w:val="28"/>
          <w:lang w:val="ro-RO"/>
        </w:rPr>
        <w:t>/</w:t>
      </w:r>
      <w:r w:rsidR="009267B6">
        <w:rPr>
          <w:rFonts w:ascii="Times New Roman" w:eastAsia="Times New Roman" w:hAnsi="Times New Roman"/>
          <w:sz w:val="28"/>
          <w:szCs w:val="28"/>
          <w:lang w:val="ro-RO"/>
        </w:rPr>
        <w:t>4</w:t>
      </w:r>
      <w:r w:rsidR="00DE36DE" w:rsidRPr="00411FDE">
        <w:rPr>
          <w:rFonts w:ascii="Times New Roman" w:eastAsia="Times New Roman" w:hAnsi="Times New Roman"/>
          <w:sz w:val="28"/>
          <w:szCs w:val="28"/>
          <w:lang w:val="ro-RO"/>
        </w:rPr>
        <w:t>.</w:t>
      </w:r>
      <w:r w:rsidR="009267B6">
        <w:rPr>
          <w:rFonts w:ascii="Times New Roman" w:eastAsia="Times New Roman" w:hAnsi="Times New Roman"/>
          <w:sz w:val="28"/>
          <w:szCs w:val="28"/>
          <w:lang w:val="ro-RO"/>
        </w:rPr>
        <w:t>10</w:t>
      </w:r>
      <w:r w:rsidR="00DE36DE" w:rsidRPr="00411FDE">
        <w:rPr>
          <w:rFonts w:ascii="Times New Roman" w:eastAsia="Times New Roman" w:hAnsi="Times New Roman"/>
          <w:sz w:val="28"/>
          <w:szCs w:val="28"/>
          <w:lang w:val="ro-RO"/>
        </w:rPr>
        <w:t>.2023</w:t>
      </w:r>
      <w:r w:rsidRPr="00042FBE">
        <w:rPr>
          <w:rFonts w:ascii="Times New Roman" w:hAnsi="Times New Roman"/>
          <w:sz w:val="28"/>
          <w:szCs w:val="28"/>
          <w:lang w:val="ro-RO"/>
        </w:rPr>
        <w:t xml:space="preserve">, în baza Legii nr. 292/2018 </w:t>
      </w:r>
      <w:r w:rsidRPr="00D51C9D">
        <w:rPr>
          <w:rFonts w:ascii="Times New Roman" w:hAnsi="Times New Roman"/>
          <w:sz w:val="28"/>
          <w:szCs w:val="28"/>
          <w:lang w:val="ro-RO"/>
        </w:rPr>
        <w:t xml:space="preserve">privind evaluarea impactului </w:t>
      </w:r>
      <w:r w:rsidRPr="00CF6D7B">
        <w:rPr>
          <w:rFonts w:ascii="Times New Roman" w:hAnsi="Times New Roman"/>
          <w:sz w:val="28"/>
          <w:szCs w:val="28"/>
          <w:lang w:val="ro-RO"/>
        </w:rPr>
        <w:t xml:space="preserve">anumitor </w:t>
      </w:r>
      <w:r w:rsidRPr="00A97238">
        <w:rPr>
          <w:rFonts w:ascii="Times New Roman" w:hAnsi="Times New Roman"/>
          <w:sz w:val="28"/>
          <w:szCs w:val="28"/>
          <w:lang w:val="ro-RO"/>
        </w:rPr>
        <w:t>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B7975" w:rsidRPr="00A97238" w:rsidRDefault="00BB7975" w:rsidP="00BB7975">
      <w:pPr>
        <w:spacing w:after="0" w:line="240" w:lineRule="auto"/>
        <w:ind w:firstLine="720"/>
        <w:jc w:val="both"/>
        <w:rPr>
          <w:rFonts w:ascii="Times New Roman" w:hAnsi="Times New Roman"/>
          <w:sz w:val="28"/>
          <w:szCs w:val="28"/>
          <w:lang w:val="ro-RO"/>
        </w:rPr>
      </w:pPr>
      <w:r w:rsidRPr="00A97238">
        <w:rPr>
          <w:rFonts w:ascii="Times New Roman" w:hAnsi="Times New Roman"/>
          <w:b/>
          <w:sz w:val="28"/>
          <w:szCs w:val="28"/>
          <w:lang w:val="ro-RO"/>
        </w:rPr>
        <w:t>Agenţia pentru Protecţia Mediului Bistriţa-Năsăud decide</w:t>
      </w:r>
      <w:r w:rsidRPr="00A97238">
        <w:rPr>
          <w:rFonts w:ascii="Times New Roman" w:hAnsi="Times New Roman"/>
          <w:sz w:val="28"/>
          <w:szCs w:val="28"/>
          <w:lang w:val="ro-RO"/>
        </w:rPr>
        <w:t>, ca urmare a consultărilor desfăşurate în cadrul şedinţe</w:t>
      </w:r>
      <w:r w:rsidR="00920AF4">
        <w:rPr>
          <w:rFonts w:ascii="Times New Roman" w:hAnsi="Times New Roman"/>
          <w:sz w:val="28"/>
          <w:szCs w:val="28"/>
          <w:lang w:val="ro-RO"/>
        </w:rPr>
        <w:t>i</w:t>
      </w:r>
      <w:r w:rsidRPr="00A97238">
        <w:rPr>
          <w:rFonts w:ascii="Times New Roman" w:hAnsi="Times New Roman"/>
          <w:sz w:val="28"/>
          <w:szCs w:val="28"/>
          <w:lang w:val="ro-RO"/>
        </w:rPr>
        <w:t xml:space="preserve"> Comisiei de Analiză Tehnică din data de</w:t>
      </w:r>
      <w:r w:rsidR="0051105C" w:rsidRPr="00A97238">
        <w:rPr>
          <w:rFonts w:ascii="Times New Roman" w:hAnsi="Times New Roman"/>
          <w:sz w:val="28"/>
          <w:szCs w:val="28"/>
          <w:lang w:val="ro-RO"/>
        </w:rPr>
        <w:t xml:space="preserve"> </w:t>
      </w:r>
      <w:r w:rsidR="009267B6">
        <w:rPr>
          <w:rFonts w:ascii="Times New Roman" w:hAnsi="Times New Roman"/>
          <w:sz w:val="28"/>
          <w:szCs w:val="28"/>
          <w:lang w:val="ro-RO"/>
        </w:rPr>
        <w:t>2</w:t>
      </w:r>
      <w:r w:rsidR="00F3069C">
        <w:rPr>
          <w:rFonts w:ascii="Times New Roman" w:hAnsi="Times New Roman"/>
          <w:sz w:val="28"/>
          <w:szCs w:val="28"/>
          <w:lang w:val="ro-RO"/>
        </w:rPr>
        <w:t>7</w:t>
      </w:r>
      <w:r w:rsidRPr="00A97238">
        <w:rPr>
          <w:rFonts w:ascii="Times New Roman" w:hAnsi="Times New Roman"/>
          <w:sz w:val="28"/>
          <w:szCs w:val="28"/>
          <w:lang w:val="ro-RO"/>
        </w:rPr>
        <w:t>.</w:t>
      </w:r>
      <w:r w:rsidR="00682FE4">
        <w:rPr>
          <w:rFonts w:ascii="Times New Roman" w:hAnsi="Times New Roman"/>
          <w:sz w:val="28"/>
          <w:szCs w:val="28"/>
          <w:lang w:val="ro-RO"/>
        </w:rPr>
        <w:t>0</w:t>
      </w:r>
      <w:r w:rsidR="009267B6">
        <w:rPr>
          <w:rFonts w:ascii="Times New Roman" w:hAnsi="Times New Roman"/>
          <w:sz w:val="28"/>
          <w:szCs w:val="28"/>
          <w:lang w:val="ro-RO"/>
        </w:rPr>
        <w:t>9</w:t>
      </w:r>
      <w:r w:rsidR="00682FE4">
        <w:rPr>
          <w:rFonts w:ascii="Times New Roman" w:hAnsi="Times New Roman"/>
          <w:sz w:val="28"/>
          <w:szCs w:val="28"/>
          <w:lang w:val="ro-RO"/>
        </w:rPr>
        <w:t>.2023</w:t>
      </w:r>
      <w:r w:rsidRPr="00A97238">
        <w:rPr>
          <w:rFonts w:ascii="Times New Roman" w:hAnsi="Times New Roman"/>
          <w:sz w:val="28"/>
          <w:szCs w:val="28"/>
          <w:lang w:val="ro-RO"/>
        </w:rPr>
        <w:t xml:space="preserve">, </w:t>
      </w:r>
      <w:r w:rsidR="0097085E" w:rsidRPr="00A97238">
        <w:rPr>
          <w:rFonts w:ascii="Times New Roman" w:hAnsi="Times New Roman"/>
          <w:sz w:val="28"/>
          <w:szCs w:val="28"/>
          <w:lang w:val="ro-RO"/>
        </w:rPr>
        <w:t xml:space="preserve">că proiectul: </w:t>
      </w:r>
      <w:r w:rsidR="0092240E" w:rsidRPr="009267B6">
        <w:rPr>
          <w:rFonts w:ascii="Times New Roman" w:hAnsi="Times New Roman"/>
          <w:sz w:val="28"/>
          <w:szCs w:val="28"/>
          <w:lang w:val="ro-RO"/>
        </w:rPr>
        <w:t>”</w:t>
      </w:r>
      <w:r w:rsidR="009267B6">
        <w:rPr>
          <w:rFonts w:ascii="Times New Roman" w:eastAsia="Times New Roman" w:hAnsi="Times New Roman"/>
          <w:sz w:val="28"/>
          <w:szCs w:val="28"/>
          <w:lang w:val="ro-RO"/>
        </w:rPr>
        <w:t>Modernizare și extindere fermă zootehnică</w:t>
      </w:r>
      <w:r w:rsidR="009267B6" w:rsidRPr="00387615">
        <w:rPr>
          <w:rFonts w:ascii="Times New Roman" w:hAnsi="Times New Roman"/>
          <w:sz w:val="28"/>
          <w:szCs w:val="28"/>
          <w:lang w:val="ro-RO"/>
        </w:rPr>
        <w:t>”</w:t>
      </w:r>
      <w:r w:rsidR="009267B6" w:rsidRPr="00387615">
        <w:rPr>
          <w:rFonts w:ascii="Times New Roman" w:eastAsia="Times New Roman" w:hAnsi="Times New Roman"/>
          <w:sz w:val="28"/>
          <w:szCs w:val="28"/>
          <w:lang w:val="ro-RO"/>
        </w:rPr>
        <w:t xml:space="preserve">, amplasat în </w:t>
      </w:r>
      <w:r w:rsidR="009267B6">
        <w:rPr>
          <w:rFonts w:ascii="Times New Roman" w:eastAsia="Times New Roman" w:hAnsi="Times New Roman"/>
          <w:sz w:val="28"/>
          <w:szCs w:val="28"/>
          <w:lang w:val="ro-RO"/>
        </w:rPr>
        <w:t>localitatea Jelna, extravilan, comuna Budacu de Jos</w:t>
      </w:r>
      <w:r w:rsidR="00ED2295" w:rsidRPr="00A97238">
        <w:rPr>
          <w:rFonts w:ascii="Times New Roman" w:eastAsia="Times New Roman" w:hAnsi="Times New Roman"/>
          <w:i/>
          <w:sz w:val="28"/>
          <w:szCs w:val="28"/>
          <w:lang w:val="ro-RO"/>
        </w:rPr>
        <w:t xml:space="preserve">, </w:t>
      </w:r>
      <w:r w:rsidRPr="00A97238">
        <w:rPr>
          <w:rFonts w:ascii="Times New Roman" w:hAnsi="Times New Roman"/>
          <w:sz w:val="28"/>
          <w:szCs w:val="28"/>
          <w:lang w:val="ro-RO"/>
        </w:rPr>
        <w:t xml:space="preserve">județul Bistriţa-Năsăud, </w:t>
      </w:r>
      <w:r w:rsidRPr="00A97238">
        <w:rPr>
          <w:rFonts w:ascii="Times New Roman" w:hAnsi="Times New Roman"/>
          <w:b/>
          <w:bCs/>
          <w:sz w:val="28"/>
          <w:szCs w:val="28"/>
          <w:lang w:val="ro-RO"/>
        </w:rPr>
        <w:t>nu se supune evaluării impactului asupra mediului</w:t>
      </w:r>
      <w:r w:rsidRPr="00A97238">
        <w:rPr>
          <w:rFonts w:ascii="Times New Roman" w:hAnsi="Times New Roman"/>
          <w:b/>
          <w:sz w:val="28"/>
          <w:szCs w:val="28"/>
          <w:lang w:val="ro-RO"/>
        </w:rPr>
        <w:t>.</w:t>
      </w:r>
      <w:r w:rsidRPr="00A97238">
        <w:rPr>
          <w:rFonts w:ascii="Times New Roman" w:hAnsi="Times New Roman"/>
          <w:sz w:val="28"/>
          <w:szCs w:val="28"/>
          <w:lang w:val="ro-RO"/>
        </w:rPr>
        <w:t xml:space="preserve"> </w:t>
      </w:r>
    </w:p>
    <w:p w:rsidR="00BB7975" w:rsidRPr="00A97238" w:rsidRDefault="00BB7975" w:rsidP="00BB7975">
      <w:pPr>
        <w:spacing w:after="0" w:line="240" w:lineRule="auto"/>
        <w:ind w:firstLine="720"/>
        <w:jc w:val="both"/>
        <w:rPr>
          <w:rFonts w:ascii="Times New Roman" w:hAnsi="Times New Roman"/>
          <w:sz w:val="28"/>
          <w:szCs w:val="28"/>
          <w:lang w:val="ro-RO"/>
        </w:rPr>
      </w:pPr>
    </w:p>
    <w:p w:rsidR="00BB7975" w:rsidRPr="00A97238" w:rsidRDefault="00BB7975" w:rsidP="00BB7975">
      <w:pPr>
        <w:spacing w:after="0" w:line="240" w:lineRule="auto"/>
        <w:ind w:firstLine="720"/>
        <w:jc w:val="both"/>
        <w:rPr>
          <w:rFonts w:ascii="Times New Roman" w:hAnsi="Times New Roman"/>
          <w:b/>
          <w:sz w:val="28"/>
          <w:szCs w:val="28"/>
          <w:lang w:val="ro-RO"/>
        </w:rPr>
      </w:pPr>
      <w:r w:rsidRPr="00A97238">
        <w:rPr>
          <w:rFonts w:ascii="Times New Roman" w:hAnsi="Times New Roman"/>
          <w:b/>
          <w:sz w:val="28"/>
          <w:szCs w:val="28"/>
          <w:lang w:val="ro-RO"/>
        </w:rPr>
        <w:t>Justificarea prezentei decizii:</w:t>
      </w:r>
    </w:p>
    <w:p w:rsidR="00BB7975" w:rsidRPr="00A97238" w:rsidRDefault="00BB7975" w:rsidP="00BB7975">
      <w:pPr>
        <w:spacing w:after="0" w:line="240" w:lineRule="auto"/>
        <w:ind w:firstLine="720"/>
        <w:jc w:val="both"/>
        <w:rPr>
          <w:rFonts w:ascii="Times New Roman" w:hAnsi="Times New Roman"/>
          <w:b/>
          <w:sz w:val="28"/>
          <w:szCs w:val="28"/>
          <w:lang w:val="ro-RO"/>
        </w:rPr>
      </w:pPr>
    </w:p>
    <w:p w:rsidR="00BB7975" w:rsidRPr="00A97238" w:rsidRDefault="00BB7975" w:rsidP="00BB7975">
      <w:pPr>
        <w:autoSpaceDE w:val="0"/>
        <w:autoSpaceDN w:val="0"/>
        <w:adjustRightInd w:val="0"/>
        <w:spacing w:after="0" w:line="240" w:lineRule="auto"/>
        <w:jc w:val="both"/>
        <w:rPr>
          <w:rFonts w:ascii="Times New Roman" w:hAnsi="Times New Roman"/>
          <w:b/>
          <w:color w:val="000000"/>
          <w:sz w:val="28"/>
          <w:szCs w:val="28"/>
          <w:lang w:val="ro-RO"/>
        </w:rPr>
      </w:pPr>
      <w:r w:rsidRPr="00A97238">
        <w:rPr>
          <w:rFonts w:ascii="Times New Roman" w:hAnsi="Times New Roman"/>
          <w:b/>
          <w:color w:val="000000"/>
          <w:sz w:val="28"/>
          <w:szCs w:val="28"/>
          <w:lang w:val="ro-RO"/>
        </w:rPr>
        <w:t xml:space="preserve">I. Motivele pe baza cărora s-a stabilit necesitatea neefectuării evaluării impactului asupra mediului sunt următoarele: </w:t>
      </w:r>
    </w:p>
    <w:p w:rsidR="009267B6" w:rsidRDefault="009267B6" w:rsidP="008E2BA6">
      <w:pPr>
        <w:spacing w:after="0" w:line="240" w:lineRule="auto"/>
        <w:ind w:firstLine="720"/>
        <w:jc w:val="both"/>
        <w:rPr>
          <w:rFonts w:ascii="Times New Roman" w:hAnsi="Times New Roman"/>
          <w:i/>
          <w:sz w:val="28"/>
          <w:szCs w:val="28"/>
          <w:lang w:val="ro-RO"/>
        </w:rPr>
      </w:pPr>
      <w:r>
        <w:rPr>
          <w:rFonts w:ascii="Times New Roman" w:hAnsi="Times New Roman"/>
          <w:i/>
          <w:sz w:val="28"/>
          <w:szCs w:val="28"/>
          <w:lang w:val="ro-RO"/>
        </w:rPr>
        <w:t>P</w:t>
      </w:r>
      <w:r w:rsidRPr="009267B6">
        <w:rPr>
          <w:rFonts w:ascii="Times New Roman" w:hAnsi="Times New Roman"/>
          <w:i/>
          <w:sz w:val="28"/>
          <w:szCs w:val="28"/>
          <w:lang w:val="ro-RO"/>
        </w:rPr>
        <w:t xml:space="preserve">roiectul propus </w:t>
      </w:r>
      <w:r w:rsidRPr="009267B6">
        <w:rPr>
          <w:rFonts w:ascii="Times New Roman" w:hAnsi="Times New Roman"/>
          <w:b/>
          <w:i/>
          <w:sz w:val="28"/>
          <w:szCs w:val="28"/>
          <w:lang w:val="ro-RO"/>
        </w:rPr>
        <w:t>intră</w:t>
      </w:r>
      <w:r w:rsidRPr="009267B6">
        <w:rPr>
          <w:rFonts w:ascii="Times New Roman" w:hAnsi="Times New Roman"/>
          <w:i/>
          <w:sz w:val="28"/>
          <w:szCs w:val="28"/>
          <w:lang w:val="ro-RO"/>
        </w:rPr>
        <w:t xml:space="preserve"> sub incidenţa Legii nr. 292/2018 privind evaluarea impactului anumitor proiecte publice şi private asupra mediului, fiind încadrat în Anexa 2, la punctul 1, lit. e) instalații pentru creșterea intensivă a animalelor de fermă, altele decât cele incluse în anexa nr. 1 și la punctul 13, lit. a) orice modificări sau extinderi, altele decât cele prevăzute la pct. 24 din anexa nr. 1, ale proiectelor prevăzute în anexa nr. 1 sau în prezenta anexă, deja autorizate, executate sau în curs de a fi executate, care pot avea efecte semnifi</w:t>
      </w:r>
      <w:r>
        <w:rPr>
          <w:rFonts w:ascii="Times New Roman" w:hAnsi="Times New Roman"/>
          <w:i/>
          <w:sz w:val="28"/>
          <w:szCs w:val="28"/>
          <w:lang w:val="ro-RO"/>
        </w:rPr>
        <w:t>cative negative asupra mediului.</w:t>
      </w:r>
    </w:p>
    <w:p w:rsidR="008E2BA6" w:rsidRPr="008E2BA6" w:rsidRDefault="008E2BA6" w:rsidP="008E2BA6">
      <w:pPr>
        <w:spacing w:after="0" w:line="240" w:lineRule="auto"/>
        <w:ind w:firstLine="720"/>
        <w:jc w:val="both"/>
        <w:rPr>
          <w:rFonts w:ascii="Times New Roman" w:hAnsi="Times New Roman"/>
          <w:i/>
          <w:sz w:val="28"/>
          <w:szCs w:val="28"/>
          <w:lang w:val="ro-RO"/>
        </w:rPr>
      </w:pPr>
      <w:r>
        <w:rPr>
          <w:rFonts w:ascii="Times New Roman" w:hAnsi="Times New Roman"/>
          <w:i/>
          <w:sz w:val="28"/>
          <w:szCs w:val="28"/>
          <w:lang w:val="ro-RO"/>
        </w:rPr>
        <w:t>P</w:t>
      </w:r>
      <w:r w:rsidRPr="008E2BA6">
        <w:rPr>
          <w:rFonts w:ascii="Times New Roman" w:hAnsi="Times New Roman"/>
          <w:i/>
          <w:sz w:val="28"/>
          <w:szCs w:val="28"/>
          <w:lang w:val="ro-RO"/>
        </w:rPr>
        <w:t xml:space="preserve">roiectul propus </w:t>
      </w:r>
      <w:r w:rsidRPr="008E2BA6">
        <w:rPr>
          <w:rFonts w:ascii="Times New Roman" w:hAnsi="Times New Roman"/>
          <w:b/>
          <w:i/>
          <w:sz w:val="28"/>
          <w:szCs w:val="28"/>
          <w:lang w:val="ro-RO"/>
        </w:rPr>
        <w:t>nu intră</w:t>
      </w:r>
      <w:r w:rsidRPr="008E2BA6">
        <w:rPr>
          <w:rFonts w:ascii="Times New Roman" w:hAnsi="Times New Roman"/>
          <w:i/>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r>
        <w:rPr>
          <w:rFonts w:ascii="Times New Roman" w:hAnsi="Times New Roman"/>
          <w:i/>
          <w:sz w:val="28"/>
          <w:szCs w:val="28"/>
          <w:lang w:val="ro-RO"/>
        </w:rPr>
        <w:t>.</w:t>
      </w:r>
    </w:p>
    <w:p w:rsidR="008E2BA6" w:rsidRPr="008E2BA6" w:rsidRDefault="008E2BA6" w:rsidP="008E2BA6">
      <w:pPr>
        <w:spacing w:after="0" w:line="240" w:lineRule="auto"/>
        <w:ind w:firstLine="720"/>
        <w:jc w:val="both"/>
        <w:rPr>
          <w:rFonts w:ascii="Times New Roman" w:hAnsi="Times New Roman"/>
          <w:i/>
          <w:sz w:val="28"/>
          <w:szCs w:val="28"/>
          <w:lang w:val="ro-RO"/>
        </w:rPr>
      </w:pPr>
      <w:r>
        <w:rPr>
          <w:rFonts w:ascii="Times New Roman" w:hAnsi="Times New Roman"/>
          <w:i/>
          <w:sz w:val="28"/>
          <w:szCs w:val="28"/>
          <w:lang w:val="ro-RO"/>
        </w:rPr>
        <w:t>P</w:t>
      </w:r>
      <w:r w:rsidRPr="008E2BA6">
        <w:rPr>
          <w:rFonts w:ascii="Times New Roman" w:hAnsi="Times New Roman"/>
          <w:i/>
          <w:sz w:val="28"/>
          <w:szCs w:val="28"/>
          <w:lang w:val="ro-RO"/>
        </w:rPr>
        <w:t xml:space="preserve">roiectul propus </w:t>
      </w:r>
      <w:r w:rsidRPr="008E2BA6">
        <w:rPr>
          <w:rFonts w:ascii="Times New Roman" w:hAnsi="Times New Roman"/>
          <w:b/>
          <w:i/>
          <w:sz w:val="28"/>
          <w:szCs w:val="28"/>
          <w:lang w:val="ro-RO"/>
        </w:rPr>
        <w:t>intră</w:t>
      </w:r>
      <w:r w:rsidRPr="008E2BA6">
        <w:rPr>
          <w:rFonts w:ascii="Times New Roman" w:hAnsi="Times New Roman"/>
          <w:i/>
          <w:sz w:val="28"/>
          <w:szCs w:val="28"/>
          <w:lang w:val="ro-RO"/>
        </w:rPr>
        <w:t xml:space="preserve"> sub incidența art. 48 și 54 din Legea apelor nr. 107/1996, cu modifică</w:t>
      </w:r>
      <w:r>
        <w:rPr>
          <w:rFonts w:ascii="Times New Roman" w:hAnsi="Times New Roman"/>
          <w:i/>
          <w:sz w:val="28"/>
          <w:szCs w:val="28"/>
          <w:lang w:val="ro-RO"/>
        </w:rPr>
        <w:t>rile și completările ulterioare.</w:t>
      </w:r>
    </w:p>
    <w:p w:rsidR="00BB7975" w:rsidRPr="00A97238" w:rsidRDefault="00BB7975" w:rsidP="00BB7975">
      <w:pPr>
        <w:spacing w:after="0" w:line="240" w:lineRule="auto"/>
        <w:ind w:firstLine="720"/>
        <w:jc w:val="both"/>
        <w:rPr>
          <w:rFonts w:ascii="Times New Roman" w:hAnsi="Times New Roman"/>
          <w:i/>
          <w:iCs/>
          <w:sz w:val="28"/>
          <w:szCs w:val="28"/>
          <w:lang w:val="ro-RO"/>
        </w:rPr>
      </w:pPr>
    </w:p>
    <w:p w:rsidR="00442C34" w:rsidRDefault="00BB7975" w:rsidP="00976E74">
      <w:pPr>
        <w:spacing w:after="0" w:line="240" w:lineRule="auto"/>
        <w:ind w:firstLine="720"/>
        <w:jc w:val="both"/>
        <w:rPr>
          <w:rFonts w:ascii="Times New Roman" w:hAnsi="Times New Roman"/>
          <w:i/>
          <w:sz w:val="28"/>
          <w:szCs w:val="28"/>
          <w:lang w:val="ro-RO"/>
        </w:rPr>
      </w:pPr>
      <w:r w:rsidRPr="00A97238">
        <w:rPr>
          <w:rFonts w:ascii="Times New Roman" w:hAnsi="Times New Roman"/>
          <w:i/>
          <w:iCs/>
          <w:sz w:val="28"/>
          <w:szCs w:val="28"/>
          <w:lang w:val="ro-RO"/>
        </w:rPr>
        <w:t xml:space="preserve">Proiectul a parcurs etapa de evaluare iniţială şi etapa de încadrare, </w:t>
      </w:r>
      <w:r w:rsidRPr="00A97238">
        <w:rPr>
          <w:rFonts w:ascii="Times New Roman" w:hAnsi="Times New Roman"/>
          <w:i/>
          <w:sz w:val="28"/>
          <w:szCs w:val="28"/>
          <w:lang w:val="ro-RO"/>
        </w:rPr>
        <w:t xml:space="preserve">din analiza listei de control pentru etapa de încadrare şi în baza </w:t>
      </w:r>
      <w:r w:rsidRPr="00A97238">
        <w:rPr>
          <w:rFonts w:ascii="Times New Roman" w:hAnsi="Times New Roman"/>
          <w:i/>
          <w:color w:val="000000"/>
          <w:sz w:val="28"/>
          <w:szCs w:val="28"/>
          <w:lang w:val="ro-RO"/>
        </w:rPr>
        <w:t xml:space="preserve">criteriilor de selecţie pentru stabilirea necesităţii efectuării evaluării impactului asupra mediului din Anexa 3 la </w:t>
      </w:r>
      <w:r w:rsidRPr="00A97238">
        <w:rPr>
          <w:rFonts w:ascii="Times New Roman" w:hAnsi="Times New Roman"/>
          <w:i/>
          <w:sz w:val="28"/>
          <w:szCs w:val="28"/>
          <w:lang w:val="ro-RO"/>
        </w:rPr>
        <w:t xml:space="preserve">Legea nr. </w:t>
      </w:r>
      <w:r w:rsidRPr="00A97238">
        <w:rPr>
          <w:rFonts w:ascii="Times New Roman" w:hAnsi="Times New Roman"/>
          <w:i/>
          <w:sz w:val="28"/>
          <w:szCs w:val="28"/>
          <w:shd w:val="clear" w:color="auto" w:fill="FFFFFF"/>
          <w:lang w:val="ro-RO"/>
        </w:rPr>
        <w:lastRenderedPageBreak/>
        <w:t xml:space="preserve">292/2018, </w:t>
      </w:r>
      <w:r w:rsidRPr="00A97238">
        <w:rPr>
          <w:rFonts w:ascii="Times New Roman" w:hAnsi="Times New Roman"/>
          <w:b/>
          <w:i/>
          <w:sz w:val="28"/>
          <w:szCs w:val="28"/>
          <w:lang w:val="ro-RO"/>
        </w:rPr>
        <w:t>nu rezultă un impact semnificativ asupra mediului al proiectului propus.</w:t>
      </w:r>
      <w:r w:rsidRPr="00A97238">
        <w:rPr>
          <w:rFonts w:ascii="Times New Roman" w:hAnsi="Times New Roman"/>
          <w:i/>
          <w:sz w:val="28"/>
          <w:szCs w:val="28"/>
          <w:lang w:val="ro-RO"/>
        </w:rPr>
        <w:tab/>
      </w:r>
    </w:p>
    <w:p w:rsidR="00BB7975" w:rsidRPr="00A97238" w:rsidRDefault="00BB7975" w:rsidP="00976E74">
      <w:pPr>
        <w:spacing w:after="0" w:line="240" w:lineRule="auto"/>
        <w:ind w:firstLine="720"/>
        <w:jc w:val="both"/>
        <w:rPr>
          <w:rFonts w:ascii="Times New Roman" w:eastAsia="Times New Roman" w:hAnsi="Times New Roman"/>
          <w:i/>
          <w:sz w:val="28"/>
          <w:szCs w:val="28"/>
          <w:lang w:val="ro-RO"/>
        </w:rPr>
      </w:pPr>
      <w:r w:rsidRPr="00A97238">
        <w:rPr>
          <w:rFonts w:ascii="Times New Roman" w:hAnsi="Times New Roman"/>
          <w:i/>
          <w:sz w:val="28"/>
          <w:szCs w:val="28"/>
          <w:lang w:val="ro-RO"/>
        </w:rPr>
        <w:t xml:space="preserve">Pe parcursul derulării procedurii de mediu, anunţurile publice </w:t>
      </w:r>
      <w:r w:rsidRPr="00A97238">
        <w:rPr>
          <w:rFonts w:ascii="Times New Roman" w:eastAsia="Times New Roman" w:hAnsi="Times New Roman"/>
          <w:i/>
          <w:sz w:val="28"/>
          <w:szCs w:val="28"/>
          <w:lang w:val="ro-RO"/>
        </w:rPr>
        <w:t xml:space="preserve">au fost mediatizate prin: afişare la sediul </w:t>
      </w:r>
      <w:r w:rsidR="002E28EF" w:rsidRPr="002E28EF">
        <w:rPr>
          <w:rFonts w:ascii="Times New Roman" w:eastAsia="Times New Roman" w:hAnsi="Times New Roman"/>
          <w:i/>
          <w:sz w:val="28"/>
          <w:szCs w:val="28"/>
          <w:lang w:val="ro-RO"/>
        </w:rPr>
        <w:t xml:space="preserve">Primăriei comunei </w:t>
      </w:r>
      <w:r w:rsidR="009267B6">
        <w:rPr>
          <w:rFonts w:ascii="Times New Roman" w:eastAsia="Times New Roman" w:hAnsi="Times New Roman"/>
          <w:i/>
          <w:sz w:val="28"/>
          <w:szCs w:val="28"/>
          <w:lang w:val="ro-RO"/>
        </w:rPr>
        <w:t>Budacu de Jos</w:t>
      </w:r>
      <w:r w:rsidRPr="00A97238">
        <w:rPr>
          <w:rFonts w:ascii="Times New Roman" w:eastAsia="Times New Roman" w:hAnsi="Times New Roman"/>
          <w:i/>
          <w:sz w:val="28"/>
          <w:szCs w:val="28"/>
          <w:lang w:val="ro-RO"/>
        </w:rPr>
        <w:t xml:space="preserve">,  publicare în presa locală, afişare pe site-ul şi la sediul A.P.M. Bistriţa-Năsăud. </w:t>
      </w:r>
    </w:p>
    <w:p w:rsidR="00442C34" w:rsidRDefault="00442C34" w:rsidP="00976E74">
      <w:pPr>
        <w:spacing w:after="0" w:line="240" w:lineRule="auto"/>
        <w:ind w:firstLine="720"/>
        <w:jc w:val="both"/>
        <w:rPr>
          <w:rFonts w:ascii="Times New Roman" w:hAnsi="Times New Roman"/>
          <w:i/>
          <w:iCs/>
          <w:sz w:val="28"/>
          <w:szCs w:val="28"/>
          <w:lang w:val="ro-RO"/>
        </w:rPr>
      </w:pPr>
    </w:p>
    <w:p w:rsidR="00DA7F20" w:rsidRPr="00A97238" w:rsidRDefault="00BB7975" w:rsidP="00976E74">
      <w:pPr>
        <w:spacing w:after="0" w:line="240" w:lineRule="auto"/>
        <w:ind w:firstLine="720"/>
        <w:jc w:val="both"/>
        <w:rPr>
          <w:rFonts w:ascii="Times New Roman" w:eastAsia="Times New Roman" w:hAnsi="Times New Roman"/>
          <w:i/>
          <w:sz w:val="28"/>
          <w:szCs w:val="28"/>
          <w:lang w:val="ro-RO"/>
        </w:rPr>
      </w:pPr>
      <w:r w:rsidRPr="00A97238">
        <w:rPr>
          <w:rFonts w:ascii="Times New Roman" w:hAnsi="Times New Roman"/>
          <w:i/>
          <w:iCs/>
          <w:sz w:val="28"/>
          <w:szCs w:val="28"/>
          <w:lang w:val="ro-RO"/>
        </w:rPr>
        <w:t>Nu s-au înregistrat observaţii/comentarii/contestaţii din partea publicului interesat pe durata desfășurării procedurii de emitere a actului de reglementare.</w:t>
      </w:r>
      <w:r w:rsidR="00AE0B64" w:rsidRPr="00A97238">
        <w:rPr>
          <w:rFonts w:ascii="Times New Roman" w:eastAsia="Times New Roman" w:hAnsi="Times New Roman"/>
          <w:i/>
          <w:sz w:val="28"/>
          <w:szCs w:val="28"/>
          <w:lang w:val="ro-RO"/>
        </w:rPr>
        <w:t xml:space="preserve"> </w:t>
      </w:r>
    </w:p>
    <w:p w:rsidR="00AE0B64" w:rsidRPr="00A97238" w:rsidRDefault="00AE0B64" w:rsidP="00976E74">
      <w:pPr>
        <w:spacing w:after="0" w:line="240" w:lineRule="auto"/>
        <w:ind w:firstLine="720"/>
        <w:jc w:val="both"/>
        <w:rPr>
          <w:rFonts w:ascii="Times New Roman" w:eastAsia="Times New Roman" w:hAnsi="Times New Roman"/>
          <w:i/>
          <w:sz w:val="28"/>
          <w:szCs w:val="28"/>
          <w:lang w:val="ro-RO"/>
        </w:rPr>
      </w:pPr>
    </w:p>
    <w:p w:rsidR="00BB7975" w:rsidRPr="00A97238" w:rsidRDefault="00BB7975" w:rsidP="00976E74">
      <w:pPr>
        <w:tabs>
          <w:tab w:val="center" w:pos="6118"/>
        </w:tabs>
        <w:spacing w:after="0" w:line="240" w:lineRule="auto"/>
        <w:jc w:val="both"/>
        <w:rPr>
          <w:rFonts w:ascii="Times New Roman" w:eastAsia="Times New Roman" w:hAnsi="Times New Roman"/>
          <w:b/>
          <w:sz w:val="28"/>
          <w:szCs w:val="28"/>
          <w:lang w:val="ro-RO" w:eastAsia="ro-RO"/>
        </w:rPr>
      </w:pPr>
      <w:r w:rsidRPr="00A97238">
        <w:rPr>
          <w:rFonts w:ascii="Times New Roman" w:eastAsia="Times New Roman" w:hAnsi="Times New Roman"/>
          <w:b/>
          <w:sz w:val="28"/>
          <w:szCs w:val="28"/>
          <w:lang w:val="ro-RO" w:eastAsia="ro-RO"/>
        </w:rPr>
        <w:t>1. Caracteristicile proiectului</w:t>
      </w:r>
      <w:r w:rsidRPr="00A97238">
        <w:rPr>
          <w:rFonts w:ascii="Times New Roman" w:eastAsia="Times New Roman" w:hAnsi="Times New Roman"/>
          <w:sz w:val="28"/>
          <w:szCs w:val="28"/>
          <w:lang w:val="ro-RO" w:eastAsia="ro-RO"/>
        </w:rPr>
        <w:t>:</w:t>
      </w:r>
    </w:p>
    <w:p w:rsidR="007C1A04" w:rsidRPr="00A97238" w:rsidRDefault="00BB7975" w:rsidP="00976E74">
      <w:pPr>
        <w:spacing w:after="0" w:line="240" w:lineRule="auto"/>
        <w:jc w:val="both"/>
        <w:rPr>
          <w:rFonts w:ascii="Times New Roman" w:eastAsia="Times New Roman" w:hAnsi="Times New Roman"/>
          <w:b/>
          <w:color w:val="0070C0"/>
          <w:sz w:val="28"/>
          <w:szCs w:val="28"/>
          <w:lang w:val="ro-RO" w:eastAsia="ro-RO"/>
        </w:rPr>
      </w:pPr>
      <w:r w:rsidRPr="00A97238">
        <w:rPr>
          <w:rFonts w:ascii="Times New Roman" w:eastAsia="Times New Roman" w:hAnsi="Times New Roman"/>
          <w:b/>
          <w:sz w:val="28"/>
          <w:szCs w:val="28"/>
          <w:lang w:val="ro-RO" w:eastAsia="ro-RO"/>
        </w:rPr>
        <w:t>a)</w:t>
      </w:r>
      <w:r w:rsidR="00DF1268" w:rsidRPr="00A97238">
        <w:rPr>
          <w:rFonts w:ascii="Times New Roman" w:eastAsia="Times New Roman" w:hAnsi="Times New Roman"/>
          <w:b/>
          <w:sz w:val="28"/>
          <w:szCs w:val="28"/>
          <w:lang w:val="ro-RO" w:eastAsia="ro-RO"/>
        </w:rPr>
        <w:t xml:space="preserve"> </w:t>
      </w:r>
      <w:r w:rsidRPr="00A97238">
        <w:rPr>
          <w:rFonts w:ascii="Times New Roman" w:hAnsi="Times New Roman"/>
          <w:b/>
          <w:sz w:val="28"/>
          <w:szCs w:val="28"/>
          <w:lang w:val="ro-RO"/>
        </w:rPr>
        <w:t>dimensiunea și concepția întregului proiect</w:t>
      </w:r>
      <w:r w:rsidRPr="00A97238">
        <w:rPr>
          <w:rFonts w:ascii="Times New Roman" w:hAnsi="Times New Roman"/>
          <w:sz w:val="28"/>
          <w:szCs w:val="28"/>
          <w:lang w:val="ro-RO"/>
        </w:rPr>
        <w:t>:</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 prin proiect se propune modernizarea și extinderea fermei zootehnice de vaci, prin realizarea de construcții noi, modernizarea unor construcții existente, achiziția de utilaje agricole noi și montarea de panouri fofovoltaice;</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 terenul pe care va fi amplasată investiția este compus din 2 loturi:</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i/>
          <w:sz w:val="28"/>
          <w:szCs w:val="28"/>
          <w:lang w:val="ro-RO" w:eastAsia="ar-SA"/>
        </w:rPr>
        <w:t>A.</w:t>
      </w:r>
      <w:r w:rsidRPr="00C85CF4">
        <w:rPr>
          <w:rFonts w:ascii="Times New Roman" w:eastAsia="Times New Roman" w:hAnsi="Times New Roman"/>
          <w:i/>
          <w:sz w:val="28"/>
          <w:szCs w:val="28"/>
          <w:lang w:val="ro-RO" w:eastAsia="ar-SA"/>
        </w:rPr>
        <w:t xml:space="preserve"> </w:t>
      </w:r>
      <w:r w:rsidRPr="00C85CF4">
        <w:rPr>
          <w:rFonts w:ascii="Times New Roman" w:eastAsia="Times New Roman" w:hAnsi="Times New Roman"/>
          <w:b/>
          <w:i/>
          <w:sz w:val="28"/>
          <w:szCs w:val="28"/>
          <w:lang w:val="ro-RO" w:eastAsia="ar-SA"/>
        </w:rPr>
        <w:t>Lotul 1</w:t>
      </w:r>
      <w:r w:rsidRPr="00C85CF4">
        <w:rPr>
          <w:rFonts w:ascii="Times New Roman" w:eastAsia="Times New Roman" w:hAnsi="Times New Roman"/>
          <w:i/>
          <w:sz w:val="28"/>
          <w:szCs w:val="28"/>
          <w:lang w:val="ro-RO" w:eastAsia="ar-SA"/>
        </w:rPr>
        <w:t>: 85975 mp, nr. cadastral 29820;</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i/>
          <w:sz w:val="28"/>
          <w:szCs w:val="28"/>
          <w:lang w:val="ro-RO" w:eastAsia="ar-SA"/>
        </w:rPr>
        <w:t>B. Lotul 2</w:t>
      </w:r>
      <w:r w:rsidRPr="00C85CF4">
        <w:rPr>
          <w:rFonts w:ascii="Times New Roman" w:eastAsia="Times New Roman" w:hAnsi="Times New Roman"/>
          <w:i/>
          <w:sz w:val="28"/>
          <w:szCs w:val="28"/>
          <w:lang w:val="ro-RO" w:eastAsia="ar-SA"/>
        </w:rPr>
        <w:t>: 64900 mp, nr. cadastral 29821;</w:t>
      </w:r>
    </w:p>
    <w:p w:rsidR="00C85CF4" w:rsidRPr="00C85CF4" w:rsidRDefault="00C85CF4" w:rsidP="00C85CF4">
      <w:pPr>
        <w:spacing w:after="0" w:line="240" w:lineRule="auto"/>
        <w:jc w:val="both"/>
        <w:rPr>
          <w:rFonts w:ascii="Times New Roman" w:eastAsia="Times New Roman" w:hAnsi="Times New Roman"/>
          <w:b/>
          <w:i/>
          <w:sz w:val="28"/>
          <w:szCs w:val="28"/>
          <w:u w:val="single"/>
          <w:lang w:val="ro-RO" w:eastAsia="ar-SA"/>
        </w:rPr>
      </w:pPr>
      <w:r w:rsidRPr="00C85CF4">
        <w:rPr>
          <w:rFonts w:ascii="Times New Roman" w:eastAsia="Times New Roman" w:hAnsi="Times New Roman"/>
          <w:b/>
          <w:i/>
          <w:sz w:val="28"/>
          <w:szCs w:val="28"/>
          <w:u w:val="single"/>
          <w:lang w:val="ro-RO" w:eastAsia="ar-SA"/>
        </w:rPr>
        <w:t>Situația proiectată</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 pe terenul Lotului 1 se vor realiza următoarele construcții noi:</w:t>
      </w:r>
    </w:p>
    <w:tbl>
      <w:tblPr>
        <w:tblStyle w:val="TableGridArial2"/>
        <w:tblW w:w="0" w:type="auto"/>
        <w:jc w:val="center"/>
        <w:tblLook w:val="04A0" w:firstRow="1" w:lastRow="0" w:firstColumn="1" w:lastColumn="0" w:noHBand="0" w:noVBand="1"/>
      </w:tblPr>
      <w:tblGrid>
        <w:gridCol w:w="992"/>
        <w:gridCol w:w="3571"/>
        <w:gridCol w:w="3937"/>
      </w:tblGrid>
      <w:tr w:rsidR="00C85CF4" w:rsidRPr="00C85CF4" w:rsidTr="00C85CF4">
        <w:trPr>
          <w:jc w:val="center"/>
        </w:trPr>
        <w:tc>
          <w:tcPr>
            <w:tcW w:w="992" w:type="dxa"/>
            <w:vAlign w:val="center"/>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 xml:space="preserve">Nr. crt. </w:t>
            </w:r>
          </w:p>
        </w:tc>
        <w:tc>
          <w:tcPr>
            <w:tcW w:w="3571" w:type="dxa"/>
            <w:vAlign w:val="center"/>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DESTINAȚIE CONSTRUCȚIE</w:t>
            </w:r>
          </w:p>
        </w:tc>
        <w:tc>
          <w:tcPr>
            <w:tcW w:w="3937"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SUPRAFAȚĂ CONSTURCȚIE (mp)</w:t>
            </w:r>
          </w:p>
        </w:tc>
      </w:tr>
      <w:tr w:rsidR="00C85CF4" w:rsidRPr="00C85CF4" w:rsidTr="00C85CF4">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Adăpost tineret</w:t>
            </w:r>
          </w:p>
        </w:tc>
        <w:tc>
          <w:tcPr>
            <w:tcW w:w="3937"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1911</w:t>
            </w:r>
          </w:p>
        </w:tc>
      </w:tr>
      <w:tr w:rsidR="00C85CF4" w:rsidRPr="00C85CF4" w:rsidTr="00C85CF4">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2</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Lagună dejecții</w:t>
            </w:r>
          </w:p>
        </w:tc>
        <w:tc>
          <w:tcPr>
            <w:tcW w:w="3937"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1876</w:t>
            </w:r>
          </w:p>
        </w:tc>
      </w:tr>
      <w:tr w:rsidR="00C85CF4" w:rsidRPr="00C85CF4" w:rsidTr="00C85CF4">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3</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Bucătărie viței</w:t>
            </w:r>
          </w:p>
        </w:tc>
        <w:tc>
          <w:tcPr>
            <w:tcW w:w="3937"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16</w:t>
            </w:r>
          </w:p>
        </w:tc>
      </w:tr>
      <w:tr w:rsidR="00C85CF4" w:rsidRPr="00C85CF4" w:rsidTr="00C85CF4">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4</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Copertină viței</w:t>
            </w:r>
          </w:p>
        </w:tc>
        <w:tc>
          <w:tcPr>
            <w:tcW w:w="3937"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201,60</w:t>
            </w:r>
          </w:p>
        </w:tc>
      </w:tr>
      <w:tr w:rsidR="00C85CF4" w:rsidRPr="00C85CF4" w:rsidTr="00C85CF4">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5</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Magazie materiale pentru viței</w:t>
            </w:r>
          </w:p>
        </w:tc>
        <w:tc>
          <w:tcPr>
            <w:tcW w:w="3937"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20</w:t>
            </w:r>
          </w:p>
        </w:tc>
      </w:tr>
      <w:tr w:rsidR="00C85CF4" w:rsidRPr="00C85CF4" w:rsidTr="00C85CF4">
        <w:trPr>
          <w:jc w:val="center"/>
        </w:trPr>
        <w:tc>
          <w:tcPr>
            <w:tcW w:w="4563" w:type="dxa"/>
            <w:gridSpan w:val="2"/>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 xml:space="preserve">Total </w:t>
            </w:r>
          </w:p>
        </w:tc>
        <w:tc>
          <w:tcPr>
            <w:tcW w:w="3937"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4024,60</w:t>
            </w:r>
          </w:p>
        </w:tc>
      </w:tr>
    </w:tbl>
    <w:p w:rsidR="00C85CF4" w:rsidRPr="00C85CF4" w:rsidRDefault="00C85CF4" w:rsidP="00C85CF4">
      <w:pPr>
        <w:spacing w:after="0" w:line="240" w:lineRule="auto"/>
        <w:jc w:val="center"/>
        <w:rPr>
          <w:rFonts w:ascii="Times New Roman" w:eastAsia="Times New Roman" w:hAnsi="Times New Roman"/>
          <w:i/>
          <w:sz w:val="28"/>
          <w:szCs w:val="28"/>
          <w:lang w:val="ro-RO" w:eastAsia="ar-SA"/>
        </w:rPr>
      </w:pP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 pe terenul Lotului 2 se va realiza următoarea construcție nouă:</w:t>
      </w:r>
    </w:p>
    <w:tbl>
      <w:tblPr>
        <w:tblStyle w:val="TableGridArial2"/>
        <w:tblW w:w="0" w:type="auto"/>
        <w:jc w:val="center"/>
        <w:tblLook w:val="04A0" w:firstRow="1" w:lastRow="0" w:firstColumn="1" w:lastColumn="0" w:noHBand="0" w:noVBand="1"/>
      </w:tblPr>
      <w:tblGrid>
        <w:gridCol w:w="992"/>
        <w:gridCol w:w="3571"/>
        <w:gridCol w:w="4079"/>
      </w:tblGrid>
      <w:tr w:rsidR="00C85CF4" w:rsidRPr="00C85CF4" w:rsidTr="00C85CF4">
        <w:trPr>
          <w:jc w:val="center"/>
        </w:trPr>
        <w:tc>
          <w:tcPr>
            <w:tcW w:w="992"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Nr. crt.</w:t>
            </w:r>
          </w:p>
        </w:tc>
        <w:tc>
          <w:tcPr>
            <w:tcW w:w="3571"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DESTINAȚIE CONSTRUCȚIE</w:t>
            </w:r>
          </w:p>
        </w:tc>
        <w:tc>
          <w:tcPr>
            <w:tcW w:w="4079"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SUPRAFAȚĂ CONSTURCȚIE (mp)</w:t>
            </w:r>
          </w:p>
        </w:tc>
      </w:tr>
      <w:tr w:rsidR="00C85CF4" w:rsidRPr="00C85CF4" w:rsidTr="00C85CF4">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Șopron utilaje</w:t>
            </w:r>
          </w:p>
        </w:tc>
        <w:tc>
          <w:tcPr>
            <w:tcW w:w="4079"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242</w:t>
            </w:r>
          </w:p>
        </w:tc>
      </w:tr>
      <w:tr w:rsidR="00C85CF4" w:rsidRPr="00C85CF4" w:rsidTr="00C85CF4">
        <w:trPr>
          <w:jc w:val="center"/>
        </w:trPr>
        <w:tc>
          <w:tcPr>
            <w:tcW w:w="4563" w:type="dxa"/>
            <w:gridSpan w:val="2"/>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 xml:space="preserve">Total </w:t>
            </w:r>
          </w:p>
        </w:tc>
        <w:tc>
          <w:tcPr>
            <w:tcW w:w="4079"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242</w:t>
            </w:r>
          </w:p>
        </w:tc>
      </w:tr>
    </w:tbl>
    <w:p w:rsidR="00C85CF4" w:rsidRPr="00C85CF4" w:rsidRDefault="00C85CF4" w:rsidP="00C85CF4">
      <w:pPr>
        <w:spacing w:after="0" w:line="240" w:lineRule="auto"/>
        <w:jc w:val="both"/>
        <w:rPr>
          <w:rFonts w:ascii="Times New Roman" w:eastAsia="Times New Roman" w:hAnsi="Times New Roman"/>
          <w:i/>
          <w:color w:val="FF0000"/>
          <w:sz w:val="28"/>
          <w:szCs w:val="28"/>
          <w:lang w:val="ro-RO" w:eastAsia="ar-SA"/>
        </w:rPr>
      </w:pPr>
    </w:p>
    <w:p w:rsidR="00C85CF4" w:rsidRPr="00C85CF4" w:rsidRDefault="00C85CF4" w:rsidP="00C85CF4">
      <w:pPr>
        <w:spacing w:after="0" w:line="240" w:lineRule="auto"/>
        <w:jc w:val="both"/>
        <w:rPr>
          <w:rFonts w:ascii="Times New Roman" w:eastAsia="Times New Roman" w:hAnsi="Times New Roman"/>
          <w:i/>
          <w:sz w:val="28"/>
          <w:szCs w:val="28"/>
          <w:lang w:val="ro-RO" w:eastAsia="ro-RO"/>
        </w:rPr>
      </w:pPr>
      <w:r w:rsidRPr="00C85CF4">
        <w:rPr>
          <w:rFonts w:ascii="Times New Roman" w:eastAsia="Times New Roman" w:hAnsi="Times New Roman"/>
          <w:i/>
          <w:sz w:val="28"/>
          <w:szCs w:val="28"/>
          <w:lang w:val="ro-RO" w:eastAsia="ro-RO"/>
        </w:rPr>
        <w:t>- modernizarea unor construcții existențe:</w:t>
      </w:r>
    </w:p>
    <w:tbl>
      <w:tblPr>
        <w:tblStyle w:val="TableGridArial2"/>
        <w:tblW w:w="0" w:type="auto"/>
        <w:jc w:val="center"/>
        <w:tblLook w:val="04A0" w:firstRow="1" w:lastRow="0" w:firstColumn="1" w:lastColumn="0" w:noHBand="0" w:noVBand="1"/>
      </w:tblPr>
      <w:tblGrid>
        <w:gridCol w:w="992"/>
        <w:gridCol w:w="3571"/>
        <w:gridCol w:w="3937"/>
      </w:tblGrid>
      <w:tr w:rsidR="00C85CF4" w:rsidRPr="00C85CF4" w:rsidTr="00C85CF4">
        <w:trPr>
          <w:jc w:val="center"/>
        </w:trPr>
        <w:tc>
          <w:tcPr>
            <w:tcW w:w="992"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 xml:space="preserve">Nr. crt. </w:t>
            </w:r>
          </w:p>
        </w:tc>
        <w:tc>
          <w:tcPr>
            <w:tcW w:w="3571"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DESTINAȚIE CONSTRUCȚIE</w:t>
            </w:r>
          </w:p>
        </w:tc>
        <w:tc>
          <w:tcPr>
            <w:tcW w:w="3937"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SUPRAFAȚĂ CONSTURCȚIE (mp)</w:t>
            </w:r>
          </w:p>
        </w:tc>
      </w:tr>
      <w:tr w:rsidR="00C85CF4" w:rsidRPr="00C85CF4" w:rsidTr="00C85CF4">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C1-Grajd C1 (100 capete) modernizare</w:t>
            </w:r>
          </w:p>
        </w:tc>
        <w:tc>
          <w:tcPr>
            <w:tcW w:w="3937"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Înlocuirea echipamentelor și dotărilor uzate și achiziția unui tanc de răcire de 6000 l</w:t>
            </w:r>
          </w:p>
        </w:tc>
      </w:tr>
      <w:tr w:rsidR="00C85CF4" w:rsidRPr="00C85CF4" w:rsidTr="00C85CF4">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2</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C2-Instații de muls+sală de așteptare modernizare</w:t>
            </w:r>
          </w:p>
        </w:tc>
        <w:tc>
          <w:tcPr>
            <w:tcW w:w="3937"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Achiziția de echipamente noi: robot de muls</w:t>
            </w:r>
          </w:p>
        </w:tc>
      </w:tr>
      <w:tr w:rsidR="00C85CF4" w:rsidRPr="00C85CF4" w:rsidTr="00C85CF4">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3</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Drumuri, platforme și utilități</w:t>
            </w:r>
          </w:p>
        </w:tc>
        <w:tc>
          <w:tcPr>
            <w:tcW w:w="3937"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Completare și modernizare</w:t>
            </w:r>
          </w:p>
        </w:tc>
      </w:tr>
    </w:tbl>
    <w:p w:rsidR="00C85CF4" w:rsidRPr="00C85CF4" w:rsidRDefault="00C85CF4" w:rsidP="00C85CF4">
      <w:pPr>
        <w:spacing w:after="0" w:line="240" w:lineRule="auto"/>
        <w:jc w:val="both"/>
        <w:rPr>
          <w:rFonts w:ascii="Times New Roman" w:eastAsia="Times New Roman" w:hAnsi="Times New Roman"/>
          <w:i/>
          <w:sz w:val="28"/>
          <w:szCs w:val="28"/>
          <w:lang w:val="ro-RO" w:eastAsia="ro-RO"/>
        </w:rPr>
      </w:pPr>
    </w:p>
    <w:p w:rsidR="00C85CF4" w:rsidRPr="00C85CF4" w:rsidRDefault="00C85CF4" w:rsidP="00C85CF4">
      <w:pPr>
        <w:spacing w:after="0" w:line="240" w:lineRule="auto"/>
        <w:jc w:val="both"/>
        <w:rPr>
          <w:rFonts w:ascii="Times New Roman" w:eastAsia="Times New Roman" w:hAnsi="Times New Roman"/>
          <w:i/>
          <w:sz w:val="28"/>
          <w:szCs w:val="28"/>
          <w:lang w:val="ro-RO" w:eastAsia="ro-RO"/>
        </w:rPr>
      </w:pPr>
      <w:r w:rsidRPr="00C85CF4">
        <w:rPr>
          <w:rFonts w:ascii="Times New Roman" w:eastAsia="Times New Roman" w:hAnsi="Times New Roman"/>
          <w:i/>
          <w:sz w:val="28"/>
          <w:szCs w:val="28"/>
          <w:lang w:val="ro-RO" w:eastAsia="ro-RO"/>
        </w:rPr>
        <w:t>- achiziția de utilaje agricole necesare în fermă:</w:t>
      </w:r>
    </w:p>
    <w:tbl>
      <w:tblPr>
        <w:tblStyle w:val="TableGridArial2"/>
        <w:tblW w:w="0" w:type="auto"/>
        <w:jc w:val="center"/>
        <w:tblLook w:val="04A0" w:firstRow="1" w:lastRow="0" w:firstColumn="1" w:lastColumn="0" w:noHBand="0" w:noVBand="1"/>
      </w:tblPr>
      <w:tblGrid>
        <w:gridCol w:w="992"/>
        <w:gridCol w:w="3571"/>
        <w:gridCol w:w="3800"/>
      </w:tblGrid>
      <w:tr w:rsidR="00C85CF4" w:rsidRPr="00C85CF4" w:rsidTr="00A97002">
        <w:trPr>
          <w:jc w:val="center"/>
        </w:trPr>
        <w:tc>
          <w:tcPr>
            <w:tcW w:w="992"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 xml:space="preserve">Nr. crt. </w:t>
            </w:r>
          </w:p>
        </w:tc>
        <w:tc>
          <w:tcPr>
            <w:tcW w:w="3571"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UTILAJE AGRICOLE</w:t>
            </w:r>
          </w:p>
        </w:tc>
        <w:tc>
          <w:tcPr>
            <w:tcW w:w="3800"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Nr. bucăți</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Grapă rotativă</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2</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Greblă de răvașit purtată</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3</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Greblă de adunat tractată</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4</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Presă de balotat</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5</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Remorcă tehnologică</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6</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Remorcă</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7</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Tocător de paie</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8</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Tractor</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lastRenderedPageBreak/>
              <w:t>9</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Remorcă basculantă</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10</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Plug reversibil</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11</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Scarificator</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12</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Înfoliator baloți</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bl>
    <w:p w:rsidR="00C85CF4" w:rsidRPr="00C85CF4" w:rsidRDefault="00C85CF4" w:rsidP="00C85CF4">
      <w:pPr>
        <w:spacing w:after="0" w:line="240" w:lineRule="auto"/>
        <w:jc w:val="both"/>
        <w:rPr>
          <w:rFonts w:ascii="Times New Roman" w:eastAsia="Times New Roman" w:hAnsi="Times New Roman"/>
          <w:i/>
          <w:sz w:val="28"/>
          <w:szCs w:val="28"/>
          <w:lang w:val="ro-RO" w:eastAsia="ro-RO"/>
        </w:rPr>
      </w:pPr>
    </w:p>
    <w:p w:rsidR="00C85CF4" w:rsidRPr="00C85CF4" w:rsidRDefault="00C85CF4" w:rsidP="00C85CF4">
      <w:pPr>
        <w:spacing w:after="0" w:line="240" w:lineRule="auto"/>
        <w:jc w:val="both"/>
        <w:rPr>
          <w:rFonts w:ascii="Times New Roman" w:eastAsia="Times New Roman" w:hAnsi="Times New Roman"/>
          <w:i/>
          <w:sz w:val="28"/>
          <w:szCs w:val="28"/>
          <w:lang w:val="ro-RO" w:eastAsia="ro-RO"/>
        </w:rPr>
      </w:pPr>
      <w:r w:rsidRPr="00C85CF4">
        <w:rPr>
          <w:rFonts w:ascii="Times New Roman" w:eastAsia="Times New Roman" w:hAnsi="Times New Roman"/>
          <w:i/>
          <w:sz w:val="28"/>
          <w:szCs w:val="28"/>
          <w:lang w:val="ro-RO" w:eastAsia="ro-RO"/>
        </w:rPr>
        <w:t>- achiziția de sisteme fotovoltaice și grup electrogen:</w:t>
      </w:r>
    </w:p>
    <w:tbl>
      <w:tblPr>
        <w:tblStyle w:val="TableGridArial2"/>
        <w:tblW w:w="0" w:type="auto"/>
        <w:jc w:val="center"/>
        <w:tblLook w:val="04A0" w:firstRow="1" w:lastRow="0" w:firstColumn="1" w:lastColumn="0" w:noHBand="0" w:noVBand="1"/>
      </w:tblPr>
      <w:tblGrid>
        <w:gridCol w:w="992"/>
        <w:gridCol w:w="3571"/>
        <w:gridCol w:w="3800"/>
      </w:tblGrid>
      <w:tr w:rsidR="00C85CF4" w:rsidRPr="00C85CF4" w:rsidTr="00A97002">
        <w:trPr>
          <w:jc w:val="center"/>
        </w:trPr>
        <w:tc>
          <w:tcPr>
            <w:tcW w:w="992"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 xml:space="preserve">Nr. crt. </w:t>
            </w:r>
          </w:p>
        </w:tc>
        <w:tc>
          <w:tcPr>
            <w:tcW w:w="3571"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SURSA DE ENERGIE</w:t>
            </w:r>
          </w:p>
        </w:tc>
        <w:tc>
          <w:tcPr>
            <w:tcW w:w="3800" w:type="dxa"/>
          </w:tcPr>
          <w:p w:rsidR="00C85CF4" w:rsidRPr="00C85CF4" w:rsidRDefault="00C85CF4" w:rsidP="00C85CF4">
            <w:pPr>
              <w:spacing w:after="0" w:line="240" w:lineRule="auto"/>
              <w:jc w:val="center"/>
              <w:rPr>
                <w:b/>
                <w:i/>
                <w:sz w:val="24"/>
                <w:szCs w:val="24"/>
                <w:lang w:val="ro-RO" w:eastAsia="ar-SA"/>
              </w:rPr>
            </w:pPr>
            <w:r w:rsidRPr="00C85CF4">
              <w:rPr>
                <w:b/>
                <w:i/>
                <w:sz w:val="24"/>
                <w:szCs w:val="24"/>
                <w:lang w:val="ro-RO" w:eastAsia="ar-SA"/>
              </w:rPr>
              <w:t>Nr. bucăți</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Sistem fotovoltaic 38 kW</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Sistem fotovoltaic 30 kW stocare</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r w:rsidR="00C85CF4" w:rsidRPr="00C85CF4" w:rsidTr="00A97002">
        <w:trPr>
          <w:jc w:val="center"/>
        </w:trPr>
        <w:tc>
          <w:tcPr>
            <w:tcW w:w="992"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c>
          <w:tcPr>
            <w:tcW w:w="3571"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Grup electrogen 55 kW</w:t>
            </w:r>
          </w:p>
        </w:tc>
        <w:tc>
          <w:tcPr>
            <w:tcW w:w="3800" w:type="dxa"/>
          </w:tcPr>
          <w:p w:rsidR="00C85CF4" w:rsidRPr="00C85CF4" w:rsidRDefault="00C85CF4" w:rsidP="00C85CF4">
            <w:pPr>
              <w:spacing w:after="0" w:line="240" w:lineRule="auto"/>
              <w:jc w:val="center"/>
              <w:rPr>
                <w:i/>
                <w:sz w:val="24"/>
                <w:szCs w:val="24"/>
                <w:lang w:val="ro-RO" w:eastAsia="ar-SA"/>
              </w:rPr>
            </w:pPr>
            <w:r w:rsidRPr="00C85CF4">
              <w:rPr>
                <w:i/>
                <w:sz w:val="24"/>
                <w:szCs w:val="24"/>
                <w:lang w:val="ro-RO" w:eastAsia="ar-SA"/>
              </w:rPr>
              <w:t>1</w:t>
            </w:r>
          </w:p>
        </w:tc>
      </w:tr>
    </w:tbl>
    <w:p w:rsidR="00C85CF4" w:rsidRPr="00C85CF4" w:rsidRDefault="00C85CF4" w:rsidP="00C85CF4">
      <w:pPr>
        <w:spacing w:after="0" w:line="240" w:lineRule="auto"/>
        <w:jc w:val="both"/>
        <w:rPr>
          <w:rFonts w:ascii="Times New Roman" w:eastAsia="Times New Roman" w:hAnsi="Times New Roman"/>
          <w:i/>
          <w:sz w:val="28"/>
          <w:szCs w:val="28"/>
          <w:lang w:val="ro-RO" w:eastAsia="ro-RO"/>
        </w:rPr>
      </w:pPr>
    </w:p>
    <w:p w:rsidR="00C85CF4" w:rsidRPr="00C85CF4" w:rsidRDefault="00C85CF4" w:rsidP="00C85CF4">
      <w:pPr>
        <w:spacing w:after="0" w:line="240" w:lineRule="auto"/>
        <w:jc w:val="both"/>
        <w:rPr>
          <w:rFonts w:ascii="Times New Roman" w:eastAsia="Times New Roman" w:hAnsi="Times New Roman"/>
          <w:i/>
          <w:sz w:val="28"/>
          <w:szCs w:val="28"/>
          <w:lang w:val="ro-RO" w:eastAsia="ro-RO"/>
        </w:rPr>
      </w:pPr>
      <w:r w:rsidRPr="00C85CF4">
        <w:rPr>
          <w:rFonts w:ascii="Times New Roman" w:eastAsia="Times New Roman" w:hAnsi="Times New Roman"/>
          <w:i/>
          <w:sz w:val="28"/>
          <w:szCs w:val="28"/>
          <w:lang w:val="ro-RO" w:eastAsia="ro-RO"/>
        </w:rPr>
        <w:t>Numărul total de panouri care se montează pe acoperiș este de 194 cu puterea totală de 80 kW, 1 invertor de 50 kW și 3 invertoare de 10 kW. Energia produsă este folosita de titular,  nu este deversată în rețeaua națională de electricitate.</w:t>
      </w:r>
    </w:p>
    <w:p w:rsidR="00C85CF4" w:rsidRPr="00C85CF4" w:rsidRDefault="00C85CF4" w:rsidP="00C85CF4">
      <w:pPr>
        <w:spacing w:after="0" w:line="240" w:lineRule="auto"/>
        <w:jc w:val="both"/>
        <w:rPr>
          <w:rFonts w:ascii="Times New Roman" w:eastAsia="Times New Roman" w:hAnsi="Times New Roman"/>
          <w:b/>
          <w:sz w:val="28"/>
          <w:szCs w:val="28"/>
          <w:lang w:val="ro-RO" w:eastAsia="ar-SA"/>
        </w:rPr>
      </w:pPr>
      <w:r w:rsidRPr="00C85CF4">
        <w:rPr>
          <w:rFonts w:ascii="Times New Roman" w:eastAsia="Times New Roman" w:hAnsi="Times New Roman"/>
          <w:b/>
          <w:sz w:val="28"/>
          <w:szCs w:val="28"/>
          <w:lang w:val="ro-RO" w:eastAsia="ar-SA"/>
        </w:rPr>
        <w:t xml:space="preserve">b) cumularea cu alte proiecte existente si/sau aprobate: </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 pe amplasament se desfășoară activitățile de creșterea bovinelor de lapte și creșterea altor bovine (A.M. nr. 202/10.12.2013 revizuită la 12 martie 2021), dar efectul cumulativ nu este semnificativ;</w:t>
      </w:r>
    </w:p>
    <w:p w:rsidR="00C85CF4" w:rsidRPr="00C85CF4" w:rsidRDefault="00C85CF4" w:rsidP="00C85CF4">
      <w:pPr>
        <w:spacing w:after="0" w:line="240" w:lineRule="auto"/>
        <w:jc w:val="both"/>
        <w:rPr>
          <w:rFonts w:ascii="Times New Roman" w:eastAsia="Times New Roman" w:hAnsi="Times New Roman"/>
          <w:b/>
          <w:sz w:val="28"/>
          <w:szCs w:val="28"/>
          <w:lang w:val="ro-RO" w:eastAsia="ar-SA"/>
        </w:rPr>
      </w:pPr>
      <w:r w:rsidRPr="00C85CF4">
        <w:rPr>
          <w:rFonts w:ascii="Times New Roman" w:eastAsia="Times New Roman" w:hAnsi="Times New Roman"/>
          <w:b/>
          <w:sz w:val="28"/>
          <w:szCs w:val="28"/>
          <w:lang w:val="ro-RO" w:eastAsia="ar-SA"/>
        </w:rPr>
        <w:t xml:space="preserve">c) utilizarea resurselor naturale, în special a solului, a terenurilor, a apei si a biodiversității: </w:t>
      </w:r>
      <w:r w:rsidRPr="00C85CF4">
        <w:rPr>
          <w:rFonts w:ascii="Times New Roman" w:eastAsia="Times New Roman" w:hAnsi="Times New Roman"/>
          <w:i/>
          <w:sz w:val="28"/>
          <w:szCs w:val="28"/>
          <w:lang w:val="ro-RO" w:eastAsia="ar-SA"/>
        </w:rPr>
        <w:t>dintre resursele naturale se utilizează piatră spartă, nisip, pietriș. Pentru realizarea lucrărilor aprovizionarea cu agregate naturale se va face numai de la societăți autorizate.</w:t>
      </w:r>
    </w:p>
    <w:p w:rsidR="00C85CF4" w:rsidRPr="00C85CF4" w:rsidRDefault="00C85CF4" w:rsidP="00C85CF4">
      <w:pPr>
        <w:spacing w:after="0" w:line="240" w:lineRule="auto"/>
        <w:jc w:val="both"/>
        <w:rPr>
          <w:rFonts w:ascii="Times New Roman" w:eastAsia="Times New Roman" w:hAnsi="Times New Roman"/>
          <w:b/>
          <w:sz w:val="28"/>
          <w:szCs w:val="28"/>
          <w:u w:val="single"/>
          <w:lang w:val="ro-RO" w:eastAsia="ar-SA"/>
        </w:rPr>
      </w:pPr>
      <w:r w:rsidRPr="00C85CF4">
        <w:rPr>
          <w:rFonts w:ascii="Times New Roman" w:eastAsia="Times New Roman" w:hAnsi="Times New Roman"/>
          <w:b/>
          <w:sz w:val="28"/>
          <w:szCs w:val="28"/>
          <w:u w:val="single"/>
          <w:lang w:val="ro-RO" w:eastAsia="ar-SA"/>
        </w:rPr>
        <w:t>Utilităţi:</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 alimentarea cu apă a obiectivului se realizează din conducta de alimentare cu apă a localității Jelna, administrată de S.C. AQUABIS S.A. Bistriţa;</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Evacuarea apelor uzate:</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 xml:space="preserve">   </w:t>
      </w:r>
      <w:r w:rsidRPr="00C85CF4">
        <w:rPr>
          <w:rFonts w:ascii="Times New Roman" w:eastAsia="Times New Roman" w:hAnsi="Times New Roman"/>
          <w:i/>
          <w:sz w:val="28"/>
          <w:szCs w:val="28"/>
          <w:lang w:val="ro-RO" w:eastAsia="ar-SA"/>
        </w:rPr>
        <w:tab/>
        <w:t>- menajere de la filtrul sanitar - în bazin vidanjabil cu volumul V = 8,0 mc;</w:t>
      </w:r>
    </w:p>
    <w:p w:rsidR="00C85CF4" w:rsidRPr="00C85CF4" w:rsidRDefault="00C85CF4" w:rsidP="00C85CF4">
      <w:pPr>
        <w:spacing w:after="0" w:line="240" w:lineRule="auto"/>
        <w:ind w:firstLine="706"/>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 menajere de la sediul administrativ - în bazin vidanjabil cu volumul V = 10,0 mc;</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 xml:space="preserve">   </w:t>
      </w:r>
      <w:r w:rsidRPr="00C85CF4">
        <w:rPr>
          <w:rFonts w:ascii="Times New Roman" w:eastAsia="Times New Roman" w:hAnsi="Times New Roman"/>
          <w:i/>
          <w:sz w:val="28"/>
          <w:szCs w:val="28"/>
          <w:lang w:val="ro-RO" w:eastAsia="ar-SA"/>
        </w:rPr>
        <w:tab/>
        <w:t>- tehnologice de la igienizarea instalaţiilor de muls şi a tancurilor de răcire lapte - în bazin vidanjabil cu volumul V = 18,0 mc.</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Vidanjarea apelor uzate este asigurată de către S.C. AQUABIS S.A.Bistrița, conform contractului.</w:t>
      </w:r>
    </w:p>
    <w:p w:rsidR="00C85CF4" w:rsidRPr="00C85CF4" w:rsidRDefault="00C85CF4" w:rsidP="00C85CF4">
      <w:pPr>
        <w:spacing w:after="0" w:line="240" w:lineRule="auto"/>
        <w:jc w:val="both"/>
        <w:rPr>
          <w:rFonts w:ascii="Times New Roman" w:eastAsia="Times New Roman" w:hAnsi="Times New Roman"/>
          <w:sz w:val="28"/>
          <w:szCs w:val="28"/>
          <w:lang w:val="ro-RO" w:eastAsia="ar-SA"/>
        </w:rPr>
      </w:pPr>
      <w:r w:rsidRPr="00C85CF4">
        <w:rPr>
          <w:rFonts w:ascii="Times New Roman" w:eastAsia="Times New Roman" w:hAnsi="Times New Roman"/>
          <w:b/>
          <w:sz w:val="28"/>
          <w:szCs w:val="28"/>
          <w:lang w:val="ro-RO" w:eastAsia="ar-SA"/>
        </w:rPr>
        <w:t>d) cantitatea şi tipurile de deşeuri generate/gestionate</w:t>
      </w:r>
      <w:r w:rsidRPr="00C85CF4">
        <w:rPr>
          <w:rFonts w:ascii="Times New Roman" w:eastAsia="Times New Roman" w:hAnsi="Times New Roman"/>
          <w:sz w:val="28"/>
          <w:szCs w:val="28"/>
          <w:lang w:val="ro-RO" w:eastAsia="ar-SA"/>
        </w:rPr>
        <w:t xml:space="preserve">: </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 în perioada de implementare a proiectului vor rezulta nepericuloase, periculoase și inerte ce vor fi valorificate/eliminate conform O.U.G. nr. 92/2021;</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i/>
          <w:sz w:val="28"/>
          <w:szCs w:val="28"/>
          <w:lang w:val="ro-RO" w:eastAsia="ar-SA"/>
        </w:rPr>
        <w:t>- deșeurile de tip menajer rezultate de la personalul angajat se vor colecta selectiv şi se vor gestiona conform prevederilor legale în vigoare. Deşeurile menajere vor fi gestionate prin relaţie contractuală cu operatorul de salubritate.</w:t>
      </w:r>
    </w:p>
    <w:p w:rsidR="00C85CF4" w:rsidRPr="00C85CF4" w:rsidRDefault="00C85CF4" w:rsidP="00C85CF4">
      <w:pPr>
        <w:spacing w:after="0" w:line="240" w:lineRule="auto"/>
        <w:jc w:val="both"/>
        <w:rPr>
          <w:rFonts w:ascii="Times New Roman" w:eastAsia="Times New Roman" w:hAnsi="Times New Roman"/>
          <w:b/>
          <w:i/>
          <w:sz w:val="28"/>
          <w:szCs w:val="28"/>
          <w:lang w:val="ro-RO" w:eastAsia="ar-SA"/>
        </w:rPr>
      </w:pPr>
      <w:r w:rsidRPr="00C85CF4">
        <w:rPr>
          <w:rFonts w:ascii="Times New Roman" w:eastAsia="Times New Roman" w:hAnsi="Times New Roman"/>
          <w:b/>
          <w:sz w:val="28"/>
          <w:szCs w:val="28"/>
          <w:lang w:val="ro-RO" w:eastAsia="ar-SA"/>
        </w:rPr>
        <w:t>e) emisiile poluante, inclusiv zgomotul şi alte surse de disconfort:</w:t>
      </w:r>
      <w:r w:rsidRPr="00C85CF4">
        <w:rPr>
          <w:rFonts w:ascii="Times New Roman" w:eastAsia="Times New Roman" w:hAnsi="Times New Roman"/>
          <w:b/>
          <w:i/>
          <w:sz w:val="28"/>
          <w:szCs w:val="28"/>
          <w:lang w:val="ro-RO" w:eastAsia="ar-SA"/>
        </w:rPr>
        <w:t xml:space="preserve"> </w:t>
      </w:r>
      <w:r w:rsidRPr="00C85CF4">
        <w:rPr>
          <w:rFonts w:ascii="Times New Roman" w:eastAsia="Times New Roman" w:hAnsi="Times New Roman"/>
          <w:i/>
          <w:sz w:val="28"/>
          <w:szCs w:val="28"/>
          <w:lang w:val="ro-RO" w:eastAsia="ar-SA"/>
        </w:rPr>
        <w:t>rezultă numai la faza de execuție a proiectului și se datorează executării săpăturilor cu ajutorul utilajelor. Este posibilă dispersia particulelor sub formă de praf și producerea de zgomot.</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f) riscurile de accidente majore și/sau dezastre relevante pentru proiectul în cauză, inclusiv cele cauzate de schimbările climatice, conform informațiilor științifice:</w:t>
      </w:r>
      <w:r w:rsidRPr="00C85CF4">
        <w:rPr>
          <w:rFonts w:ascii="Times New Roman" w:eastAsia="Times New Roman" w:hAnsi="Times New Roman"/>
          <w:i/>
          <w:sz w:val="28"/>
          <w:szCs w:val="28"/>
          <w:lang w:val="ro-RO" w:eastAsia="ar-SA"/>
        </w:rPr>
        <w:t xml:space="preserve"> la implementarea proiectului nu se utilizează substanţe periculoase și tehnologii care pot să inducă risc de accidente.</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g) riscurile pentru sănătatea umană (de ex., din cauza contaminării apei sau a poluării atmosferice):</w:t>
      </w:r>
      <w:r w:rsidRPr="00C85CF4">
        <w:rPr>
          <w:rFonts w:ascii="Times New Roman" w:eastAsia="Times New Roman" w:hAnsi="Times New Roman"/>
          <w:i/>
          <w:sz w:val="28"/>
          <w:szCs w:val="28"/>
          <w:lang w:val="ro-RO" w:eastAsia="ar-SA"/>
        </w:rPr>
        <w:t xml:space="preserve"> proiectul nu prezintă risc pentru sănătatea umană.</w:t>
      </w:r>
    </w:p>
    <w:p w:rsidR="00C85CF4" w:rsidRDefault="00C85CF4" w:rsidP="00C85CF4">
      <w:pPr>
        <w:spacing w:after="0" w:line="240" w:lineRule="auto"/>
        <w:jc w:val="both"/>
        <w:rPr>
          <w:rFonts w:ascii="Times New Roman" w:eastAsia="Times New Roman" w:hAnsi="Times New Roman"/>
          <w:b/>
          <w:i/>
          <w:color w:val="FF0000"/>
          <w:sz w:val="28"/>
          <w:szCs w:val="28"/>
          <w:lang w:val="ro-RO" w:eastAsia="ar-SA"/>
        </w:rPr>
      </w:pPr>
    </w:p>
    <w:p w:rsidR="00684CC5" w:rsidRPr="00C85CF4" w:rsidRDefault="00684CC5" w:rsidP="00C85CF4">
      <w:pPr>
        <w:spacing w:after="0" w:line="240" w:lineRule="auto"/>
        <w:jc w:val="both"/>
        <w:rPr>
          <w:rFonts w:ascii="Times New Roman" w:eastAsia="Times New Roman" w:hAnsi="Times New Roman"/>
          <w:b/>
          <w:i/>
          <w:color w:val="FF0000"/>
          <w:sz w:val="28"/>
          <w:szCs w:val="28"/>
          <w:lang w:val="ro-RO" w:eastAsia="ar-SA"/>
        </w:rPr>
      </w:pPr>
    </w:p>
    <w:p w:rsidR="00C85CF4" w:rsidRPr="00C85CF4" w:rsidRDefault="00C85CF4" w:rsidP="00C85CF4">
      <w:pPr>
        <w:spacing w:after="0" w:line="240" w:lineRule="auto"/>
        <w:jc w:val="both"/>
        <w:rPr>
          <w:rFonts w:ascii="Times New Roman" w:eastAsia="Times New Roman" w:hAnsi="Times New Roman"/>
          <w:b/>
          <w:sz w:val="28"/>
          <w:szCs w:val="28"/>
          <w:lang w:val="ro-RO" w:eastAsia="ar-SA"/>
        </w:rPr>
      </w:pPr>
      <w:r w:rsidRPr="00C85CF4">
        <w:rPr>
          <w:rFonts w:ascii="Times New Roman" w:eastAsia="Times New Roman" w:hAnsi="Times New Roman"/>
          <w:b/>
          <w:sz w:val="28"/>
          <w:szCs w:val="28"/>
          <w:lang w:val="ro-RO" w:eastAsia="ar-SA"/>
        </w:rPr>
        <w:lastRenderedPageBreak/>
        <w:t xml:space="preserve">2. Amplasarea proiectelor: </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2.1 utilizarea actuală şi aprobată a terenurilor:</w:t>
      </w:r>
      <w:r w:rsidRPr="00C85CF4">
        <w:rPr>
          <w:rFonts w:ascii="Times New Roman" w:eastAsia="Times New Roman" w:hAnsi="Times New Roman"/>
          <w:b/>
          <w:i/>
          <w:sz w:val="28"/>
          <w:szCs w:val="28"/>
          <w:lang w:val="ro-RO" w:eastAsia="ar-SA"/>
        </w:rPr>
        <w:t xml:space="preserve"> </w:t>
      </w:r>
      <w:r w:rsidRPr="00C85CF4">
        <w:rPr>
          <w:rFonts w:ascii="Times New Roman" w:eastAsia="Times New Roman" w:hAnsi="Times New Roman"/>
          <w:i/>
          <w:sz w:val="28"/>
          <w:szCs w:val="28"/>
          <w:lang w:val="ro-RO" w:eastAsia="ar-SA"/>
        </w:rPr>
        <w:t>conform Certificatului de Urbanism nr. 54/23.05.2023, eliberat de Primăria comunei Budacu de Jos, categoria de folosință construcții industriale, edilitare și arabil.</w:t>
      </w:r>
    </w:p>
    <w:p w:rsidR="00C85CF4" w:rsidRPr="00C85CF4" w:rsidRDefault="00C85CF4" w:rsidP="00C85CF4">
      <w:pPr>
        <w:spacing w:after="0" w:line="240" w:lineRule="auto"/>
        <w:jc w:val="both"/>
        <w:rPr>
          <w:rFonts w:ascii="Times New Roman" w:eastAsia="Times New Roman" w:hAnsi="Times New Roman"/>
          <w:b/>
          <w:sz w:val="28"/>
          <w:szCs w:val="28"/>
          <w:lang w:val="ro-RO" w:eastAsia="ar-SA"/>
        </w:rPr>
      </w:pPr>
      <w:r w:rsidRPr="00C85CF4">
        <w:rPr>
          <w:rFonts w:ascii="Times New Roman" w:eastAsia="Times New Roman" w:hAnsi="Times New Roman"/>
          <w:b/>
          <w:sz w:val="28"/>
          <w:szCs w:val="28"/>
          <w:lang w:val="ro-RO" w:eastAsia="ar-SA"/>
        </w:rPr>
        <w:t>2.2 bogăţia, disponibilitatea, calitatea şi capacitatea de regenerare relative ale resurselor naturale, inclusiv solul, terenurile, apa şi biodiversitatea, din zonă şi din subteranul acesteia:</w:t>
      </w:r>
      <w:r w:rsidRPr="00C85CF4">
        <w:rPr>
          <w:rFonts w:ascii="Times New Roman" w:eastAsia="Times New Roman" w:hAnsi="Times New Roman"/>
          <w:b/>
          <w:i/>
          <w:sz w:val="28"/>
          <w:szCs w:val="28"/>
          <w:lang w:val="ro-RO" w:eastAsia="ar-SA"/>
        </w:rPr>
        <w:t xml:space="preserve"> </w:t>
      </w:r>
      <w:r w:rsidRPr="00C85CF4">
        <w:rPr>
          <w:rFonts w:ascii="Times New Roman" w:eastAsia="Times New Roman" w:hAnsi="Times New Roman"/>
          <w:i/>
          <w:sz w:val="28"/>
          <w:szCs w:val="28"/>
          <w:lang w:val="ro-RO" w:eastAsia="ar-SA"/>
        </w:rPr>
        <w:t>dintre resursele naturale se utilizează piatră spartă, nisip, pietriș;</w:t>
      </w:r>
    </w:p>
    <w:p w:rsidR="00C85CF4" w:rsidRPr="00C85CF4" w:rsidRDefault="00C85CF4" w:rsidP="00C85CF4">
      <w:pPr>
        <w:spacing w:after="0" w:line="240" w:lineRule="auto"/>
        <w:jc w:val="both"/>
        <w:rPr>
          <w:rFonts w:ascii="Times New Roman" w:eastAsia="Times New Roman" w:hAnsi="Times New Roman"/>
          <w:sz w:val="28"/>
          <w:szCs w:val="28"/>
          <w:lang w:val="ro-RO" w:eastAsia="ar-SA"/>
        </w:rPr>
      </w:pPr>
      <w:r w:rsidRPr="00C85CF4">
        <w:rPr>
          <w:rFonts w:ascii="Times New Roman" w:eastAsia="Times New Roman" w:hAnsi="Times New Roman"/>
          <w:b/>
          <w:sz w:val="28"/>
          <w:szCs w:val="28"/>
          <w:lang w:val="ro-RO" w:eastAsia="ar-SA"/>
        </w:rPr>
        <w:t>2.3 capacitatea de absorbţie a mediului natural, acordându-se o atenţie specială următoarelor zone:</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a) zone umede, zone riverane, guri ale râurilor:</w:t>
      </w:r>
      <w:r w:rsidRPr="00C85CF4">
        <w:rPr>
          <w:rFonts w:ascii="Times New Roman" w:eastAsia="Times New Roman" w:hAnsi="Times New Roman"/>
          <w:i/>
          <w:sz w:val="28"/>
          <w:szCs w:val="28"/>
          <w:lang w:val="ro-RO" w:eastAsia="ar-SA"/>
        </w:rPr>
        <w:t xml:space="preserve"> nu este cazul;</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b) zone costiere şi mediul marin:</w:t>
      </w:r>
      <w:r w:rsidRPr="00C85CF4">
        <w:rPr>
          <w:rFonts w:ascii="Times New Roman" w:eastAsia="Times New Roman" w:hAnsi="Times New Roman"/>
          <w:b/>
          <w:i/>
          <w:sz w:val="28"/>
          <w:szCs w:val="28"/>
          <w:lang w:val="ro-RO" w:eastAsia="ar-SA"/>
        </w:rPr>
        <w:t xml:space="preserve"> </w:t>
      </w:r>
      <w:r w:rsidRPr="00C85CF4">
        <w:rPr>
          <w:rFonts w:ascii="Times New Roman" w:eastAsia="Times New Roman" w:hAnsi="Times New Roman"/>
          <w:i/>
          <w:sz w:val="28"/>
          <w:szCs w:val="28"/>
          <w:lang w:val="ro-RO" w:eastAsia="ar-SA"/>
        </w:rPr>
        <w:t>proiectul nu este amplasat în zonă costieră sau mediu marin;</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c) zonele montane şi forestiere:</w:t>
      </w:r>
      <w:r w:rsidRPr="00C85CF4">
        <w:rPr>
          <w:rFonts w:ascii="Times New Roman" w:eastAsia="Times New Roman" w:hAnsi="Times New Roman"/>
          <w:b/>
          <w:i/>
          <w:sz w:val="28"/>
          <w:szCs w:val="28"/>
          <w:lang w:val="ro-RO" w:eastAsia="ar-SA"/>
        </w:rPr>
        <w:t xml:space="preserve"> </w:t>
      </w:r>
      <w:r w:rsidRPr="00C85CF4">
        <w:rPr>
          <w:rFonts w:ascii="Times New Roman" w:eastAsia="Times New Roman" w:hAnsi="Times New Roman"/>
          <w:i/>
          <w:sz w:val="28"/>
          <w:szCs w:val="28"/>
          <w:lang w:val="ro-RO" w:eastAsia="ar-SA"/>
        </w:rPr>
        <w:t>proiectul nu este amplasat în zonă montană sau forestieră;</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d) arii naturale protejate de interes naţional, comunitar, internaţional</w:t>
      </w:r>
      <w:r w:rsidRPr="00C85CF4">
        <w:rPr>
          <w:rFonts w:ascii="Times New Roman" w:eastAsia="Times New Roman" w:hAnsi="Times New Roman"/>
          <w:b/>
          <w:i/>
          <w:sz w:val="28"/>
          <w:szCs w:val="28"/>
          <w:lang w:val="ro-RO" w:eastAsia="ar-SA"/>
        </w:rPr>
        <w:t xml:space="preserve">: </w:t>
      </w:r>
      <w:r w:rsidRPr="00C85CF4">
        <w:rPr>
          <w:rFonts w:ascii="Times New Roman" w:eastAsia="Times New Roman" w:hAnsi="Times New Roman"/>
          <w:i/>
          <w:sz w:val="28"/>
          <w:szCs w:val="28"/>
          <w:lang w:val="ro-RO" w:eastAsia="ar-SA"/>
        </w:rPr>
        <w:t>proiectul nu este amplasat în arie naturală protejată;</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C85CF4">
        <w:rPr>
          <w:rFonts w:ascii="Times New Roman" w:eastAsia="Times New Roman" w:hAnsi="Times New Roman"/>
          <w:b/>
          <w:i/>
          <w:sz w:val="28"/>
          <w:szCs w:val="28"/>
          <w:lang w:val="ro-RO" w:eastAsia="ar-SA"/>
        </w:rPr>
        <w:t xml:space="preserve">: </w:t>
      </w:r>
      <w:r w:rsidRPr="00C85CF4">
        <w:rPr>
          <w:rFonts w:ascii="Times New Roman" w:eastAsia="Times New Roman" w:hAnsi="Times New Roman"/>
          <w:i/>
          <w:sz w:val="28"/>
          <w:szCs w:val="28"/>
          <w:lang w:val="ro-RO" w:eastAsia="ar-SA"/>
        </w:rPr>
        <w:t>proiectul nu este amplasat într-o astfel</w:t>
      </w:r>
      <w:r w:rsidRPr="00C85CF4">
        <w:rPr>
          <w:rFonts w:ascii="Times New Roman" w:eastAsia="Times New Roman" w:hAnsi="Times New Roman"/>
          <w:b/>
          <w:i/>
          <w:sz w:val="28"/>
          <w:szCs w:val="28"/>
          <w:lang w:val="ro-RO" w:eastAsia="ar-SA"/>
        </w:rPr>
        <w:t xml:space="preserve"> </w:t>
      </w:r>
      <w:r w:rsidRPr="00C85CF4">
        <w:rPr>
          <w:rFonts w:ascii="Times New Roman" w:eastAsia="Times New Roman" w:hAnsi="Times New Roman"/>
          <w:i/>
          <w:sz w:val="28"/>
          <w:szCs w:val="28"/>
          <w:lang w:val="ro-RO" w:eastAsia="ar-SA"/>
        </w:rPr>
        <w:t>de zonă;</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C85CF4">
        <w:rPr>
          <w:rFonts w:ascii="Times New Roman" w:eastAsia="Times New Roman" w:hAnsi="Times New Roman"/>
          <w:i/>
          <w:sz w:val="28"/>
          <w:szCs w:val="28"/>
          <w:lang w:val="ro-RO" w:eastAsia="ar-SA"/>
        </w:rPr>
        <w:t>proiectul nu este amplasat într-o astfel</w:t>
      </w:r>
      <w:r w:rsidRPr="00C85CF4">
        <w:rPr>
          <w:rFonts w:ascii="Times New Roman" w:eastAsia="Times New Roman" w:hAnsi="Times New Roman"/>
          <w:b/>
          <w:i/>
          <w:sz w:val="28"/>
          <w:szCs w:val="28"/>
          <w:lang w:val="ro-RO" w:eastAsia="ar-SA"/>
        </w:rPr>
        <w:t xml:space="preserve"> </w:t>
      </w:r>
      <w:r w:rsidRPr="00C85CF4">
        <w:rPr>
          <w:rFonts w:ascii="Times New Roman" w:eastAsia="Times New Roman" w:hAnsi="Times New Roman"/>
          <w:i/>
          <w:sz w:val="28"/>
          <w:szCs w:val="28"/>
          <w:lang w:val="ro-RO" w:eastAsia="ar-SA"/>
        </w:rPr>
        <w:t>de zonă;</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g) zonele cu o densitate mare a populației:</w:t>
      </w:r>
      <w:r w:rsidRPr="00C85CF4">
        <w:rPr>
          <w:rFonts w:ascii="Times New Roman" w:eastAsia="Times New Roman" w:hAnsi="Times New Roman"/>
          <w:b/>
          <w:i/>
          <w:sz w:val="28"/>
          <w:szCs w:val="28"/>
          <w:lang w:val="ro-RO" w:eastAsia="ar-SA"/>
        </w:rPr>
        <w:t xml:space="preserve"> </w:t>
      </w:r>
      <w:r w:rsidRPr="00C85CF4">
        <w:rPr>
          <w:rFonts w:ascii="Times New Roman" w:eastAsia="Times New Roman" w:hAnsi="Times New Roman"/>
          <w:i/>
          <w:sz w:val="28"/>
          <w:szCs w:val="28"/>
          <w:lang w:val="ro-RO" w:eastAsia="ar-SA"/>
        </w:rPr>
        <w:t>proiectul este amplasat în extravilanul localității Jelna, comuna Budacu de Jos;</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h) peisaje şi situri importante din punct de vedere istoric, cultural sau arheologic:</w:t>
      </w:r>
      <w:r w:rsidRPr="00C85CF4">
        <w:rPr>
          <w:rFonts w:ascii="Times New Roman" w:eastAsia="Times New Roman" w:hAnsi="Times New Roman"/>
          <w:i/>
          <w:sz w:val="28"/>
          <w:szCs w:val="28"/>
          <w:lang w:val="ro-RO" w:eastAsia="ar-SA"/>
        </w:rPr>
        <w:t xml:space="preserve"> proiectul nu este amplasat în peisaje și situri importante din punct de vedere istoric, cultural și arheologic.</w:t>
      </w:r>
    </w:p>
    <w:p w:rsidR="00C85CF4" w:rsidRPr="00C85CF4" w:rsidRDefault="00C85CF4" w:rsidP="00C85CF4">
      <w:pPr>
        <w:spacing w:after="0" w:line="240" w:lineRule="auto"/>
        <w:jc w:val="both"/>
        <w:rPr>
          <w:rFonts w:ascii="Times New Roman" w:eastAsia="Times New Roman" w:hAnsi="Times New Roman"/>
          <w:b/>
          <w:i/>
          <w:color w:val="FF0000"/>
          <w:sz w:val="28"/>
          <w:szCs w:val="28"/>
          <w:lang w:val="ro-RO" w:eastAsia="ar-SA"/>
        </w:rPr>
      </w:pPr>
    </w:p>
    <w:p w:rsidR="00C85CF4" w:rsidRPr="00C85CF4" w:rsidRDefault="00C85CF4" w:rsidP="00C85CF4">
      <w:pPr>
        <w:spacing w:after="0" w:line="240" w:lineRule="auto"/>
        <w:jc w:val="both"/>
        <w:rPr>
          <w:rFonts w:ascii="Times New Roman" w:eastAsia="Times New Roman" w:hAnsi="Times New Roman"/>
          <w:b/>
          <w:sz w:val="28"/>
          <w:szCs w:val="28"/>
          <w:lang w:val="ro-RO" w:eastAsia="ar-SA"/>
        </w:rPr>
      </w:pPr>
      <w:r w:rsidRPr="00C85CF4">
        <w:rPr>
          <w:rFonts w:ascii="Times New Roman" w:eastAsia="Times New Roman" w:hAnsi="Times New Roman"/>
          <w:b/>
          <w:sz w:val="28"/>
          <w:szCs w:val="28"/>
          <w:lang w:val="ro-RO" w:eastAsia="ar-SA"/>
        </w:rPr>
        <w:t>3. Tipurile și caracteristicile impactului potenţial:</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a) Importanța și extinderea spațială a impactului:</w:t>
      </w:r>
      <w:r w:rsidRPr="00C85CF4">
        <w:rPr>
          <w:rFonts w:ascii="Times New Roman" w:eastAsia="Times New Roman" w:hAnsi="Times New Roman"/>
          <w:i/>
          <w:sz w:val="28"/>
          <w:szCs w:val="28"/>
          <w:lang w:val="ro-RO" w:eastAsia="ar-SA"/>
        </w:rPr>
        <w:t xml:space="preserve">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b) Natura impactului:</w:t>
      </w:r>
      <w:r w:rsidRPr="00C85CF4">
        <w:rPr>
          <w:rFonts w:ascii="Times New Roman" w:eastAsia="Times New Roman" w:hAnsi="Times New Roman"/>
          <w:i/>
          <w:sz w:val="28"/>
          <w:szCs w:val="28"/>
          <w:lang w:val="ro-RO" w:eastAsia="ar-SA"/>
        </w:rPr>
        <w:t xml:space="preserve"> impact relativ redus, nesemnificativ și local, doar pe perioada execuției lucrării;</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c) Natura transfrontieră a impactului:</w:t>
      </w:r>
      <w:r w:rsidRPr="00C85CF4">
        <w:rPr>
          <w:rFonts w:ascii="Times New Roman" w:eastAsia="Times New Roman" w:hAnsi="Times New Roman"/>
          <w:i/>
          <w:sz w:val="28"/>
          <w:szCs w:val="28"/>
          <w:lang w:val="ro-RO" w:eastAsia="ar-SA"/>
        </w:rPr>
        <w:t xml:space="preserve"> lucrările propuse nu au efect transfrontier;</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d) Intensitatea şi complexitatea impactului:</w:t>
      </w:r>
      <w:r w:rsidRPr="00C85CF4">
        <w:rPr>
          <w:rFonts w:ascii="Times New Roman" w:eastAsia="Times New Roman" w:hAnsi="Times New Roman"/>
          <w:sz w:val="28"/>
          <w:szCs w:val="28"/>
          <w:lang w:val="ro-RO" w:eastAsia="ar-SA"/>
        </w:rPr>
        <w:t xml:space="preserve"> </w:t>
      </w:r>
      <w:r w:rsidRPr="00C85CF4">
        <w:rPr>
          <w:rFonts w:ascii="Times New Roman" w:eastAsia="Times New Roman" w:hAnsi="Times New Roman"/>
          <w:i/>
          <w:sz w:val="28"/>
          <w:szCs w:val="28"/>
          <w:lang w:val="ro-RO" w:eastAsia="ar-SA"/>
        </w:rPr>
        <w:t>impactul este redus și se manifestă doar asupra factorului de mediu aer și sol și doar pe perioada execuției lucrării;</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e) Probabilitatea impactului:</w:t>
      </w:r>
      <w:r w:rsidRPr="00C85CF4">
        <w:rPr>
          <w:rFonts w:ascii="Times New Roman" w:eastAsia="Times New Roman" w:hAnsi="Times New Roman"/>
          <w:i/>
          <w:sz w:val="28"/>
          <w:szCs w:val="28"/>
          <w:lang w:val="ro-RO" w:eastAsia="ar-SA"/>
        </w:rPr>
        <w:t xml:space="preserve"> impact cu probabilitate redusă manifestat numai pe parcursul realizării investiției;</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lastRenderedPageBreak/>
        <w:t>f) Debutul, durata, frecvenţa şi reversibilitatea impactului:</w:t>
      </w:r>
      <w:r w:rsidRPr="00C85CF4">
        <w:rPr>
          <w:rFonts w:ascii="Times New Roman" w:eastAsia="Times New Roman" w:hAnsi="Times New Roman"/>
          <w:i/>
          <w:sz w:val="28"/>
          <w:szCs w:val="28"/>
          <w:lang w:val="ro-RO" w:eastAsia="ar-SA"/>
        </w:rPr>
        <w:t xml:space="preserve"> impact redus, reversibil numai pe durata de realizare a lucrărilor; </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g) Cumularea impactului cu impactul altor proiecte existente și/sau aprobate:</w:t>
      </w:r>
      <w:r w:rsidRPr="00C85CF4">
        <w:rPr>
          <w:rFonts w:ascii="Times New Roman" w:eastAsia="Times New Roman" w:hAnsi="Times New Roman"/>
          <w:i/>
          <w:sz w:val="28"/>
          <w:szCs w:val="28"/>
          <w:lang w:val="ro-RO" w:eastAsia="ar-SA"/>
        </w:rPr>
        <w:t xml:space="preserve"> proiectul nu are efect cumulativ cu alte proiecte;</w:t>
      </w:r>
    </w:p>
    <w:p w:rsidR="00C85CF4" w:rsidRPr="00C85CF4" w:rsidRDefault="00C85CF4" w:rsidP="00C85CF4">
      <w:pPr>
        <w:spacing w:after="0" w:line="240" w:lineRule="auto"/>
        <w:jc w:val="both"/>
        <w:rPr>
          <w:rFonts w:ascii="Times New Roman" w:eastAsia="Times New Roman" w:hAnsi="Times New Roman"/>
          <w:i/>
          <w:sz w:val="28"/>
          <w:szCs w:val="28"/>
          <w:lang w:val="ro-RO" w:eastAsia="ar-SA"/>
        </w:rPr>
      </w:pPr>
      <w:r w:rsidRPr="00C85CF4">
        <w:rPr>
          <w:rFonts w:ascii="Times New Roman" w:eastAsia="Times New Roman" w:hAnsi="Times New Roman"/>
          <w:b/>
          <w:sz w:val="28"/>
          <w:szCs w:val="28"/>
          <w:lang w:val="ro-RO" w:eastAsia="ar-SA"/>
        </w:rPr>
        <w:t>h) Posibilitatea de reducere efectivă a impactului:</w:t>
      </w:r>
      <w:r w:rsidRPr="00C85CF4">
        <w:rPr>
          <w:rFonts w:ascii="Times New Roman" w:eastAsia="Times New Roman" w:hAnsi="Times New Roman"/>
          <w:b/>
          <w:i/>
          <w:sz w:val="28"/>
          <w:szCs w:val="28"/>
          <w:lang w:val="ro-RO" w:eastAsia="ar-SA"/>
        </w:rPr>
        <w:t xml:space="preserve"> </w:t>
      </w:r>
      <w:r w:rsidRPr="00C85CF4">
        <w:rPr>
          <w:rFonts w:ascii="Times New Roman" w:eastAsia="Times New Roman" w:hAnsi="Times New Roman"/>
          <w:i/>
          <w:sz w:val="28"/>
          <w:szCs w:val="28"/>
          <w:lang w:val="ro-RO" w:eastAsia="ar-SA"/>
        </w:rPr>
        <w:t>prin respectarea măsurilor preventive şi de protecţie a factorilor de mediu propus (prin utilizarea mașinilor și utilajelor silențioase și verificate tehnic).</w:t>
      </w:r>
    </w:p>
    <w:p w:rsidR="00BB7975" w:rsidRPr="00C85CF4" w:rsidRDefault="00BB7975" w:rsidP="00BB7975">
      <w:pPr>
        <w:spacing w:after="0" w:line="240" w:lineRule="auto"/>
        <w:jc w:val="both"/>
        <w:rPr>
          <w:rFonts w:ascii="Times New Roman" w:eastAsia="Times New Roman" w:hAnsi="Times New Roman"/>
          <w:sz w:val="28"/>
          <w:szCs w:val="28"/>
          <w:lang w:val="ro-RO"/>
        </w:rPr>
      </w:pPr>
    </w:p>
    <w:p w:rsidR="00BB7975" w:rsidRPr="00A97238" w:rsidRDefault="00BB7975" w:rsidP="00BB7975">
      <w:pPr>
        <w:autoSpaceDE w:val="0"/>
        <w:autoSpaceDN w:val="0"/>
        <w:adjustRightInd w:val="0"/>
        <w:spacing w:after="0" w:line="240" w:lineRule="auto"/>
        <w:jc w:val="both"/>
        <w:rPr>
          <w:rFonts w:ascii="Times New Roman" w:hAnsi="Times New Roman"/>
          <w:b/>
          <w:sz w:val="28"/>
          <w:szCs w:val="28"/>
          <w:lang w:val="ro-RO"/>
        </w:rPr>
      </w:pPr>
      <w:r w:rsidRPr="00A97238">
        <w:rPr>
          <w:rFonts w:ascii="Times New Roman" w:hAnsi="Times New Roman"/>
          <w:b/>
          <w:sz w:val="28"/>
          <w:szCs w:val="28"/>
          <w:lang w:val="ro-RO"/>
        </w:rPr>
        <w:t xml:space="preserve">II. </w:t>
      </w:r>
      <w:r w:rsidRPr="00A97238">
        <w:rPr>
          <w:rFonts w:ascii="Times New Roman" w:eastAsia="Times New Roman" w:hAnsi="Times New Roman"/>
          <w:b/>
          <w:sz w:val="28"/>
          <w:szCs w:val="28"/>
          <w:lang w:val="ro-RO"/>
        </w:rPr>
        <w:t xml:space="preserve">Motivele pe baza cărora s-a stabilit necesitatea </w:t>
      </w:r>
      <w:r w:rsidRPr="00A97238">
        <w:rPr>
          <w:rFonts w:ascii="Times New Roman" w:hAnsi="Times New Roman"/>
          <w:b/>
          <w:sz w:val="28"/>
          <w:szCs w:val="28"/>
          <w:lang w:val="ro-RO"/>
        </w:rPr>
        <w:t>neefectuării evaluării adecvate</w:t>
      </w:r>
      <w:r w:rsidRPr="00A97238">
        <w:rPr>
          <w:rFonts w:ascii="Times New Roman" w:eastAsia="Times New Roman" w:hAnsi="Times New Roman"/>
          <w:b/>
          <w:sz w:val="28"/>
          <w:szCs w:val="28"/>
          <w:lang w:val="ro-RO"/>
        </w:rPr>
        <w:t xml:space="preserve"> sunt următoarele</w:t>
      </w:r>
      <w:r w:rsidRPr="00A97238">
        <w:rPr>
          <w:rFonts w:ascii="Times New Roman" w:hAnsi="Times New Roman"/>
          <w:b/>
          <w:sz w:val="28"/>
          <w:szCs w:val="28"/>
          <w:lang w:val="ro-RO"/>
        </w:rPr>
        <w:t>:</w:t>
      </w:r>
    </w:p>
    <w:p w:rsidR="00F742DA" w:rsidRPr="00A469A5" w:rsidRDefault="00F742DA" w:rsidP="001E1B1E">
      <w:pPr>
        <w:spacing w:after="0" w:line="240" w:lineRule="auto"/>
        <w:jc w:val="both"/>
        <w:rPr>
          <w:rFonts w:ascii="Times New Roman" w:hAnsi="Times New Roman"/>
          <w:i/>
          <w:sz w:val="28"/>
          <w:szCs w:val="28"/>
          <w:lang w:val="ro-RO"/>
        </w:rPr>
      </w:pPr>
      <w:r w:rsidRPr="00A469A5">
        <w:rPr>
          <w:rFonts w:ascii="Times New Roman" w:hAnsi="Times New Roman"/>
          <w:bCs/>
          <w:i/>
          <w:sz w:val="28"/>
          <w:szCs w:val="28"/>
          <w:lang w:val="ro-RO"/>
        </w:rPr>
        <w:t>- p</w:t>
      </w:r>
      <w:r w:rsidRPr="00A469A5">
        <w:rPr>
          <w:rFonts w:ascii="Times New Roman" w:hAnsi="Times New Roman"/>
          <w:i/>
          <w:sz w:val="28"/>
          <w:szCs w:val="28"/>
          <w:lang w:val="ro-RO"/>
        </w:rPr>
        <w:t xml:space="preserve">roiectul propus </w:t>
      </w:r>
      <w:r w:rsidR="000D7421" w:rsidRPr="000D7421">
        <w:rPr>
          <w:rFonts w:ascii="Times New Roman" w:hAnsi="Times New Roman"/>
          <w:b/>
          <w:i/>
          <w:sz w:val="28"/>
          <w:szCs w:val="28"/>
          <w:lang w:val="ro-RO"/>
        </w:rPr>
        <w:t>nu</w:t>
      </w:r>
      <w:r w:rsidR="000D7421">
        <w:rPr>
          <w:rFonts w:ascii="Times New Roman" w:hAnsi="Times New Roman"/>
          <w:i/>
          <w:sz w:val="28"/>
          <w:szCs w:val="28"/>
          <w:lang w:val="ro-RO"/>
        </w:rPr>
        <w:t xml:space="preserve"> </w:t>
      </w:r>
      <w:r w:rsidRPr="00A469A5">
        <w:rPr>
          <w:rFonts w:ascii="Times New Roman" w:hAnsi="Times New Roman"/>
          <w:b/>
          <w:i/>
          <w:sz w:val="28"/>
          <w:szCs w:val="28"/>
          <w:lang w:val="ro-RO"/>
        </w:rPr>
        <w:t>intră</w:t>
      </w:r>
      <w:r w:rsidRPr="00A469A5">
        <w:rPr>
          <w:rFonts w:ascii="Times New Roman" w:hAnsi="Times New Roman"/>
          <w:i/>
          <w:sz w:val="28"/>
          <w:szCs w:val="28"/>
          <w:lang w:val="ro-RO"/>
        </w:rPr>
        <w:t xml:space="preserve"> sub incidența </w:t>
      </w:r>
      <w:hyperlink r:id="rId11" w:anchor="p-48878121" w:tgtFrame="_blank" w:history="1">
        <w:r w:rsidRPr="00A469A5">
          <w:rPr>
            <w:rFonts w:ascii="Times New Roman" w:hAnsi="Times New Roman"/>
            <w:i/>
            <w:sz w:val="28"/>
            <w:szCs w:val="28"/>
            <w:lang w:val="ro-RO"/>
          </w:rPr>
          <w:t>art. 28</w:t>
        </w:r>
      </w:hyperlink>
      <w:r w:rsidRPr="00A469A5">
        <w:rPr>
          <w:rFonts w:ascii="Times New Roman" w:hAnsi="Times New Roman"/>
          <w:i/>
          <w:sz w:val="28"/>
          <w:szCs w:val="28"/>
          <w:lang w:val="ro-RO"/>
        </w:rPr>
        <w:t xml:space="preserve"> din </w:t>
      </w:r>
      <w:r w:rsidRPr="00A469A5">
        <w:rPr>
          <w:rFonts w:ascii="Times New Roman" w:hAnsi="Times New Roman"/>
          <w:b/>
          <w:i/>
          <w:sz w:val="28"/>
          <w:szCs w:val="28"/>
          <w:lang w:val="ro-RO"/>
        </w:rPr>
        <w:t>Ordonanța de Urgență a Guvernului nr. 57/2007</w:t>
      </w:r>
      <w:r w:rsidRPr="00A469A5">
        <w:rPr>
          <w:rFonts w:ascii="Times New Roman" w:hAnsi="Times New Roman"/>
          <w:i/>
          <w:sz w:val="28"/>
          <w:szCs w:val="28"/>
          <w:lang w:val="ro-RO"/>
        </w:rPr>
        <w:t xml:space="preserve"> privind regimul ariilor naturale protejate, conservarea habitatelor naturale, a florei și faunei sălbatice, aprobată cu modificări și completări prin Legea </w:t>
      </w:r>
      <w:hyperlink r:id="rId12" w:tgtFrame="_blank" w:history="1">
        <w:r w:rsidRPr="00A469A5">
          <w:rPr>
            <w:rFonts w:ascii="Times New Roman" w:hAnsi="Times New Roman"/>
            <w:i/>
            <w:sz w:val="28"/>
            <w:szCs w:val="28"/>
            <w:lang w:val="ro-RO"/>
          </w:rPr>
          <w:t>nr. 49/2011</w:t>
        </w:r>
      </w:hyperlink>
      <w:r w:rsidRPr="00A469A5">
        <w:rPr>
          <w:rFonts w:ascii="Times New Roman" w:hAnsi="Times New Roman"/>
          <w:i/>
          <w:sz w:val="28"/>
          <w:szCs w:val="28"/>
          <w:lang w:val="ro-RO"/>
        </w:rPr>
        <w:t>, cu modificările și completările ulteri</w:t>
      </w:r>
      <w:r w:rsidR="000D7421">
        <w:rPr>
          <w:rFonts w:ascii="Times New Roman" w:hAnsi="Times New Roman"/>
          <w:i/>
          <w:sz w:val="28"/>
          <w:szCs w:val="28"/>
          <w:lang w:val="ro-RO"/>
        </w:rPr>
        <w:t>oare.</w:t>
      </w:r>
    </w:p>
    <w:p w:rsidR="000D7421" w:rsidRDefault="000D7421" w:rsidP="001E1B1E">
      <w:pPr>
        <w:autoSpaceDE w:val="0"/>
        <w:autoSpaceDN w:val="0"/>
        <w:adjustRightInd w:val="0"/>
        <w:spacing w:after="0" w:line="240" w:lineRule="auto"/>
        <w:jc w:val="both"/>
        <w:rPr>
          <w:rFonts w:ascii="Times New Roman" w:hAnsi="Times New Roman"/>
          <w:b/>
          <w:sz w:val="28"/>
          <w:szCs w:val="28"/>
          <w:lang w:val="ro-RO"/>
        </w:rPr>
      </w:pPr>
    </w:p>
    <w:p w:rsidR="00BB7975" w:rsidRPr="00A469A5" w:rsidRDefault="00BB7975" w:rsidP="001E1B1E">
      <w:pPr>
        <w:autoSpaceDE w:val="0"/>
        <w:autoSpaceDN w:val="0"/>
        <w:adjustRightInd w:val="0"/>
        <w:spacing w:after="0" w:line="240" w:lineRule="auto"/>
        <w:jc w:val="both"/>
        <w:rPr>
          <w:rFonts w:ascii="Times New Roman" w:eastAsia="Times New Roman" w:hAnsi="Times New Roman"/>
          <w:sz w:val="28"/>
          <w:szCs w:val="28"/>
          <w:lang w:val="ro-RO" w:eastAsia="ro-RO"/>
        </w:rPr>
      </w:pPr>
      <w:r w:rsidRPr="00A469A5">
        <w:rPr>
          <w:rFonts w:ascii="Times New Roman" w:hAnsi="Times New Roman"/>
          <w:b/>
          <w:sz w:val="28"/>
          <w:szCs w:val="28"/>
          <w:lang w:val="ro-RO"/>
        </w:rPr>
        <w:t xml:space="preserve">III. </w:t>
      </w:r>
      <w:r w:rsidRPr="00A469A5">
        <w:rPr>
          <w:rFonts w:ascii="Times New Roman" w:eastAsia="Times New Roman" w:hAnsi="Times New Roman"/>
          <w:b/>
          <w:sz w:val="28"/>
          <w:szCs w:val="28"/>
          <w:lang w:val="ro-RO" w:eastAsia="ro-RO"/>
        </w:rPr>
        <w:t>Motivele pe baza cărora s-a stabilit necesitatea neefectuării evaluării impactului asupra corpurilor de apă</w:t>
      </w:r>
      <w:r w:rsidRPr="00A469A5">
        <w:rPr>
          <w:rFonts w:ascii="Times New Roman" w:eastAsia="Times New Roman" w:hAnsi="Times New Roman"/>
          <w:b/>
          <w:sz w:val="28"/>
          <w:szCs w:val="28"/>
          <w:lang w:val="ro-RO"/>
        </w:rPr>
        <w:t>sunt următoarele</w:t>
      </w:r>
      <w:r w:rsidRPr="00A469A5">
        <w:rPr>
          <w:rFonts w:ascii="Times New Roman" w:hAnsi="Times New Roman"/>
          <w:b/>
          <w:sz w:val="28"/>
          <w:szCs w:val="28"/>
          <w:lang w:val="ro-RO"/>
        </w:rPr>
        <w:t>:</w:t>
      </w:r>
    </w:p>
    <w:p w:rsidR="00557B2A" w:rsidRPr="00A469A5" w:rsidRDefault="00DF1268" w:rsidP="001E1B1E">
      <w:pPr>
        <w:spacing w:after="0" w:line="240" w:lineRule="auto"/>
        <w:jc w:val="both"/>
        <w:rPr>
          <w:rFonts w:ascii="Times New Roman" w:hAnsi="Times New Roman"/>
          <w:i/>
          <w:sz w:val="28"/>
          <w:szCs w:val="28"/>
          <w:lang w:val="ro-RO"/>
        </w:rPr>
      </w:pPr>
      <w:r w:rsidRPr="00A469A5">
        <w:rPr>
          <w:rFonts w:ascii="Times New Roman" w:hAnsi="Times New Roman"/>
          <w:i/>
          <w:sz w:val="28"/>
          <w:szCs w:val="28"/>
          <w:lang w:val="ro-RO"/>
        </w:rPr>
        <w:t>- p</w:t>
      </w:r>
      <w:r w:rsidR="00BB7975" w:rsidRPr="00A469A5">
        <w:rPr>
          <w:rFonts w:ascii="Times New Roman" w:hAnsi="Times New Roman"/>
          <w:i/>
          <w:sz w:val="28"/>
          <w:szCs w:val="28"/>
          <w:lang w:val="ro-RO"/>
        </w:rPr>
        <w:t xml:space="preserve">roiectul propus </w:t>
      </w:r>
      <w:r w:rsidR="00413E8E" w:rsidRPr="00A469A5">
        <w:rPr>
          <w:rFonts w:ascii="Times New Roman" w:hAnsi="Times New Roman"/>
          <w:b/>
          <w:i/>
          <w:sz w:val="28"/>
          <w:szCs w:val="28"/>
          <w:lang w:val="ro-RO"/>
        </w:rPr>
        <w:t>intră</w:t>
      </w:r>
      <w:r w:rsidR="00BB7975" w:rsidRPr="00A469A5">
        <w:rPr>
          <w:rFonts w:ascii="Times New Roman" w:hAnsi="Times New Roman"/>
          <w:i/>
          <w:sz w:val="28"/>
          <w:szCs w:val="28"/>
          <w:lang w:val="ro-RO"/>
        </w:rPr>
        <w:t xml:space="preserve"> sub incidența prevederilor </w:t>
      </w:r>
      <w:hyperlink r:id="rId13" w:anchor="p-10135143" w:tgtFrame="_blank" w:history="1">
        <w:r w:rsidR="00BB7975" w:rsidRPr="00A469A5">
          <w:rPr>
            <w:rFonts w:ascii="Times New Roman" w:hAnsi="Times New Roman"/>
            <w:b/>
            <w:i/>
            <w:sz w:val="28"/>
            <w:szCs w:val="28"/>
            <w:lang w:val="ro-RO"/>
          </w:rPr>
          <w:t>art. 48</w:t>
        </w:r>
      </w:hyperlink>
      <w:r w:rsidR="00BB7975" w:rsidRPr="00A469A5">
        <w:rPr>
          <w:rFonts w:ascii="Times New Roman" w:hAnsi="Times New Roman"/>
          <w:b/>
          <w:i/>
          <w:sz w:val="28"/>
          <w:szCs w:val="28"/>
          <w:lang w:val="ro-RO"/>
        </w:rPr>
        <w:t> și </w:t>
      </w:r>
      <w:hyperlink r:id="rId14" w:anchor="p-10135178" w:tgtFrame="_blank" w:history="1">
        <w:r w:rsidR="00BB7975" w:rsidRPr="00A469A5">
          <w:rPr>
            <w:rFonts w:ascii="Times New Roman" w:hAnsi="Times New Roman"/>
            <w:b/>
            <w:i/>
            <w:sz w:val="28"/>
            <w:szCs w:val="28"/>
            <w:lang w:val="ro-RO"/>
          </w:rPr>
          <w:t>54</w:t>
        </w:r>
      </w:hyperlink>
      <w:r w:rsidR="00BB7975" w:rsidRPr="00A469A5">
        <w:rPr>
          <w:rFonts w:ascii="Times New Roman" w:hAnsi="Times New Roman"/>
          <w:i/>
          <w:sz w:val="28"/>
          <w:szCs w:val="28"/>
          <w:lang w:val="ro-RO"/>
        </w:rPr>
        <w:t> din Legea apelor nr. 107/1996, cu modificările și completările ulterioare.</w:t>
      </w:r>
      <w:r w:rsidR="00557B2A" w:rsidRPr="00A469A5">
        <w:rPr>
          <w:rFonts w:ascii="Times New Roman" w:hAnsi="Times New Roman"/>
          <w:i/>
          <w:sz w:val="28"/>
          <w:szCs w:val="28"/>
          <w:lang w:val="ro-RO"/>
        </w:rPr>
        <w:t xml:space="preserve"> </w:t>
      </w:r>
    </w:p>
    <w:p w:rsidR="001E1B1E" w:rsidRDefault="008E2BA6" w:rsidP="00C85CF4">
      <w:pPr>
        <w:spacing w:after="0" w:line="240" w:lineRule="auto"/>
        <w:jc w:val="both"/>
        <w:rPr>
          <w:rFonts w:ascii="Times New Roman" w:eastAsia="Times New Roman" w:hAnsi="Times New Roman"/>
          <w:i/>
          <w:sz w:val="28"/>
          <w:szCs w:val="28"/>
          <w:lang w:val="ro-RO" w:eastAsia="ro-RO"/>
        </w:rPr>
      </w:pPr>
      <w:r w:rsidRPr="00DB7751">
        <w:rPr>
          <w:rFonts w:ascii="Times New Roman" w:hAnsi="Times New Roman"/>
          <w:i/>
          <w:sz w:val="28"/>
          <w:szCs w:val="28"/>
          <w:lang w:val="ro-RO"/>
        </w:rPr>
        <w:t xml:space="preserve">- </w:t>
      </w:r>
      <w:r w:rsidR="00351C8A" w:rsidRPr="00DB7751">
        <w:rPr>
          <w:rFonts w:ascii="Times New Roman" w:hAnsi="Times New Roman"/>
          <w:i/>
          <w:sz w:val="28"/>
          <w:szCs w:val="28"/>
          <w:lang w:val="ro-RO"/>
        </w:rPr>
        <w:t>pentru proiect s-a emis</w:t>
      </w:r>
      <w:r w:rsidRPr="00DB7751">
        <w:rPr>
          <w:rFonts w:ascii="Times New Roman" w:hAnsi="Times New Roman"/>
          <w:i/>
          <w:sz w:val="28"/>
          <w:szCs w:val="28"/>
          <w:lang w:val="ro-RO"/>
        </w:rPr>
        <w:t xml:space="preserve"> </w:t>
      </w:r>
      <w:r w:rsidRPr="00DB7751">
        <w:rPr>
          <w:rFonts w:ascii="Times New Roman" w:hAnsi="Times New Roman"/>
          <w:b/>
          <w:i/>
          <w:sz w:val="28"/>
          <w:szCs w:val="28"/>
          <w:lang w:val="ro-RO"/>
        </w:rPr>
        <w:t xml:space="preserve">adresa nr. </w:t>
      </w:r>
      <w:r w:rsidR="00C85CF4" w:rsidRPr="00C85CF4">
        <w:rPr>
          <w:rFonts w:ascii="Times New Roman" w:eastAsia="Times New Roman" w:hAnsi="Times New Roman"/>
          <w:b/>
          <w:i/>
          <w:sz w:val="28"/>
          <w:szCs w:val="28"/>
          <w:lang w:val="ro-RO" w:eastAsia="ro-RO"/>
        </w:rPr>
        <w:t xml:space="preserve">655/AA./1.09.2023 </w:t>
      </w:r>
      <w:r w:rsidR="00DB7751" w:rsidRPr="00DB7751">
        <w:rPr>
          <w:rFonts w:ascii="Times New Roman" w:eastAsia="Times New Roman" w:hAnsi="Times New Roman"/>
          <w:i/>
          <w:sz w:val="28"/>
          <w:szCs w:val="28"/>
          <w:lang w:val="ro-RO" w:eastAsia="ro-RO"/>
        </w:rPr>
        <w:t xml:space="preserve">emisă de SGA BN </w:t>
      </w:r>
      <w:r w:rsidR="00684CC5">
        <w:rPr>
          <w:rFonts w:ascii="Times New Roman" w:eastAsia="Times New Roman" w:hAnsi="Times New Roman"/>
          <w:i/>
          <w:sz w:val="28"/>
          <w:szCs w:val="28"/>
          <w:lang w:val="ro-RO" w:eastAsia="ro-RO"/>
        </w:rPr>
        <w:t xml:space="preserve">conform căreia </w:t>
      </w:r>
      <w:r w:rsidR="00DB7751" w:rsidRPr="00DB7751">
        <w:rPr>
          <w:rFonts w:ascii="Times New Roman" w:eastAsia="Times New Roman" w:hAnsi="Times New Roman"/>
          <w:i/>
          <w:sz w:val="28"/>
          <w:szCs w:val="28"/>
          <w:lang w:val="ro-RO" w:eastAsia="ro-RO"/>
        </w:rPr>
        <w:t xml:space="preserve">proiectul propus </w:t>
      </w:r>
      <w:r w:rsidR="00C85CF4" w:rsidRPr="00C85CF4">
        <w:rPr>
          <w:rFonts w:ascii="Times New Roman" w:eastAsia="Times New Roman" w:hAnsi="Times New Roman"/>
          <w:i/>
          <w:sz w:val="28"/>
          <w:szCs w:val="28"/>
          <w:lang w:val="ro-RO" w:eastAsia="ro-RO"/>
        </w:rPr>
        <w:t>nu se supune procedurilor de evaluare a impactului asupra corpurilor de apă.</w:t>
      </w:r>
    </w:p>
    <w:p w:rsidR="00C85CF4" w:rsidRDefault="00C85CF4" w:rsidP="00C85CF4">
      <w:pPr>
        <w:spacing w:after="0" w:line="240" w:lineRule="auto"/>
        <w:jc w:val="both"/>
        <w:rPr>
          <w:rFonts w:ascii="Times New Roman" w:hAnsi="Times New Roman"/>
          <w:b/>
          <w:sz w:val="28"/>
          <w:szCs w:val="28"/>
          <w:lang w:val="ro-RO"/>
        </w:rPr>
      </w:pPr>
    </w:p>
    <w:p w:rsidR="00BB7975" w:rsidRPr="00A469A5" w:rsidRDefault="00BB7975" w:rsidP="001E1B1E">
      <w:pPr>
        <w:shd w:val="clear" w:color="auto" w:fill="FFFFFF"/>
        <w:spacing w:after="0" w:line="240" w:lineRule="auto"/>
        <w:jc w:val="both"/>
        <w:rPr>
          <w:rFonts w:ascii="Times New Roman" w:hAnsi="Times New Roman"/>
          <w:b/>
          <w:sz w:val="28"/>
          <w:szCs w:val="28"/>
          <w:lang w:val="ro-RO"/>
        </w:rPr>
      </w:pPr>
      <w:r w:rsidRPr="00A469A5">
        <w:rPr>
          <w:rFonts w:ascii="Times New Roman" w:hAnsi="Times New Roman"/>
          <w:b/>
          <w:sz w:val="28"/>
          <w:szCs w:val="28"/>
          <w:lang w:val="ro-RO"/>
        </w:rPr>
        <w:t>Condiţii de realizare a proiectului:</w:t>
      </w:r>
    </w:p>
    <w:p w:rsidR="00BB7975" w:rsidRPr="00A469A5" w:rsidRDefault="00BB7975" w:rsidP="001E1B1E">
      <w:pPr>
        <w:spacing w:after="0" w:line="240" w:lineRule="auto"/>
        <w:jc w:val="both"/>
        <w:rPr>
          <w:rFonts w:ascii="Times New Roman" w:hAnsi="Times New Roman"/>
          <w:i/>
          <w:sz w:val="28"/>
          <w:szCs w:val="28"/>
          <w:lang w:val="ro-RO" w:eastAsia="ar-SA"/>
        </w:rPr>
      </w:pPr>
      <w:r w:rsidRPr="00A469A5">
        <w:rPr>
          <w:rFonts w:ascii="Times New Roman" w:hAnsi="Times New Roman"/>
          <w:b/>
          <w:i/>
          <w:sz w:val="28"/>
          <w:szCs w:val="28"/>
          <w:lang w:val="ro-RO" w:eastAsia="ar-SA"/>
        </w:rPr>
        <w:t xml:space="preserve">  1.</w:t>
      </w:r>
      <w:r w:rsidRPr="00A469A5">
        <w:rPr>
          <w:rFonts w:ascii="Times New Roman" w:hAnsi="Times New Roman"/>
          <w:i/>
          <w:sz w:val="28"/>
          <w:szCs w:val="28"/>
          <w:lang w:val="ro-RO" w:eastAsia="ar-SA"/>
        </w:rPr>
        <w:t xml:space="preserve"> Se vor respecta prevederile O.U.G. nr. 195/2005 privind protecţia mediului, cu modificările şi completările ulterioare.</w:t>
      </w:r>
    </w:p>
    <w:p w:rsidR="00BB7975" w:rsidRPr="00A469A5" w:rsidRDefault="00BB7975" w:rsidP="001E1B1E">
      <w:pPr>
        <w:spacing w:after="0" w:line="240" w:lineRule="auto"/>
        <w:jc w:val="both"/>
        <w:rPr>
          <w:rFonts w:ascii="Times New Roman" w:hAnsi="Times New Roman"/>
          <w:i/>
          <w:sz w:val="28"/>
          <w:szCs w:val="28"/>
          <w:lang w:val="ro-RO" w:eastAsia="ar-SA"/>
        </w:rPr>
      </w:pPr>
      <w:r w:rsidRPr="00A469A5">
        <w:rPr>
          <w:rFonts w:ascii="Times New Roman" w:hAnsi="Times New Roman"/>
          <w:b/>
          <w:i/>
          <w:sz w:val="28"/>
          <w:szCs w:val="28"/>
          <w:lang w:val="ro-RO" w:eastAsia="ar-SA"/>
        </w:rPr>
        <w:t xml:space="preserve">  2.</w:t>
      </w:r>
      <w:r w:rsidRPr="00A469A5">
        <w:rPr>
          <w:rFonts w:ascii="Times New Roman" w:hAnsi="Times New Roman"/>
          <w:i/>
          <w:sz w:val="28"/>
          <w:szCs w:val="28"/>
          <w:lang w:val="ro-RO" w:eastAsia="ar-SA"/>
        </w:rPr>
        <w:t xml:space="preserve"> Se vor respecta documentația tehnică, normativele și prescripțiile tehnice specifice </w:t>
      </w:r>
      <w:r w:rsidRPr="00A469A5">
        <w:rPr>
          <w:rFonts w:ascii="Times New Roman" w:hAnsi="Times New Roman"/>
          <w:bCs/>
          <w:i/>
          <w:sz w:val="28"/>
          <w:szCs w:val="28"/>
          <w:lang w:val="ro-RO"/>
        </w:rPr>
        <w:t>– date, parametrii – justificare a prezentei decizii</w:t>
      </w:r>
      <w:r w:rsidRPr="00A469A5">
        <w:rPr>
          <w:rFonts w:ascii="Times New Roman" w:hAnsi="Times New Roman"/>
          <w:i/>
          <w:sz w:val="28"/>
          <w:szCs w:val="28"/>
          <w:lang w:val="ro-RO" w:eastAsia="ar-SA"/>
        </w:rPr>
        <w:t>.</w:t>
      </w:r>
    </w:p>
    <w:p w:rsidR="00BB7975" w:rsidRPr="00A469A5" w:rsidRDefault="0013717D" w:rsidP="001E1B1E">
      <w:pPr>
        <w:spacing w:after="0" w:line="240" w:lineRule="auto"/>
        <w:jc w:val="both"/>
        <w:rPr>
          <w:rFonts w:ascii="Times New Roman" w:hAnsi="Times New Roman"/>
          <w:i/>
          <w:sz w:val="28"/>
          <w:szCs w:val="28"/>
          <w:lang w:val="ro-RO"/>
        </w:rPr>
      </w:pPr>
      <w:r>
        <w:rPr>
          <w:rFonts w:ascii="Times New Roman" w:hAnsi="Times New Roman"/>
          <w:b/>
          <w:i/>
          <w:sz w:val="28"/>
          <w:szCs w:val="28"/>
          <w:lang w:val="ro-RO" w:eastAsia="ar-SA"/>
        </w:rPr>
        <w:t xml:space="preserve"> 3</w:t>
      </w:r>
      <w:r w:rsidR="00BB7975" w:rsidRPr="00A469A5">
        <w:rPr>
          <w:rFonts w:ascii="Times New Roman" w:hAnsi="Times New Roman"/>
          <w:b/>
          <w:i/>
          <w:sz w:val="28"/>
          <w:szCs w:val="28"/>
          <w:lang w:val="ro-RO" w:eastAsia="ar-SA"/>
        </w:rPr>
        <w:t>.</w:t>
      </w:r>
      <w:r w:rsidR="008C7223" w:rsidRPr="00A469A5">
        <w:rPr>
          <w:rFonts w:ascii="Times New Roman" w:hAnsi="Times New Roman"/>
          <w:b/>
          <w:i/>
          <w:sz w:val="28"/>
          <w:szCs w:val="28"/>
          <w:lang w:val="ro-RO" w:eastAsia="ar-SA"/>
        </w:rPr>
        <w:t xml:space="preserve"> </w:t>
      </w:r>
      <w:r w:rsidR="00BB7975" w:rsidRPr="00A469A5">
        <w:rPr>
          <w:rFonts w:ascii="Times New Roman" w:hAnsi="Times New Roman"/>
          <w:i/>
          <w:sz w:val="28"/>
          <w:szCs w:val="28"/>
          <w:lang w:val="ro-RO"/>
        </w:rPr>
        <w:t>Pe parcursul execuţiei lucrărilor se vor lua toate măsurile pentru prevenirea poluărilor accidentale, iar la finalizarea lucrărilor se impune refacerea la starea iniţială a terenurilor afectate de lucrări.</w:t>
      </w:r>
    </w:p>
    <w:p w:rsidR="00BB7975" w:rsidRPr="00A469A5" w:rsidRDefault="0013717D" w:rsidP="001E1B1E">
      <w:pPr>
        <w:spacing w:after="0" w:line="240" w:lineRule="auto"/>
        <w:jc w:val="both"/>
        <w:rPr>
          <w:rFonts w:ascii="Times New Roman" w:hAnsi="Times New Roman"/>
          <w:i/>
          <w:sz w:val="28"/>
          <w:szCs w:val="28"/>
          <w:lang w:val="ro-RO"/>
        </w:rPr>
      </w:pPr>
      <w:r>
        <w:rPr>
          <w:rFonts w:ascii="Times New Roman" w:hAnsi="Times New Roman"/>
          <w:b/>
          <w:i/>
          <w:sz w:val="28"/>
          <w:szCs w:val="28"/>
          <w:lang w:val="ro-RO" w:eastAsia="ar-SA"/>
        </w:rPr>
        <w:t xml:space="preserve"> 4</w:t>
      </w:r>
      <w:r w:rsidR="00BB7975" w:rsidRPr="00A469A5">
        <w:rPr>
          <w:rFonts w:ascii="Times New Roman" w:hAnsi="Times New Roman"/>
          <w:b/>
          <w:i/>
          <w:sz w:val="28"/>
          <w:szCs w:val="28"/>
          <w:lang w:val="ro-RO" w:eastAsia="ar-SA"/>
        </w:rPr>
        <w:t>.</w:t>
      </w:r>
      <w:r w:rsidR="00C81E04" w:rsidRPr="00A469A5">
        <w:rPr>
          <w:rFonts w:ascii="Times New Roman" w:hAnsi="Times New Roman"/>
          <w:b/>
          <w:i/>
          <w:sz w:val="28"/>
          <w:szCs w:val="28"/>
          <w:lang w:val="ro-RO" w:eastAsia="ar-SA"/>
        </w:rPr>
        <w:t xml:space="preserve"> </w:t>
      </w:r>
      <w:r w:rsidR="00BB7975" w:rsidRPr="00A469A5">
        <w:rPr>
          <w:rFonts w:ascii="Times New Roman" w:hAnsi="Times New Roman"/>
          <w:i/>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rsidR="00BB7975" w:rsidRPr="00A469A5" w:rsidRDefault="00BB7975" w:rsidP="001E1B1E">
      <w:pPr>
        <w:spacing w:after="0" w:line="240" w:lineRule="auto"/>
        <w:jc w:val="both"/>
        <w:rPr>
          <w:rFonts w:ascii="Times New Roman" w:hAnsi="Times New Roman"/>
          <w:i/>
          <w:sz w:val="28"/>
          <w:szCs w:val="28"/>
          <w:lang w:val="ro-RO"/>
        </w:rPr>
      </w:pPr>
      <w:r w:rsidRPr="00A469A5">
        <w:rPr>
          <w:rFonts w:ascii="Times New Roman" w:hAnsi="Times New Roman"/>
          <w:b/>
          <w:i/>
          <w:sz w:val="28"/>
          <w:szCs w:val="28"/>
          <w:lang w:val="ro-RO"/>
        </w:rPr>
        <w:t xml:space="preserve"> </w:t>
      </w:r>
      <w:r w:rsidR="0013717D">
        <w:rPr>
          <w:rFonts w:ascii="Times New Roman" w:hAnsi="Times New Roman"/>
          <w:b/>
          <w:i/>
          <w:sz w:val="28"/>
          <w:szCs w:val="28"/>
          <w:lang w:val="ro-RO"/>
        </w:rPr>
        <w:t>5</w:t>
      </w:r>
      <w:r w:rsidRPr="00A469A5">
        <w:rPr>
          <w:rFonts w:ascii="Times New Roman" w:hAnsi="Times New Roman"/>
          <w:b/>
          <w:i/>
          <w:sz w:val="28"/>
          <w:szCs w:val="28"/>
          <w:lang w:val="ro-RO"/>
        </w:rPr>
        <w:t>.</w:t>
      </w:r>
      <w:r w:rsidRPr="00A469A5">
        <w:rPr>
          <w:rFonts w:ascii="Times New Roman" w:hAnsi="Times New Roman"/>
          <w:i/>
          <w:sz w:val="28"/>
          <w:szCs w:val="28"/>
          <w:lang w:val="ro-RO"/>
        </w:rPr>
        <w:t xml:space="preserve"> Mijloacele de transport şi utilajele folosite vor fi întreţinute corespunzător, pentru reducerea emisiilor de noxe în atmosferă şi prevenirea scurgerilor accidentale de carburanţi/lubrifianţi.</w:t>
      </w:r>
    </w:p>
    <w:p w:rsidR="00BB7975" w:rsidRPr="00A469A5" w:rsidRDefault="00BB7975" w:rsidP="001E1B1E">
      <w:pPr>
        <w:spacing w:after="0" w:line="240" w:lineRule="auto"/>
        <w:jc w:val="both"/>
        <w:rPr>
          <w:rFonts w:ascii="Times New Roman" w:hAnsi="Times New Roman"/>
          <w:i/>
          <w:iCs/>
          <w:sz w:val="28"/>
          <w:szCs w:val="28"/>
          <w:lang w:val="ro-RO"/>
        </w:rPr>
      </w:pPr>
      <w:r w:rsidRPr="00A469A5">
        <w:rPr>
          <w:rFonts w:ascii="Times New Roman" w:hAnsi="Times New Roman"/>
          <w:b/>
          <w:i/>
          <w:iCs/>
          <w:sz w:val="28"/>
          <w:szCs w:val="28"/>
          <w:lang w:val="ro-RO"/>
        </w:rPr>
        <w:t xml:space="preserve"> </w:t>
      </w:r>
      <w:r w:rsidR="0013717D">
        <w:rPr>
          <w:rFonts w:ascii="Times New Roman" w:hAnsi="Times New Roman"/>
          <w:b/>
          <w:i/>
          <w:iCs/>
          <w:sz w:val="28"/>
          <w:szCs w:val="28"/>
          <w:lang w:val="ro-RO"/>
        </w:rPr>
        <w:t>6</w:t>
      </w:r>
      <w:r w:rsidRPr="00A469A5">
        <w:rPr>
          <w:rFonts w:ascii="Times New Roman" w:hAnsi="Times New Roman"/>
          <w:i/>
          <w:iCs/>
          <w:sz w:val="28"/>
          <w:szCs w:val="28"/>
          <w:lang w:val="ro-RO"/>
        </w:rPr>
        <w:t>. Se va asigura în permanenţă stocul de materiale şi dotări necesare pentru combaterea efectelor poluărilor accidentale (materiale absorbante pentru eventuale scurgeri de carburanţi, uleiuri, etc.).</w:t>
      </w:r>
    </w:p>
    <w:p w:rsidR="00BB7975" w:rsidRPr="00A469A5" w:rsidRDefault="00BB7975" w:rsidP="001E1B1E">
      <w:pPr>
        <w:spacing w:after="0" w:line="240" w:lineRule="auto"/>
        <w:jc w:val="both"/>
        <w:rPr>
          <w:rFonts w:ascii="Times New Roman" w:hAnsi="Times New Roman"/>
          <w:i/>
          <w:iCs/>
          <w:sz w:val="28"/>
          <w:szCs w:val="28"/>
          <w:lang w:val="ro-RO"/>
        </w:rPr>
      </w:pPr>
      <w:r w:rsidRPr="00A469A5">
        <w:rPr>
          <w:rFonts w:ascii="Times New Roman" w:hAnsi="Times New Roman"/>
          <w:b/>
          <w:i/>
          <w:iCs/>
          <w:sz w:val="28"/>
          <w:szCs w:val="28"/>
          <w:lang w:val="ro-RO"/>
        </w:rPr>
        <w:t xml:space="preserve"> </w:t>
      </w:r>
      <w:r w:rsidR="0013717D">
        <w:rPr>
          <w:rFonts w:ascii="Times New Roman" w:hAnsi="Times New Roman"/>
          <w:b/>
          <w:i/>
          <w:iCs/>
          <w:sz w:val="28"/>
          <w:szCs w:val="28"/>
          <w:lang w:val="ro-RO"/>
        </w:rPr>
        <w:t>7</w:t>
      </w:r>
      <w:r w:rsidRPr="00A469A5">
        <w:rPr>
          <w:rFonts w:ascii="Times New Roman" w:hAnsi="Times New Roman"/>
          <w:b/>
          <w:i/>
          <w:iCs/>
          <w:sz w:val="28"/>
          <w:szCs w:val="28"/>
          <w:lang w:val="ro-RO"/>
        </w:rPr>
        <w:t>.</w:t>
      </w:r>
      <w:r w:rsidRPr="00A469A5">
        <w:rPr>
          <w:rFonts w:ascii="Times New Roman" w:hAnsi="Times New Roman"/>
          <w:i/>
          <w:iCs/>
          <w:sz w:val="28"/>
          <w:szCs w:val="28"/>
          <w:lang w:val="ro-RO"/>
        </w:rPr>
        <w:t xml:space="preserve"> La încheierea lucrărilor se vor îndepărta atât materialele rămase neutilizate, cât şi deşeurile rezultate în timpul lucrărilor.</w:t>
      </w:r>
    </w:p>
    <w:p w:rsidR="00BB7975" w:rsidRPr="00A469A5" w:rsidRDefault="00BB7975" w:rsidP="00BB7975">
      <w:pPr>
        <w:spacing w:after="0" w:line="240" w:lineRule="auto"/>
        <w:jc w:val="both"/>
        <w:rPr>
          <w:rFonts w:ascii="Times New Roman" w:hAnsi="Times New Roman"/>
          <w:bCs/>
          <w:i/>
          <w:sz w:val="28"/>
          <w:szCs w:val="28"/>
          <w:lang w:val="ro-RO"/>
        </w:rPr>
      </w:pPr>
      <w:r w:rsidRPr="00A469A5">
        <w:rPr>
          <w:rFonts w:ascii="Times New Roman" w:hAnsi="Times New Roman"/>
          <w:b/>
          <w:i/>
          <w:sz w:val="28"/>
          <w:szCs w:val="28"/>
          <w:lang w:val="ro-RO"/>
        </w:rPr>
        <w:t xml:space="preserve"> </w:t>
      </w:r>
      <w:r w:rsidR="0013717D">
        <w:rPr>
          <w:rFonts w:ascii="Times New Roman" w:hAnsi="Times New Roman"/>
          <w:b/>
          <w:i/>
          <w:sz w:val="28"/>
          <w:szCs w:val="28"/>
          <w:lang w:val="ro-RO"/>
        </w:rPr>
        <w:t>8</w:t>
      </w:r>
      <w:r w:rsidRPr="00A469A5">
        <w:rPr>
          <w:rFonts w:ascii="Times New Roman" w:hAnsi="Times New Roman"/>
          <w:b/>
          <w:i/>
          <w:sz w:val="28"/>
          <w:szCs w:val="28"/>
          <w:lang w:val="ro-RO"/>
        </w:rPr>
        <w:t>.</w:t>
      </w:r>
      <w:r w:rsidRPr="00A469A5">
        <w:rPr>
          <w:rFonts w:ascii="Times New Roman" w:hAnsi="Times New Roman"/>
          <w:i/>
          <w:sz w:val="28"/>
          <w:szCs w:val="28"/>
          <w:lang w:val="ro-RO"/>
        </w:rPr>
        <w:t xml:space="preserve"> S</w:t>
      </w:r>
      <w:r w:rsidRPr="00A469A5">
        <w:rPr>
          <w:rFonts w:ascii="Times New Roman" w:hAnsi="Times New Roman"/>
          <w:bCs/>
          <w:i/>
          <w:sz w:val="28"/>
          <w:szCs w:val="28"/>
          <w:lang w:val="ro-RO"/>
        </w:rPr>
        <w:t>e interzice accesul de pe amplasament pe drumurile publice cu utilaje şi mijloace de transport necurăţate.</w:t>
      </w:r>
    </w:p>
    <w:p w:rsidR="00BB7975" w:rsidRPr="00A469A5" w:rsidRDefault="0013717D" w:rsidP="00BB7975">
      <w:pPr>
        <w:spacing w:after="0" w:line="240" w:lineRule="auto"/>
        <w:jc w:val="both"/>
        <w:rPr>
          <w:rFonts w:ascii="Times New Roman" w:hAnsi="Times New Roman"/>
          <w:sz w:val="28"/>
          <w:szCs w:val="28"/>
          <w:lang w:val="ro-RO"/>
        </w:rPr>
      </w:pPr>
      <w:r>
        <w:rPr>
          <w:rFonts w:ascii="Times New Roman" w:hAnsi="Times New Roman"/>
          <w:b/>
          <w:i/>
          <w:iCs/>
          <w:sz w:val="28"/>
          <w:szCs w:val="28"/>
          <w:lang w:val="ro-RO"/>
        </w:rPr>
        <w:t>9</w:t>
      </w:r>
      <w:r w:rsidR="00BB7975" w:rsidRPr="00A469A5">
        <w:rPr>
          <w:rFonts w:ascii="Times New Roman" w:hAnsi="Times New Roman"/>
          <w:b/>
          <w:i/>
          <w:iCs/>
          <w:sz w:val="28"/>
          <w:szCs w:val="28"/>
          <w:lang w:val="ro-RO"/>
        </w:rPr>
        <w:t>.</w:t>
      </w:r>
      <w:r w:rsidR="004517A3" w:rsidRPr="00A469A5">
        <w:rPr>
          <w:rFonts w:ascii="Times New Roman" w:hAnsi="Times New Roman"/>
          <w:b/>
          <w:i/>
          <w:iCs/>
          <w:sz w:val="28"/>
          <w:szCs w:val="28"/>
          <w:lang w:val="ro-RO"/>
        </w:rPr>
        <w:t xml:space="preserve"> </w:t>
      </w:r>
      <w:r w:rsidR="00BB7975" w:rsidRPr="00A469A5">
        <w:rPr>
          <w:rFonts w:ascii="Times New Roman" w:hAnsi="Times New Roman"/>
          <w:i/>
          <w:sz w:val="28"/>
          <w:szCs w:val="28"/>
          <w:lang w:val="ro-RO"/>
        </w:rPr>
        <w:t>Deşeurile menajere vor fi transportate şi depozitate prin relaţie contractuală cu operatorul de salubritate, iar deşeurile valorificabile se vor preda la societăţi specializate, autorizate pentru valorificarea lor.</w:t>
      </w:r>
      <w:r w:rsidR="001E1B1E">
        <w:rPr>
          <w:rFonts w:ascii="Times New Roman" w:hAnsi="Times New Roman"/>
          <w:i/>
          <w:sz w:val="28"/>
          <w:szCs w:val="28"/>
          <w:lang w:val="ro-RO"/>
        </w:rPr>
        <w:t xml:space="preserve"> </w:t>
      </w:r>
      <w:r w:rsidR="00BB7975" w:rsidRPr="00A469A5">
        <w:rPr>
          <w:rFonts w:ascii="Times New Roman" w:hAnsi="Times New Roman"/>
          <w:i/>
          <w:sz w:val="28"/>
          <w:szCs w:val="28"/>
          <w:lang w:val="ro-RO"/>
        </w:rPr>
        <w:t xml:space="preserve">Colectarea deşeurilor menajere se va face în mod selectiv (cel puţin în 3 categorii), depozitarea temporară fiind realizată doar în incintă. </w:t>
      </w:r>
    </w:p>
    <w:p w:rsidR="00BB7975" w:rsidRPr="00A469A5" w:rsidRDefault="00BB7975" w:rsidP="00BB7975">
      <w:pPr>
        <w:spacing w:after="0" w:line="240" w:lineRule="auto"/>
        <w:ind w:firstLine="426"/>
        <w:jc w:val="both"/>
        <w:rPr>
          <w:rFonts w:ascii="Times New Roman" w:hAnsi="Times New Roman"/>
          <w:i/>
          <w:sz w:val="28"/>
          <w:szCs w:val="28"/>
          <w:lang w:val="ro-RO"/>
        </w:rPr>
      </w:pPr>
      <w:r w:rsidRPr="00A469A5">
        <w:rPr>
          <w:rFonts w:ascii="Times New Roman" w:hAnsi="Times New Roman"/>
          <w:i/>
          <w:sz w:val="28"/>
          <w:szCs w:val="28"/>
          <w:lang w:val="ro-RO"/>
        </w:rPr>
        <w:lastRenderedPageBreak/>
        <w:t xml:space="preserve">Gestionarea deșeurilor se va face cu respectarea strictă a prevederilor </w:t>
      </w:r>
      <w:r w:rsidR="008C1BEC" w:rsidRPr="00A469A5">
        <w:rPr>
          <w:rFonts w:ascii="Times New Roman" w:hAnsi="Times New Roman"/>
          <w:i/>
          <w:sz w:val="28"/>
          <w:szCs w:val="28"/>
          <w:lang w:val="ro-RO"/>
        </w:rPr>
        <w:t xml:space="preserve">O.U.G. nr. 92/26.08.2021 </w:t>
      </w:r>
      <w:r w:rsidRPr="00A469A5">
        <w:rPr>
          <w:rFonts w:ascii="Times New Roman" w:hAnsi="Times New Roman"/>
          <w:i/>
          <w:sz w:val="28"/>
          <w:szCs w:val="28"/>
          <w:lang w:val="ro-RO"/>
        </w:rPr>
        <w:t>privind regimul deşeurilor, cu modificările și completările ulterioare.</w:t>
      </w:r>
    </w:p>
    <w:p w:rsidR="00BB7975" w:rsidRPr="00A469A5" w:rsidRDefault="00BB7975" w:rsidP="00BB7975">
      <w:pPr>
        <w:spacing w:after="0" w:line="240" w:lineRule="auto"/>
        <w:jc w:val="both"/>
        <w:rPr>
          <w:rFonts w:ascii="Times New Roman" w:hAnsi="Times New Roman"/>
          <w:i/>
          <w:sz w:val="28"/>
          <w:szCs w:val="28"/>
          <w:lang w:val="ro-RO" w:eastAsia="ar-SA"/>
        </w:rPr>
      </w:pPr>
      <w:r w:rsidRPr="00A469A5">
        <w:rPr>
          <w:rFonts w:ascii="Times New Roman" w:hAnsi="Times New Roman"/>
          <w:b/>
          <w:i/>
          <w:sz w:val="28"/>
          <w:szCs w:val="28"/>
          <w:lang w:val="ro-RO" w:eastAsia="ar-SA"/>
        </w:rPr>
        <w:t>1</w:t>
      </w:r>
      <w:r w:rsidR="0013717D">
        <w:rPr>
          <w:rFonts w:ascii="Times New Roman" w:hAnsi="Times New Roman"/>
          <w:b/>
          <w:i/>
          <w:sz w:val="28"/>
          <w:szCs w:val="28"/>
          <w:lang w:val="ro-RO" w:eastAsia="ar-SA"/>
        </w:rPr>
        <w:t>0</w:t>
      </w:r>
      <w:r w:rsidRPr="00A469A5">
        <w:rPr>
          <w:rFonts w:ascii="Times New Roman" w:hAnsi="Times New Roman"/>
          <w:b/>
          <w:i/>
          <w:sz w:val="28"/>
          <w:szCs w:val="28"/>
          <w:lang w:val="ro-RO" w:eastAsia="ar-SA"/>
        </w:rPr>
        <w:t>.</w:t>
      </w:r>
      <w:r w:rsidR="00CB5C2E" w:rsidRPr="00A469A5">
        <w:rPr>
          <w:rFonts w:ascii="Times New Roman" w:hAnsi="Times New Roman"/>
          <w:b/>
          <w:i/>
          <w:sz w:val="28"/>
          <w:szCs w:val="28"/>
          <w:lang w:val="ro-RO" w:eastAsia="ar-SA"/>
        </w:rPr>
        <w:t xml:space="preserve"> </w:t>
      </w:r>
      <w:r w:rsidRPr="00A469A5">
        <w:rPr>
          <w:rFonts w:ascii="Times New Roman" w:hAnsi="Times New Roman"/>
          <w:i/>
          <w:sz w:val="28"/>
          <w:szCs w:val="28"/>
          <w:lang w:val="ro-RO"/>
        </w:rPr>
        <w:t>Atât pentru perioada execuţiei lucrărilor, cât şi în perioada de funcţionare a obiectivului, se vor lua toate măsurile necesare pentru:</w:t>
      </w:r>
    </w:p>
    <w:p w:rsidR="00BB7975" w:rsidRPr="00A469A5" w:rsidRDefault="00BB7975" w:rsidP="00BB7975">
      <w:pPr>
        <w:spacing w:after="0" w:line="240" w:lineRule="auto"/>
        <w:ind w:firstLine="720"/>
        <w:jc w:val="both"/>
        <w:rPr>
          <w:rFonts w:ascii="Times New Roman" w:hAnsi="Times New Roman"/>
          <w:i/>
          <w:sz w:val="28"/>
          <w:szCs w:val="28"/>
          <w:lang w:val="ro-RO"/>
        </w:rPr>
      </w:pPr>
      <w:r w:rsidRPr="00A469A5">
        <w:rPr>
          <w:rFonts w:ascii="Times New Roman" w:hAnsi="Times New Roman"/>
          <w:b/>
          <w:i/>
          <w:sz w:val="28"/>
          <w:szCs w:val="28"/>
          <w:lang w:val="ro-RO"/>
        </w:rPr>
        <w:t>-</w:t>
      </w:r>
      <w:r w:rsidRPr="00A469A5">
        <w:rPr>
          <w:rFonts w:ascii="Times New Roman" w:hAnsi="Times New Roman"/>
          <w:i/>
          <w:sz w:val="28"/>
          <w:szCs w:val="28"/>
          <w:lang w:val="ro-RO"/>
        </w:rPr>
        <w:t xml:space="preserve"> evitarea scurgerilor accidentale de produse petroliere de la mijloacele de transport utilizate;</w:t>
      </w:r>
    </w:p>
    <w:p w:rsidR="00BB7975" w:rsidRPr="00A469A5" w:rsidRDefault="00BB7975" w:rsidP="00BB7975">
      <w:pPr>
        <w:spacing w:after="0" w:line="240" w:lineRule="auto"/>
        <w:ind w:firstLine="720"/>
        <w:jc w:val="both"/>
        <w:rPr>
          <w:rFonts w:ascii="Times New Roman" w:hAnsi="Times New Roman"/>
          <w:i/>
          <w:sz w:val="28"/>
          <w:szCs w:val="28"/>
          <w:lang w:val="ro-RO"/>
        </w:rPr>
      </w:pPr>
      <w:r w:rsidRPr="00A469A5">
        <w:rPr>
          <w:rFonts w:ascii="Times New Roman" w:hAnsi="Times New Roman"/>
          <w:b/>
          <w:i/>
          <w:sz w:val="28"/>
          <w:szCs w:val="28"/>
          <w:lang w:val="ro-RO"/>
        </w:rPr>
        <w:t>-</w:t>
      </w:r>
      <w:r w:rsidRPr="00A469A5">
        <w:rPr>
          <w:rFonts w:ascii="Times New Roman" w:hAnsi="Times New Roman"/>
          <w:i/>
          <w:sz w:val="28"/>
          <w:szCs w:val="28"/>
          <w:lang w:val="ro-RO"/>
        </w:rPr>
        <w:t xml:space="preserve"> evitarea depozitării necontrolate a materialelor folosite şi a deşeurilor rezultate;</w:t>
      </w:r>
    </w:p>
    <w:p w:rsidR="00BB7975" w:rsidRPr="00A469A5" w:rsidRDefault="00CB5C2E" w:rsidP="00CB5C2E">
      <w:pPr>
        <w:spacing w:after="0" w:line="240" w:lineRule="auto"/>
        <w:jc w:val="both"/>
        <w:rPr>
          <w:rFonts w:ascii="Times New Roman" w:hAnsi="Times New Roman"/>
          <w:i/>
          <w:sz w:val="28"/>
          <w:szCs w:val="28"/>
          <w:lang w:val="ro-RO"/>
        </w:rPr>
      </w:pPr>
      <w:r w:rsidRPr="00A469A5">
        <w:rPr>
          <w:rFonts w:ascii="Times New Roman" w:hAnsi="Times New Roman"/>
          <w:b/>
          <w:i/>
          <w:sz w:val="28"/>
          <w:szCs w:val="28"/>
          <w:lang w:val="ro-RO"/>
        </w:rPr>
        <w:t xml:space="preserve">           </w:t>
      </w:r>
      <w:r w:rsidR="00BB7975" w:rsidRPr="00A469A5">
        <w:rPr>
          <w:rFonts w:ascii="Times New Roman" w:hAnsi="Times New Roman"/>
          <w:b/>
          <w:i/>
          <w:sz w:val="28"/>
          <w:szCs w:val="28"/>
          <w:lang w:val="ro-RO"/>
        </w:rPr>
        <w:t xml:space="preserve"> -</w:t>
      </w:r>
      <w:r w:rsidR="00BB7975" w:rsidRPr="00A469A5">
        <w:rPr>
          <w:rFonts w:ascii="Times New Roman" w:hAnsi="Times New Roman"/>
          <w:i/>
          <w:sz w:val="28"/>
          <w:szCs w:val="28"/>
          <w:lang w:val="ro-RO"/>
        </w:rPr>
        <w:t xml:space="preserve"> asigurarea permanentă a stocului de materiale și dotări necesare pentru combaterea efectelor poluărilor accidentale (materiale absorbante).</w:t>
      </w:r>
    </w:p>
    <w:p w:rsidR="00BB7975" w:rsidRPr="00A469A5" w:rsidRDefault="00BB7975" w:rsidP="00BB7975">
      <w:pPr>
        <w:spacing w:after="0" w:line="240" w:lineRule="auto"/>
        <w:jc w:val="both"/>
        <w:outlineLvl w:val="0"/>
        <w:rPr>
          <w:rFonts w:ascii="Times New Roman" w:hAnsi="Times New Roman"/>
          <w:i/>
          <w:sz w:val="28"/>
          <w:szCs w:val="28"/>
          <w:lang w:val="ro-RO"/>
        </w:rPr>
      </w:pPr>
      <w:r w:rsidRPr="00A469A5">
        <w:rPr>
          <w:rFonts w:ascii="Times New Roman" w:hAnsi="Times New Roman"/>
          <w:b/>
          <w:i/>
          <w:sz w:val="28"/>
          <w:szCs w:val="28"/>
          <w:lang w:val="ro-RO"/>
        </w:rPr>
        <w:t>1</w:t>
      </w:r>
      <w:r w:rsidR="0013717D">
        <w:rPr>
          <w:rFonts w:ascii="Times New Roman" w:hAnsi="Times New Roman"/>
          <w:b/>
          <w:i/>
          <w:sz w:val="28"/>
          <w:szCs w:val="28"/>
          <w:lang w:val="ro-RO"/>
        </w:rPr>
        <w:t>1</w:t>
      </w:r>
      <w:r w:rsidRPr="00A469A5">
        <w:rPr>
          <w:rFonts w:ascii="Times New Roman" w:hAnsi="Times New Roman"/>
          <w:b/>
          <w:i/>
          <w:sz w:val="28"/>
          <w:szCs w:val="28"/>
          <w:lang w:val="ro-RO"/>
        </w:rPr>
        <w:t xml:space="preserve">. </w:t>
      </w:r>
      <w:r w:rsidRPr="00A469A5">
        <w:rPr>
          <w:rFonts w:ascii="Times New Roman" w:hAnsi="Times New Roman"/>
          <w:i/>
          <w:sz w:val="28"/>
          <w:szCs w:val="28"/>
          <w:lang w:val="ro-RO"/>
        </w:rPr>
        <w:t>Titularul proiectului și antreprenorul/constructorul sunt obligați să respecte și să implementeze toate măsurile de reducere a impactului, precum și condițiile</w:t>
      </w:r>
      <w:r w:rsidR="00696108" w:rsidRPr="00A469A5">
        <w:rPr>
          <w:rFonts w:ascii="Times New Roman" w:hAnsi="Times New Roman"/>
          <w:i/>
          <w:sz w:val="28"/>
          <w:szCs w:val="28"/>
          <w:lang w:val="ro-RO"/>
        </w:rPr>
        <w:t xml:space="preserve"> </w:t>
      </w:r>
      <w:r w:rsidRPr="00A469A5">
        <w:rPr>
          <w:rFonts w:ascii="Times New Roman" w:hAnsi="Times New Roman"/>
          <w:i/>
          <w:sz w:val="28"/>
          <w:szCs w:val="28"/>
          <w:lang w:val="ro-RO"/>
        </w:rPr>
        <w:t>prevăzute în documentația care a stat la baza emiterii prezentei decizii.</w:t>
      </w:r>
    </w:p>
    <w:p w:rsidR="00BB7975" w:rsidRPr="00A469A5" w:rsidRDefault="00BB7975" w:rsidP="00BB7975">
      <w:pPr>
        <w:tabs>
          <w:tab w:val="left" w:pos="270"/>
          <w:tab w:val="left" w:pos="1080"/>
        </w:tabs>
        <w:autoSpaceDE w:val="0"/>
        <w:autoSpaceDN w:val="0"/>
        <w:adjustRightInd w:val="0"/>
        <w:spacing w:after="0" w:line="240" w:lineRule="auto"/>
        <w:jc w:val="both"/>
        <w:rPr>
          <w:rFonts w:ascii="Times New Roman" w:hAnsi="Times New Roman"/>
          <w:i/>
          <w:sz w:val="28"/>
          <w:szCs w:val="28"/>
          <w:lang w:val="ro-RO"/>
        </w:rPr>
      </w:pPr>
      <w:r w:rsidRPr="00A469A5">
        <w:rPr>
          <w:rFonts w:ascii="Times New Roman" w:hAnsi="Times New Roman"/>
          <w:b/>
          <w:i/>
          <w:sz w:val="28"/>
          <w:szCs w:val="28"/>
          <w:lang w:val="ro-RO"/>
        </w:rPr>
        <w:t>1</w:t>
      </w:r>
      <w:r w:rsidR="0013717D">
        <w:rPr>
          <w:rFonts w:ascii="Times New Roman" w:hAnsi="Times New Roman"/>
          <w:b/>
          <w:i/>
          <w:sz w:val="28"/>
          <w:szCs w:val="28"/>
          <w:lang w:val="ro-RO"/>
        </w:rPr>
        <w:t>2</w:t>
      </w:r>
      <w:r w:rsidRPr="00A469A5">
        <w:rPr>
          <w:rFonts w:ascii="Times New Roman" w:hAnsi="Times New Roman"/>
          <w:b/>
          <w:i/>
          <w:sz w:val="28"/>
          <w:szCs w:val="28"/>
          <w:lang w:val="ro-RO"/>
        </w:rPr>
        <w:t>.</w:t>
      </w:r>
      <w:r w:rsidR="00A979B3" w:rsidRPr="00A469A5">
        <w:rPr>
          <w:rFonts w:ascii="Times New Roman" w:hAnsi="Times New Roman"/>
          <w:i/>
          <w:sz w:val="28"/>
          <w:szCs w:val="28"/>
          <w:lang w:val="ro-RO"/>
        </w:rPr>
        <w:t xml:space="preserve"> </w:t>
      </w:r>
      <w:r w:rsidRPr="00A469A5">
        <w:rPr>
          <w:rFonts w:ascii="Times New Roman" w:hAnsi="Times New Roman"/>
          <w:i/>
          <w:sz w:val="28"/>
          <w:szCs w:val="28"/>
          <w:lang w:val="ro-RO"/>
        </w:rPr>
        <w:t>Alimentarea cu carburanţi a mijloacelor auto și schimburile de ulei se vor face numai pe amplasamente autorizate.</w:t>
      </w:r>
    </w:p>
    <w:p w:rsidR="00261BDA" w:rsidRPr="00A469A5" w:rsidRDefault="0013717D" w:rsidP="002655C5">
      <w:pPr>
        <w:spacing w:after="0" w:line="240" w:lineRule="auto"/>
        <w:jc w:val="both"/>
        <w:rPr>
          <w:rFonts w:ascii="Times New Roman" w:hAnsi="Times New Roman"/>
          <w:i/>
          <w:sz w:val="28"/>
          <w:szCs w:val="28"/>
          <w:lang w:val="ro-RO"/>
        </w:rPr>
      </w:pPr>
      <w:r>
        <w:rPr>
          <w:rFonts w:ascii="Times New Roman" w:hAnsi="Times New Roman"/>
          <w:b/>
          <w:i/>
          <w:sz w:val="28"/>
          <w:szCs w:val="28"/>
          <w:lang w:val="ro-RO"/>
        </w:rPr>
        <w:t>13</w:t>
      </w:r>
      <w:r w:rsidR="00BB7975" w:rsidRPr="00A469A5">
        <w:rPr>
          <w:rFonts w:ascii="Times New Roman" w:hAnsi="Times New Roman"/>
          <w:b/>
          <w:i/>
          <w:sz w:val="28"/>
          <w:szCs w:val="28"/>
          <w:lang w:val="ro-RO"/>
        </w:rPr>
        <w:t xml:space="preserve">. </w:t>
      </w:r>
      <w:r w:rsidR="00261BDA" w:rsidRPr="00A469A5">
        <w:rPr>
          <w:rFonts w:ascii="Times New Roman" w:hAnsi="Times New Roman"/>
          <w:i/>
          <w:sz w:val="28"/>
          <w:szCs w:val="28"/>
          <w:lang w:val="ro-RO"/>
        </w:rPr>
        <w:t>În scopul conservării și protejării speciilor de plante și animale sălbatice terestre, acvatice și subterane, prevăzute în anexele nr. 4 A și 4 B din O</w:t>
      </w:r>
      <w:r w:rsidR="002655C5">
        <w:rPr>
          <w:rFonts w:ascii="Times New Roman" w:hAnsi="Times New Roman"/>
          <w:i/>
          <w:sz w:val="28"/>
          <w:szCs w:val="28"/>
          <w:lang w:val="ro-RO"/>
        </w:rPr>
        <w:t>.</w:t>
      </w:r>
      <w:r w:rsidR="00261BDA" w:rsidRPr="00A469A5">
        <w:rPr>
          <w:rFonts w:ascii="Times New Roman" w:hAnsi="Times New Roman"/>
          <w:i/>
          <w:sz w:val="28"/>
          <w:szCs w:val="28"/>
          <w:lang w:val="ro-RO"/>
        </w:rPr>
        <w:t>U</w:t>
      </w:r>
      <w:r w:rsidR="002655C5">
        <w:rPr>
          <w:rFonts w:ascii="Times New Roman" w:hAnsi="Times New Roman"/>
          <w:i/>
          <w:sz w:val="28"/>
          <w:szCs w:val="28"/>
          <w:lang w:val="ro-RO"/>
        </w:rPr>
        <w:t>.</w:t>
      </w:r>
      <w:r w:rsidR="00261BDA" w:rsidRPr="00A469A5">
        <w:rPr>
          <w:rFonts w:ascii="Times New Roman" w:hAnsi="Times New Roman"/>
          <w:i/>
          <w:sz w:val="28"/>
          <w:szCs w:val="28"/>
          <w:lang w:val="ro-RO"/>
        </w:rPr>
        <w:t>G</w:t>
      </w:r>
      <w:r w:rsidR="002655C5">
        <w:rPr>
          <w:rFonts w:ascii="Times New Roman" w:hAnsi="Times New Roman"/>
          <w:i/>
          <w:sz w:val="28"/>
          <w:szCs w:val="28"/>
          <w:lang w:val="ro-RO"/>
        </w:rPr>
        <w:t>. nr.</w:t>
      </w:r>
      <w:r w:rsidR="00261BDA" w:rsidRPr="00A469A5">
        <w:rPr>
          <w:rFonts w:ascii="Times New Roman" w:hAnsi="Times New Roman"/>
          <w:i/>
          <w:sz w:val="28"/>
          <w:szCs w:val="28"/>
          <w:lang w:val="ro-RO"/>
        </w:rPr>
        <w:t xml:space="preserve"> 57/2007 cu modificările și completările ulterioare, care trăiesc în afara ariilor naturale protejate, sunt interzise: </w:t>
      </w:r>
    </w:p>
    <w:p w:rsidR="00261BDA" w:rsidRPr="00A97238" w:rsidRDefault="00261BDA" w:rsidP="002655C5">
      <w:pPr>
        <w:spacing w:after="0" w:line="240" w:lineRule="auto"/>
        <w:ind w:firstLine="720"/>
        <w:jc w:val="both"/>
        <w:rPr>
          <w:rFonts w:ascii="Times New Roman" w:hAnsi="Times New Roman"/>
          <w:i/>
          <w:sz w:val="28"/>
          <w:szCs w:val="28"/>
          <w:lang w:val="ro-RO"/>
        </w:rPr>
      </w:pPr>
      <w:r w:rsidRPr="00A469A5">
        <w:rPr>
          <w:rFonts w:ascii="Times New Roman" w:hAnsi="Times New Roman"/>
          <w:i/>
          <w:sz w:val="28"/>
          <w:szCs w:val="28"/>
          <w:lang w:val="ro-RO"/>
        </w:rPr>
        <w:t>a) orice formă de recoltare, capturare, ucidere, distrugere sau vătămare a</w:t>
      </w:r>
      <w:r w:rsidRPr="00A97238">
        <w:rPr>
          <w:rFonts w:ascii="Times New Roman" w:hAnsi="Times New Roman"/>
          <w:i/>
          <w:sz w:val="28"/>
          <w:szCs w:val="28"/>
          <w:lang w:val="ro-RO"/>
        </w:rPr>
        <w:t xml:space="preserve"> exemplarelor aflate în mediul lor natural, în oricare dintre stadiile ciclului lor biologic;</w:t>
      </w:r>
    </w:p>
    <w:p w:rsidR="00261BDA" w:rsidRPr="00A97238" w:rsidRDefault="00261BDA" w:rsidP="002655C5">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b) perturbarea intenționată în cursul perioadei de reproducere, de creștere, de hibernare și de migrație;</w:t>
      </w:r>
    </w:p>
    <w:p w:rsidR="00261BDA" w:rsidRPr="00A97238" w:rsidRDefault="00261BDA" w:rsidP="002655C5">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c) deteriorarea, distrugerea și/sau culegerea intenționată a cuiburilor și/sau ouălor din natură;</w:t>
      </w:r>
    </w:p>
    <w:p w:rsidR="00261BDA" w:rsidRPr="00A97238" w:rsidRDefault="00261BDA" w:rsidP="002655C5">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d) deteriorarea și/sau distrugerea locurilor de reproducere ori de odihnă;</w:t>
      </w:r>
    </w:p>
    <w:p w:rsidR="00261BDA" w:rsidRPr="00A97238" w:rsidRDefault="00261BDA" w:rsidP="002655C5">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e) recoltarea florilor și a fructelor, culegerea, tăierea, dezrădăcinarea sau distrugerea cu intenție a acestor plante în habitatele lor naturale, în oricare dintre stadiile ciclului lor biologic;</w:t>
      </w:r>
    </w:p>
    <w:p w:rsidR="00E86D3E" w:rsidRPr="00A97238" w:rsidRDefault="00261BDA" w:rsidP="002655C5">
      <w:pPr>
        <w:spacing w:after="0" w:line="240" w:lineRule="auto"/>
        <w:ind w:firstLine="720"/>
        <w:jc w:val="both"/>
        <w:rPr>
          <w:rFonts w:ascii="Times New Roman" w:hAnsi="Times New Roman"/>
          <w:i/>
          <w:sz w:val="28"/>
          <w:szCs w:val="28"/>
          <w:lang w:val="ro-RO"/>
        </w:rPr>
      </w:pPr>
      <w:r w:rsidRPr="00A97238">
        <w:rPr>
          <w:rFonts w:ascii="Times New Roman" w:hAnsi="Times New Roman"/>
          <w:i/>
          <w:sz w:val="28"/>
          <w:szCs w:val="28"/>
          <w:lang w:val="ro-RO"/>
        </w:rPr>
        <w:t>f) deținerea, transportul, vânzarea sau schimburile în orice scop, precum și oferirea spre schimb sau vânzare a exemplarelor luate din natură, în oricare dintre stadiile ciclului lor biologic.</w:t>
      </w:r>
    </w:p>
    <w:p w:rsidR="00925A18" w:rsidRPr="00A97238" w:rsidRDefault="00925A18" w:rsidP="00925A18">
      <w:pPr>
        <w:spacing w:after="0" w:line="240" w:lineRule="auto"/>
        <w:rPr>
          <w:rFonts w:ascii="Times New Roman" w:hAnsi="Times New Roman"/>
          <w:i/>
          <w:noProof/>
          <w:sz w:val="28"/>
          <w:szCs w:val="28"/>
          <w:lang w:val="ro-RO"/>
        </w:rPr>
      </w:pPr>
      <w:r w:rsidRPr="00A97238">
        <w:rPr>
          <w:rFonts w:ascii="Times New Roman" w:hAnsi="Times New Roman"/>
          <w:b/>
          <w:i/>
          <w:noProof/>
          <w:sz w:val="28"/>
          <w:szCs w:val="28"/>
          <w:lang w:val="ro-RO"/>
        </w:rPr>
        <w:t>1</w:t>
      </w:r>
      <w:r w:rsidR="0013717D">
        <w:rPr>
          <w:rFonts w:ascii="Times New Roman" w:hAnsi="Times New Roman"/>
          <w:b/>
          <w:i/>
          <w:noProof/>
          <w:sz w:val="28"/>
          <w:szCs w:val="28"/>
          <w:lang w:val="ro-RO"/>
        </w:rPr>
        <w:t>4</w:t>
      </w:r>
      <w:r w:rsidRPr="00A97238">
        <w:rPr>
          <w:rFonts w:ascii="Times New Roman" w:hAnsi="Times New Roman"/>
          <w:b/>
          <w:i/>
          <w:noProof/>
          <w:sz w:val="28"/>
          <w:szCs w:val="28"/>
          <w:lang w:val="ro-RO"/>
        </w:rPr>
        <w:t>.</w:t>
      </w:r>
      <w:r w:rsidRPr="00A97238">
        <w:rPr>
          <w:rFonts w:ascii="Times New Roman" w:hAnsi="Times New Roman"/>
          <w:i/>
          <w:noProof/>
          <w:sz w:val="28"/>
          <w:szCs w:val="28"/>
          <w:lang w:val="ro-RO"/>
        </w:rPr>
        <w:t xml:space="preserve"> Se vor respecta toate condițiile și măsurile din </w:t>
      </w:r>
      <w:r w:rsidRPr="000D7421">
        <w:rPr>
          <w:rFonts w:ascii="Times New Roman" w:hAnsi="Times New Roman"/>
          <w:b/>
          <w:i/>
          <w:noProof/>
          <w:sz w:val="28"/>
          <w:szCs w:val="28"/>
          <w:lang w:val="ro-RO"/>
        </w:rPr>
        <w:t>Avizul de gospodărire a apelor nr.</w:t>
      </w:r>
      <w:r w:rsidRPr="00A97238">
        <w:rPr>
          <w:rFonts w:ascii="Times New Roman" w:hAnsi="Times New Roman"/>
          <w:i/>
          <w:noProof/>
          <w:sz w:val="28"/>
          <w:szCs w:val="28"/>
          <w:lang w:val="ro-RO"/>
        </w:rPr>
        <w:t xml:space="preserve"> ......, emis de </w:t>
      </w:r>
      <w:r w:rsidR="005A1D35">
        <w:rPr>
          <w:rFonts w:ascii="Times New Roman" w:hAnsi="Times New Roman"/>
          <w:i/>
          <w:noProof/>
          <w:sz w:val="28"/>
          <w:szCs w:val="28"/>
          <w:lang w:val="ro-RO"/>
        </w:rPr>
        <w:t>Administrația Bazinală de Apă Someș-Tisa</w:t>
      </w:r>
      <w:r w:rsidR="00CB4466">
        <w:rPr>
          <w:rFonts w:ascii="Times New Roman" w:hAnsi="Times New Roman"/>
          <w:i/>
          <w:noProof/>
          <w:sz w:val="28"/>
          <w:szCs w:val="28"/>
          <w:lang w:val="ro-RO"/>
        </w:rPr>
        <w:t xml:space="preserve">, </w:t>
      </w:r>
      <w:r w:rsidR="00CB4466" w:rsidRPr="000D7421">
        <w:rPr>
          <w:rFonts w:ascii="Times New Roman" w:eastAsia="Times New Roman" w:hAnsi="Times New Roman"/>
          <w:i/>
          <w:sz w:val="28"/>
          <w:szCs w:val="28"/>
          <w:lang w:val="ro-RO" w:eastAsia="ro-RO"/>
        </w:rPr>
        <w:t>SGA Bistriţa-Năsăud</w:t>
      </w:r>
      <w:r w:rsidR="00AC49F6" w:rsidRPr="00A97238">
        <w:rPr>
          <w:rFonts w:ascii="Times New Roman" w:hAnsi="Times New Roman"/>
          <w:i/>
          <w:noProof/>
          <w:sz w:val="28"/>
          <w:szCs w:val="28"/>
          <w:lang w:val="ro-RO"/>
        </w:rPr>
        <w:t>.</w:t>
      </w:r>
    </w:p>
    <w:p w:rsidR="00BB7975" w:rsidRPr="00A97238" w:rsidRDefault="00925A18" w:rsidP="00B5090F">
      <w:pPr>
        <w:tabs>
          <w:tab w:val="left" w:pos="270"/>
          <w:tab w:val="left" w:pos="1080"/>
        </w:tabs>
        <w:spacing w:after="0" w:line="240" w:lineRule="auto"/>
        <w:jc w:val="both"/>
        <w:rPr>
          <w:rFonts w:ascii="Times New Roman" w:eastAsia="Arial" w:hAnsi="Times New Roman"/>
          <w:i/>
          <w:sz w:val="28"/>
          <w:szCs w:val="28"/>
          <w:lang w:val="ro-RO"/>
        </w:rPr>
      </w:pPr>
      <w:r w:rsidRPr="00A97238">
        <w:rPr>
          <w:rFonts w:ascii="Times New Roman" w:hAnsi="Times New Roman"/>
          <w:b/>
          <w:i/>
          <w:sz w:val="28"/>
          <w:szCs w:val="28"/>
          <w:lang w:val="ro-RO"/>
        </w:rPr>
        <w:t>1</w:t>
      </w:r>
      <w:r w:rsidR="0013717D">
        <w:rPr>
          <w:rFonts w:ascii="Times New Roman" w:hAnsi="Times New Roman"/>
          <w:b/>
          <w:i/>
          <w:sz w:val="28"/>
          <w:szCs w:val="28"/>
          <w:lang w:val="ro-RO"/>
        </w:rPr>
        <w:t>5</w:t>
      </w:r>
      <w:r w:rsidR="001F7E00" w:rsidRPr="00A97238">
        <w:rPr>
          <w:rFonts w:ascii="Times New Roman" w:hAnsi="Times New Roman"/>
          <w:b/>
          <w:i/>
          <w:sz w:val="28"/>
          <w:szCs w:val="28"/>
          <w:lang w:val="ro-RO"/>
        </w:rPr>
        <w:t>.</w:t>
      </w:r>
      <w:r w:rsidR="00250C7F" w:rsidRPr="00A97238">
        <w:rPr>
          <w:rFonts w:ascii="Times New Roman" w:hAnsi="Times New Roman"/>
          <w:b/>
          <w:i/>
          <w:sz w:val="28"/>
          <w:szCs w:val="28"/>
          <w:lang w:val="ro-RO"/>
        </w:rPr>
        <w:t xml:space="preserve"> </w:t>
      </w:r>
      <w:r w:rsidR="00BB7975" w:rsidRPr="00A97238">
        <w:rPr>
          <w:rFonts w:ascii="Times New Roman" w:eastAsia="Times New Roman" w:hAnsi="Times New Roman"/>
          <w:i/>
          <w:sz w:val="28"/>
          <w:szCs w:val="28"/>
          <w:lang w:val="ro-RO"/>
        </w:rPr>
        <w:t>L</w:t>
      </w:r>
      <w:r w:rsidR="00BB7975" w:rsidRPr="00A97238">
        <w:rPr>
          <w:rFonts w:ascii="Times New Roman" w:eastAsia="Times New Roman" w:hAnsi="Times New Roman"/>
          <w:bCs/>
          <w:i/>
          <w:sz w:val="28"/>
          <w:szCs w:val="28"/>
          <w:lang w:val="ro-RO"/>
        </w:rPr>
        <w:t xml:space="preserve">a finalizarea investiţiei, titularul va </w:t>
      </w:r>
      <w:r w:rsidR="00BB7975" w:rsidRPr="00A97238">
        <w:rPr>
          <w:rFonts w:ascii="Times New Roman" w:eastAsia="Times New Roman" w:hAnsi="Times New Roman"/>
          <w:bCs/>
          <w:i/>
          <w:iCs/>
          <w:sz w:val="28"/>
          <w:szCs w:val="28"/>
          <w:lang w:val="ro-RO"/>
        </w:rPr>
        <w:t>notifica Agenţia pentru Protecţia Mediului Bistriţa-Năsăud şi Comisariatul Judeţean Bistrița-Năsăud al Gărzii Naționale de Mediu pentru verificarea conformării cu actul de reglem</w:t>
      </w:r>
      <w:r w:rsidR="00B5090F" w:rsidRPr="00A97238">
        <w:rPr>
          <w:rFonts w:ascii="Times New Roman" w:eastAsia="Times New Roman" w:hAnsi="Times New Roman"/>
          <w:bCs/>
          <w:i/>
          <w:iCs/>
          <w:sz w:val="28"/>
          <w:szCs w:val="28"/>
          <w:lang w:val="ro-RO"/>
        </w:rPr>
        <w:t>entare</w:t>
      </w:r>
      <w:r w:rsidR="00E60BEA">
        <w:rPr>
          <w:rFonts w:ascii="Times New Roman" w:eastAsia="Times New Roman" w:hAnsi="Times New Roman"/>
          <w:bCs/>
          <w:i/>
          <w:iCs/>
          <w:sz w:val="28"/>
          <w:szCs w:val="28"/>
          <w:lang w:val="ro-RO"/>
        </w:rPr>
        <w:t xml:space="preserve"> </w:t>
      </w:r>
      <w:r w:rsidR="00607374" w:rsidRPr="00607374">
        <w:rPr>
          <w:rFonts w:ascii="Times New Roman" w:eastAsia="Times New Roman" w:hAnsi="Times New Roman"/>
          <w:bCs/>
          <w:i/>
          <w:iCs/>
          <w:sz w:val="28"/>
          <w:szCs w:val="28"/>
          <w:lang w:val="ro-RO"/>
        </w:rPr>
        <w:t>și va solicita și obține autorizați</w:t>
      </w:r>
      <w:r w:rsidR="00607374">
        <w:rPr>
          <w:rFonts w:ascii="Times New Roman" w:eastAsia="Times New Roman" w:hAnsi="Times New Roman"/>
          <w:bCs/>
          <w:i/>
          <w:iCs/>
          <w:sz w:val="28"/>
          <w:szCs w:val="28"/>
          <w:lang w:val="ro-RO"/>
        </w:rPr>
        <w:t>a</w:t>
      </w:r>
      <w:r w:rsidR="00607374" w:rsidRPr="00607374">
        <w:rPr>
          <w:rFonts w:ascii="Times New Roman" w:eastAsia="Times New Roman" w:hAnsi="Times New Roman"/>
          <w:bCs/>
          <w:i/>
          <w:iCs/>
          <w:sz w:val="28"/>
          <w:szCs w:val="28"/>
          <w:lang w:val="ro-RO"/>
        </w:rPr>
        <w:t xml:space="preserve"> de mediu</w:t>
      </w:r>
      <w:r w:rsidR="00607374">
        <w:rPr>
          <w:rFonts w:ascii="Times New Roman" w:eastAsia="Times New Roman" w:hAnsi="Times New Roman"/>
          <w:bCs/>
          <w:i/>
          <w:iCs/>
          <w:sz w:val="28"/>
          <w:szCs w:val="28"/>
          <w:lang w:val="ro-RO"/>
        </w:rPr>
        <w:t xml:space="preserve"> revizuită</w:t>
      </w:r>
      <w:r w:rsidR="00607374" w:rsidRPr="00607374">
        <w:rPr>
          <w:rFonts w:ascii="Times New Roman" w:eastAsia="Times New Roman" w:hAnsi="Times New Roman"/>
          <w:bCs/>
          <w:i/>
          <w:iCs/>
          <w:sz w:val="28"/>
          <w:szCs w:val="28"/>
          <w:lang w:val="ro-RO"/>
        </w:rPr>
        <w:t>.</w:t>
      </w:r>
      <w:r w:rsidR="00E60BEA">
        <w:rPr>
          <w:rFonts w:ascii="Times New Roman" w:eastAsia="Times New Roman" w:hAnsi="Times New Roman"/>
          <w:bCs/>
          <w:i/>
          <w:iCs/>
          <w:sz w:val="28"/>
          <w:szCs w:val="28"/>
          <w:lang w:val="ro-RO"/>
        </w:rPr>
        <w:t xml:space="preserve"> </w:t>
      </w:r>
    </w:p>
    <w:p w:rsidR="00BB7975" w:rsidRPr="00A97238" w:rsidRDefault="00BB7975" w:rsidP="00BB7975">
      <w:pPr>
        <w:autoSpaceDE w:val="0"/>
        <w:autoSpaceDN w:val="0"/>
        <w:adjustRightInd w:val="0"/>
        <w:spacing w:after="0" w:line="240" w:lineRule="auto"/>
        <w:ind w:firstLine="720"/>
        <w:jc w:val="both"/>
        <w:rPr>
          <w:rFonts w:ascii="Times New Roman" w:eastAsia="Times New Roman" w:hAnsi="Times New Roman"/>
          <w:sz w:val="28"/>
          <w:szCs w:val="28"/>
          <w:lang w:val="ro-RO" w:eastAsia="ro-RO"/>
        </w:rPr>
      </w:pPr>
    </w:p>
    <w:p w:rsidR="00BB7975" w:rsidRPr="00A97238" w:rsidRDefault="00BB7975" w:rsidP="00BB7975">
      <w:pPr>
        <w:autoSpaceDE w:val="0"/>
        <w:autoSpaceDN w:val="0"/>
        <w:adjustRightInd w:val="0"/>
        <w:spacing w:after="0" w:line="240" w:lineRule="auto"/>
        <w:ind w:firstLine="720"/>
        <w:jc w:val="both"/>
        <w:rPr>
          <w:rFonts w:ascii="Times New Roman" w:eastAsia="Times New Roman" w:hAnsi="Times New Roman"/>
          <w:b/>
          <w:sz w:val="28"/>
          <w:szCs w:val="28"/>
          <w:lang w:val="ro-RO" w:eastAsia="ro-RO"/>
        </w:rPr>
      </w:pPr>
      <w:r w:rsidRPr="00A97238">
        <w:rPr>
          <w:rFonts w:ascii="Times New Roman" w:eastAsia="Times New Roman" w:hAnsi="Times New Roman"/>
          <w:b/>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B7975" w:rsidRPr="00A97238" w:rsidRDefault="00BB7975" w:rsidP="00BB7975">
      <w:pPr>
        <w:shd w:val="clear" w:color="auto" w:fill="FFFFFF"/>
        <w:spacing w:after="0" w:line="240" w:lineRule="auto"/>
        <w:jc w:val="both"/>
        <w:rPr>
          <w:rFonts w:ascii="Times New Roman" w:eastAsia="Times New Roman" w:hAnsi="Times New Roman"/>
          <w:b/>
          <w:sz w:val="28"/>
          <w:szCs w:val="28"/>
          <w:lang w:val="ro-RO" w:eastAsia="ro-RO"/>
        </w:rPr>
      </w:pPr>
    </w:p>
    <w:p w:rsidR="00BB7975" w:rsidRPr="00A97238" w:rsidRDefault="00BB7975" w:rsidP="00BB7975">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w:t>
      </w:r>
      <w:r w:rsidRPr="00A97238">
        <w:rPr>
          <w:rFonts w:ascii="Times New Roman" w:eastAsia="Times New Roman" w:hAnsi="Times New Roman"/>
          <w:sz w:val="28"/>
          <w:szCs w:val="28"/>
          <w:lang w:val="ro-RO" w:eastAsia="ro-RO"/>
        </w:rPr>
        <w:lastRenderedPageBreak/>
        <w:t>publicului, inclusiv aprobarea de dezvoltare, potrivit prevederilor Legii contenciosului administrativ </w:t>
      </w:r>
      <w:hyperlink r:id="rId15" w:tgtFrame="_blank" w:history="1">
        <w:r w:rsidRPr="00A97238">
          <w:rPr>
            <w:rFonts w:ascii="Times New Roman" w:eastAsia="Times New Roman" w:hAnsi="Times New Roman"/>
            <w:sz w:val="28"/>
            <w:szCs w:val="28"/>
            <w:lang w:val="ro-RO" w:eastAsia="ro-RO"/>
          </w:rPr>
          <w:t>nr. 554/2004</w:t>
        </w:r>
      </w:hyperlink>
      <w:r w:rsidRPr="00A97238">
        <w:rPr>
          <w:rFonts w:ascii="Times New Roman" w:eastAsia="Times New Roman" w:hAnsi="Times New Roman"/>
          <w:sz w:val="28"/>
          <w:szCs w:val="28"/>
          <w:lang w:val="ro-RO" w:eastAsia="ro-RO"/>
        </w:rPr>
        <w:t>, cu modificările și completările ulterioare.</w:t>
      </w:r>
    </w:p>
    <w:p w:rsidR="00BB7975" w:rsidRPr="00A97238" w:rsidRDefault="00BB7975" w:rsidP="00BB7975">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BB7975" w:rsidRPr="00A97238" w:rsidRDefault="00BB7975" w:rsidP="00BB7975">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B7975" w:rsidRPr="00A97238" w:rsidRDefault="00BB7975" w:rsidP="00BB7975">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B7975" w:rsidRPr="00A97238" w:rsidRDefault="00BB7975" w:rsidP="00BB7975">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Autoritatea publică emitentă are obligația de a răspunde la plângerea prealabilă prevăzută la art. 22 alin. (1), în termen de 30 de zile de la data înregistrării acesteia la acea autoritate.</w:t>
      </w:r>
    </w:p>
    <w:p w:rsidR="001C2B7E" w:rsidRPr="00A97238" w:rsidRDefault="00BB7975" w:rsidP="00D03851">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Procedura de soluționare a plângerii prealabile prevăzută la art. 22 alin. (1) este gratuită și trebuie să fie echitabilă, rapidă și corectă.</w:t>
      </w:r>
    </w:p>
    <w:p w:rsidR="00160A69" w:rsidRDefault="00BB7975" w:rsidP="00934AA6">
      <w:pPr>
        <w:shd w:val="clear" w:color="auto" w:fill="FFFFFF"/>
        <w:spacing w:after="0" w:line="240" w:lineRule="auto"/>
        <w:ind w:firstLine="720"/>
        <w:jc w:val="both"/>
        <w:rPr>
          <w:rFonts w:ascii="Times New Roman" w:eastAsia="Times New Roman" w:hAnsi="Times New Roman"/>
          <w:sz w:val="28"/>
          <w:szCs w:val="28"/>
          <w:lang w:val="ro-RO" w:eastAsia="ro-RO"/>
        </w:rPr>
      </w:pPr>
      <w:r w:rsidRPr="00A97238">
        <w:rPr>
          <w:rFonts w:ascii="Times New Roman" w:eastAsia="Times New Roman" w:hAnsi="Times New Roman"/>
          <w:sz w:val="28"/>
          <w:szCs w:val="28"/>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A97238">
          <w:rPr>
            <w:rFonts w:ascii="Times New Roman" w:eastAsia="Times New Roman" w:hAnsi="Times New Roman"/>
            <w:sz w:val="28"/>
            <w:szCs w:val="28"/>
            <w:lang w:val="ro-RO" w:eastAsia="ro-RO"/>
          </w:rPr>
          <w:t>nr. 554/2004</w:t>
        </w:r>
      </w:hyperlink>
      <w:r w:rsidRPr="00A97238">
        <w:rPr>
          <w:rFonts w:ascii="Times New Roman" w:eastAsia="Times New Roman" w:hAnsi="Times New Roman"/>
          <w:sz w:val="28"/>
          <w:szCs w:val="28"/>
          <w:lang w:val="ro-RO" w:eastAsia="ro-RO"/>
        </w:rPr>
        <w:t>, cu modificările și completările ulterioare</w:t>
      </w:r>
      <w:r w:rsidR="00EB0001" w:rsidRPr="00A97238">
        <w:rPr>
          <w:rFonts w:ascii="Times New Roman" w:eastAsia="Times New Roman" w:hAnsi="Times New Roman"/>
          <w:sz w:val="28"/>
          <w:szCs w:val="28"/>
          <w:lang w:val="ro-RO" w:eastAsia="ro-RO"/>
        </w:rPr>
        <w:t>.</w:t>
      </w:r>
    </w:p>
    <w:p w:rsidR="00607374" w:rsidRPr="00A97238" w:rsidRDefault="00607374" w:rsidP="00934AA6">
      <w:pPr>
        <w:shd w:val="clear" w:color="auto" w:fill="FFFFFF"/>
        <w:spacing w:after="0" w:line="240" w:lineRule="auto"/>
        <w:ind w:firstLine="720"/>
        <w:jc w:val="both"/>
        <w:rPr>
          <w:rFonts w:ascii="Times New Roman" w:eastAsia="Times New Roman" w:hAnsi="Times New Roman"/>
          <w:sz w:val="28"/>
          <w:szCs w:val="28"/>
          <w:lang w:val="ro-RO" w:eastAsia="ro-RO"/>
        </w:rPr>
      </w:pPr>
    </w:p>
    <w:p w:rsidR="00CF6D7B" w:rsidRPr="00A97238" w:rsidRDefault="00CF6D7B" w:rsidP="00934AA6">
      <w:pPr>
        <w:shd w:val="clear" w:color="auto" w:fill="FFFFFF"/>
        <w:spacing w:after="0" w:line="240" w:lineRule="auto"/>
        <w:ind w:firstLine="720"/>
        <w:jc w:val="both"/>
        <w:rPr>
          <w:rFonts w:ascii="Times New Roman" w:eastAsia="Times New Roman" w:hAnsi="Times New Roman"/>
          <w:sz w:val="28"/>
          <w:szCs w:val="28"/>
          <w:lang w:val="ro-RO" w:eastAsia="ro-RO"/>
        </w:rPr>
      </w:pPr>
    </w:p>
    <w:p w:rsidR="00934AA6" w:rsidRPr="00A97238" w:rsidRDefault="00934AA6" w:rsidP="00934AA6">
      <w:pPr>
        <w:spacing w:after="0" w:line="240" w:lineRule="auto"/>
        <w:ind w:firstLine="720"/>
        <w:jc w:val="both"/>
        <w:rPr>
          <w:rFonts w:ascii="Times New Roman" w:hAnsi="Times New Roman"/>
          <w:noProof/>
          <w:sz w:val="28"/>
          <w:szCs w:val="28"/>
          <w:lang w:val="ro-RO"/>
        </w:rPr>
      </w:pPr>
      <w:r w:rsidRPr="00A97238">
        <w:rPr>
          <w:rFonts w:ascii="Times New Roman" w:hAnsi="Times New Roman"/>
          <w:noProof/>
          <w:sz w:val="28"/>
          <w:szCs w:val="28"/>
          <w:lang w:val="ro-RO"/>
        </w:rPr>
        <w:t xml:space="preserve">                                     DIRECTOR EXECUTIV,</w:t>
      </w:r>
      <w:r w:rsidRPr="00A97238">
        <w:rPr>
          <w:rFonts w:ascii="Times New Roman" w:hAnsi="Times New Roman"/>
          <w:noProof/>
          <w:sz w:val="28"/>
          <w:szCs w:val="28"/>
          <w:lang w:val="ro-RO"/>
        </w:rPr>
        <w:tab/>
      </w:r>
    </w:p>
    <w:p w:rsidR="00934AA6" w:rsidRPr="00A97238" w:rsidRDefault="00934AA6" w:rsidP="00934AA6">
      <w:pPr>
        <w:spacing w:after="0" w:line="240" w:lineRule="auto"/>
        <w:ind w:firstLine="720"/>
        <w:jc w:val="both"/>
        <w:rPr>
          <w:rFonts w:ascii="Times New Roman" w:hAnsi="Times New Roman"/>
          <w:noProof/>
          <w:sz w:val="28"/>
          <w:szCs w:val="28"/>
          <w:lang w:val="ro-RO"/>
        </w:rPr>
      </w:pPr>
      <w:r w:rsidRPr="00A97238">
        <w:rPr>
          <w:rFonts w:ascii="Times New Roman" w:hAnsi="Times New Roman"/>
          <w:noProof/>
          <w:sz w:val="28"/>
          <w:szCs w:val="28"/>
          <w:lang w:val="ro-RO"/>
        </w:rPr>
        <w:tab/>
        <w:t xml:space="preserve">      </w:t>
      </w:r>
      <w:r w:rsidRPr="00A97238">
        <w:rPr>
          <w:rFonts w:ascii="Times New Roman" w:hAnsi="Times New Roman"/>
          <w:noProof/>
          <w:sz w:val="28"/>
          <w:szCs w:val="28"/>
          <w:lang w:val="ro-RO"/>
        </w:rPr>
        <w:tab/>
      </w:r>
      <w:r w:rsidRPr="00A97238">
        <w:rPr>
          <w:rFonts w:ascii="Times New Roman" w:hAnsi="Times New Roman"/>
          <w:noProof/>
          <w:sz w:val="28"/>
          <w:szCs w:val="28"/>
          <w:lang w:val="ro-RO"/>
        </w:rPr>
        <w:tab/>
        <w:t xml:space="preserve">                 </w:t>
      </w:r>
    </w:p>
    <w:p w:rsidR="00EB0001" w:rsidRDefault="00934AA6" w:rsidP="00934AA6">
      <w:pPr>
        <w:spacing w:after="0" w:line="360" w:lineRule="auto"/>
        <w:ind w:left="2880"/>
        <w:jc w:val="both"/>
        <w:rPr>
          <w:noProof/>
          <w:sz w:val="28"/>
          <w:szCs w:val="28"/>
          <w:lang w:val="ro-RO"/>
        </w:rPr>
      </w:pPr>
      <w:r w:rsidRPr="00A97238">
        <w:rPr>
          <w:rFonts w:ascii="Times New Roman" w:hAnsi="Times New Roman"/>
          <w:noProof/>
          <w:sz w:val="28"/>
          <w:szCs w:val="28"/>
          <w:lang w:val="ro-RO"/>
        </w:rPr>
        <w:t xml:space="preserve">  biolog-chimist Sever Ioan ROMAN</w:t>
      </w:r>
      <w:r w:rsidRPr="00A97238">
        <w:rPr>
          <w:noProof/>
          <w:sz w:val="28"/>
          <w:szCs w:val="28"/>
          <w:lang w:val="ro-RO"/>
        </w:rPr>
        <w:t xml:space="preserve">   </w:t>
      </w:r>
    </w:p>
    <w:p w:rsidR="00607374" w:rsidRDefault="00607374" w:rsidP="00934AA6">
      <w:pPr>
        <w:spacing w:after="0" w:line="240" w:lineRule="auto"/>
        <w:jc w:val="both"/>
        <w:rPr>
          <w:rFonts w:eastAsia="Times New Roman"/>
          <w:noProof/>
          <w:color w:val="000000"/>
          <w:sz w:val="28"/>
          <w:szCs w:val="28"/>
          <w:lang w:val="ro-RO"/>
        </w:rPr>
      </w:pPr>
      <w:bookmarkStart w:id="0" w:name="_GoBack"/>
      <w:bookmarkEnd w:id="0"/>
    </w:p>
    <w:p w:rsidR="00607374" w:rsidRDefault="00607374" w:rsidP="00934AA6">
      <w:pPr>
        <w:spacing w:after="0" w:line="240" w:lineRule="auto"/>
        <w:jc w:val="both"/>
        <w:rPr>
          <w:rFonts w:eastAsia="Times New Roman"/>
          <w:noProof/>
          <w:color w:val="000000"/>
          <w:sz w:val="28"/>
          <w:szCs w:val="28"/>
          <w:lang w:val="ro-RO"/>
        </w:rPr>
      </w:pPr>
    </w:p>
    <w:p w:rsidR="00934AA6" w:rsidRPr="00A97238" w:rsidRDefault="00934AA6" w:rsidP="00934AA6">
      <w:pPr>
        <w:spacing w:after="0" w:line="240" w:lineRule="auto"/>
        <w:jc w:val="both"/>
        <w:rPr>
          <w:rFonts w:ascii="Times New Roman" w:hAnsi="Times New Roman"/>
          <w:noProof/>
          <w:sz w:val="28"/>
          <w:szCs w:val="28"/>
          <w:lang w:val="ro-RO"/>
        </w:rPr>
      </w:pPr>
      <w:r w:rsidRPr="00A97238">
        <w:rPr>
          <w:rFonts w:eastAsia="Times New Roman"/>
          <w:noProof/>
          <w:color w:val="000000"/>
          <w:sz w:val="28"/>
          <w:szCs w:val="28"/>
          <w:lang w:val="ro-RO"/>
        </w:rPr>
        <w:br/>
      </w:r>
      <w:r w:rsidRPr="00A97238">
        <w:rPr>
          <w:rFonts w:ascii="Times New Roman" w:hAnsi="Times New Roman"/>
          <w:noProof/>
          <w:sz w:val="28"/>
          <w:szCs w:val="28"/>
          <w:lang w:val="ro-RO"/>
        </w:rPr>
        <w:t xml:space="preserve">       </w:t>
      </w:r>
      <w:r w:rsidR="00EB0001" w:rsidRPr="00A97238">
        <w:rPr>
          <w:rFonts w:ascii="Times New Roman" w:hAnsi="Times New Roman"/>
          <w:noProof/>
          <w:sz w:val="28"/>
          <w:szCs w:val="28"/>
          <w:lang w:val="ro-RO"/>
        </w:rPr>
        <w:t xml:space="preserve">           ŞEF SERVICIU </w:t>
      </w:r>
      <w:r w:rsidR="00EB0001" w:rsidRPr="00A97238">
        <w:rPr>
          <w:rFonts w:ascii="Times New Roman" w:hAnsi="Times New Roman"/>
          <w:noProof/>
          <w:sz w:val="28"/>
          <w:szCs w:val="28"/>
          <w:lang w:val="ro-RO"/>
        </w:rPr>
        <w:tab/>
      </w:r>
      <w:r w:rsidR="00EB0001" w:rsidRPr="00A97238">
        <w:rPr>
          <w:rFonts w:ascii="Times New Roman" w:hAnsi="Times New Roman"/>
          <w:noProof/>
          <w:sz w:val="28"/>
          <w:szCs w:val="28"/>
          <w:lang w:val="ro-RO"/>
        </w:rPr>
        <w:tab/>
      </w:r>
      <w:r w:rsidR="00EB0001" w:rsidRPr="00A97238">
        <w:rPr>
          <w:rFonts w:ascii="Times New Roman" w:hAnsi="Times New Roman"/>
          <w:noProof/>
          <w:sz w:val="28"/>
          <w:szCs w:val="28"/>
          <w:lang w:val="ro-RO"/>
        </w:rPr>
        <w:tab/>
      </w:r>
      <w:r w:rsidR="00EB0001" w:rsidRPr="00A97238">
        <w:rPr>
          <w:rFonts w:ascii="Times New Roman" w:hAnsi="Times New Roman"/>
          <w:noProof/>
          <w:sz w:val="28"/>
          <w:szCs w:val="28"/>
          <w:lang w:val="ro-RO"/>
        </w:rPr>
        <w:tab/>
      </w:r>
      <w:r w:rsidR="00EB0001" w:rsidRPr="00A97238">
        <w:rPr>
          <w:rFonts w:ascii="Times New Roman" w:hAnsi="Times New Roman"/>
          <w:noProof/>
          <w:sz w:val="28"/>
          <w:szCs w:val="28"/>
          <w:lang w:val="ro-RO"/>
        </w:rPr>
        <w:tab/>
      </w:r>
      <w:r w:rsidRPr="00A97238">
        <w:rPr>
          <w:rFonts w:ascii="Times New Roman" w:hAnsi="Times New Roman"/>
          <w:noProof/>
          <w:sz w:val="28"/>
          <w:szCs w:val="28"/>
          <w:lang w:val="ro-RO"/>
        </w:rPr>
        <w:t xml:space="preserve"> </w:t>
      </w:r>
      <w:r w:rsidR="004340BE">
        <w:rPr>
          <w:rFonts w:ascii="Times New Roman" w:hAnsi="Times New Roman"/>
          <w:noProof/>
          <w:sz w:val="28"/>
          <w:szCs w:val="28"/>
          <w:lang w:val="ro-RO"/>
        </w:rPr>
        <w:t xml:space="preserve"> </w:t>
      </w:r>
      <w:r w:rsidRPr="00A97238">
        <w:rPr>
          <w:rFonts w:ascii="Times New Roman" w:hAnsi="Times New Roman"/>
          <w:noProof/>
          <w:sz w:val="28"/>
          <w:szCs w:val="28"/>
          <w:lang w:val="ro-RO"/>
        </w:rPr>
        <w:t xml:space="preserve">  ŞEF SERVICIU</w:t>
      </w:r>
    </w:p>
    <w:p w:rsidR="00934AA6" w:rsidRDefault="00934AA6" w:rsidP="00934AA6">
      <w:pPr>
        <w:spacing w:after="0" w:line="240" w:lineRule="auto"/>
        <w:jc w:val="both"/>
        <w:rPr>
          <w:rFonts w:ascii="Times New Roman" w:hAnsi="Times New Roman"/>
          <w:noProof/>
          <w:sz w:val="28"/>
          <w:szCs w:val="28"/>
          <w:lang w:val="ro-RO"/>
        </w:rPr>
      </w:pPr>
      <w:r w:rsidRPr="00A97238">
        <w:rPr>
          <w:rFonts w:ascii="Times New Roman" w:hAnsi="Times New Roman"/>
          <w:noProof/>
          <w:sz w:val="28"/>
          <w:szCs w:val="28"/>
          <w:lang w:val="ro-RO"/>
        </w:rPr>
        <w:t xml:space="preserve">  AVIZE, ACORDURI, AUTORIZAŢII,</w:t>
      </w:r>
      <w:r w:rsidRPr="00A97238">
        <w:rPr>
          <w:rFonts w:ascii="Times New Roman" w:hAnsi="Times New Roman"/>
          <w:noProof/>
          <w:sz w:val="28"/>
          <w:szCs w:val="28"/>
          <w:lang w:val="ro-RO"/>
        </w:rPr>
        <w:tab/>
        <w:t xml:space="preserve">  CALITATEA FACTORILOR DE MEDIU</w:t>
      </w:r>
    </w:p>
    <w:p w:rsidR="000811B0" w:rsidRPr="00A97238" w:rsidRDefault="000811B0" w:rsidP="00934AA6">
      <w:pPr>
        <w:spacing w:after="0" w:line="240" w:lineRule="auto"/>
        <w:jc w:val="both"/>
        <w:rPr>
          <w:rFonts w:ascii="Times New Roman" w:hAnsi="Times New Roman"/>
          <w:noProof/>
          <w:sz w:val="28"/>
          <w:szCs w:val="28"/>
          <w:lang w:val="ro-RO"/>
        </w:rPr>
      </w:pPr>
    </w:p>
    <w:p w:rsidR="00934AA6" w:rsidRDefault="00934AA6" w:rsidP="00934AA6">
      <w:pPr>
        <w:spacing w:after="0" w:line="240" w:lineRule="auto"/>
        <w:rPr>
          <w:rFonts w:ascii="Times New Roman" w:eastAsia="Times New Roman" w:hAnsi="Times New Roman"/>
          <w:noProof/>
          <w:color w:val="000000"/>
          <w:sz w:val="28"/>
          <w:szCs w:val="28"/>
          <w:lang w:val="ro-RO"/>
        </w:rPr>
      </w:pPr>
      <w:r w:rsidRPr="00A97238">
        <w:rPr>
          <w:rFonts w:ascii="Times New Roman" w:hAnsi="Times New Roman"/>
          <w:noProof/>
          <w:sz w:val="28"/>
          <w:szCs w:val="28"/>
          <w:lang w:val="ro-RO"/>
        </w:rPr>
        <w:t xml:space="preserve">                ing. Marinela Suciu </w:t>
      </w:r>
      <w:r w:rsidRPr="00A97238">
        <w:rPr>
          <w:rFonts w:ascii="Times New Roman" w:eastAsia="Times New Roman" w:hAnsi="Times New Roman"/>
          <w:noProof/>
          <w:color w:val="000000"/>
          <w:sz w:val="28"/>
          <w:szCs w:val="28"/>
          <w:lang w:val="ro-RO"/>
        </w:rPr>
        <w:t xml:space="preserve"> </w:t>
      </w:r>
      <w:r w:rsidR="00EB0001" w:rsidRPr="00A97238">
        <w:rPr>
          <w:rFonts w:ascii="Times New Roman" w:eastAsia="Times New Roman" w:hAnsi="Times New Roman"/>
          <w:noProof/>
          <w:color w:val="000000"/>
          <w:sz w:val="28"/>
          <w:szCs w:val="28"/>
          <w:lang w:val="ro-RO"/>
        </w:rPr>
        <w:tab/>
      </w:r>
      <w:r w:rsidR="00EB0001" w:rsidRPr="00A97238">
        <w:rPr>
          <w:rFonts w:ascii="Times New Roman" w:eastAsia="Times New Roman" w:hAnsi="Times New Roman"/>
          <w:noProof/>
          <w:color w:val="000000"/>
          <w:sz w:val="28"/>
          <w:szCs w:val="28"/>
          <w:lang w:val="ro-RO"/>
        </w:rPr>
        <w:tab/>
      </w:r>
      <w:r w:rsidR="00EB0001" w:rsidRPr="00A97238">
        <w:rPr>
          <w:rFonts w:ascii="Times New Roman" w:eastAsia="Times New Roman" w:hAnsi="Times New Roman"/>
          <w:noProof/>
          <w:color w:val="000000"/>
          <w:sz w:val="28"/>
          <w:szCs w:val="28"/>
          <w:lang w:val="ro-RO"/>
        </w:rPr>
        <w:tab/>
        <w:t xml:space="preserve">                       </w:t>
      </w:r>
      <w:r w:rsidRPr="00A97238">
        <w:rPr>
          <w:rFonts w:ascii="Times New Roman" w:eastAsia="Times New Roman" w:hAnsi="Times New Roman"/>
          <w:noProof/>
          <w:color w:val="000000"/>
          <w:sz w:val="28"/>
          <w:szCs w:val="28"/>
          <w:lang w:val="ro-RO"/>
        </w:rPr>
        <w:t xml:space="preserve"> ing. Anca Zaharie</w:t>
      </w:r>
    </w:p>
    <w:p w:rsidR="000811B0" w:rsidRDefault="000811B0" w:rsidP="00934AA6">
      <w:pPr>
        <w:spacing w:after="0" w:line="240" w:lineRule="auto"/>
        <w:rPr>
          <w:rFonts w:ascii="Times New Roman" w:eastAsia="Times New Roman" w:hAnsi="Times New Roman"/>
          <w:noProof/>
          <w:color w:val="000000"/>
          <w:sz w:val="28"/>
          <w:szCs w:val="28"/>
          <w:lang w:val="ro-RO"/>
        </w:rPr>
      </w:pPr>
    </w:p>
    <w:p w:rsidR="00934AA6" w:rsidRDefault="00934AA6" w:rsidP="00934AA6">
      <w:pPr>
        <w:spacing w:after="0" w:line="240" w:lineRule="auto"/>
        <w:rPr>
          <w:rFonts w:ascii="Times New Roman" w:eastAsia="Times New Roman" w:hAnsi="Times New Roman"/>
          <w:noProof/>
          <w:color w:val="000000"/>
          <w:sz w:val="28"/>
          <w:szCs w:val="28"/>
          <w:lang w:val="ro-RO"/>
        </w:rPr>
      </w:pPr>
    </w:p>
    <w:p w:rsidR="002655C5" w:rsidRPr="00A97238" w:rsidRDefault="002655C5" w:rsidP="00934AA6">
      <w:pPr>
        <w:spacing w:after="0" w:line="240" w:lineRule="auto"/>
        <w:rPr>
          <w:rFonts w:ascii="Times New Roman" w:eastAsia="Times New Roman" w:hAnsi="Times New Roman"/>
          <w:noProof/>
          <w:color w:val="000000"/>
          <w:sz w:val="28"/>
          <w:szCs w:val="28"/>
          <w:lang w:val="ro-RO"/>
        </w:rPr>
      </w:pPr>
    </w:p>
    <w:p w:rsidR="00934AA6" w:rsidRDefault="00934AA6" w:rsidP="00934AA6">
      <w:pPr>
        <w:spacing w:after="0" w:line="240" w:lineRule="auto"/>
        <w:ind w:firstLine="720"/>
        <w:rPr>
          <w:rFonts w:ascii="Times New Roman" w:hAnsi="Times New Roman"/>
          <w:iCs/>
          <w:noProof/>
          <w:snapToGrid w:val="0"/>
          <w:sz w:val="28"/>
          <w:szCs w:val="28"/>
          <w:lang w:val="ro-RO"/>
        </w:rPr>
      </w:pPr>
      <w:r w:rsidRPr="00A97238">
        <w:rPr>
          <w:rFonts w:ascii="Times New Roman" w:hAnsi="Times New Roman"/>
          <w:iCs/>
          <w:noProof/>
          <w:snapToGrid w:val="0"/>
          <w:sz w:val="28"/>
          <w:szCs w:val="28"/>
          <w:lang w:val="ro-RO"/>
        </w:rPr>
        <w:t xml:space="preserve">        ÎNTOCMIT,</w:t>
      </w:r>
      <w:r w:rsidRPr="00A97238">
        <w:rPr>
          <w:rFonts w:ascii="Times New Roman" w:hAnsi="Times New Roman"/>
          <w:iCs/>
          <w:noProof/>
          <w:snapToGrid w:val="0"/>
          <w:sz w:val="28"/>
          <w:szCs w:val="28"/>
          <w:lang w:val="ro-RO"/>
        </w:rPr>
        <w:tab/>
      </w:r>
      <w:r w:rsidRPr="00A97238">
        <w:rPr>
          <w:rFonts w:ascii="Times New Roman" w:hAnsi="Times New Roman"/>
          <w:iCs/>
          <w:noProof/>
          <w:snapToGrid w:val="0"/>
          <w:sz w:val="28"/>
          <w:szCs w:val="28"/>
          <w:lang w:val="ro-RO"/>
        </w:rPr>
        <w:tab/>
      </w:r>
      <w:r w:rsidRPr="00A97238">
        <w:rPr>
          <w:rFonts w:ascii="Times New Roman" w:hAnsi="Times New Roman"/>
          <w:iCs/>
          <w:noProof/>
          <w:snapToGrid w:val="0"/>
          <w:sz w:val="28"/>
          <w:szCs w:val="28"/>
          <w:lang w:val="ro-RO"/>
        </w:rPr>
        <w:tab/>
      </w:r>
      <w:r w:rsidRPr="00A97238">
        <w:rPr>
          <w:rFonts w:ascii="Times New Roman" w:hAnsi="Times New Roman"/>
          <w:iCs/>
          <w:noProof/>
          <w:snapToGrid w:val="0"/>
          <w:sz w:val="28"/>
          <w:szCs w:val="28"/>
          <w:lang w:val="ro-RO"/>
        </w:rPr>
        <w:tab/>
      </w:r>
      <w:r w:rsidRPr="00A97238">
        <w:rPr>
          <w:rFonts w:ascii="Times New Roman" w:hAnsi="Times New Roman"/>
          <w:iCs/>
          <w:noProof/>
          <w:snapToGrid w:val="0"/>
          <w:sz w:val="28"/>
          <w:szCs w:val="28"/>
          <w:lang w:val="ro-RO"/>
        </w:rPr>
        <w:tab/>
      </w:r>
      <w:r w:rsidRPr="00A97238">
        <w:rPr>
          <w:rFonts w:ascii="Times New Roman" w:hAnsi="Times New Roman"/>
          <w:iCs/>
          <w:noProof/>
          <w:snapToGrid w:val="0"/>
          <w:sz w:val="28"/>
          <w:szCs w:val="28"/>
          <w:lang w:val="ro-RO"/>
        </w:rPr>
        <w:tab/>
        <w:t xml:space="preserve">          ÎNTOCMIT, </w:t>
      </w:r>
    </w:p>
    <w:p w:rsidR="0099515F" w:rsidRDefault="0099515F" w:rsidP="00934AA6">
      <w:pPr>
        <w:spacing w:after="0" w:line="240" w:lineRule="auto"/>
        <w:ind w:firstLine="720"/>
        <w:rPr>
          <w:rFonts w:ascii="Times New Roman" w:hAnsi="Times New Roman"/>
          <w:iCs/>
          <w:noProof/>
          <w:snapToGrid w:val="0"/>
          <w:sz w:val="28"/>
          <w:szCs w:val="28"/>
          <w:lang w:val="ro-RO"/>
        </w:rPr>
      </w:pPr>
    </w:p>
    <w:p w:rsidR="00CF6D7B" w:rsidRDefault="00604993" w:rsidP="00934AA6">
      <w:pPr>
        <w:spacing w:after="0" w:line="240" w:lineRule="auto"/>
        <w:rPr>
          <w:rFonts w:ascii="Times New Roman" w:hAnsi="Times New Roman"/>
          <w:iCs/>
          <w:noProof/>
          <w:snapToGrid w:val="0"/>
          <w:sz w:val="28"/>
          <w:szCs w:val="28"/>
          <w:lang w:val="ro-RO"/>
        </w:rPr>
      </w:pPr>
      <w:r w:rsidRPr="00A97238">
        <w:rPr>
          <w:rFonts w:ascii="Times New Roman" w:hAnsi="Times New Roman"/>
          <w:iCs/>
          <w:noProof/>
          <w:snapToGrid w:val="0"/>
          <w:sz w:val="28"/>
          <w:szCs w:val="28"/>
          <w:lang w:val="ro-RO"/>
        </w:rPr>
        <w:t xml:space="preserve">            chim. Mariana Gal</w:t>
      </w:r>
      <w:r w:rsidR="00CF6D7B">
        <w:rPr>
          <w:rFonts w:ascii="Times New Roman" w:hAnsi="Times New Roman"/>
          <w:iCs/>
          <w:noProof/>
          <w:snapToGrid w:val="0"/>
          <w:sz w:val="28"/>
          <w:szCs w:val="28"/>
          <w:lang w:val="ro-RO"/>
        </w:rPr>
        <w:t xml:space="preserve">  </w:t>
      </w:r>
      <w:r w:rsidR="00CF6D7B">
        <w:rPr>
          <w:rFonts w:ascii="Times New Roman" w:hAnsi="Times New Roman"/>
          <w:iCs/>
          <w:noProof/>
          <w:snapToGrid w:val="0"/>
          <w:sz w:val="28"/>
          <w:szCs w:val="28"/>
          <w:lang w:val="ro-RO"/>
        </w:rPr>
        <w:tab/>
      </w:r>
      <w:r w:rsidR="00CF6D7B">
        <w:rPr>
          <w:rFonts w:ascii="Times New Roman" w:hAnsi="Times New Roman"/>
          <w:iCs/>
          <w:noProof/>
          <w:snapToGrid w:val="0"/>
          <w:sz w:val="28"/>
          <w:szCs w:val="28"/>
          <w:lang w:val="ro-RO"/>
        </w:rPr>
        <w:tab/>
      </w:r>
      <w:r w:rsidR="00CF6D7B">
        <w:rPr>
          <w:rFonts w:ascii="Times New Roman" w:hAnsi="Times New Roman"/>
          <w:iCs/>
          <w:noProof/>
          <w:snapToGrid w:val="0"/>
          <w:sz w:val="28"/>
          <w:szCs w:val="28"/>
          <w:lang w:val="ro-RO"/>
        </w:rPr>
        <w:tab/>
        <w:t xml:space="preserve">                </w:t>
      </w:r>
      <w:r w:rsidR="00635100" w:rsidRPr="00A97238">
        <w:rPr>
          <w:rFonts w:ascii="Times New Roman" w:hAnsi="Times New Roman"/>
          <w:iCs/>
          <w:noProof/>
          <w:snapToGrid w:val="0"/>
          <w:sz w:val="28"/>
          <w:szCs w:val="28"/>
          <w:lang w:val="ro-RO"/>
        </w:rPr>
        <w:t xml:space="preserve">    </w:t>
      </w:r>
      <w:r w:rsidR="00607374">
        <w:rPr>
          <w:rFonts w:ascii="Times New Roman" w:hAnsi="Times New Roman"/>
          <w:iCs/>
          <w:noProof/>
          <w:snapToGrid w:val="0"/>
          <w:sz w:val="28"/>
          <w:szCs w:val="28"/>
          <w:lang w:val="ro-RO"/>
        </w:rPr>
        <w:t xml:space="preserve">   </w:t>
      </w:r>
      <w:r w:rsidR="00A270A9">
        <w:rPr>
          <w:rFonts w:ascii="Times New Roman" w:hAnsi="Times New Roman"/>
          <w:iCs/>
          <w:noProof/>
          <w:snapToGrid w:val="0"/>
          <w:sz w:val="28"/>
          <w:szCs w:val="28"/>
          <w:lang w:val="ro-RO"/>
        </w:rPr>
        <w:t xml:space="preserve"> </w:t>
      </w:r>
      <w:r w:rsidR="00607374">
        <w:rPr>
          <w:rFonts w:ascii="Times New Roman" w:hAnsi="Times New Roman"/>
          <w:iCs/>
          <w:noProof/>
          <w:snapToGrid w:val="0"/>
          <w:sz w:val="28"/>
          <w:szCs w:val="28"/>
          <w:lang w:val="ro-RO"/>
        </w:rPr>
        <w:t>biolog Crina Năstase</w:t>
      </w:r>
    </w:p>
    <w:p w:rsidR="001E1B1E" w:rsidRDefault="001E1B1E" w:rsidP="00934AA6">
      <w:pPr>
        <w:spacing w:after="0" w:line="240" w:lineRule="auto"/>
        <w:rPr>
          <w:rFonts w:ascii="Times New Roman" w:hAnsi="Times New Roman"/>
          <w:iCs/>
          <w:noProof/>
          <w:snapToGrid w:val="0"/>
          <w:sz w:val="28"/>
          <w:szCs w:val="28"/>
          <w:lang w:val="ro-RO"/>
        </w:rPr>
      </w:pPr>
    </w:p>
    <w:p w:rsidR="00AE2605" w:rsidRPr="00A97238" w:rsidRDefault="008A5155" w:rsidP="004E03FF">
      <w:pPr>
        <w:pStyle w:val="Antet"/>
        <w:tabs>
          <w:tab w:val="clear" w:pos="4680"/>
        </w:tabs>
        <w:jc w:val="center"/>
        <w:rPr>
          <w:rFonts w:ascii="Times New Roman" w:hAnsi="Times New Roman"/>
          <w:b/>
          <w:sz w:val="20"/>
          <w:szCs w:val="20"/>
          <w:lang w:val="ro-RO"/>
        </w:rPr>
      </w:pPr>
      <w:r>
        <w:rPr>
          <w:rFonts w:ascii="Times New Roman" w:hAnsi="Times New Roman"/>
          <w:noProof/>
          <w:sz w:val="20"/>
          <w:szCs w:val="20"/>
          <w:lang w:val="ro-RO"/>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757933740" r:id="rId17"/>
        </w:object>
      </w:r>
      <w:r w:rsidR="005671B8" w:rsidRPr="00A97238">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568AA"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A97238">
        <w:rPr>
          <w:rFonts w:ascii="Times New Roman" w:hAnsi="Times New Roman"/>
          <w:b/>
          <w:sz w:val="20"/>
          <w:szCs w:val="20"/>
          <w:lang w:val="ro-RO"/>
        </w:rPr>
        <w:t>AGENŢIA PENTRU PROTECŢIA MEDIULUI BISTRIȚA-NĂSĂUD</w:t>
      </w:r>
    </w:p>
    <w:p w:rsidR="00AE2605" w:rsidRPr="00A97238" w:rsidRDefault="00AE2605" w:rsidP="004E03FF">
      <w:pPr>
        <w:pStyle w:val="Antet"/>
        <w:tabs>
          <w:tab w:val="clear" w:pos="4680"/>
          <w:tab w:val="center" w:pos="5096"/>
        </w:tabs>
        <w:jc w:val="center"/>
        <w:rPr>
          <w:rFonts w:ascii="Times New Roman" w:hAnsi="Times New Roman"/>
          <w:sz w:val="20"/>
          <w:szCs w:val="20"/>
          <w:lang w:val="ro-RO"/>
        </w:rPr>
      </w:pPr>
      <w:r w:rsidRPr="00A97238">
        <w:rPr>
          <w:rFonts w:ascii="Times New Roman" w:hAnsi="Times New Roman"/>
          <w:sz w:val="20"/>
          <w:szCs w:val="20"/>
          <w:lang w:val="ro-RO"/>
        </w:rPr>
        <w:t>Adresa: strada Parcului nr.20, Bistrița, Cod 420035 , Jud. Bistrița-Năsăud</w:t>
      </w:r>
    </w:p>
    <w:p w:rsidR="00AE2605" w:rsidRPr="00A97238" w:rsidRDefault="00AE2605" w:rsidP="004E03FF">
      <w:pPr>
        <w:pStyle w:val="Antet"/>
        <w:tabs>
          <w:tab w:val="clear" w:pos="4680"/>
        </w:tabs>
        <w:jc w:val="center"/>
        <w:rPr>
          <w:rFonts w:ascii="Times New Roman" w:hAnsi="Times New Roman"/>
          <w:sz w:val="20"/>
          <w:szCs w:val="20"/>
          <w:lang w:val="ro-RO"/>
        </w:rPr>
      </w:pPr>
      <w:r w:rsidRPr="00A97238">
        <w:rPr>
          <w:rFonts w:ascii="Times New Roman" w:hAnsi="Times New Roman"/>
          <w:sz w:val="20"/>
          <w:szCs w:val="20"/>
          <w:lang w:val="ro-RO"/>
        </w:rPr>
        <w:t xml:space="preserve">E-mail: </w:t>
      </w:r>
      <w:hyperlink r:id="rId18" w:history="1">
        <w:r w:rsidRPr="00A97238">
          <w:rPr>
            <w:rStyle w:val="Hyperlink"/>
            <w:rFonts w:ascii="Times New Roman" w:hAnsi="Times New Roman"/>
            <w:sz w:val="20"/>
            <w:szCs w:val="20"/>
            <w:lang w:val="ro-RO"/>
          </w:rPr>
          <w:t>office@apmbn.anpm.ro</w:t>
        </w:r>
      </w:hyperlink>
      <w:r w:rsidRPr="00A97238">
        <w:rPr>
          <w:rFonts w:ascii="Times New Roman" w:hAnsi="Times New Roman"/>
          <w:sz w:val="20"/>
          <w:szCs w:val="20"/>
          <w:lang w:val="ro-RO"/>
        </w:rPr>
        <w:t xml:space="preserve"> ; Tel. 0263 224 064; Fax 0263 223 709</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E2605" w:rsidRPr="00A97238" w:rsidTr="004E03FF">
        <w:tc>
          <w:tcPr>
            <w:tcW w:w="6804" w:type="dxa"/>
            <w:shd w:val="clear" w:color="auto" w:fill="auto"/>
          </w:tcPr>
          <w:p w:rsidR="00AE2605" w:rsidRPr="00A97238" w:rsidRDefault="00AE2605" w:rsidP="004E03FF">
            <w:pPr>
              <w:tabs>
                <w:tab w:val="right" w:pos="9360"/>
              </w:tabs>
              <w:spacing w:after="0" w:line="240" w:lineRule="auto"/>
              <w:jc w:val="center"/>
              <w:rPr>
                <w:rFonts w:ascii="Times New Roman" w:hAnsi="Times New Roman"/>
                <w:sz w:val="20"/>
                <w:szCs w:val="20"/>
                <w:lang w:val="ro-RO"/>
              </w:rPr>
            </w:pPr>
            <w:r w:rsidRPr="00A97238">
              <w:rPr>
                <w:rFonts w:ascii="Times New Roman" w:hAnsi="Times New Roman"/>
                <w:i/>
                <w:iCs/>
                <w:color w:val="000000"/>
                <w:sz w:val="20"/>
                <w:szCs w:val="20"/>
                <w:lang w:val="ro-RO"/>
              </w:rPr>
              <w:t>Operator de date cu caracter personal, conform Regulamentului (UE) 2016/679</w:t>
            </w:r>
          </w:p>
        </w:tc>
      </w:tr>
    </w:tbl>
    <w:p w:rsidR="00AE2605" w:rsidRPr="00A97238" w:rsidRDefault="00AE2605" w:rsidP="004E03FF">
      <w:pPr>
        <w:jc w:val="center"/>
        <w:rPr>
          <w:rFonts w:ascii="Arial" w:hAnsi="Arial" w:cs="Arial"/>
          <w:lang w:val="ro-RO"/>
        </w:rPr>
      </w:pPr>
    </w:p>
    <w:sectPr w:rsidR="00AE2605" w:rsidRPr="00A97238" w:rsidSect="00607374">
      <w:footerReference w:type="default" r:id="rId19"/>
      <w:pgSz w:w="11907" w:h="16839" w:code="9"/>
      <w:pgMar w:top="568" w:right="850" w:bottom="576" w:left="1008" w:header="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55" w:rsidRDefault="008A5155" w:rsidP="0010560A">
      <w:pPr>
        <w:spacing w:after="0" w:line="240" w:lineRule="auto"/>
      </w:pPr>
      <w:r>
        <w:separator/>
      </w:r>
    </w:p>
  </w:endnote>
  <w:endnote w:type="continuationSeparator" w:id="0">
    <w:p w:rsidR="008A5155" w:rsidRDefault="008A515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Arial"/>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E47" w:rsidRPr="00CF4F8E" w:rsidRDefault="008A5155" w:rsidP="00CF4F8E">
    <w:pPr>
      <w:pStyle w:val="Subsol"/>
      <w:jc w:val="center"/>
    </w:pPr>
    <w:sdt>
      <w:sdtPr>
        <w:id w:val="-1531717531"/>
        <w:docPartObj>
          <w:docPartGallery w:val="Page Numbers (Bottom of Page)"/>
          <w:docPartUnique/>
        </w:docPartObj>
      </w:sdtPr>
      <w:sdtEndPr>
        <w:rPr>
          <w:noProof/>
        </w:rPr>
      </w:sdtEndPr>
      <w:sdtContent>
        <w:r w:rsidR="00B40E47">
          <w:t xml:space="preserve">Pag   </w:t>
        </w:r>
        <w:r w:rsidR="00B40E47">
          <w:fldChar w:fldCharType="begin"/>
        </w:r>
        <w:r w:rsidR="00B40E47">
          <w:instrText xml:space="preserve"> PAGE   \* MERGEFORMAT </w:instrText>
        </w:r>
        <w:r w:rsidR="00B40E47">
          <w:fldChar w:fldCharType="separate"/>
        </w:r>
        <w:r w:rsidR="00AC3930">
          <w:rPr>
            <w:noProof/>
          </w:rPr>
          <w:t>7</w:t>
        </w:r>
        <w:r w:rsidR="00B40E47">
          <w:rPr>
            <w:noProof/>
          </w:rPr>
          <w:fldChar w:fldCharType="end"/>
        </w:r>
        <w:r w:rsidR="00B40E47">
          <w:rPr>
            <w:noProof/>
          </w:rPr>
          <w:t xml:space="preserve"> / </w:t>
        </w:r>
        <w:r w:rsidR="00607374">
          <w:rPr>
            <w:noProof/>
          </w:rPr>
          <w:t>7</w:t>
        </w:r>
      </w:sdtContent>
    </w:sdt>
  </w:p>
  <w:p w:rsidR="00B40E47" w:rsidRPr="002367AC" w:rsidRDefault="00B40E47" w:rsidP="0028053B">
    <w:pPr>
      <w:pStyle w:val="Antet"/>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55" w:rsidRDefault="008A5155" w:rsidP="0010560A">
      <w:pPr>
        <w:spacing w:after="0" w:line="240" w:lineRule="auto"/>
      </w:pPr>
      <w:r>
        <w:separator/>
      </w:r>
    </w:p>
  </w:footnote>
  <w:footnote w:type="continuationSeparator" w:id="0">
    <w:p w:rsidR="008A5155" w:rsidRDefault="008A515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3B9E"/>
    <w:multiLevelType w:val="hybridMultilevel"/>
    <w:tmpl w:val="D0224226"/>
    <w:lvl w:ilvl="0" w:tplc="3BBE5D34">
      <w:start w:val="1"/>
      <w:numFmt w:val="bullet"/>
      <w:lvlText w:val="-"/>
      <w:lvlJc w:val="left"/>
      <w:pPr>
        <w:ind w:left="2869" w:hanging="360"/>
      </w:pPr>
      <w:rPr>
        <w:rFonts w:ascii="Times New Roman" w:hAnsi="Times New Roman" w:cs="Times New Roman" w:hint="default"/>
        <w:b/>
        <w:w w:val="100"/>
        <w:sz w:val="24"/>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1" w15:restartNumberingAfterBreak="0">
    <w:nsid w:val="10B76642"/>
    <w:multiLevelType w:val="hybridMultilevel"/>
    <w:tmpl w:val="80862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E3188"/>
    <w:multiLevelType w:val="hybridMultilevel"/>
    <w:tmpl w:val="F3D4B540"/>
    <w:lvl w:ilvl="0" w:tplc="3BBE5D34">
      <w:start w:val="1"/>
      <w:numFmt w:val="bullet"/>
      <w:lvlText w:val="-"/>
      <w:lvlJc w:val="left"/>
      <w:pPr>
        <w:ind w:left="720" w:hanging="360"/>
      </w:pPr>
      <w:rPr>
        <w:rFonts w:ascii="Times New Roman" w:hAnsi="Times New Roman" w:cs="Times New Roman" w:hint="default"/>
        <w:b/>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30933"/>
    <w:multiLevelType w:val="hybridMultilevel"/>
    <w:tmpl w:val="3214B7A4"/>
    <w:lvl w:ilvl="0" w:tplc="A5425C54">
      <w:start w:val="1"/>
      <w:numFmt w:val="bullet"/>
      <w:lvlText w:val=""/>
      <w:lvlJc w:val="left"/>
      <w:pPr>
        <w:ind w:left="2869" w:hanging="360"/>
      </w:pPr>
      <w:rPr>
        <w:rFonts w:ascii="Wingdings" w:hAnsi="Wingdings" w:hint="default"/>
        <w:b/>
        <w:sz w:val="16"/>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4" w15:restartNumberingAfterBreak="0">
    <w:nsid w:val="1C483ACC"/>
    <w:multiLevelType w:val="hybridMultilevel"/>
    <w:tmpl w:val="295C2F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A2E7D"/>
    <w:multiLevelType w:val="hybridMultilevel"/>
    <w:tmpl w:val="3566EC48"/>
    <w:lvl w:ilvl="0" w:tplc="59707E86">
      <w:start w:val="2"/>
      <w:numFmt w:val="bullet"/>
      <w:lvlText w:val="-"/>
      <w:lvlJc w:val="left"/>
      <w:pPr>
        <w:ind w:left="3060" w:hanging="360"/>
      </w:pPr>
      <w:rPr>
        <w:rFonts w:ascii="Cambria" w:eastAsia="Times New Roman" w:hAnsi="Cambria"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217E1F3C"/>
    <w:multiLevelType w:val="hybridMultilevel"/>
    <w:tmpl w:val="10222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94F95"/>
    <w:multiLevelType w:val="hybridMultilevel"/>
    <w:tmpl w:val="A168AF22"/>
    <w:lvl w:ilvl="0" w:tplc="3BBE5D34">
      <w:start w:val="1"/>
      <w:numFmt w:val="bullet"/>
      <w:lvlText w:val="-"/>
      <w:lvlJc w:val="left"/>
      <w:pPr>
        <w:ind w:left="720" w:hanging="360"/>
      </w:pPr>
      <w:rPr>
        <w:rFonts w:ascii="Times New Roman" w:hAnsi="Times New Roman" w:cs="Times New Roman" w:hint="default"/>
        <w:b/>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A4CC4"/>
    <w:multiLevelType w:val="hybridMultilevel"/>
    <w:tmpl w:val="6C4AEA76"/>
    <w:lvl w:ilvl="0" w:tplc="3BBE5D34">
      <w:start w:val="1"/>
      <w:numFmt w:val="bullet"/>
      <w:lvlText w:val="-"/>
      <w:lvlJc w:val="left"/>
      <w:pPr>
        <w:ind w:left="2149" w:hanging="360"/>
      </w:pPr>
      <w:rPr>
        <w:rFonts w:ascii="Times New Roman" w:hAnsi="Times New Roman" w:cs="Times New Roman" w:hint="default"/>
        <w:b/>
        <w:w w:val="100"/>
        <w:sz w:val="24"/>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 w15:restartNumberingAfterBreak="0">
    <w:nsid w:val="52973876"/>
    <w:multiLevelType w:val="hybridMultilevel"/>
    <w:tmpl w:val="6950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D64B7B"/>
    <w:multiLevelType w:val="hybridMultilevel"/>
    <w:tmpl w:val="CE2869C2"/>
    <w:lvl w:ilvl="0" w:tplc="3BBE5D34">
      <w:start w:val="1"/>
      <w:numFmt w:val="bullet"/>
      <w:lvlText w:val="-"/>
      <w:lvlJc w:val="left"/>
      <w:pPr>
        <w:ind w:left="720" w:hanging="360"/>
      </w:pPr>
      <w:rPr>
        <w:rFonts w:ascii="Times New Roman" w:hAnsi="Times New Roman" w:cs="Times New Roman" w:hint="default"/>
        <w:b/>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538DF"/>
    <w:multiLevelType w:val="hybridMultilevel"/>
    <w:tmpl w:val="2A54202E"/>
    <w:lvl w:ilvl="0" w:tplc="3BBE5D34">
      <w:start w:val="1"/>
      <w:numFmt w:val="bullet"/>
      <w:lvlText w:val="-"/>
      <w:lvlJc w:val="left"/>
      <w:pPr>
        <w:ind w:left="720" w:hanging="360"/>
      </w:pPr>
      <w:rPr>
        <w:rFonts w:ascii="Times New Roman" w:hAnsi="Times New Roman" w:cs="Times New Roman" w:hint="default"/>
        <w:b/>
        <w:w w:val="100"/>
        <w:sz w:val="24"/>
      </w:rPr>
    </w:lvl>
    <w:lvl w:ilvl="1" w:tplc="3BBE5D34">
      <w:start w:val="1"/>
      <w:numFmt w:val="bullet"/>
      <w:lvlText w:val="-"/>
      <w:lvlJc w:val="left"/>
      <w:pPr>
        <w:ind w:left="1440" w:hanging="360"/>
      </w:pPr>
      <w:rPr>
        <w:rFonts w:ascii="Times New Roman" w:hAnsi="Times New Roman" w:cs="Times New Roman" w:hint="default"/>
        <w:b/>
        <w:w w:val="10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65B65"/>
    <w:multiLevelType w:val="hybridMultilevel"/>
    <w:tmpl w:val="42E22E9C"/>
    <w:lvl w:ilvl="0" w:tplc="A27C0B3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C175A4"/>
    <w:multiLevelType w:val="hybridMultilevel"/>
    <w:tmpl w:val="1B74B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2"/>
  </w:num>
  <w:num w:numId="5">
    <w:abstractNumId w:val="14"/>
  </w:num>
  <w:num w:numId="6">
    <w:abstractNumId w:val="6"/>
  </w:num>
  <w:num w:numId="7">
    <w:abstractNumId w:val="10"/>
  </w:num>
  <w:num w:numId="8">
    <w:abstractNumId w:val="1"/>
  </w:num>
  <w:num w:numId="9">
    <w:abstractNumId w:val="14"/>
  </w:num>
  <w:num w:numId="10">
    <w:abstractNumId w:val="7"/>
  </w:num>
  <w:num w:numId="11">
    <w:abstractNumId w:val="9"/>
  </w:num>
  <w:num w:numId="12">
    <w:abstractNumId w:val="6"/>
  </w:num>
  <w:num w:numId="13">
    <w:abstractNumId w:val="2"/>
  </w:num>
  <w:num w:numId="14">
    <w:abstractNumId w:val="11"/>
  </w:num>
  <w:num w:numId="15">
    <w:abstractNumId w:val="4"/>
  </w:num>
  <w:num w:numId="16">
    <w:abstractNumId w:val="1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A7"/>
    <w:rsid w:val="00002DF7"/>
    <w:rsid w:val="000039B6"/>
    <w:rsid w:val="00003A5A"/>
    <w:rsid w:val="00004F02"/>
    <w:rsid w:val="00005E42"/>
    <w:rsid w:val="00006553"/>
    <w:rsid w:val="00006B60"/>
    <w:rsid w:val="0000780E"/>
    <w:rsid w:val="0001075A"/>
    <w:rsid w:val="0001184F"/>
    <w:rsid w:val="00013FD6"/>
    <w:rsid w:val="00014247"/>
    <w:rsid w:val="000160D3"/>
    <w:rsid w:val="00017721"/>
    <w:rsid w:val="00020BF2"/>
    <w:rsid w:val="00021836"/>
    <w:rsid w:val="00021991"/>
    <w:rsid w:val="00022F5B"/>
    <w:rsid w:val="00023D48"/>
    <w:rsid w:val="00026676"/>
    <w:rsid w:val="00026B2A"/>
    <w:rsid w:val="00026DE7"/>
    <w:rsid w:val="00026ED1"/>
    <w:rsid w:val="000336A1"/>
    <w:rsid w:val="0003400D"/>
    <w:rsid w:val="00034A43"/>
    <w:rsid w:val="00035B59"/>
    <w:rsid w:val="00035C30"/>
    <w:rsid w:val="0003627D"/>
    <w:rsid w:val="000379FB"/>
    <w:rsid w:val="00041C0B"/>
    <w:rsid w:val="00041F19"/>
    <w:rsid w:val="0004270B"/>
    <w:rsid w:val="00042FBE"/>
    <w:rsid w:val="00043612"/>
    <w:rsid w:val="00046049"/>
    <w:rsid w:val="00046EEF"/>
    <w:rsid w:val="00047861"/>
    <w:rsid w:val="00047D35"/>
    <w:rsid w:val="00047D5C"/>
    <w:rsid w:val="00053C04"/>
    <w:rsid w:val="00056614"/>
    <w:rsid w:val="000567A2"/>
    <w:rsid w:val="000568AE"/>
    <w:rsid w:val="00060BD7"/>
    <w:rsid w:val="00060F93"/>
    <w:rsid w:val="000613B5"/>
    <w:rsid w:val="00064C3B"/>
    <w:rsid w:val="000652A1"/>
    <w:rsid w:val="00065FFC"/>
    <w:rsid w:val="000668CB"/>
    <w:rsid w:val="00070313"/>
    <w:rsid w:val="00070F06"/>
    <w:rsid w:val="00071073"/>
    <w:rsid w:val="000731BD"/>
    <w:rsid w:val="0007594F"/>
    <w:rsid w:val="00077D7E"/>
    <w:rsid w:val="00080113"/>
    <w:rsid w:val="000811B0"/>
    <w:rsid w:val="000818FF"/>
    <w:rsid w:val="000822B0"/>
    <w:rsid w:val="00082C7A"/>
    <w:rsid w:val="000845FD"/>
    <w:rsid w:val="00085FA3"/>
    <w:rsid w:val="000866DE"/>
    <w:rsid w:val="00086B9A"/>
    <w:rsid w:val="000872CA"/>
    <w:rsid w:val="000875CF"/>
    <w:rsid w:val="00087AE0"/>
    <w:rsid w:val="00093049"/>
    <w:rsid w:val="0009435E"/>
    <w:rsid w:val="0009450D"/>
    <w:rsid w:val="00095760"/>
    <w:rsid w:val="000961A9"/>
    <w:rsid w:val="0009717F"/>
    <w:rsid w:val="000A258C"/>
    <w:rsid w:val="000A331B"/>
    <w:rsid w:val="000A7676"/>
    <w:rsid w:val="000A7E4B"/>
    <w:rsid w:val="000A7F9F"/>
    <w:rsid w:val="000B07B1"/>
    <w:rsid w:val="000B27A1"/>
    <w:rsid w:val="000B3368"/>
    <w:rsid w:val="000B34F8"/>
    <w:rsid w:val="000B4BBE"/>
    <w:rsid w:val="000B4E57"/>
    <w:rsid w:val="000B7760"/>
    <w:rsid w:val="000C00C0"/>
    <w:rsid w:val="000C04C5"/>
    <w:rsid w:val="000C4375"/>
    <w:rsid w:val="000C4732"/>
    <w:rsid w:val="000C6105"/>
    <w:rsid w:val="000C7F06"/>
    <w:rsid w:val="000D008F"/>
    <w:rsid w:val="000D015E"/>
    <w:rsid w:val="000D0742"/>
    <w:rsid w:val="000D37A3"/>
    <w:rsid w:val="000D3DD9"/>
    <w:rsid w:val="000D7421"/>
    <w:rsid w:val="000D7843"/>
    <w:rsid w:val="000E0F26"/>
    <w:rsid w:val="000E1BEF"/>
    <w:rsid w:val="000E1F5E"/>
    <w:rsid w:val="000E3E6E"/>
    <w:rsid w:val="000E4BEE"/>
    <w:rsid w:val="000E516D"/>
    <w:rsid w:val="000E6AED"/>
    <w:rsid w:val="000F1058"/>
    <w:rsid w:val="000F16A1"/>
    <w:rsid w:val="000F17B7"/>
    <w:rsid w:val="000F2CB6"/>
    <w:rsid w:val="000F4059"/>
    <w:rsid w:val="000F44AA"/>
    <w:rsid w:val="000F4697"/>
    <w:rsid w:val="000F5694"/>
    <w:rsid w:val="000F77AC"/>
    <w:rsid w:val="000F7D6F"/>
    <w:rsid w:val="00100751"/>
    <w:rsid w:val="0010138E"/>
    <w:rsid w:val="001022D9"/>
    <w:rsid w:val="00102E22"/>
    <w:rsid w:val="0010312B"/>
    <w:rsid w:val="001033ED"/>
    <w:rsid w:val="0010496E"/>
    <w:rsid w:val="0010560A"/>
    <w:rsid w:val="001106BA"/>
    <w:rsid w:val="00110E28"/>
    <w:rsid w:val="0011251C"/>
    <w:rsid w:val="0011371E"/>
    <w:rsid w:val="00115AB2"/>
    <w:rsid w:val="001164EE"/>
    <w:rsid w:val="00117CBE"/>
    <w:rsid w:val="0012007E"/>
    <w:rsid w:val="00122D34"/>
    <w:rsid w:val="001230EF"/>
    <w:rsid w:val="00124029"/>
    <w:rsid w:val="00124988"/>
    <w:rsid w:val="001252D6"/>
    <w:rsid w:val="0012612F"/>
    <w:rsid w:val="001266ED"/>
    <w:rsid w:val="001274F0"/>
    <w:rsid w:val="00127B4F"/>
    <w:rsid w:val="00127CFD"/>
    <w:rsid w:val="00130855"/>
    <w:rsid w:val="00130F7C"/>
    <w:rsid w:val="00133CC1"/>
    <w:rsid w:val="0013434C"/>
    <w:rsid w:val="001350D0"/>
    <w:rsid w:val="00136149"/>
    <w:rsid w:val="00136B48"/>
    <w:rsid w:val="001370D6"/>
    <w:rsid w:val="0013717D"/>
    <w:rsid w:val="00137C3F"/>
    <w:rsid w:val="00140C37"/>
    <w:rsid w:val="00140DBC"/>
    <w:rsid w:val="00140DFB"/>
    <w:rsid w:val="001427D0"/>
    <w:rsid w:val="00142EAE"/>
    <w:rsid w:val="0014317C"/>
    <w:rsid w:val="00143BB8"/>
    <w:rsid w:val="0014472F"/>
    <w:rsid w:val="001475C2"/>
    <w:rsid w:val="00150157"/>
    <w:rsid w:val="00151A20"/>
    <w:rsid w:val="00151A8F"/>
    <w:rsid w:val="00154408"/>
    <w:rsid w:val="0015480D"/>
    <w:rsid w:val="0015678E"/>
    <w:rsid w:val="00156A75"/>
    <w:rsid w:val="00156AD3"/>
    <w:rsid w:val="00157FF9"/>
    <w:rsid w:val="00160A69"/>
    <w:rsid w:val="001616C1"/>
    <w:rsid w:val="00162CF7"/>
    <w:rsid w:val="00162D83"/>
    <w:rsid w:val="00162EB4"/>
    <w:rsid w:val="0016373F"/>
    <w:rsid w:val="00163C7E"/>
    <w:rsid w:val="00163FDA"/>
    <w:rsid w:val="00165B28"/>
    <w:rsid w:val="0017019D"/>
    <w:rsid w:val="0017069E"/>
    <w:rsid w:val="001733AA"/>
    <w:rsid w:val="0017432E"/>
    <w:rsid w:val="001756FF"/>
    <w:rsid w:val="00175DC2"/>
    <w:rsid w:val="00177EC9"/>
    <w:rsid w:val="00180520"/>
    <w:rsid w:val="00180899"/>
    <w:rsid w:val="001809F5"/>
    <w:rsid w:val="0018330D"/>
    <w:rsid w:val="00186129"/>
    <w:rsid w:val="00187F5C"/>
    <w:rsid w:val="00191152"/>
    <w:rsid w:val="00194611"/>
    <w:rsid w:val="00195973"/>
    <w:rsid w:val="0019722F"/>
    <w:rsid w:val="001A0004"/>
    <w:rsid w:val="001A0248"/>
    <w:rsid w:val="001A0BB6"/>
    <w:rsid w:val="001A3A8A"/>
    <w:rsid w:val="001A44FA"/>
    <w:rsid w:val="001A45E7"/>
    <w:rsid w:val="001A5C67"/>
    <w:rsid w:val="001B0834"/>
    <w:rsid w:val="001B0FF9"/>
    <w:rsid w:val="001B322E"/>
    <w:rsid w:val="001B382A"/>
    <w:rsid w:val="001B3976"/>
    <w:rsid w:val="001B7739"/>
    <w:rsid w:val="001B7991"/>
    <w:rsid w:val="001C040E"/>
    <w:rsid w:val="001C0746"/>
    <w:rsid w:val="001C1D20"/>
    <w:rsid w:val="001C2B7E"/>
    <w:rsid w:val="001C54AA"/>
    <w:rsid w:val="001C5547"/>
    <w:rsid w:val="001C6871"/>
    <w:rsid w:val="001C730F"/>
    <w:rsid w:val="001C7362"/>
    <w:rsid w:val="001D0109"/>
    <w:rsid w:val="001D0270"/>
    <w:rsid w:val="001D02E9"/>
    <w:rsid w:val="001D0BC9"/>
    <w:rsid w:val="001D125C"/>
    <w:rsid w:val="001D1889"/>
    <w:rsid w:val="001D2EC5"/>
    <w:rsid w:val="001D31E4"/>
    <w:rsid w:val="001D3EE3"/>
    <w:rsid w:val="001D408D"/>
    <w:rsid w:val="001D458E"/>
    <w:rsid w:val="001D521E"/>
    <w:rsid w:val="001D58F9"/>
    <w:rsid w:val="001D65F6"/>
    <w:rsid w:val="001D72A8"/>
    <w:rsid w:val="001E11BF"/>
    <w:rsid w:val="001E1B1E"/>
    <w:rsid w:val="001E3005"/>
    <w:rsid w:val="001E359D"/>
    <w:rsid w:val="001E5B89"/>
    <w:rsid w:val="001E5C76"/>
    <w:rsid w:val="001F1A19"/>
    <w:rsid w:val="001F2EC1"/>
    <w:rsid w:val="001F36BD"/>
    <w:rsid w:val="001F41B8"/>
    <w:rsid w:val="001F46E8"/>
    <w:rsid w:val="001F5BC3"/>
    <w:rsid w:val="001F6A19"/>
    <w:rsid w:val="001F7A36"/>
    <w:rsid w:val="001F7E00"/>
    <w:rsid w:val="001F7F98"/>
    <w:rsid w:val="0020322A"/>
    <w:rsid w:val="00204C97"/>
    <w:rsid w:val="002056F0"/>
    <w:rsid w:val="00206333"/>
    <w:rsid w:val="0020734F"/>
    <w:rsid w:val="00207AF5"/>
    <w:rsid w:val="00207D4E"/>
    <w:rsid w:val="002114F3"/>
    <w:rsid w:val="00211649"/>
    <w:rsid w:val="002116BC"/>
    <w:rsid w:val="0021242D"/>
    <w:rsid w:val="00212B09"/>
    <w:rsid w:val="00214151"/>
    <w:rsid w:val="002156F9"/>
    <w:rsid w:val="00216FD5"/>
    <w:rsid w:val="00217268"/>
    <w:rsid w:val="002176F5"/>
    <w:rsid w:val="002202E6"/>
    <w:rsid w:val="0022203B"/>
    <w:rsid w:val="00223C26"/>
    <w:rsid w:val="00224224"/>
    <w:rsid w:val="00224CD4"/>
    <w:rsid w:val="00226649"/>
    <w:rsid w:val="00226FD3"/>
    <w:rsid w:val="00226FE0"/>
    <w:rsid w:val="00227EEE"/>
    <w:rsid w:val="00230140"/>
    <w:rsid w:val="00230AA7"/>
    <w:rsid w:val="00231246"/>
    <w:rsid w:val="00232324"/>
    <w:rsid w:val="00233070"/>
    <w:rsid w:val="002336EA"/>
    <w:rsid w:val="00234148"/>
    <w:rsid w:val="00235DF6"/>
    <w:rsid w:val="002367AC"/>
    <w:rsid w:val="00236EBF"/>
    <w:rsid w:val="00240B14"/>
    <w:rsid w:val="00240C83"/>
    <w:rsid w:val="002429F6"/>
    <w:rsid w:val="002430EB"/>
    <w:rsid w:val="00245368"/>
    <w:rsid w:val="00245436"/>
    <w:rsid w:val="002469F6"/>
    <w:rsid w:val="00250C7F"/>
    <w:rsid w:val="00252D18"/>
    <w:rsid w:val="00253D06"/>
    <w:rsid w:val="00253E57"/>
    <w:rsid w:val="00254335"/>
    <w:rsid w:val="0026040F"/>
    <w:rsid w:val="00261BDA"/>
    <w:rsid w:val="00261BE7"/>
    <w:rsid w:val="00264334"/>
    <w:rsid w:val="002655C5"/>
    <w:rsid w:val="0026571A"/>
    <w:rsid w:val="002659A9"/>
    <w:rsid w:val="00266491"/>
    <w:rsid w:val="0026670D"/>
    <w:rsid w:val="00267926"/>
    <w:rsid w:val="00270470"/>
    <w:rsid w:val="00271879"/>
    <w:rsid w:val="00274875"/>
    <w:rsid w:val="00275B04"/>
    <w:rsid w:val="002760B2"/>
    <w:rsid w:val="00277DAF"/>
    <w:rsid w:val="0028053B"/>
    <w:rsid w:val="00280E60"/>
    <w:rsid w:val="00281194"/>
    <w:rsid w:val="00282230"/>
    <w:rsid w:val="00282EB9"/>
    <w:rsid w:val="00283170"/>
    <w:rsid w:val="00284872"/>
    <w:rsid w:val="00284F7F"/>
    <w:rsid w:val="00284FE2"/>
    <w:rsid w:val="00285C12"/>
    <w:rsid w:val="00286C08"/>
    <w:rsid w:val="00286C2A"/>
    <w:rsid w:val="00286E94"/>
    <w:rsid w:val="002875BB"/>
    <w:rsid w:val="0029170F"/>
    <w:rsid w:val="00295C00"/>
    <w:rsid w:val="0029660E"/>
    <w:rsid w:val="002977FF"/>
    <w:rsid w:val="00297E20"/>
    <w:rsid w:val="002A1F93"/>
    <w:rsid w:val="002A26BC"/>
    <w:rsid w:val="002A2A29"/>
    <w:rsid w:val="002A2EE2"/>
    <w:rsid w:val="002A36E2"/>
    <w:rsid w:val="002A4FDD"/>
    <w:rsid w:val="002A5F7B"/>
    <w:rsid w:val="002A66BA"/>
    <w:rsid w:val="002A79C3"/>
    <w:rsid w:val="002B1B1B"/>
    <w:rsid w:val="002B1B5E"/>
    <w:rsid w:val="002B27AB"/>
    <w:rsid w:val="002B3BD4"/>
    <w:rsid w:val="002B7CDE"/>
    <w:rsid w:val="002B7DF9"/>
    <w:rsid w:val="002C1161"/>
    <w:rsid w:val="002C3198"/>
    <w:rsid w:val="002C4798"/>
    <w:rsid w:val="002C4801"/>
    <w:rsid w:val="002C49EE"/>
    <w:rsid w:val="002C6C2D"/>
    <w:rsid w:val="002C6D22"/>
    <w:rsid w:val="002D24DE"/>
    <w:rsid w:val="002D2703"/>
    <w:rsid w:val="002D63A3"/>
    <w:rsid w:val="002D68B5"/>
    <w:rsid w:val="002D6A4E"/>
    <w:rsid w:val="002D7BF3"/>
    <w:rsid w:val="002E0180"/>
    <w:rsid w:val="002E11F4"/>
    <w:rsid w:val="002E1D5B"/>
    <w:rsid w:val="002E28EF"/>
    <w:rsid w:val="002E2D0C"/>
    <w:rsid w:val="002E3151"/>
    <w:rsid w:val="002E3EAA"/>
    <w:rsid w:val="002E4AEC"/>
    <w:rsid w:val="002E54C1"/>
    <w:rsid w:val="002E6758"/>
    <w:rsid w:val="002E68D6"/>
    <w:rsid w:val="002E6B16"/>
    <w:rsid w:val="002E781F"/>
    <w:rsid w:val="002F2495"/>
    <w:rsid w:val="002F3D12"/>
    <w:rsid w:val="002F476C"/>
    <w:rsid w:val="002F5A3B"/>
    <w:rsid w:val="002F5E30"/>
    <w:rsid w:val="002F6AE8"/>
    <w:rsid w:val="002F75A7"/>
    <w:rsid w:val="00300AD3"/>
    <w:rsid w:val="0030269D"/>
    <w:rsid w:val="00302AB9"/>
    <w:rsid w:val="00302EB4"/>
    <w:rsid w:val="003033BD"/>
    <w:rsid w:val="00304AA1"/>
    <w:rsid w:val="00310306"/>
    <w:rsid w:val="0031138F"/>
    <w:rsid w:val="00312392"/>
    <w:rsid w:val="00312EAC"/>
    <w:rsid w:val="00313932"/>
    <w:rsid w:val="00313B9F"/>
    <w:rsid w:val="00314D0E"/>
    <w:rsid w:val="00315EA6"/>
    <w:rsid w:val="0031634F"/>
    <w:rsid w:val="00316DF6"/>
    <w:rsid w:val="00320B7E"/>
    <w:rsid w:val="00325739"/>
    <w:rsid w:val="003257CB"/>
    <w:rsid w:val="0032783C"/>
    <w:rsid w:val="00327C84"/>
    <w:rsid w:val="00330C2C"/>
    <w:rsid w:val="00334586"/>
    <w:rsid w:val="00334DE6"/>
    <w:rsid w:val="0033649C"/>
    <w:rsid w:val="0033682D"/>
    <w:rsid w:val="003404FC"/>
    <w:rsid w:val="0034111D"/>
    <w:rsid w:val="00343617"/>
    <w:rsid w:val="00347395"/>
    <w:rsid w:val="00347E1A"/>
    <w:rsid w:val="0035051A"/>
    <w:rsid w:val="00350F14"/>
    <w:rsid w:val="00351C8A"/>
    <w:rsid w:val="00351ECF"/>
    <w:rsid w:val="00352C4D"/>
    <w:rsid w:val="003536AE"/>
    <w:rsid w:val="00353A4D"/>
    <w:rsid w:val="00357915"/>
    <w:rsid w:val="003605C4"/>
    <w:rsid w:val="00361BC1"/>
    <w:rsid w:val="00362246"/>
    <w:rsid w:val="00362581"/>
    <w:rsid w:val="00363924"/>
    <w:rsid w:val="00363993"/>
    <w:rsid w:val="0036599A"/>
    <w:rsid w:val="00366BDE"/>
    <w:rsid w:val="00367CAB"/>
    <w:rsid w:val="00370F48"/>
    <w:rsid w:val="0037147E"/>
    <w:rsid w:val="0037233F"/>
    <w:rsid w:val="00374A17"/>
    <w:rsid w:val="0037501A"/>
    <w:rsid w:val="00376B93"/>
    <w:rsid w:val="00377782"/>
    <w:rsid w:val="00381FB0"/>
    <w:rsid w:val="00382E99"/>
    <w:rsid w:val="00383DC2"/>
    <w:rsid w:val="00384EE1"/>
    <w:rsid w:val="00385AFA"/>
    <w:rsid w:val="00390320"/>
    <w:rsid w:val="0039145F"/>
    <w:rsid w:val="00393016"/>
    <w:rsid w:val="00393542"/>
    <w:rsid w:val="0039379A"/>
    <w:rsid w:val="00394363"/>
    <w:rsid w:val="0039486C"/>
    <w:rsid w:val="00394DA5"/>
    <w:rsid w:val="00394E35"/>
    <w:rsid w:val="00395C49"/>
    <w:rsid w:val="00396286"/>
    <w:rsid w:val="00396F8B"/>
    <w:rsid w:val="003A0EBD"/>
    <w:rsid w:val="003A2D3C"/>
    <w:rsid w:val="003A31C2"/>
    <w:rsid w:val="003A35C1"/>
    <w:rsid w:val="003A5FE2"/>
    <w:rsid w:val="003A6EDC"/>
    <w:rsid w:val="003B1390"/>
    <w:rsid w:val="003B574D"/>
    <w:rsid w:val="003B6A84"/>
    <w:rsid w:val="003B6E8E"/>
    <w:rsid w:val="003C04DF"/>
    <w:rsid w:val="003C14A9"/>
    <w:rsid w:val="003C2F11"/>
    <w:rsid w:val="003C4E7A"/>
    <w:rsid w:val="003C4EC0"/>
    <w:rsid w:val="003C643E"/>
    <w:rsid w:val="003D0948"/>
    <w:rsid w:val="003D2D3F"/>
    <w:rsid w:val="003D345E"/>
    <w:rsid w:val="003D488E"/>
    <w:rsid w:val="003D51F5"/>
    <w:rsid w:val="003D59A5"/>
    <w:rsid w:val="003D5A36"/>
    <w:rsid w:val="003D6F2E"/>
    <w:rsid w:val="003D7A43"/>
    <w:rsid w:val="003D7A7E"/>
    <w:rsid w:val="003E00CB"/>
    <w:rsid w:val="003E042D"/>
    <w:rsid w:val="003E0831"/>
    <w:rsid w:val="003E09E1"/>
    <w:rsid w:val="003E2657"/>
    <w:rsid w:val="003E55F0"/>
    <w:rsid w:val="003E6903"/>
    <w:rsid w:val="003E7FE1"/>
    <w:rsid w:val="003F0A54"/>
    <w:rsid w:val="003F1724"/>
    <w:rsid w:val="003F19EA"/>
    <w:rsid w:val="003F2024"/>
    <w:rsid w:val="003F23D8"/>
    <w:rsid w:val="003F3DFD"/>
    <w:rsid w:val="003F4A7B"/>
    <w:rsid w:val="003F4D29"/>
    <w:rsid w:val="003F5D78"/>
    <w:rsid w:val="003F6328"/>
    <w:rsid w:val="003F6C7F"/>
    <w:rsid w:val="003F7B87"/>
    <w:rsid w:val="00400742"/>
    <w:rsid w:val="00401CBE"/>
    <w:rsid w:val="00402274"/>
    <w:rsid w:val="00404212"/>
    <w:rsid w:val="00404229"/>
    <w:rsid w:val="00407302"/>
    <w:rsid w:val="004075B3"/>
    <w:rsid w:val="004108C0"/>
    <w:rsid w:val="00410D19"/>
    <w:rsid w:val="00411FDE"/>
    <w:rsid w:val="00412F4E"/>
    <w:rsid w:val="00413CEB"/>
    <w:rsid w:val="00413E8E"/>
    <w:rsid w:val="00415EC9"/>
    <w:rsid w:val="00415F33"/>
    <w:rsid w:val="00416269"/>
    <w:rsid w:val="004177A0"/>
    <w:rsid w:val="00420253"/>
    <w:rsid w:val="00420D4E"/>
    <w:rsid w:val="00420E16"/>
    <w:rsid w:val="004212F6"/>
    <w:rsid w:val="004213A2"/>
    <w:rsid w:val="00422B76"/>
    <w:rsid w:val="0042404A"/>
    <w:rsid w:val="00425988"/>
    <w:rsid w:val="00427352"/>
    <w:rsid w:val="004273DD"/>
    <w:rsid w:val="00427EEA"/>
    <w:rsid w:val="00432CDD"/>
    <w:rsid w:val="004340BE"/>
    <w:rsid w:val="004374B6"/>
    <w:rsid w:val="004404E4"/>
    <w:rsid w:val="00442360"/>
    <w:rsid w:val="00442C34"/>
    <w:rsid w:val="00442DE4"/>
    <w:rsid w:val="00443F7D"/>
    <w:rsid w:val="0044416A"/>
    <w:rsid w:val="004441C4"/>
    <w:rsid w:val="004442A8"/>
    <w:rsid w:val="00444C7A"/>
    <w:rsid w:val="00444CD3"/>
    <w:rsid w:val="00447C78"/>
    <w:rsid w:val="0045043D"/>
    <w:rsid w:val="0045053B"/>
    <w:rsid w:val="00450E53"/>
    <w:rsid w:val="0045101E"/>
    <w:rsid w:val="004513CF"/>
    <w:rsid w:val="004517A3"/>
    <w:rsid w:val="004523A6"/>
    <w:rsid w:val="004540B8"/>
    <w:rsid w:val="004543A8"/>
    <w:rsid w:val="00454D67"/>
    <w:rsid w:val="00455F6D"/>
    <w:rsid w:val="00456388"/>
    <w:rsid w:val="00456E23"/>
    <w:rsid w:val="00457419"/>
    <w:rsid w:val="00457AF2"/>
    <w:rsid w:val="00457D79"/>
    <w:rsid w:val="00461EBD"/>
    <w:rsid w:val="004632A3"/>
    <w:rsid w:val="004640B6"/>
    <w:rsid w:val="0046699A"/>
    <w:rsid w:val="00467D0C"/>
    <w:rsid w:val="00473A03"/>
    <w:rsid w:val="00475201"/>
    <w:rsid w:val="004759C9"/>
    <w:rsid w:val="004760C8"/>
    <w:rsid w:val="0047634E"/>
    <w:rsid w:val="004765EB"/>
    <w:rsid w:val="00477460"/>
    <w:rsid w:val="004807C1"/>
    <w:rsid w:val="00480D46"/>
    <w:rsid w:val="004817AF"/>
    <w:rsid w:val="00481A27"/>
    <w:rsid w:val="00482D63"/>
    <w:rsid w:val="0048323D"/>
    <w:rsid w:val="004832E0"/>
    <w:rsid w:val="004841AD"/>
    <w:rsid w:val="00484882"/>
    <w:rsid w:val="00484B89"/>
    <w:rsid w:val="00487022"/>
    <w:rsid w:val="00487195"/>
    <w:rsid w:val="00490547"/>
    <w:rsid w:val="00490E7B"/>
    <w:rsid w:val="00492C59"/>
    <w:rsid w:val="00492D86"/>
    <w:rsid w:val="00493A08"/>
    <w:rsid w:val="00494F5E"/>
    <w:rsid w:val="0049648D"/>
    <w:rsid w:val="004976D8"/>
    <w:rsid w:val="00497B0D"/>
    <w:rsid w:val="004A1B96"/>
    <w:rsid w:val="004A3A25"/>
    <w:rsid w:val="004A47B7"/>
    <w:rsid w:val="004A578D"/>
    <w:rsid w:val="004A7455"/>
    <w:rsid w:val="004A7ABC"/>
    <w:rsid w:val="004B0256"/>
    <w:rsid w:val="004B23D2"/>
    <w:rsid w:val="004B556D"/>
    <w:rsid w:val="004B5B45"/>
    <w:rsid w:val="004B726E"/>
    <w:rsid w:val="004B7C7C"/>
    <w:rsid w:val="004C1551"/>
    <w:rsid w:val="004C1C2A"/>
    <w:rsid w:val="004C4E8D"/>
    <w:rsid w:val="004C50E1"/>
    <w:rsid w:val="004C5785"/>
    <w:rsid w:val="004D0BDF"/>
    <w:rsid w:val="004D5640"/>
    <w:rsid w:val="004D657C"/>
    <w:rsid w:val="004E0187"/>
    <w:rsid w:val="004E03FF"/>
    <w:rsid w:val="004E2927"/>
    <w:rsid w:val="004E4E68"/>
    <w:rsid w:val="004E5A4A"/>
    <w:rsid w:val="004F1D2A"/>
    <w:rsid w:val="004F3DF5"/>
    <w:rsid w:val="004F4A1A"/>
    <w:rsid w:val="004F6F09"/>
    <w:rsid w:val="00500512"/>
    <w:rsid w:val="005008F7"/>
    <w:rsid w:val="00500A21"/>
    <w:rsid w:val="00500D56"/>
    <w:rsid w:val="00500DAD"/>
    <w:rsid w:val="00500DEF"/>
    <w:rsid w:val="00504056"/>
    <w:rsid w:val="0050497D"/>
    <w:rsid w:val="00504C7F"/>
    <w:rsid w:val="00505B04"/>
    <w:rsid w:val="00505E6D"/>
    <w:rsid w:val="0050643F"/>
    <w:rsid w:val="0050734B"/>
    <w:rsid w:val="00510906"/>
    <w:rsid w:val="00510EA6"/>
    <w:rsid w:val="0051105C"/>
    <w:rsid w:val="005132E0"/>
    <w:rsid w:val="0051396E"/>
    <w:rsid w:val="00513AF3"/>
    <w:rsid w:val="005143A8"/>
    <w:rsid w:val="0051561A"/>
    <w:rsid w:val="00515750"/>
    <w:rsid w:val="00515F7D"/>
    <w:rsid w:val="00517A73"/>
    <w:rsid w:val="005205EF"/>
    <w:rsid w:val="005223EC"/>
    <w:rsid w:val="00522499"/>
    <w:rsid w:val="00522FAE"/>
    <w:rsid w:val="00525F39"/>
    <w:rsid w:val="0052641C"/>
    <w:rsid w:val="005306A3"/>
    <w:rsid w:val="00530DE4"/>
    <w:rsid w:val="00531C26"/>
    <w:rsid w:val="00532250"/>
    <w:rsid w:val="00532353"/>
    <w:rsid w:val="00533DCF"/>
    <w:rsid w:val="00534427"/>
    <w:rsid w:val="005350D1"/>
    <w:rsid w:val="00535420"/>
    <w:rsid w:val="005372D8"/>
    <w:rsid w:val="00537E0E"/>
    <w:rsid w:val="00543DDC"/>
    <w:rsid w:val="00545C70"/>
    <w:rsid w:val="005469F4"/>
    <w:rsid w:val="00547706"/>
    <w:rsid w:val="005504A1"/>
    <w:rsid w:val="00552145"/>
    <w:rsid w:val="00552D71"/>
    <w:rsid w:val="00554A07"/>
    <w:rsid w:val="00555B18"/>
    <w:rsid w:val="0055666D"/>
    <w:rsid w:val="00556C59"/>
    <w:rsid w:val="00557B2A"/>
    <w:rsid w:val="00560F1C"/>
    <w:rsid w:val="005616F5"/>
    <w:rsid w:val="00561E15"/>
    <w:rsid w:val="00562588"/>
    <w:rsid w:val="005629CC"/>
    <w:rsid w:val="005630D2"/>
    <w:rsid w:val="005634A2"/>
    <w:rsid w:val="00564AA4"/>
    <w:rsid w:val="0056651A"/>
    <w:rsid w:val="005671B8"/>
    <w:rsid w:val="00571253"/>
    <w:rsid w:val="005715AB"/>
    <w:rsid w:val="0057258D"/>
    <w:rsid w:val="00575325"/>
    <w:rsid w:val="0057744C"/>
    <w:rsid w:val="0058169F"/>
    <w:rsid w:val="00582ED9"/>
    <w:rsid w:val="005845EF"/>
    <w:rsid w:val="0058469E"/>
    <w:rsid w:val="00586083"/>
    <w:rsid w:val="00586D0A"/>
    <w:rsid w:val="00587087"/>
    <w:rsid w:val="005876F1"/>
    <w:rsid w:val="00590560"/>
    <w:rsid w:val="0059223A"/>
    <w:rsid w:val="0059286F"/>
    <w:rsid w:val="0059358C"/>
    <w:rsid w:val="00593C3E"/>
    <w:rsid w:val="00596552"/>
    <w:rsid w:val="00597478"/>
    <w:rsid w:val="005A1D35"/>
    <w:rsid w:val="005A3E32"/>
    <w:rsid w:val="005A563C"/>
    <w:rsid w:val="005A57F1"/>
    <w:rsid w:val="005A624A"/>
    <w:rsid w:val="005A79B7"/>
    <w:rsid w:val="005B076B"/>
    <w:rsid w:val="005B09B7"/>
    <w:rsid w:val="005B0B33"/>
    <w:rsid w:val="005B20C8"/>
    <w:rsid w:val="005B344B"/>
    <w:rsid w:val="005B40FC"/>
    <w:rsid w:val="005B42F8"/>
    <w:rsid w:val="005B44B5"/>
    <w:rsid w:val="005B4506"/>
    <w:rsid w:val="005B4A5B"/>
    <w:rsid w:val="005B68C5"/>
    <w:rsid w:val="005B6BC0"/>
    <w:rsid w:val="005B77D4"/>
    <w:rsid w:val="005B7C9A"/>
    <w:rsid w:val="005C0532"/>
    <w:rsid w:val="005C1BA8"/>
    <w:rsid w:val="005C44F4"/>
    <w:rsid w:val="005C4507"/>
    <w:rsid w:val="005C5772"/>
    <w:rsid w:val="005C5D24"/>
    <w:rsid w:val="005C716F"/>
    <w:rsid w:val="005C7844"/>
    <w:rsid w:val="005D094E"/>
    <w:rsid w:val="005D2962"/>
    <w:rsid w:val="005D2974"/>
    <w:rsid w:val="005D2BE6"/>
    <w:rsid w:val="005D3599"/>
    <w:rsid w:val="005D3B71"/>
    <w:rsid w:val="005D403F"/>
    <w:rsid w:val="005D670B"/>
    <w:rsid w:val="005D7991"/>
    <w:rsid w:val="005D7A65"/>
    <w:rsid w:val="005E1139"/>
    <w:rsid w:val="005E1BBB"/>
    <w:rsid w:val="005E246D"/>
    <w:rsid w:val="005E24D5"/>
    <w:rsid w:val="005E423D"/>
    <w:rsid w:val="005E4BC6"/>
    <w:rsid w:val="005E4C23"/>
    <w:rsid w:val="005E5373"/>
    <w:rsid w:val="005E5713"/>
    <w:rsid w:val="005E676C"/>
    <w:rsid w:val="005E682E"/>
    <w:rsid w:val="005F17AA"/>
    <w:rsid w:val="005F1A61"/>
    <w:rsid w:val="005F228C"/>
    <w:rsid w:val="005F2D52"/>
    <w:rsid w:val="005F32E5"/>
    <w:rsid w:val="005F45A6"/>
    <w:rsid w:val="005F5036"/>
    <w:rsid w:val="005F50AE"/>
    <w:rsid w:val="005F5A43"/>
    <w:rsid w:val="005F6682"/>
    <w:rsid w:val="00600661"/>
    <w:rsid w:val="00601D71"/>
    <w:rsid w:val="00602BA3"/>
    <w:rsid w:val="00604993"/>
    <w:rsid w:val="00604D53"/>
    <w:rsid w:val="006072C1"/>
    <w:rsid w:val="00607374"/>
    <w:rsid w:val="00607FED"/>
    <w:rsid w:val="00610D4E"/>
    <w:rsid w:val="00611F91"/>
    <w:rsid w:val="00613A6E"/>
    <w:rsid w:val="00614A51"/>
    <w:rsid w:val="006151BB"/>
    <w:rsid w:val="00615900"/>
    <w:rsid w:val="00615BF5"/>
    <w:rsid w:val="0061632A"/>
    <w:rsid w:val="0061677F"/>
    <w:rsid w:val="00617F2C"/>
    <w:rsid w:val="0062058E"/>
    <w:rsid w:val="0062089B"/>
    <w:rsid w:val="00621267"/>
    <w:rsid w:val="006214F9"/>
    <w:rsid w:val="00621AF6"/>
    <w:rsid w:val="006231B8"/>
    <w:rsid w:val="00623EEF"/>
    <w:rsid w:val="006241A9"/>
    <w:rsid w:val="00624FED"/>
    <w:rsid w:val="00626CF8"/>
    <w:rsid w:val="00626ECE"/>
    <w:rsid w:val="00632117"/>
    <w:rsid w:val="0063255B"/>
    <w:rsid w:val="006325B0"/>
    <w:rsid w:val="00634012"/>
    <w:rsid w:val="00635100"/>
    <w:rsid w:val="00635DB8"/>
    <w:rsid w:val="006362DE"/>
    <w:rsid w:val="006367B7"/>
    <w:rsid w:val="00636A0A"/>
    <w:rsid w:val="00637F88"/>
    <w:rsid w:val="00637FFB"/>
    <w:rsid w:val="006408A9"/>
    <w:rsid w:val="00641E71"/>
    <w:rsid w:val="00642FD7"/>
    <w:rsid w:val="00643236"/>
    <w:rsid w:val="006452B5"/>
    <w:rsid w:val="0064599E"/>
    <w:rsid w:val="00646061"/>
    <w:rsid w:val="00651119"/>
    <w:rsid w:val="0065147F"/>
    <w:rsid w:val="00651947"/>
    <w:rsid w:val="0065237C"/>
    <w:rsid w:val="0065384C"/>
    <w:rsid w:val="00654F2F"/>
    <w:rsid w:val="00655A4B"/>
    <w:rsid w:val="00655E98"/>
    <w:rsid w:val="006577F9"/>
    <w:rsid w:val="006619E6"/>
    <w:rsid w:val="00661E24"/>
    <w:rsid w:val="00662BAA"/>
    <w:rsid w:val="00663EF1"/>
    <w:rsid w:val="00664246"/>
    <w:rsid w:val="00664EAD"/>
    <w:rsid w:val="00667BDA"/>
    <w:rsid w:val="00667DF6"/>
    <w:rsid w:val="0067315F"/>
    <w:rsid w:val="00674173"/>
    <w:rsid w:val="00676321"/>
    <w:rsid w:val="006765BC"/>
    <w:rsid w:val="0067710C"/>
    <w:rsid w:val="00677AD1"/>
    <w:rsid w:val="00682FE4"/>
    <w:rsid w:val="00684181"/>
    <w:rsid w:val="006847BE"/>
    <w:rsid w:val="00684CC5"/>
    <w:rsid w:val="00684F35"/>
    <w:rsid w:val="0068794D"/>
    <w:rsid w:val="006907BF"/>
    <w:rsid w:val="00690BA6"/>
    <w:rsid w:val="00691DA4"/>
    <w:rsid w:val="00694374"/>
    <w:rsid w:val="006946E2"/>
    <w:rsid w:val="0069570A"/>
    <w:rsid w:val="00695824"/>
    <w:rsid w:val="00696108"/>
    <w:rsid w:val="00696A3A"/>
    <w:rsid w:val="006A0061"/>
    <w:rsid w:val="006A0593"/>
    <w:rsid w:val="006A0CC7"/>
    <w:rsid w:val="006A0FCB"/>
    <w:rsid w:val="006A1C89"/>
    <w:rsid w:val="006A1F5E"/>
    <w:rsid w:val="006A2CA3"/>
    <w:rsid w:val="006A2E5A"/>
    <w:rsid w:val="006A3FBE"/>
    <w:rsid w:val="006A4A85"/>
    <w:rsid w:val="006A51B8"/>
    <w:rsid w:val="006A5E19"/>
    <w:rsid w:val="006A7BD0"/>
    <w:rsid w:val="006A7E90"/>
    <w:rsid w:val="006B0241"/>
    <w:rsid w:val="006B1C3A"/>
    <w:rsid w:val="006B5869"/>
    <w:rsid w:val="006B6897"/>
    <w:rsid w:val="006C097B"/>
    <w:rsid w:val="006C1151"/>
    <w:rsid w:val="006C2159"/>
    <w:rsid w:val="006C3536"/>
    <w:rsid w:val="006C41E1"/>
    <w:rsid w:val="006C4F13"/>
    <w:rsid w:val="006C6F67"/>
    <w:rsid w:val="006D3F06"/>
    <w:rsid w:val="006D49F0"/>
    <w:rsid w:val="006D4EF3"/>
    <w:rsid w:val="006D5D14"/>
    <w:rsid w:val="006D734B"/>
    <w:rsid w:val="006E0AFE"/>
    <w:rsid w:val="006E13E6"/>
    <w:rsid w:val="006E16E3"/>
    <w:rsid w:val="006E1E1E"/>
    <w:rsid w:val="006E3C33"/>
    <w:rsid w:val="006E424F"/>
    <w:rsid w:val="006E4C94"/>
    <w:rsid w:val="006E51EC"/>
    <w:rsid w:val="006E69A0"/>
    <w:rsid w:val="006E7501"/>
    <w:rsid w:val="006E75AA"/>
    <w:rsid w:val="006E7FBE"/>
    <w:rsid w:val="006F1C5F"/>
    <w:rsid w:val="006F2792"/>
    <w:rsid w:val="006F3C6E"/>
    <w:rsid w:val="006F78FD"/>
    <w:rsid w:val="006F7A55"/>
    <w:rsid w:val="00700567"/>
    <w:rsid w:val="007008C9"/>
    <w:rsid w:val="0070174D"/>
    <w:rsid w:val="00703092"/>
    <w:rsid w:val="007048E9"/>
    <w:rsid w:val="00706555"/>
    <w:rsid w:val="00706CDE"/>
    <w:rsid w:val="00707242"/>
    <w:rsid w:val="007075B5"/>
    <w:rsid w:val="00710A35"/>
    <w:rsid w:val="00712069"/>
    <w:rsid w:val="00712439"/>
    <w:rsid w:val="00712957"/>
    <w:rsid w:val="007151CB"/>
    <w:rsid w:val="007153B4"/>
    <w:rsid w:val="00715C24"/>
    <w:rsid w:val="0071615A"/>
    <w:rsid w:val="00717821"/>
    <w:rsid w:val="00717E53"/>
    <w:rsid w:val="00720F24"/>
    <w:rsid w:val="00721BCC"/>
    <w:rsid w:val="0072366E"/>
    <w:rsid w:val="00724A27"/>
    <w:rsid w:val="007250D2"/>
    <w:rsid w:val="00725F69"/>
    <w:rsid w:val="00726032"/>
    <w:rsid w:val="00726667"/>
    <w:rsid w:val="00727252"/>
    <w:rsid w:val="00731D4A"/>
    <w:rsid w:val="00734953"/>
    <w:rsid w:val="00735381"/>
    <w:rsid w:val="00737256"/>
    <w:rsid w:val="00737FAF"/>
    <w:rsid w:val="007412A0"/>
    <w:rsid w:val="00742795"/>
    <w:rsid w:val="00742E17"/>
    <w:rsid w:val="00744869"/>
    <w:rsid w:val="00745571"/>
    <w:rsid w:val="0074674B"/>
    <w:rsid w:val="0075092F"/>
    <w:rsid w:val="00750EA5"/>
    <w:rsid w:val="00752DED"/>
    <w:rsid w:val="00752FC5"/>
    <w:rsid w:val="00753720"/>
    <w:rsid w:val="00753A3F"/>
    <w:rsid w:val="00754ABB"/>
    <w:rsid w:val="00754B37"/>
    <w:rsid w:val="00755445"/>
    <w:rsid w:val="00756103"/>
    <w:rsid w:val="00756709"/>
    <w:rsid w:val="00756778"/>
    <w:rsid w:val="0075684A"/>
    <w:rsid w:val="00756AAA"/>
    <w:rsid w:val="00760B4A"/>
    <w:rsid w:val="00761628"/>
    <w:rsid w:val="00762C2D"/>
    <w:rsid w:val="0076348E"/>
    <w:rsid w:val="007634F8"/>
    <w:rsid w:val="00763AC3"/>
    <w:rsid w:val="00763FB3"/>
    <w:rsid w:val="00764794"/>
    <w:rsid w:val="00766622"/>
    <w:rsid w:val="00767AE4"/>
    <w:rsid w:val="00770ADF"/>
    <w:rsid w:val="00776505"/>
    <w:rsid w:val="00776692"/>
    <w:rsid w:val="007773C1"/>
    <w:rsid w:val="007778ED"/>
    <w:rsid w:val="00780B8A"/>
    <w:rsid w:val="007813E3"/>
    <w:rsid w:val="0078396F"/>
    <w:rsid w:val="007839E2"/>
    <w:rsid w:val="007858E8"/>
    <w:rsid w:val="00786D90"/>
    <w:rsid w:val="00787676"/>
    <w:rsid w:val="00787FA0"/>
    <w:rsid w:val="007946F2"/>
    <w:rsid w:val="00794F07"/>
    <w:rsid w:val="00795034"/>
    <w:rsid w:val="00796F27"/>
    <w:rsid w:val="007974EB"/>
    <w:rsid w:val="007A02FF"/>
    <w:rsid w:val="007A05B6"/>
    <w:rsid w:val="007A213D"/>
    <w:rsid w:val="007A41DD"/>
    <w:rsid w:val="007B05AA"/>
    <w:rsid w:val="007B1AB9"/>
    <w:rsid w:val="007B4EAF"/>
    <w:rsid w:val="007B64DD"/>
    <w:rsid w:val="007B726C"/>
    <w:rsid w:val="007C0ADD"/>
    <w:rsid w:val="007C1A04"/>
    <w:rsid w:val="007C2B17"/>
    <w:rsid w:val="007C3BF2"/>
    <w:rsid w:val="007C3FBB"/>
    <w:rsid w:val="007C512B"/>
    <w:rsid w:val="007C6338"/>
    <w:rsid w:val="007D245E"/>
    <w:rsid w:val="007D25EC"/>
    <w:rsid w:val="007D459B"/>
    <w:rsid w:val="007D4ABB"/>
    <w:rsid w:val="007D5027"/>
    <w:rsid w:val="007D51E2"/>
    <w:rsid w:val="007D7F6A"/>
    <w:rsid w:val="007E13C8"/>
    <w:rsid w:val="007E1AB5"/>
    <w:rsid w:val="007E1D89"/>
    <w:rsid w:val="007E3098"/>
    <w:rsid w:val="007E3D95"/>
    <w:rsid w:val="007E4D24"/>
    <w:rsid w:val="007E616F"/>
    <w:rsid w:val="007E780C"/>
    <w:rsid w:val="007F0B20"/>
    <w:rsid w:val="007F2334"/>
    <w:rsid w:val="007F3EE4"/>
    <w:rsid w:val="007F408C"/>
    <w:rsid w:val="007F4298"/>
    <w:rsid w:val="007F5339"/>
    <w:rsid w:val="007F7EB4"/>
    <w:rsid w:val="00800DCC"/>
    <w:rsid w:val="00801062"/>
    <w:rsid w:val="00801F93"/>
    <w:rsid w:val="00802BEC"/>
    <w:rsid w:val="00802D69"/>
    <w:rsid w:val="00802DA7"/>
    <w:rsid w:val="00804433"/>
    <w:rsid w:val="00804E1B"/>
    <w:rsid w:val="00805188"/>
    <w:rsid w:val="00805289"/>
    <w:rsid w:val="00805945"/>
    <w:rsid w:val="008068A7"/>
    <w:rsid w:val="00807621"/>
    <w:rsid w:val="00807650"/>
    <w:rsid w:val="00810342"/>
    <w:rsid w:val="00811026"/>
    <w:rsid w:val="0081111B"/>
    <w:rsid w:val="00816C4F"/>
    <w:rsid w:val="0082012E"/>
    <w:rsid w:val="00820599"/>
    <w:rsid w:val="00820B88"/>
    <w:rsid w:val="00820F65"/>
    <w:rsid w:val="00823683"/>
    <w:rsid w:val="00823DAC"/>
    <w:rsid w:val="008242B6"/>
    <w:rsid w:val="00824A15"/>
    <w:rsid w:val="008252B4"/>
    <w:rsid w:val="00825785"/>
    <w:rsid w:val="00825DB0"/>
    <w:rsid w:val="00825EEF"/>
    <w:rsid w:val="008265D4"/>
    <w:rsid w:val="00826A1C"/>
    <w:rsid w:val="00826F3C"/>
    <w:rsid w:val="00827166"/>
    <w:rsid w:val="00832A44"/>
    <w:rsid w:val="00834B17"/>
    <w:rsid w:val="00835D9C"/>
    <w:rsid w:val="00835FBD"/>
    <w:rsid w:val="00841B0C"/>
    <w:rsid w:val="00841B92"/>
    <w:rsid w:val="008437F4"/>
    <w:rsid w:val="0084548F"/>
    <w:rsid w:val="00850185"/>
    <w:rsid w:val="00851170"/>
    <w:rsid w:val="0085263D"/>
    <w:rsid w:val="0085289E"/>
    <w:rsid w:val="00852ECE"/>
    <w:rsid w:val="008534C8"/>
    <w:rsid w:val="00855E1E"/>
    <w:rsid w:val="00856DAE"/>
    <w:rsid w:val="00856FF9"/>
    <w:rsid w:val="008577DF"/>
    <w:rsid w:val="00857A43"/>
    <w:rsid w:val="00857FDE"/>
    <w:rsid w:val="008625FF"/>
    <w:rsid w:val="008626C9"/>
    <w:rsid w:val="00862862"/>
    <w:rsid w:val="00863581"/>
    <w:rsid w:val="00863DBC"/>
    <w:rsid w:val="008641AF"/>
    <w:rsid w:val="008643D6"/>
    <w:rsid w:val="00864F45"/>
    <w:rsid w:val="00866336"/>
    <w:rsid w:val="00870301"/>
    <w:rsid w:val="008745B2"/>
    <w:rsid w:val="00874C54"/>
    <w:rsid w:val="00877C49"/>
    <w:rsid w:val="008831BD"/>
    <w:rsid w:val="00884465"/>
    <w:rsid w:val="008845E1"/>
    <w:rsid w:val="00884B8D"/>
    <w:rsid w:val="00884DDC"/>
    <w:rsid w:val="00887036"/>
    <w:rsid w:val="00887BAE"/>
    <w:rsid w:val="00887DFE"/>
    <w:rsid w:val="00890C4C"/>
    <w:rsid w:val="008913EF"/>
    <w:rsid w:val="00892320"/>
    <w:rsid w:val="00894587"/>
    <w:rsid w:val="00895A19"/>
    <w:rsid w:val="008966E8"/>
    <w:rsid w:val="0089789D"/>
    <w:rsid w:val="008A0C92"/>
    <w:rsid w:val="008A13F0"/>
    <w:rsid w:val="008A1902"/>
    <w:rsid w:val="008A19A6"/>
    <w:rsid w:val="008A2F6E"/>
    <w:rsid w:val="008A4232"/>
    <w:rsid w:val="008A4246"/>
    <w:rsid w:val="008A5155"/>
    <w:rsid w:val="008A584E"/>
    <w:rsid w:val="008A6AD0"/>
    <w:rsid w:val="008B2840"/>
    <w:rsid w:val="008B3938"/>
    <w:rsid w:val="008B3B0E"/>
    <w:rsid w:val="008B43BD"/>
    <w:rsid w:val="008B4683"/>
    <w:rsid w:val="008B52E1"/>
    <w:rsid w:val="008C1240"/>
    <w:rsid w:val="008C1BEC"/>
    <w:rsid w:val="008C2993"/>
    <w:rsid w:val="008C375B"/>
    <w:rsid w:val="008C7223"/>
    <w:rsid w:val="008D28D4"/>
    <w:rsid w:val="008D317B"/>
    <w:rsid w:val="008D39CE"/>
    <w:rsid w:val="008D7863"/>
    <w:rsid w:val="008E14A2"/>
    <w:rsid w:val="008E2BA6"/>
    <w:rsid w:val="008E772A"/>
    <w:rsid w:val="008F25B0"/>
    <w:rsid w:val="008F2B53"/>
    <w:rsid w:val="008F42CE"/>
    <w:rsid w:val="008F5B7E"/>
    <w:rsid w:val="008F5CB0"/>
    <w:rsid w:val="008F684D"/>
    <w:rsid w:val="008F7960"/>
    <w:rsid w:val="00900E76"/>
    <w:rsid w:val="0090278B"/>
    <w:rsid w:val="00903885"/>
    <w:rsid w:val="009064A4"/>
    <w:rsid w:val="00911683"/>
    <w:rsid w:val="00912076"/>
    <w:rsid w:val="00912852"/>
    <w:rsid w:val="0091435C"/>
    <w:rsid w:val="00915918"/>
    <w:rsid w:val="00915EEC"/>
    <w:rsid w:val="00916537"/>
    <w:rsid w:val="00916CD0"/>
    <w:rsid w:val="009172C4"/>
    <w:rsid w:val="00920AF4"/>
    <w:rsid w:val="0092240E"/>
    <w:rsid w:val="009247DF"/>
    <w:rsid w:val="00925139"/>
    <w:rsid w:val="00925A18"/>
    <w:rsid w:val="009267B6"/>
    <w:rsid w:val="0093095F"/>
    <w:rsid w:val="00931986"/>
    <w:rsid w:val="00932DCC"/>
    <w:rsid w:val="00933190"/>
    <w:rsid w:val="00933232"/>
    <w:rsid w:val="00934AA6"/>
    <w:rsid w:val="00936B26"/>
    <w:rsid w:val="0093769D"/>
    <w:rsid w:val="00940956"/>
    <w:rsid w:val="00940D04"/>
    <w:rsid w:val="009414A7"/>
    <w:rsid w:val="00941783"/>
    <w:rsid w:val="00941A03"/>
    <w:rsid w:val="00942233"/>
    <w:rsid w:val="00942FCE"/>
    <w:rsid w:val="00943E4D"/>
    <w:rsid w:val="0094534A"/>
    <w:rsid w:val="00946A5D"/>
    <w:rsid w:val="0094751E"/>
    <w:rsid w:val="00947A1D"/>
    <w:rsid w:val="0095133A"/>
    <w:rsid w:val="009515F9"/>
    <w:rsid w:val="0095255B"/>
    <w:rsid w:val="00952AD0"/>
    <w:rsid w:val="009541D3"/>
    <w:rsid w:val="009544FB"/>
    <w:rsid w:val="00957825"/>
    <w:rsid w:val="00957EAA"/>
    <w:rsid w:val="00961667"/>
    <w:rsid w:val="009626E2"/>
    <w:rsid w:val="00964095"/>
    <w:rsid w:val="009643CE"/>
    <w:rsid w:val="0096443F"/>
    <w:rsid w:val="00964886"/>
    <w:rsid w:val="00967871"/>
    <w:rsid w:val="0097085E"/>
    <w:rsid w:val="00970ACA"/>
    <w:rsid w:val="00970AD4"/>
    <w:rsid w:val="00970E2A"/>
    <w:rsid w:val="009720A3"/>
    <w:rsid w:val="009752BB"/>
    <w:rsid w:val="00975C50"/>
    <w:rsid w:val="009765FB"/>
    <w:rsid w:val="00976E74"/>
    <w:rsid w:val="00977E25"/>
    <w:rsid w:val="009803A0"/>
    <w:rsid w:val="009844D0"/>
    <w:rsid w:val="00984B9C"/>
    <w:rsid w:val="00984D4A"/>
    <w:rsid w:val="00984DA0"/>
    <w:rsid w:val="009862D6"/>
    <w:rsid w:val="00986601"/>
    <w:rsid w:val="009876A1"/>
    <w:rsid w:val="00990BB4"/>
    <w:rsid w:val="009913FA"/>
    <w:rsid w:val="00991456"/>
    <w:rsid w:val="0099515F"/>
    <w:rsid w:val="0099518F"/>
    <w:rsid w:val="00997E73"/>
    <w:rsid w:val="009A0E0B"/>
    <w:rsid w:val="009A1838"/>
    <w:rsid w:val="009A43E8"/>
    <w:rsid w:val="009A4D83"/>
    <w:rsid w:val="009A60B9"/>
    <w:rsid w:val="009A7560"/>
    <w:rsid w:val="009A7B1C"/>
    <w:rsid w:val="009B07B8"/>
    <w:rsid w:val="009B2790"/>
    <w:rsid w:val="009B2AA1"/>
    <w:rsid w:val="009B3AF1"/>
    <w:rsid w:val="009B3C90"/>
    <w:rsid w:val="009B4193"/>
    <w:rsid w:val="009B648B"/>
    <w:rsid w:val="009B6FB3"/>
    <w:rsid w:val="009B7134"/>
    <w:rsid w:val="009B7425"/>
    <w:rsid w:val="009C03A8"/>
    <w:rsid w:val="009C0E75"/>
    <w:rsid w:val="009C0FBD"/>
    <w:rsid w:val="009C1E69"/>
    <w:rsid w:val="009C2625"/>
    <w:rsid w:val="009C619D"/>
    <w:rsid w:val="009C61EE"/>
    <w:rsid w:val="009C6517"/>
    <w:rsid w:val="009D40C9"/>
    <w:rsid w:val="009D44F5"/>
    <w:rsid w:val="009D46EF"/>
    <w:rsid w:val="009D5873"/>
    <w:rsid w:val="009D58E6"/>
    <w:rsid w:val="009D6D72"/>
    <w:rsid w:val="009D7518"/>
    <w:rsid w:val="009E00A2"/>
    <w:rsid w:val="009E05CB"/>
    <w:rsid w:val="009E2746"/>
    <w:rsid w:val="009E2EA8"/>
    <w:rsid w:val="009E3978"/>
    <w:rsid w:val="009E4BBB"/>
    <w:rsid w:val="009E4E5E"/>
    <w:rsid w:val="009E537C"/>
    <w:rsid w:val="009E771B"/>
    <w:rsid w:val="009E7825"/>
    <w:rsid w:val="009F08A3"/>
    <w:rsid w:val="009F3C8F"/>
    <w:rsid w:val="009F4F54"/>
    <w:rsid w:val="009F5473"/>
    <w:rsid w:val="009F7D66"/>
    <w:rsid w:val="00A00C3D"/>
    <w:rsid w:val="00A017B0"/>
    <w:rsid w:val="00A02492"/>
    <w:rsid w:val="00A024FE"/>
    <w:rsid w:val="00A03AB7"/>
    <w:rsid w:val="00A03DF5"/>
    <w:rsid w:val="00A04984"/>
    <w:rsid w:val="00A06093"/>
    <w:rsid w:val="00A06676"/>
    <w:rsid w:val="00A073EB"/>
    <w:rsid w:val="00A07AF0"/>
    <w:rsid w:val="00A07BFA"/>
    <w:rsid w:val="00A10C77"/>
    <w:rsid w:val="00A115CD"/>
    <w:rsid w:val="00A11997"/>
    <w:rsid w:val="00A12076"/>
    <w:rsid w:val="00A12153"/>
    <w:rsid w:val="00A13AA1"/>
    <w:rsid w:val="00A14AA8"/>
    <w:rsid w:val="00A15581"/>
    <w:rsid w:val="00A15A06"/>
    <w:rsid w:val="00A161AA"/>
    <w:rsid w:val="00A16D8A"/>
    <w:rsid w:val="00A20F79"/>
    <w:rsid w:val="00A27003"/>
    <w:rsid w:val="00A270A9"/>
    <w:rsid w:val="00A27EAD"/>
    <w:rsid w:val="00A350AF"/>
    <w:rsid w:val="00A36CA8"/>
    <w:rsid w:val="00A37490"/>
    <w:rsid w:val="00A37B66"/>
    <w:rsid w:val="00A4029D"/>
    <w:rsid w:val="00A40A38"/>
    <w:rsid w:val="00A415ED"/>
    <w:rsid w:val="00A416E5"/>
    <w:rsid w:val="00A43582"/>
    <w:rsid w:val="00A45731"/>
    <w:rsid w:val="00A45A80"/>
    <w:rsid w:val="00A462B3"/>
    <w:rsid w:val="00A469A5"/>
    <w:rsid w:val="00A46E13"/>
    <w:rsid w:val="00A46E68"/>
    <w:rsid w:val="00A46F03"/>
    <w:rsid w:val="00A478EC"/>
    <w:rsid w:val="00A47FB0"/>
    <w:rsid w:val="00A50471"/>
    <w:rsid w:val="00A5091E"/>
    <w:rsid w:val="00A511E8"/>
    <w:rsid w:val="00A51B20"/>
    <w:rsid w:val="00A51F4F"/>
    <w:rsid w:val="00A5453C"/>
    <w:rsid w:val="00A56EA0"/>
    <w:rsid w:val="00A572E5"/>
    <w:rsid w:val="00A57FD6"/>
    <w:rsid w:val="00A60AF1"/>
    <w:rsid w:val="00A629D3"/>
    <w:rsid w:val="00A6690D"/>
    <w:rsid w:val="00A70A3F"/>
    <w:rsid w:val="00A70A56"/>
    <w:rsid w:val="00A70BE8"/>
    <w:rsid w:val="00A74A50"/>
    <w:rsid w:val="00A75314"/>
    <w:rsid w:val="00A76C1F"/>
    <w:rsid w:val="00A770F1"/>
    <w:rsid w:val="00A77EEC"/>
    <w:rsid w:val="00A80249"/>
    <w:rsid w:val="00A80367"/>
    <w:rsid w:val="00A808D1"/>
    <w:rsid w:val="00A820A1"/>
    <w:rsid w:val="00A85F1F"/>
    <w:rsid w:val="00A86228"/>
    <w:rsid w:val="00A86308"/>
    <w:rsid w:val="00A87667"/>
    <w:rsid w:val="00A9007A"/>
    <w:rsid w:val="00A909E3"/>
    <w:rsid w:val="00A9333B"/>
    <w:rsid w:val="00A933B6"/>
    <w:rsid w:val="00A933B9"/>
    <w:rsid w:val="00A95481"/>
    <w:rsid w:val="00A9649E"/>
    <w:rsid w:val="00A96D60"/>
    <w:rsid w:val="00A97238"/>
    <w:rsid w:val="00A979B3"/>
    <w:rsid w:val="00AA02B0"/>
    <w:rsid w:val="00AA05F6"/>
    <w:rsid w:val="00AA1BD6"/>
    <w:rsid w:val="00AA2914"/>
    <w:rsid w:val="00AA33DB"/>
    <w:rsid w:val="00AA3BAB"/>
    <w:rsid w:val="00AA487D"/>
    <w:rsid w:val="00AA4EB5"/>
    <w:rsid w:val="00AA6631"/>
    <w:rsid w:val="00AA6832"/>
    <w:rsid w:val="00AA7ADC"/>
    <w:rsid w:val="00AB05E6"/>
    <w:rsid w:val="00AB0A15"/>
    <w:rsid w:val="00AB15F7"/>
    <w:rsid w:val="00AB254E"/>
    <w:rsid w:val="00AB2925"/>
    <w:rsid w:val="00AB3E21"/>
    <w:rsid w:val="00AB47D2"/>
    <w:rsid w:val="00AB4B6C"/>
    <w:rsid w:val="00AB76AD"/>
    <w:rsid w:val="00AC07E9"/>
    <w:rsid w:val="00AC1F7F"/>
    <w:rsid w:val="00AC3898"/>
    <w:rsid w:val="00AC3930"/>
    <w:rsid w:val="00AC39FA"/>
    <w:rsid w:val="00AC3D9E"/>
    <w:rsid w:val="00AC49F6"/>
    <w:rsid w:val="00AC6B87"/>
    <w:rsid w:val="00AC7D11"/>
    <w:rsid w:val="00AD0AAC"/>
    <w:rsid w:val="00AD0ED4"/>
    <w:rsid w:val="00AD13C2"/>
    <w:rsid w:val="00AD1C4E"/>
    <w:rsid w:val="00AD2649"/>
    <w:rsid w:val="00AD272D"/>
    <w:rsid w:val="00AD34A0"/>
    <w:rsid w:val="00AD36BA"/>
    <w:rsid w:val="00AD45D9"/>
    <w:rsid w:val="00AD6406"/>
    <w:rsid w:val="00AD6A2C"/>
    <w:rsid w:val="00AD762E"/>
    <w:rsid w:val="00AD795F"/>
    <w:rsid w:val="00AE0B64"/>
    <w:rsid w:val="00AE228D"/>
    <w:rsid w:val="00AE2468"/>
    <w:rsid w:val="00AE2605"/>
    <w:rsid w:val="00AE44B7"/>
    <w:rsid w:val="00AE4A86"/>
    <w:rsid w:val="00AE55DC"/>
    <w:rsid w:val="00AE66A0"/>
    <w:rsid w:val="00AE6F08"/>
    <w:rsid w:val="00AF1D98"/>
    <w:rsid w:val="00AF1EFE"/>
    <w:rsid w:val="00AF322C"/>
    <w:rsid w:val="00AF3598"/>
    <w:rsid w:val="00AF4C3D"/>
    <w:rsid w:val="00AF4E2A"/>
    <w:rsid w:val="00AF516C"/>
    <w:rsid w:val="00AF5D56"/>
    <w:rsid w:val="00AF7A7B"/>
    <w:rsid w:val="00AF7B06"/>
    <w:rsid w:val="00B00678"/>
    <w:rsid w:val="00B00ED5"/>
    <w:rsid w:val="00B012C8"/>
    <w:rsid w:val="00B01369"/>
    <w:rsid w:val="00B017CC"/>
    <w:rsid w:val="00B019A3"/>
    <w:rsid w:val="00B02ED7"/>
    <w:rsid w:val="00B03A77"/>
    <w:rsid w:val="00B03B20"/>
    <w:rsid w:val="00B03F0D"/>
    <w:rsid w:val="00B04ADC"/>
    <w:rsid w:val="00B05E39"/>
    <w:rsid w:val="00B07278"/>
    <w:rsid w:val="00B074FA"/>
    <w:rsid w:val="00B10590"/>
    <w:rsid w:val="00B12229"/>
    <w:rsid w:val="00B13312"/>
    <w:rsid w:val="00B1445B"/>
    <w:rsid w:val="00B15261"/>
    <w:rsid w:val="00B164FA"/>
    <w:rsid w:val="00B1690A"/>
    <w:rsid w:val="00B16EE0"/>
    <w:rsid w:val="00B20481"/>
    <w:rsid w:val="00B21B08"/>
    <w:rsid w:val="00B22E02"/>
    <w:rsid w:val="00B241AF"/>
    <w:rsid w:val="00B245DF"/>
    <w:rsid w:val="00B30518"/>
    <w:rsid w:val="00B32B5B"/>
    <w:rsid w:val="00B35471"/>
    <w:rsid w:val="00B35E11"/>
    <w:rsid w:val="00B40691"/>
    <w:rsid w:val="00B40E47"/>
    <w:rsid w:val="00B41A08"/>
    <w:rsid w:val="00B42606"/>
    <w:rsid w:val="00B4269F"/>
    <w:rsid w:val="00B432E1"/>
    <w:rsid w:val="00B45B0C"/>
    <w:rsid w:val="00B46E27"/>
    <w:rsid w:val="00B47E6F"/>
    <w:rsid w:val="00B5090F"/>
    <w:rsid w:val="00B50F65"/>
    <w:rsid w:val="00B51A05"/>
    <w:rsid w:val="00B531F4"/>
    <w:rsid w:val="00B53C3D"/>
    <w:rsid w:val="00B54C6A"/>
    <w:rsid w:val="00B5638A"/>
    <w:rsid w:val="00B56EA3"/>
    <w:rsid w:val="00B57464"/>
    <w:rsid w:val="00B575BA"/>
    <w:rsid w:val="00B5769A"/>
    <w:rsid w:val="00B60892"/>
    <w:rsid w:val="00B609F2"/>
    <w:rsid w:val="00B60DF0"/>
    <w:rsid w:val="00B65199"/>
    <w:rsid w:val="00B65579"/>
    <w:rsid w:val="00B655A2"/>
    <w:rsid w:val="00B66AA7"/>
    <w:rsid w:val="00B67BBC"/>
    <w:rsid w:val="00B718F0"/>
    <w:rsid w:val="00B71F2D"/>
    <w:rsid w:val="00B74376"/>
    <w:rsid w:val="00B75725"/>
    <w:rsid w:val="00B75E21"/>
    <w:rsid w:val="00B75EE1"/>
    <w:rsid w:val="00B76040"/>
    <w:rsid w:val="00B76601"/>
    <w:rsid w:val="00B775C9"/>
    <w:rsid w:val="00B80BAA"/>
    <w:rsid w:val="00B81C32"/>
    <w:rsid w:val="00B82024"/>
    <w:rsid w:val="00B82EA1"/>
    <w:rsid w:val="00B832DC"/>
    <w:rsid w:val="00B83346"/>
    <w:rsid w:val="00B83C10"/>
    <w:rsid w:val="00B85CB6"/>
    <w:rsid w:val="00B86BAD"/>
    <w:rsid w:val="00B87869"/>
    <w:rsid w:val="00B87C40"/>
    <w:rsid w:val="00B90BA0"/>
    <w:rsid w:val="00B92879"/>
    <w:rsid w:val="00B94AAF"/>
    <w:rsid w:val="00B94D62"/>
    <w:rsid w:val="00B95969"/>
    <w:rsid w:val="00B964A4"/>
    <w:rsid w:val="00B96BEC"/>
    <w:rsid w:val="00B97137"/>
    <w:rsid w:val="00B97EFD"/>
    <w:rsid w:val="00BA10A3"/>
    <w:rsid w:val="00BA1A2D"/>
    <w:rsid w:val="00BA1C4F"/>
    <w:rsid w:val="00BA1E17"/>
    <w:rsid w:val="00BA3977"/>
    <w:rsid w:val="00BA4D22"/>
    <w:rsid w:val="00BA5160"/>
    <w:rsid w:val="00BA5926"/>
    <w:rsid w:val="00BA734B"/>
    <w:rsid w:val="00BA7711"/>
    <w:rsid w:val="00BB0CB3"/>
    <w:rsid w:val="00BB1048"/>
    <w:rsid w:val="00BB161F"/>
    <w:rsid w:val="00BB304D"/>
    <w:rsid w:val="00BB34BF"/>
    <w:rsid w:val="00BB732D"/>
    <w:rsid w:val="00BB7975"/>
    <w:rsid w:val="00BC28BD"/>
    <w:rsid w:val="00BC2A0F"/>
    <w:rsid w:val="00BC4714"/>
    <w:rsid w:val="00BC4CF3"/>
    <w:rsid w:val="00BC6422"/>
    <w:rsid w:val="00BC6A30"/>
    <w:rsid w:val="00BD0607"/>
    <w:rsid w:val="00BD0D98"/>
    <w:rsid w:val="00BD0DE3"/>
    <w:rsid w:val="00BD13D3"/>
    <w:rsid w:val="00BD2B5F"/>
    <w:rsid w:val="00BD3677"/>
    <w:rsid w:val="00BD44BB"/>
    <w:rsid w:val="00BD5684"/>
    <w:rsid w:val="00BD5AEF"/>
    <w:rsid w:val="00BD5E3A"/>
    <w:rsid w:val="00BD76BF"/>
    <w:rsid w:val="00BE228F"/>
    <w:rsid w:val="00BE5E36"/>
    <w:rsid w:val="00BE76E3"/>
    <w:rsid w:val="00BF1EDF"/>
    <w:rsid w:val="00BF454A"/>
    <w:rsid w:val="00BF489E"/>
    <w:rsid w:val="00BF4C06"/>
    <w:rsid w:val="00BF55F8"/>
    <w:rsid w:val="00BF7FF7"/>
    <w:rsid w:val="00C0101B"/>
    <w:rsid w:val="00C01400"/>
    <w:rsid w:val="00C02113"/>
    <w:rsid w:val="00C025F1"/>
    <w:rsid w:val="00C031EA"/>
    <w:rsid w:val="00C05268"/>
    <w:rsid w:val="00C05DD1"/>
    <w:rsid w:val="00C064E7"/>
    <w:rsid w:val="00C0789B"/>
    <w:rsid w:val="00C11FCF"/>
    <w:rsid w:val="00C127A4"/>
    <w:rsid w:val="00C12A07"/>
    <w:rsid w:val="00C1407F"/>
    <w:rsid w:val="00C15771"/>
    <w:rsid w:val="00C15D36"/>
    <w:rsid w:val="00C15FF7"/>
    <w:rsid w:val="00C1602F"/>
    <w:rsid w:val="00C17B93"/>
    <w:rsid w:val="00C17BD5"/>
    <w:rsid w:val="00C204C6"/>
    <w:rsid w:val="00C2094E"/>
    <w:rsid w:val="00C21016"/>
    <w:rsid w:val="00C21A4E"/>
    <w:rsid w:val="00C21A70"/>
    <w:rsid w:val="00C21BBB"/>
    <w:rsid w:val="00C2244A"/>
    <w:rsid w:val="00C2380A"/>
    <w:rsid w:val="00C2495B"/>
    <w:rsid w:val="00C25861"/>
    <w:rsid w:val="00C264E1"/>
    <w:rsid w:val="00C26A01"/>
    <w:rsid w:val="00C270E0"/>
    <w:rsid w:val="00C27BE3"/>
    <w:rsid w:val="00C324F8"/>
    <w:rsid w:val="00C33468"/>
    <w:rsid w:val="00C34D59"/>
    <w:rsid w:val="00C35EA4"/>
    <w:rsid w:val="00C40971"/>
    <w:rsid w:val="00C41F21"/>
    <w:rsid w:val="00C423AB"/>
    <w:rsid w:val="00C4392F"/>
    <w:rsid w:val="00C439A6"/>
    <w:rsid w:val="00C43B0D"/>
    <w:rsid w:val="00C47447"/>
    <w:rsid w:val="00C5037E"/>
    <w:rsid w:val="00C504BD"/>
    <w:rsid w:val="00C518AE"/>
    <w:rsid w:val="00C52156"/>
    <w:rsid w:val="00C55CD2"/>
    <w:rsid w:val="00C56897"/>
    <w:rsid w:val="00C568CA"/>
    <w:rsid w:val="00C570CE"/>
    <w:rsid w:val="00C6163B"/>
    <w:rsid w:val="00C61B1A"/>
    <w:rsid w:val="00C61F18"/>
    <w:rsid w:val="00C626A4"/>
    <w:rsid w:val="00C62F87"/>
    <w:rsid w:val="00C63346"/>
    <w:rsid w:val="00C6352D"/>
    <w:rsid w:val="00C639A0"/>
    <w:rsid w:val="00C6462A"/>
    <w:rsid w:val="00C6743B"/>
    <w:rsid w:val="00C70496"/>
    <w:rsid w:val="00C715BC"/>
    <w:rsid w:val="00C7166A"/>
    <w:rsid w:val="00C72A00"/>
    <w:rsid w:val="00C72D74"/>
    <w:rsid w:val="00C7306B"/>
    <w:rsid w:val="00C73BA0"/>
    <w:rsid w:val="00C74E42"/>
    <w:rsid w:val="00C7607A"/>
    <w:rsid w:val="00C763EE"/>
    <w:rsid w:val="00C81E04"/>
    <w:rsid w:val="00C83093"/>
    <w:rsid w:val="00C8516F"/>
    <w:rsid w:val="00C853E7"/>
    <w:rsid w:val="00C85CF4"/>
    <w:rsid w:val="00C86351"/>
    <w:rsid w:val="00C87172"/>
    <w:rsid w:val="00C90695"/>
    <w:rsid w:val="00C9075D"/>
    <w:rsid w:val="00C9084D"/>
    <w:rsid w:val="00C923D9"/>
    <w:rsid w:val="00C92E4A"/>
    <w:rsid w:val="00C94155"/>
    <w:rsid w:val="00C94227"/>
    <w:rsid w:val="00C96B61"/>
    <w:rsid w:val="00C97955"/>
    <w:rsid w:val="00CA1E9D"/>
    <w:rsid w:val="00CA3129"/>
    <w:rsid w:val="00CA369D"/>
    <w:rsid w:val="00CA4D6D"/>
    <w:rsid w:val="00CA4E7A"/>
    <w:rsid w:val="00CA61EC"/>
    <w:rsid w:val="00CA7673"/>
    <w:rsid w:val="00CA7F7A"/>
    <w:rsid w:val="00CB4466"/>
    <w:rsid w:val="00CB51E8"/>
    <w:rsid w:val="00CB5C2E"/>
    <w:rsid w:val="00CB5E9C"/>
    <w:rsid w:val="00CB6C9B"/>
    <w:rsid w:val="00CB7348"/>
    <w:rsid w:val="00CC0F83"/>
    <w:rsid w:val="00CC19DB"/>
    <w:rsid w:val="00CC2A39"/>
    <w:rsid w:val="00CC5B69"/>
    <w:rsid w:val="00CD09E0"/>
    <w:rsid w:val="00CD0F03"/>
    <w:rsid w:val="00CD287C"/>
    <w:rsid w:val="00CD2A10"/>
    <w:rsid w:val="00CD3A98"/>
    <w:rsid w:val="00CD4775"/>
    <w:rsid w:val="00CD517A"/>
    <w:rsid w:val="00CD69CD"/>
    <w:rsid w:val="00CD74A4"/>
    <w:rsid w:val="00CE0385"/>
    <w:rsid w:val="00CE0953"/>
    <w:rsid w:val="00CE1745"/>
    <w:rsid w:val="00CE300F"/>
    <w:rsid w:val="00CE3D08"/>
    <w:rsid w:val="00CE4023"/>
    <w:rsid w:val="00CE49CD"/>
    <w:rsid w:val="00CE6289"/>
    <w:rsid w:val="00CF0F45"/>
    <w:rsid w:val="00CF13F0"/>
    <w:rsid w:val="00CF1ACD"/>
    <w:rsid w:val="00CF271B"/>
    <w:rsid w:val="00CF4F8E"/>
    <w:rsid w:val="00CF6BC5"/>
    <w:rsid w:val="00CF6D7B"/>
    <w:rsid w:val="00CF6E44"/>
    <w:rsid w:val="00CF7034"/>
    <w:rsid w:val="00D00A31"/>
    <w:rsid w:val="00D00E8C"/>
    <w:rsid w:val="00D034DB"/>
    <w:rsid w:val="00D03774"/>
    <w:rsid w:val="00D03851"/>
    <w:rsid w:val="00D046A6"/>
    <w:rsid w:val="00D072EB"/>
    <w:rsid w:val="00D0736D"/>
    <w:rsid w:val="00D119DE"/>
    <w:rsid w:val="00D13B71"/>
    <w:rsid w:val="00D14AF3"/>
    <w:rsid w:val="00D15576"/>
    <w:rsid w:val="00D16C4D"/>
    <w:rsid w:val="00D176A7"/>
    <w:rsid w:val="00D23AD4"/>
    <w:rsid w:val="00D2595F"/>
    <w:rsid w:val="00D27F95"/>
    <w:rsid w:val="00D3106F"/>
    <w:rsid w:val="00D31FEF"/>
    <w:rsid w:val="00D32FA5"/>
    <w:rsid w:val="00D330F7"/>
    <w:rsid w:val="00D33873"/>
    <w:rsid w:val="00D33DC8"/>
    <w:rsid w:val="00D33DE5"/>
    <w:rsid w:val="00D33FBA"/>
    <w:rsid w:val="00D34E14"/>
    <w:rsid w:val="00D351F4"/>
    <w:rsid w:val="00D40ED6"/>
    <w:rsid w:val="00D40F7F"/>
    <w:rsid w:val="00D42FB3"/>
    <w:rsid w:val="00D4594D"/>
    <w:rsid w:val="00D45BCE"/>
    <w:rsid w:val="00D50484"/>
    <w:rsid w:val="00D51C9D"/>
    <w:rsid w:val="00D57CE4"/>
    <w:rsid w:val="00D57E2D"/>
    <w:rsid w:val="00D637E1"/>
    <w:rsid w:val="00D64793"/>
    <w:rsid w:val="00D64A47"/>
    <w:rsid w:val="00D6551A"/>
    <w:rsid w:val="00D665AF"/>
    <w:rsid w:val="00D665E6"/>
    <w:rsid w:val="00D71FFD"/>
    <w:rsid w:val="00D73B74"/>
    <w:rsid w:val="00D74EFA"/>
    <w:rsid w:val="00D75073"/>
    <w:rsid w:val="00D75175"/>
    <w:rsid w:val="00D752D2"/>
    <w:rsid w:val="00D756D4"/>
    <w:rsid w:val="00D75BA5"/>
    <w:rsid w:val="00D760FA"/>
    <w:rsid w:val="00D82DED"/>
    <w:rsid w:val="00D830F6"/>
    <w:rsid w:val="00D8379B"/>
    <w:rsid w:val="00D85FCE"/>
    <w:rsid w:val="00D876D4"/>
    <w:rsid w:val="00D87BDB"/>
    <w:rsid w:val="00D87E4D"/>
    <w:rsid w:val="00D930B2"/>
    <w:rsid w:val="00D93FC2"/>
    <w:rsid w:val="00D94389"/>
    <w:rsid w:val="00D94448"/>
    <w:rsid w:val="00D94EF8"/>
    <w:rsid w:val="00D973D5"/>
    <w:rsid w:val="00DA1011"/>
    <w:rsid w:val="00DA1F2B"/>
    <w:rsid w:val="00DA44C7"/>
    <w:rsid w:val="00DA52EF"/>
    <w:rsid w:val="00DA6181"/>
    <w:rsid w:val="00DA7196"/>
    <w:rsid w:val="00DA77B7"/>
    <w:rsid w:val="00DA7F20"/>
    <w:rsid w:val="00DB073B"/>
    <w:rsid w:val="00DB1664"/>
    <w:rsid w:val="00DB3012"/>
    <w:rsid w:val="00DB417C"/>
    <w:rsid w:val="00DB42C2"/>
    <w:rsid w:val="00DB45CE"/>
    <w:rsid w:val="00DB4C9C"/>
    <w:rsid w:val="00DB5933"/>
    <w:rsid w:val="00DB5F76"/>
    <w:rsid w:val="00DB66A4"/>
    <w:rsid w:val="00DB6EE3"/>
    <w:rsid w:val="00DB7751"/>
    <w:rsid w:val="00DC0D91"/>
    <w:rsid w:val="00DC32CE"/>
    <w:rsid w:val="00DC343A"/>
    <w:rsid w:val="00DC513F"/>
    <w:rsid w:val="00DC5867"/>
    <w:rsid w:val="00DC637E"/>
    <w:rsid w:val="00DC679A"/>
    <w:rsid w:val="00DC6FE1"/>
    <w:rsid w:val="00DD2671"/>
    <w:rsid w:val="00DD31AD"/>
    <w:rsid w:val="00DD72DE"/>
    <w:rsid w:val="00DE30B2"/>
    <w:rsid w:val="00DE36DE"/>
    <w:rsid w:val="00DE3BEC"/>
    <w:rsid w:val="00DE4D1B"/>
    <w:rsid w:val="00DE5733"/>
    <w:rsid w:val="00DE6590"/>
    <w:rsid w:val="00DE6E7E"/>
    <w:rsid w:val="00DE7816"/>
    <w:rsid w:val="00DF0AE2"/>
    <w:rsid w:val="00DF1268"/>
    <w:rsid w:val="00DF1C71"/>
    <w:rsid w:val="00DF4C56"/>
    <w:rsid w:val="00DF54AD"/>
    <w:rsid w:val="00DF5CD7"/>
    <w:rsid w:val="00DF74AE"/>
    <w:rsid w:val="00DF74B3"/>
    <w:rsid w:val="00DF75E1"/>
    <w:rsid w:val="00E01209"/>
    <w:rsid w:val="00E01D99"/>
    <w:rsid w:val="00E0483D"/>
    <w:rsid w:val="00E04CB9"/>
    <w:rsid w:val="00E071A3"/>
    <w:rsid w:val="00E1004F"/>
    <w:rsid w:val="00E1349F"/>
    <w:rsid w:val="00E1401C"/>
    <w:rsid w:val="00E1642B"/>
    <w:rsid w:val="00E16AF4"/>
    <w:rsid w:val="00E20501"/>
    <w:rsid w:val="00E20CF7"/>
    <w:rsid w:val="00E213C9"/>
    <w:rsid w:val="00E2259B"/>
    <w:rsid w:val="00E22787"/>
    <w:rsid w:val="00E244FB"/>
    <w:rsid w:val="00E26192"/>
    <w:rsid w:val="00E27795"/>
    <w:rsid w:val="00E3010A"/>
    <w:rsid w:val="00E30627"/>
    <w:rsid w:val="00E311C7"/>
    <w:rsid w:val="00E3286F"/>
    <w:rsid w:val="00E33B60"/>
    <w:rsid w:val="00E34419"/>
    <w:rsid w:val="00E34D80"/>
    <w:rsid w:val="00E36357"/>
    <w:rsid w:val="00E40484"/>
    <w:rsid w:val="00E40B75"/>
    <w:rsid w:val="00E41636"/>
    <w:rsid w:val="00E431EF"/>
    <w:rsid w:val="00E44751"/>
    <w:rsid w:val="00E51886"/>
    <w:rsid w:val="00E54770"/>
    <w:rsid w:val="00E560A9"/>
    <w:rsid w:val="00E56233"/>
    <w:rsid w:val="00E60BEA"/>
    <w:rsid w:val="00E610E9"/>
    <w:rsid w:val="00E637E9"/>
    <w:rsid w:val="00E6583A"/>
    <w:rsid w:val="00E66928"/>
    <w:rsid w:val="00E66FAF"/>
    <w:rsid w:val="00E677A7"/>
    <w:rsid w:val="00E70F1F"/>
    <w:rsid w:val="00E717DD"/>
    <w:rsid w:val="00E72400"/>
    <w:rsid w:val="00E72577"/>
    <w:rsid w:val="00E7264D"/>
    <w:rsid w:val="00E72C9D"/>
    <w:rsid w:val="00E73E84"/>
    <w:rsid w:val="00E7451E"/>
    <w:rsid w:val="00E7499D"/>
    <w:rsid w:val="00E751E7"/>
    <w:rsid w:val="00E757D2"/>
    <w:rsid w:val="00E75F52"/>
    <w:rsid w:val="00E76047"/>
    <w:rsid w:val="00E762C6"/>
    <w:rsid w:val="00E77806"/>
    <w:rsid w:val="00E77BA4"/>
    <w:rsid w:val="00E8378F"/>
    <w:rsid w:val="00E84BEC"/>
    <w:rsid w:val="00E86175"/>
    <w:rsid w:val="00E86D3E"/>
    <w:rsid w:val="00E90473"/>
    <w:rsid w:val="00E9159F"/>
    <w:rsid w:val="00E91605"/>
    <w:rsid w:val="00E94858"/>
    <w:rsid w:val="00E95667"/>
    <w:rsid w:val="00E97B5C"/>
    <w:rsid w:val="00EA0B9C"/>
    <w:rsid w:val="00EA1696"/>
    <w:rsid w:val="00EA2969"/>
    <w:rsid w:val="00EA3AB7"/>
    <w:rsid w:val="00EA3D92"/>
    <w:rsid w:val="00EA4409"/>
    <w:rsid w:val="00EA4997"/>
    <w:rsid w:val="00EA693A"/>
    <w:rsid w:val="00EA69D2"/>
    <w:rsid w:val="00EB0001"/>
    <w:rsid w:val="00EB112B"/>
    <w:rsid w:val="00EB4FD5"/>
    <w:rsid w:val="00EB57F7"/>
    <w:rsid w:val="00EB793E"/>
    <w:rsid w:val="00EC008B"/>
    <w:rsid w:val="00EC0515"/>
    <w:rsid w:val="00EC0D4E"/>
    <w:rsid w:val="00EC1082"/>
    <w:rsid w:val="00EC11CF"/>
    <w:rsid w:val="00EC2107"/>
    <w:rsid w:val="00EC2910"/>
    <w:rsid w:val="00EC4352"/>
    <w:rsid w:val="00EC497C"/>
    <w:rsid w:val="00EC5550"/>
    <w:rsid w:val="00EC6C95"/>
    <w:rsid w:val="00EC6E21"/>
    <w:rsid w:val="00EC6ECE"/>
    <w:rsid w:val="00ED0040"/>
    <w:rsid w:val="00ED090B"/>
    <w:rsid w:val="00ED0DE0"/>
    <w:rsid w:val="00ED1BFB"/>
    <w:rsid w:val="00ED2295"/>
    <w:rsid w:val="00ED29C4"/>
    <w:rsid w:val="00ED4800"/>
    <w:rsid w:val="00ED4C35"/>
    <w:rsid w:val="00ED614C"/>
    <w:rsid w:val="00ED6B62"/>
    <w:rsid w:val="00ED7CB5"/>
    <w:rsid w:val="00EE2BC3"/>
    <w:rsid w:val="00EE3648"/>
    <w:rsid w:val="00EE51C0"/>
    <w:rsid w:val="00EE5C5D"/>
    <w:rsid w:val="00EE6E48"/>
    <w:rsid w:val="00EF003C"/>
    <w:rsid w:val="00EF3E70"/>
    <w:rsid w:val="00EF560F"/>
    <w:rsid w:val="00EF57CF"/>
    <w:rsid w:val="00EF5A17"/>
    <w:rsid w:val="00F00BDF"/>
    <w:rsid w:val="00F038FB"/>
    <w:rsid w:val="00F063DC"/>
    <w:rsid w:val="00F0644B"/>
    <w:rsid w:val="00F076BC"/>
    <w:rsid w:val="00F1150E"/>
    <w:rsid w:val="00F11CED"/>
    <w:rsid w:val="00F124F3"/>
    <w:rsid w:val="00F1287B"/>
    <w:rsid w:val="00F12D22"/>
    <w:rsid w:val="00F13597"/>
    <w:rsid w:val="00F1426D"/>
    <w:rsid w:val="00F14520"/>
    <w:rsid w:val="00F1706C"/>
    <w:rsid w:val="00F175BA"/>
    <w:rsid w:val="00F17EA7"/>
    <w:rsid w:val="00F209A4"/>
    <w:rsid w:val="00F251AD"/>
    <w:rsid w:val="00F27EDD"/>
    <w:rsid w:val="00F3069C"/>
    <w:rsid w:val="00F30F2D"/>
    <w:rsid w:val="00F32B9C"/>
    <w:rsid w:val="00F3626D"/>
    <w:rsid w:val="00F3634F"/>
    <w:rsid w:val="00F36C6B"/>
    <w:rsid w:val="00F36D19"/>
    <w:rsid w:val="00F40DF3"/>
    <w:rsid w:val="00F418AC"/>
    <w:rsid w:val="00F4196D"/>
    <w:rsid w:val="00F42681"/>
    <w:rsid w:val="00F42A8C"/>
    <w:rsid w:val="00F42EAA"/>
    <w:rsid w:val="00F43A2B"/>
    <w:rsid w:val="00F43E1F"/>
    <w:rsid w:val="00F450BF"/>
    <w:rsid w:val="00F46322"/>
    <w:rsid w:val="00F527D5"/>
    <w:rsid w:val="00F564A0"/>
    <w:rsid w:val="00F5763D"/>
    <w:rsid w:val="00F5765B"/>
    <w:rsid w:val="00F61295"/>
    <w:rsid w:val="00F62C18"/>
    <w:rsid w:val="00F62E2D"/>
    <w:rsid w:val="00F639DD"/>
    <w:rsid w:val="00F63BDB"/>
    <w:rsid w:val="00F64358"/>
    <w:rsid w:val="00F64C60"/>
    <w:rsid w:val="00F67A25"/>
    <w:rsid w:val="00F71352"/>
    <w:rsid w:val="00F7150A"/>
    <w:rsid w:val="00F7158A"/>
    <w:rsid w:val="00F742DA"/>
    <w:rsid w:val="00F75025"/>
    <w:rsid w:val="00F7502F"/>
    <w:rsid w:val="00F755F7"/>
    <w:rsid w:val="00F75C7E"/>
    <w:rsid w:val="00F76DD4"/>
    <w:rsid w:val="00F8052A"/>
    <w:rsid w:val="00F80CA6"/>
    <w:rsid w:val="00F81392"/>
    <w:rsid w:val="00F81B11"/>
    <w:rsid w:val="00F82070"/>
    <w:rsid w:val="00F82DBF"/>
    <w:rsid w:val="00F83B22"/>
    <w:rsid w:val="00F846A5"/>
    <w:rsid w:val="00F876A7"/>
    <w:rsid w:val="00F908FF"/>
    <w:rsid w:val="00F91B8C"/>
    <w:rsid w:val="00F92595"/>
    <w:rsid w:val="00F9277A"/>
    <w:rsid w:val="00F938D2"/>
    <w:rsid w:val="00F9439E"/>
    <w:rsid w:val="00F9486B"/>
    <w:rsid w:val="00F97544"/>
    <w:rsid w:val="00FA0E73"/>
    <w:rsid w:val="00FA1660"/>
    <w:rsid w:val="00FA16C8"/>
    <w:rsid w:val="00FA3A6B"/>
    <w:rsid w:val="00FA3B01"/>
    <w:rsid w:val="00FA3D83"/>
    <w:rsid w:val="00FA5342"/>
    <w:rsid w:val="00FA546A"/>
    <w:rsid w:val="00FB2461"/>
    <w:rsid w:val="00FB276D"/>
    <w:rsid w:val="00FB2EE8"/>
    <w:rsid w:val="00FB2FE8"/>
    <w:rsid w:val="00FB367B"/>
    <w:rsid w:val="00FB5429"/>
    <w:rsid w:val="00FB5732"/>
    <w:rsid w:val="00FB690E"/>
    <w:rsid w:val="00FC05F7"/>
    <w:rsid w:val="00FC0723"/>
    <w:rsid w:val="00FC2766"/>
    <w:rsid w:val="00FC446C"/>
    <w:rsid w:val="00FC4BDA"/>
    <w:rsid w:val="00FC56AF"/>
    <w:rsid w:val="00FC7ED3"/>
    <w:rsid w:val="00FD0AFE"/>
    <w:rsid w:val="00FD1350"/>
    <w:rsid w:val="00FD1354"/>
    <w:rsid w:val="00FD283A"/>
    <w:rsid w:val="00FD462D"/>
    <w:rsid w:val="00FD67B3"/>
    <w:rsid w:val="00FD6F2F"/>
    <w:rsid w:val="00FD7FB3"/>
    <w:rsid w:val="00FE0487"/>
    <w:rsid w:val="00FE092A"/>
    <w:rsid w:val="00FE307C"/>
    <w:rsid w:val="00FE3192"/>
    <w:rsid w:val="00FE3A07"/>
    <w:rsid w:val="00FE5358"/>
    <w:rsid w:val="00FE5D94"/>
    <w:rsid w:val="00FE6EA0"/>
    <w:rsid w:val="00FF0E28"/>
    <w:rsid w:val="00FF3082"/>
    <w:rsid w:val="00FF3429"/>
    <w:rsid w:val="00FF3799"/>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6BE31CC3"/>
  <w15:docId w15:val="{76B943ED-F367-406D-83F3-A6CAB45B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style>
  <w:style w:type="character" w:customStyle="1" w:styleId="IndentcorptextCaracter">
    <w:name w:val="Indent corp text Caracter"/>
    <w:link w:val="Indentcorptext"/>
    <w:uiPriority w:val="99"/>
    <w:semiHidden/>
    <w:rsid w:val="009D6D72"/>
    <w:rPr>
      <w:sz w:val="22"/>
      <w:szCs w:val="22"/>
    </w:rPr>
  </w:style>
  <w:style w:type="table" w:styleId="Tabelgril">
    <w:name w:val="Table Grid"/>
    <w:basedOn w:val="Tabel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Frspaiere">
    <w:name w:val="No Spacing"/>
    <w:aliases w:val="Text Normal,Grilă medie 2 - Accentuare 11"/>
    <w:link w:val="FrspaiereCaracter"/>
    <w:uiPriority w:val="1"/>
    <w:qFormat/>
    <w:rsid w:val="00CF4F8E"/>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CF4F8E"/>
    <w:rPr>
      <w:sz w:val="22"/>
      <w:szCs w:val="22"/>
      <w:lang w:val="en-US" w:eastAsia="en-US"/>
    </w:rPr>
  </w:style>
  <w:style w:type="paragraph" w:customStyle="1" w:styleId="Standard">
    <w:name w:val="Standard"/>
    <w:rsid w:val="00A97238"/>
    <w:pPr>
      <w:suppressAutoHyphens/>
      <w:autoSpaceDN w:val="0"/>
      <w:spacing w:after="200" w:line="276" w:lineRule="auto"/>
    </w:pPr>
    <w:rPr>
      <w:rFonts w:ascii="Liberation Serif" w:eastAsia="SimSun" w:hAnsi="Liberation Serif" w:cs="Mangal"/>
      <w:kern w:val="3"/>
      <w:sz w:val="24"/>
      <w:szCs w:val="24"/>
      <w:lang w:eastAsia="zh-CN" w:bidi="hi-IN"/>
    </w:rPr>
  </w:style>
  <w:style w:type="character" w:customStyle="1" w:styleId="y2iqfc">
    <w:name w:val="y2iqfc"/>
    <w:rsid w:val="00F742DA"/>
  </w:style>
  <w:style w:type="table" w:customStyle="1" w:styleId="TableGridArial1">
    <w:name w:val="Table Grid Arial1"/>
    <w:basedOn w:val="TabelNormal"/>
    <w:next w:val="Tabelgril"/>
    <w:uiPriority w:val="39"/>
    <w:rsid w:val="002E28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39"/>
    <w:rsid w:val="002E28EF"/>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rial2">
    <w:name w:val="Table Grid Arial2"/>
    <w:basedOn w:val="TabelNormal"/>
    <w:next w:val="Tabelgril"/>
    <w:uiPriority w:val="39"/>
    <w:rsid w:val="00C85C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3083">
      <w:bodyDiv w:val="1"/>
      <w:marLeft w:val="0"/>
      <w:marRight w:val="0"/>
      <w:marTop w:val="0"/>
      <w:marBottom w:val="0"/>
      <w:divBdr>
        <w:top w:val="none" w:sz="0" w:space="0" w:color="auto"/>
        <w:left w:val="none" w:sz="0" w:space="0" w:color="auto"/>
        <w:bottom w:val="none" w:sz="0" w:space="0" w:color="auto"/>
        <w:right w:val="none" w:sz="0" w:space="0" w:color="auto"/>
      </w:divBdr>
    </w:div>
    <w:div w:id="1265113086">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45016779">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1346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1D23-FAF3-4D40-9AA0-7B2FEB0F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3106</Words>
  <Characters>17709</Characters>
  <Application>Microsoft Office Word</Application>
  <DocSecurity>0</DocSecurity>
  <Lines>147</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20774</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2019-07-11T09:10:00Z</cp:lastPrinted>
  <dcterms:created xsi:type="dcterms:W3CDTF">2023-10-04T11:09:00Z</dcterms:created>
  <dcterms:modified xsi:type="dcterms:W3CDTF">2023-10-04T11:09:00Z</dcterms:modified>
</cp:coreProperties>
</file>