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8741F5">
      <w:pPr>
        <w:ind w:right="141"/>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6216CA">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35884404"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504883">
      <w:pPr>
        <w:jc w:val="center"/>
        <w:rPr>
          <w:b/>
          <w:caps/>
          <w:sz w:val="40"/>
          <w:szCs w:val="40"/>
        </w:rPr>
      </w:pPr>
      <w:r>
        <w:rPr>
          <w:b/>
          <w:caps/>
          <w:sz w:val="40"/>
          <w:szCs w:val="40"/>
        </w:rPr>
        <w:t>AUGUST</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proofErr w:type="spellStart"/>
      <w:r w:rsidRPr="000A7F76">
        <w:rPr>
          <w:sz w:val="28"/>
          <w:szCs w:val="28"/>
          <w:lang w:val="fr-FR"/>
        </w:rPr>
        <w:t>Prelevări</w:t>
      </w:r>
      <w:proofErr w:type="spellEnd"/>
      <w:r w:rsidRPr="000A7F76">
        <w:rPr>
          <w:sz w:val="28"/>
          <w:szCs w:val="28"/>
          <w:lang w:val="fr-FR"/>
        </w:rPr>
        <w:t xml:space="preserve"> la </w:t>
      </w:r>
      <w:proofErr w:type="spellStart"/>
      <w:r w:rsidRPr="000A7F76">
        <w:rPr>
          <w:sz w:val="28"/>
          <w:szCs w:val="28"/>
          <w:lang w:val="fr-FR"/>
        </w:rPr>
        <w:t>imisii</w:t>
      </w:r>
      <w:proofErr w:type="spellEnd"/>
      <w:r w:rsidRPr="000A7F76">
        <w:rPr>
          <w:sz w:val="28"/>
          <w:szCs w:val="28"/>
          <w:lang w:val="fr-FR"/>
        </w:rPr>
        <w:t xml:space="preserve">, </w:t>
      </w:r>
      <w:proofErr w:type="spellStart"/>
      <w:r w:rsidRPr="000A7F76">
        <w:rPr>
          <w:sz w:val="28"/>
          <w:szCs w:val="28"/>
          <w:lang w:val="fr-FR"/>
        </w:rPr>
        <w:t>conform</w:t>
      </w:r>
      <w:proofErr w:type="spellEnd"/>
      <w:r w:rsidRPr="000A7F76">
        <w:rPr>
          <w:sz w:val="28"/>
          <w:szCs w:val="28"/>
          <w:lang w:val="fr-FR"/>
        </w:rPr>
        <w:t xml:space="preserve"> STAS-</w:t>
      </w:r>
      <w:proofErr w:type="spellStart"/>
      <w:r w:rsidRPr="000A7F76">
        <w:rPr>
          <w:sz w:val="28"/>
          <w:szCs w:val="28"/>
          <w:lang w:val="fr-FR"/>
        </w:rPr>
        <w:t>ului</w:t>
      </w:r>
      <w:proofErr w:type="spellEnd"/>
      <w:r w:rsidRPr="000A7F76">
        <w:rPr>
          <w:sz w:val="28"/>
          <w:szCs w:val="28"/>
          <w:lang w:val="fr-FR"/>
        </w:rPr>
        <w:t xml:space="preserve"> 12574/87, se fac </w:t>
      </w:r>
      <w:proofErr w:type="spellStart"/>
      <w:r w:rsidRPr="000A7F76">
        <w:rPr>
          <w:sz w:val="28"/>
          <w:szCs w:val="28"/>
          <w:lang w:val="fr-FR"/>
        </w:rPr>
        <w:t>numai</w:t>
      </w:r>
      <w:proofErr w:type="spellEnd"/>
      <w:r w:rsidRPr="000A7F76">
        <w:rPr>
          <w:sz w:val="28"/>
          <w:szCs w:val="28"/>
          <w:lang w:val="fr-FR"/>
        </w:rPr>
        <w:t xml:space="preserve"> la </w:t>
      </w:r>
      <w:proofErr w:type="spellStart"/>
      <w:r w:rsidRPr="000A7F76">
        <w:rPr>
          <w:sz w:val="28"/>
          <w:szCs w:val="28"/>
          <w:lang w:val="fr-FR"/>
        </w:rPr>
        <w:t>pulberile</w:t>
      </w:r>
      <w:proofErr w:type="spellEnd"/>
      <w:r w:rsidRPr="000A7F76">
        <w:rPr>
          <w:sz w:val="28"/>
          <w:szCs w:val="28"/>
          <w:lang w:val="fr-FR"/>
        </w:rPr>
        <w:t xml:space="preserve"> </w:t>
      </w:r>
      <w:proofErr w:type="spellStart"/>
      <w:r w:rsidRPr="000A7F76">
        <w:rPr>
          <w:sz w:val="28"/>
          <w:szCs w:val="28"/>
          <w:lang w:val="fr-FR"/>
        </w:rPr>
        <w:t>sedimentabile</w:t>
      </w:r>
      <w:proofErr w:type="spellEnd"/>
      <w:r w:rsidRPr="000A7F76">
        <w:rPr>
          <w:sz w:val="28"/>
          <w:szCs w:val="28"/>
          <w:lang w:val="fr-FR"/>
        </w:rPr>
        <w:t xml:space="preserve"> </w:t>
      </w:r>
      <w:proofErr w:type="spellStart"/>
      <w:r w:rsidRPr="000A7F76">
        <w:rPr>
          <w:sz w:val="28"/>
          <w:szCs w:val="28"/>
          <w:lang w:val="fr-FR"/>
        </w:rPr>
        <w:t>monitorizate</w:t>
      </w:r>
      <w:proofErr w:type="spellEnd"/>
      <w:r w:rsidRPr="000A7F76">
        <w:rPr>
          <w:sz w:val="28"/>
          <w:szCs w:val="28"/>
          <w:lang w:val="fr-FR"/>
        </w:rPr>
        <w:t xml:space="preserve"> </w:t>
      </w:r>
      <w:proofErr w:type="spellStart"/>
      <w:r w:rsidRPr="000A7F76">
        <w:rPr>
          <w:sz w:val="28"/>
          <w:szCs w:val="28"/>
          <w:lang w:val="fr-FR"/>
        </w:rPr>
        <w:t>în</w:t>
      </w:r>
      <w:proofErr w:type="spellEnd"/>
      <w:r w:rsidRPr="000A7F76">
        <w:rPr>
          <w:sz w:val="28"/>
          <w:szCs w:val="28"/>
          <w:lang w:val="fr-FR"/>
        </w:rPr>
        <w:t xml:space="preserve"> </w:t>
      </w:r>
      <w:proofErr w:type="spellStart"/>
      <w:r w:rsidRPr="000A7F76">
        <w:rPr>
          <w:sz w:val="28"/>
          <w:szCs w:val="28"/>
          <w:lang w:val="fr-FR"/>
        </w:rPr>
        <w:t>reţeaua</w:t>
      </w:r>
      <w:proofErr w:type="spellEnd"/>
      <w:r w:rsidRPr="000A7F76">
        <w:rPr>
          <w:sz w:val="28"/>
          <w:szCs w:val="28"/>
          <w:lang w:val="fr-FR"/>
        </w:rPr>
        <w:t xml:space="preserve"> </w:t>
      </w:r>
      <w:proofErr w:type="spellStart"/>
      <w:r w:rsidRPr="000A7F76">
        <w:rPr>
          <w:sz w:val="28"/>
          <w:szCs w:val="28"/>
          <w:lang w:val="fr-FR"/>
        </w:rPr>
        <w:t>manuală</w:t>
      </w:r>
      <w:proofErr w:type="spellEnd"/>
      <w:r w:rsidRPr="000A7F76">
        <w:rPr>
          <w:sz w:val="28"/>
          <w:szCs w:val="28"/>
          <w:lang w:val="fr-FR"/>
        </w:rPr>
        <w:t xml:space="preserve">. </w:t>
      </w:r>
      <w:proofErr w:type="spellStart"/>
      <w:r w:rsidRPr="000A7F76">
        <w:rPr>
          <w:sz w:val="28"/>
          <w:szCs w:val="28"/>
          <w:lang w:val="fr-FR"/>
        </w:rPr>
        <w:t>Aceasta</w:t>
      </w:r>
      <w:proofErr w:type="spellEnd"/>
      <w:r w:rsidRPr="000A7F76">
        <w:rPr>
          <w:sz w:val="28"/>
          <w:szCs w:val="28"/>
          <w:lang w:val="fr-FR"/>
        </w:rPr>
        <w:t xml:space="preserve"> este </w:t>
      </w:r>
      <w:proofErr w:type="spellStart"/>
      <w:r w:rsidRPr="000A7F76">
        <w:rPr>
          <w:sz w:val="28"/>
          <w:szCs w:val="28"/>
          <w:lang w:val="fr-FR"/>
        </w:rPr>
        <w:t>alcătuită</w:t>
      </w:r>
      <w:proofErr w:type="spellEnd"/>
      <w:r w:rsidRPr="000A7F76">
        <w:rPr>
          <w:sz w:val="28"/>
          <w:szCs w:val="28"/>
          <w:lang w:val="fr-FR"/>
        </w:rPr>
        <w:t xml:space="preserve"> </w:t>
      </w:r>
      <w:proofErr w:type="spellStart"/>
      <w:r w:rsidRPr="000A7F76">
        <w:rPr>
          <w:sz w:val="28"/>
          <w:szCs w:val="28"/>
          <w:lang w:val="fr-FR"/>
        </w:rPr>
        <w:t>din</w:t>
      </w:r>
      <w:proofErr w:type="spellEnd"/>
      <w:r w:rsidRPr="000A7F76">
        <w:rPr>
          <w:sz w:val="28"/>
          <w:szCs w:val="28"/>
          <w:lang w:val="fr-FR"/>
        </w:rPr>
        <w:t xml:space="preserve"> 10 </w:t>
      </w:r>
      <w:proofErr w:type="spellStart"/>
      <w:r w:rsidRPr="000A7F76">
        <w:rPr>
          <w:sz w:val="28"/>
          <w:szCs w:val="28"/>
          <w:lang w:val="fr-FR"/>
        </w:rPr>
        <w:t>puncte</w:t>
      </w:r>
      <w:proofErr w:type="spellEnd"/>
      <w:r w:rsidRPr="000A7F76">
        <w:rPr>
          <w:sz w:val="28"/>
          <w:szCs w:val="28"/>
          <w:lang w:val="fr-FR"/>
        </w:rPr>
        <w:t xml:space="preserve"> de </w:t>
      </w:r>
      <w:proofErr w:type="gramStart"/>
      <w:r w:rsidRPr="000A7F76">
        <w:rPr>
          <w:sz w:val="28"/>
          <w:szCs w:val="28"/>
          <w:lang w:val="fr-FR"/>
        </w:rPr>
        <w:t>control ,</w:t>
      </w:r>
      <w:proofErr w:type="gramEnd"/>
      <w:r w:rsidRPr="000A7F76">
        <w:rPr>
          <w:sz w:val="28"/>
          <w:szCs w:val="28"/>
          <w:lang w:val="fr-FR"/>
        </w:rPr>
        <w:t xml:space="preserve"> </w:t>
      </w:r>
      <w:proofErr w:type="spellStart"/>
      <w:r w:rsidRPr="000A7F76">
        <w:rPr>
          <w:sz w:val="28"/>
          <w:szCs w:val="28"/>
          <w:lang w:val="fr-FR"/>
        </w:rPr>
        <w:t>amplasate</w:t>
      </w:r>
      <w:proofErr w:type="spellEnd"/>
      <w:r w:rsidRPr="000A7F76">
        <w:rPr>
          <w:sz w:val="28"/>
          <w:szCs w:val="28"/>
          <w:lang w:val="fr-FR"/>
        </w:rPr>
        <w:t xml:space="preserve"> </w:t>
      </w:r>
      <w:proofErr w:type="spellStart"/>
      <w:r w:rsidRPr="000A7F76">
        <w:rPr>
          <w:sz w:val="28"/>
          <w:szCs w:val="28"/>
          <w:lang w:val="fr-FR"/>
        </w:rPr>
        <w:t>astfel</w:t>
      </w:r>
      <w:proofErr w:type="spellEnd"/>
      <w:r w:rsidRPr="000A7F76">
        <w:rPr>
          <w:sz w:val="28"/>
          <w:szCs w:val="28"/>
          <w:lang w:val="fr-FR"/>
        </w:rPr>
        <w:t>:</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B9641F">
      <w:pPr>
        <w:numPr>
          <w:ilvl w:val="0"/>
          <w:numId w:val="1"/>
        </w:numPr>
        <w:tabs>
          <w:tab w:val="clear" w:pos="1440"/>
          <w:tab w:val="num" w:pos="1080"/>
        </w:tabs>
        <w:ind w:left="1080"/>
        <w:jc w:val="both"/>
        <w:rPr>
          <w:sz w:val="28"/>
          <w:szCs w:val="28"/>
        </w:rPr>
      </w:pPr>
      <w:r w:rsidRPr="000A7F76">
        <w:rPr>
          <w:sz w:val="28"/>
          <w:szCs w:val="28"/>
        </w:rPr>
        <w:t>Localitatea Cazasu – 1 punct</w:t>
      </w:r>
    </w:p>
    <w:p w:rsidR="00BD18A5" w:rsidRPr="00813912" w:rsidRDefault="00813912" w:rsidP="00813912">
      <w:pPr>
        <w:ind w:left="720"/>
        <w:rPr>
          <w:sz w:val="28"/>
          <w:szCs w:val="28"/>
        </w:rPr>
      </w:pPr>
      <w:r>
        <w:rPr>
          <w:sz w:val="28"/>
          <w:szCs w:val="28"/>
        </w:rPr>
        <w:t xml:space="preserve">4. </w:t>
      </w:r>
      <w:r w:rsidR="00F66664" w:rsidRPr="00813912">
        <w:rPr>
          <w:sz w:val="28"/>
          <w:szCs w:val="28"/>
        </w:rPr>
        <w:t>Localitatea Vărsătura - 1 punct</w:t>
      </w:r>
    </w:p>
    <w:p w:rsidR="00504883" w:rsidRPr="00351FD6" w:rsidRDefault="00504883" w:rsidP="00504883">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proofErr w:type="spellStart"/>
      <w:r>
        <w:rPr>
          <w:sz w:val="28"/>
          <w:szCs w:val="28"/>
          <w:lang w:val="fr-FR"/>
        </w:rPr>
        <w:t>august</w:t>
      </w:r>
      <w:proofErr w:type="spellEnd"/>
      <w:r>
        <w:rPr>
          <w:sz w:val="28"/>
          <w:szCs w:val="28"/>
          <w:lang w:val="fr-FR"/>
        </w:rPr>
        <w:t xml:space="preserve"> 2016</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504883" w:rsidRPr="00351FD6" w:rsidRDefault="00504883" w:rsidP="00504883">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504883" w:rsidRPr="00351FD6" w:rsidTr="007E0E95">
        <w:tc>
          <w:tcPr>
            <w:tcW w:w="657" w:type="dxa"/>
            <w:vMerge w:val="restart"/>
            <w:vAlign w:val="center"/>
          </w:tcPr>
          <w:p w:rsidR="00504883" w:rsidRPr="00351FD6" w:rsidRDefault="00504883" w:rsidP="007E0E95">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504883" w:rsidRPr="00351FD6" w:rsidRDefault="00504883" w:rsidP="007E0E95">
            <w:pPr>
              <w:pStyle w:val="Heading1"/>
              <w:rPr>
                <w:sz w:val="28"/>
                <w:szCs w:val="28"/>
              </w:rPr>
            </w:pPr>
            <w:r w:rsidRPr="00351FD6">
              <w:rPr>
                <w:sz w:val="28"/>
                <w:szCs w:val="28"/>
              </w:rPr>
              <w:t>Punct de monitorizare</w:t>
            </w:r>
          </w:p>
        </w:tc>
        <w:tc>
          <w:tcPr>
            <w:tcW w:w="5358" w:type="dxa"/>
            <w:gridSpan w:val="3"/>
          </w:tcPr>
          <w:p w:rsidR="00504883" w:rsidRPr="00351FD6" w:rsidRDefault="00504883" w:rsidP="007E0E95">
            <w:pPr>
              <w:jc w:val="center"/>
              <w:rPr>
                <w:b/>
                <w:bCs/>
                <w:sz w:val="28"/>
                <w:szCs w:val="28"/>
                <w:lang w:val="fr-FR"/>
              </w:rPr>
            </w:pPr>
            <w:r w:rsidRPr="00351FD6">
              <w:rPr>
                <w:b/>
                <w:bCs/>
                <w:sz w:val="28"/>
                <w:szCs w:val="28"/>
                <w:lang w:val="fr-FR"/>
              </w:rPr>
              <w:t>PULBERI SEDIMENTABILE</w:t>
            </w:r>
          </w:p>
          <w:p w:rsidR="00504883" w:rsidRPr="00351FD6" w:rsidRDefault="00504883" w:rsidP="007E0E95">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504883" w:rsidRPr="00351FD6" w:rsidTr="007E0E95">
        <w:trPr>
          <w:cantSplit/>
          <w:trHeight w:val="420"/>
        </w:trPr>
        <w:tc>
          <w:tcPr>
            <w:tcW w:w="657" w:type="dxa"/>
            <w:vMerge/>
          </w:tcPr>
          <w:p w:rsidR="00504883" w:rsidRPr="00351FD6" w:rsidRDefault="00504883" w:rsidP="007E0E95">
            <w:pPr>
              <w:jc w:val="center"/>
              <w:rPr>
                <w:sz w:val="28"/>
                <w:szCs w:val="28"/>
                <w:lang w:val="fr-FR"/>
              </w:rPr>
            </w:pPr>
          </w:p>
        </w:tc>
        <w:tc>
          <w:tcPr>
            <w:tcW w:w="2777" w:type="dxa"/>
            <w:vMerge/>
          </w:tcPr>
          <w:p w:rsidR="00504883" w:rsidRPr="00351FD6" w:rsidRDefault="00504883" w:rsidP="007E0E95">
            <w:pPr>
              <w:jc w:val="both"/>
              <w:rPr>
                <w:sz w:val="28"/>
                <w:szCs w:val="28"/>
                <w:lang w:val="fr-FR"/>
              </w:rPr>
            </w:pPr>
          </w:p>
        </w:tc>
        <w:tc>
          <w:tcPr>
            <w:tcW w:w="1884" w:type="dxa"/>
          </w:tcPr>
          <w:p w:rsidR="00504883" w:rsidRPr="00351FD6" w:rsidRDefault="00504883" w:rsidP="007E0E95">
            <w:pPr>
              <w:pStyle w:val="Heading1"/>
              <w:rPr>
                <w:sz w:val="28"/>
                <w:szCs w:val="28"/>
              </w:rPr>
            </w:pPr>
            <w:r w:rsidRPr="00351FD6">
              <w:rPr>
                <w:sz w:val="28"/>
                <w:szCs w:val="28"/>
              </w:rPr>
              <w:t xml:space="preserve">Concentraţia </w:t>
            </w:r>
          </w:p>
          <w:p w:rsidR="00504883" w:rsidRPr="00351FD6" w:rsidRDefault="00504883" w:rsidP="007E0E95">
            <w:pPr>
              <w:pStyle w:val="Heading1"/>
              <w:rPr>
                <w:sz w:val="28"/>
                <w:szCs w:val="28"/>
              </w:rPr>
            </w:pPr>
            <w:r w:rsidRPr="00351FD6">
              <w:rPr>
                <w:sz w:val="28"/>
                <w:szCs w:val="28"/>
              </w:rPr>
              <w:t>medie lunară</w:t>
            </w:r>
          </w:p>
        </w:tc>
        <w:tc>
          <w:tcPr>
            <w:tcW w:w="2056" w:type="dxa"/>
          </w:tcPr>
          <w:p w:rsidR="00504883" w:rsidRPr="00351FD6" w:rsidRDefault="00504883" w:rsidP="007E0E95">
            <w:pPr>
              <w:pStyle w:val="Heading1"/>
              <w:rPr>
                <w:sz w:val="28"/>
                <w:szCs w:val="28"/>
              </w:rPr>
            </w:pPr>
            <w:r w:rsidRPr="00351FD6">
              <w:rPr>
                <w:sz w:val="28"/>
                <w:szCs w:val="28"/>
              </w:rPr>
              <w:t>Concentraţia medie pe luna anterioară</w:t>
            </w:r>
          </w:p>
        </w:tc>
        <w:tc>
          <w:tcPr>
            <w:tcW w:w="1418" w:type="dxa"/>
          </w:tcPr>
          <w:p w:rsidR="00504883" w:rsidRPr="00351FD6" w:rsidRDefault="00504883" w:rsidP="007E0E95">
            <w:pPr>
              <w:jc w:val="center"/>
              <w:rPr>
                <w:b/>
                <w:bCs/>
                <w:sz w:val="28"/>
                <w:szCs w:val="28"/>
              </w:rPr>
            </w:pPr>
            <w:r w:rsidRPr="00351FD6">
              <w:rPr>
                <w:b/>
                <w:bCs/>
                <w:sz w:val="28"/>
                <w:szCs w:val="28"/>
              </w:rPr>
              <w:t>Tendinţa</w:t>
            </w:r>
            <w:r w:rsidRPr="00351FD6">
              <w:rPr>
                <w:b/>
                <w:bCs/>
                <w:sz w:val="28"/>
                <w:szCs w:val="28"/>
              </w:rPr>
              <w:br/>
              <w:t>mediei</w:t>
            </w:r>
          </w:p>
        </w:tc>
      </w:tr>
      <w:tr w:rsidR="00504883" w:rsidRPr="00351FD6" w:rsidTr="007E0E95">
        <w:trPr>
          <w:cantSplit/>
        </w:trPr>
        <w:tc>
          <w:tcPr>
            <w:tcW w:w="657" w:type="dxa"/>
          </w:tcPr>
          <w:p w:rsidR="00504883" w:rsidRPr="00351FD6" w:rsidRDefault="00504883" w:rsidP="007E0E95">
            <w:pPr>
              <w:jc w:val="center"/>
              <w:rPr>
                <w:sz w:val="28"/>
                <w:szCs w:val="28"/>
              </w:rPr>
            </w:pPr>
            <w:r w:rsidRPr="00351FD6">
              <w:rPr>
                <w:sz w:val="28"/>
                <w:szCs w:val="28"/>
              </w:rPr>
              <w:t>1.</w:t>
            </w:r>
          </w:p>
        </w:tc>
        <w:tc>
          <w:tcPr>
            <w:tcW w:w="2777" w:type="dxa"/>
          </w:tcPr>
          <w:p w:rsidR="00504883" w:rsidRPr="00351FD6" w:rsidRDefault="00504883" w:rsidP="007E0E95">
            <w:pPr>
              <w:jc w:val="center"/>
              <w:rPr>
                <w:sz w:val="28"/>
                <w:szCs w:val="28"/>
              </w:rPr>
            </w:pPr>
            <w:r w:rsidRPr="00351FD6">
              <w:rPr>
                <w:sz w:val="28"/>
                <w:szCs w:val="28"/>
              </w:rPr>
              <w:t>Sediu APM</w:t>
            </w:r>
          </w:p>
        </w:tc>
        <w:tc>
          <w:tcPr>
            <w:tcW w:w="1884" w:type="dxa"/>
          </w:tcPr>
          <w:p w:rsidR="00504883" w:rsidRPr="00351FD6" w:rsidRDefault="00504883" w:rsidP="007E0E95">
            <w:pPr>
              <w:jc w:val="center"/>
              <w:rPr>
                <w:sz w:val="28"/>
                <w:szCs w:val="28"/>
              </w:rPr>
            </w:pPr>
            <w:r>
              <w:rPr>
                <w:sz w:val="28"/>
                <w:szCs w:val="28"/>
              </w:rPr>
              <w:t>4,76</w:t>
            </w:r>
          </w:p>
        </w:tc>
        <w:tc>
          <w:tcPr>
            <w:tcW w:w="2056" w:type="dxa"/>
          </w:tcPr>
          <w:p w:rsidR="00504883" w:rsidRPr="00351FD6" w:rsidRDefault="00504883" w:rsidP="007E0E95">
            <w:pPr>
              <w:jc w:val="center"/>
              <w:rPr>
                <w:sz w:val="28"/>
                <w:szCs w:val="28"/>
              </w:rPr>
            </w:pPr>
            <w:r>
              <w:rPr>
                <w:sz w:val="28"/>
                <w:szCs w:val="28"/>
              </w:rPr>
              <w:t>3,02</w:t>
            </w:r>
          </w:p>
        </w:tc>
        <w:tc>
          <w:tcPr>
            <w:tcW w:w="1418" w:type="dxa"/>
          </w:tcPr>
          <w:p w:rsidR="00504883" w:rsidRPr="00351FD6" w:rsidRDefault="00504883" w:rsidP="007E0E95">
            <w:pPr>
              <w:jc w:val="center"/>
              <w:rPr>
                <w:sz w:val="28"/>
                <w:szCs w:val="28"/>
              </w:rPr>
            </w:pPr>
            <w:r>
              <w:rPr>
                <w:sz w:val="28"/>
                <w:szCs w:val="28"/>
              </w:rPr>
              <w:t>1,5</w:t>
            </w:r>
          </w:p>
        </w:tc>
      </w:tr>
      <w:tr w:rsidR="00504883" w:rsidRPr="00351FD6" w:rsidTr="007E0E95">
        <w:trPr>
          <w:cantSplit/>
        </w:trPr>
        <w:tc>
          <w:tcPr>
            <w:tcW w:w="657" w:type="dxa"/>
          </w:tcPr>
          <w:p w:rsidR="00504883" w:rsidRPr="00351FD6" w:rsidRDefault="00504883" w:rsidP="007E0E95">
            <w:pPr>
              <w:jc w:val="center"/>
              <w:rPr>
                <w:sz w:val="28"/>
                <w:szCs w:val="28"/>
              </w:rPr>
            </w:pPr>
            <w:r w:rsidRPr="00351FD6">
              <w:rPr>
                <w:sz w:val="28"/>
                <w:szCs w:val="28"/>
              </w:rPr>
              <w:t>2.</w:t>
            </w:r>
          </w:p>
        </w:tc>
        <w:tc>
          <w:tcPr>
            <w:tcW w:w="2777" w:type="dxa"/>
          </w:tcPr>
          <w:p w:rsidR="00504883" w:rsidRPr="00351FD6" w:rsidRDefault="00504883" w:rsidP="007E0E95">
            <w:pPr>
              <w:jc w:val="center"/>
              <w:rPr>
                <w:sz w:val="28"/>
                <w:szCs w:val="28"/>
              </w:rPr>
            </w:pPr>
            <w:r w:rsidRPr="00351FD6">
              <w:rPr>
                <w:sz w:val="28"/>
                <w:szCs w:val="28"/>
              </w:rPr>
              <w:t>Uzina de apă Brăila</w:t>
            </w:r>
          </w:p>
        </w:tc>
        <w:tc>
          <w:tcPr>
            <w:tcW w:w="1884" w:type="dxa"/>
          </w:tcPr>
          <w:p w:rsidR="00504883" w:rsidRPr="00351FD6" w:rsidRDefault="00504883" w:rsidP="007E0E95">
            <w:pPr>
              <w:jc w:val="center"/>
              <w:rPr>
                <w:sz w:val="28"/>
                <w:szCs w:val="28"/>
              </w:rPr>
            </w:pPr>
            <w:r>
              <w:rPr>
                <w:sz w:val="28"/>
                <w:szCs w:val="28"/>
              </w:rPr>
              <w:t>39,04</w:t>
            </w:r>
          </w:p>
        </w:tc>
        <w:tc>
          <w:tcPr>
            <w:tcW w:w="2056" w:type="dxa"/>
          </w:tcPr>
          <w:p w:rsidR="00504883" w:rsidRPr="00351FD6" w:rsidRDefault="00504883" w:rsidP="007E0E95">
            <w:pPr>
              <w:jc w:val="center"/>
              <w:rPr>
                <w:sz w:val="28"/>
                <w:szCs w:val="28"/>
              </w:rPr>
            </w:pPr>
            <w:r>
              <w:rPr>
                <w:sz w:val="28"/>
                <w:szCs w:val="28"/>
              </w:rPr>
              <w:t>8,92</w:t>
            </w:r>
          </w:p>
        </w:tc>
        <w:tc>
          <w:tcPr>
            <w:tcW w:w="1418" w:type="dxa"/>
          </w:tcPr>
          <w:p w:rsidR="00504883" w:rsidRPr="00351FD6" w:rsidRDefault="00504883" w:rsidP="007E0E95">
            <w:pPr>
              <w:jc w:val="center"/>
              <w:rPr>
                <w:sz w:val="28"/>
                <w:szCs w:val="28"/>
              </w:rPr>
            </w:pPr>
            <w:r>
              <w:rPr>
                <w:sz w:val="28"/>
                <w:szCs w:val="28"/>
              </w:rPr>
              <w:t>4,3</w:t>
            </w:r>
          </w:p>
        </w:tc>
      </w:tr>
      <w:tr w:rsidR="00504883" w:rsidRPr="00351FD6" w:rsidTr="007E0E95">
        <w:trPr>
          <w:cantSplit/>
        </w:trPr>
        <w:tc>
          <w:tcPr>
            <w:tcW w:w="657" w:type="dxa"/>
          </w:tcPr>
          <w:p w:rsidR="00504883" w:rsidRPr="00351FD6" w:rsidRDefault="00504883" w:rsidP="007E0E95">
            <w:pPr>
              <w:jc w:val="center"/>
              <w:rPr>
                <w:sz w:val="28"/>
                <w:szCs w:val="28"/>
              </w:rPr>
            </w:pPr>
            <w:r w:rsidRPr="00351FD6">
              <w:rPr>
                <w:sz w:val="28"/>
                <w:szCs w:val="28"/>
              </w:rPr>
              <w:t>3.</w:t>
            </w:r>
          </w:p>
        </w:tc>
        <w:tc>
          <w:tcPr>
            <w:tcW w:w="2777" w:type="dxa"/>
          </w:tcPr>
          <w:p w:rsidR="00504883" w:rsidRPr="00351FD6" w:rsidRDefault="00504883" w:rsidP="007E0E95">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504883" w:rsidRPr="00257125" w:rsidRDefault="00504883" w:rsidP="007E0E95">
            <w:pPr>
              <w:jc w:val="center"/>
              <w:rPr>
                <w:sz w:val="28"/>
                <w:szCs w:val="28"/>
              </w:rPr>
            </w:pPr>
            <w:r>
              <w:rPr>
                <w:sz w:val="28"/>
                <w:szCs w:val="28"/>
              </w:rPr>
              <w:t>16,68</w:t>
            </w:r>
          </w:p>
        </w:tc>
        <w:tc>
          <w:tcPr>
            <w:tcW w:w="2056" w:type="dxa"/>
          </w:tcPr>
          <w:p w:rsidR="00504883" w:rsidRPr="00257125" w:rsidRDefault="00504883" w:rsidP="007E0E95">
            <w:pPr>
              <w:jc w:val="center"/>
              <w:rPr>
                <w:sz w:val="28"/>
                <w:szCs w:val="28"/>
              </w:rPr>
            </w:pPr>
            <w:r>
              <w:rPr>
                <w:sz w:val="28"/>
                <w:szCs w:val="28"/>
              </w:rPr>
              <w:t>3,41</w:t>
            </w:r>
          </w:p>
        </w:tc>
        <w:tc>
          <w:tcPr>
            <w:tcW w:w="1418" w:type="dxa"/>
          </w:tcPr>
          <w:p w:rsidR="00504883" w:rsidRPr="00351FD6" w:rsidRDefault="00504883" w:rsidP="007E0E95">
            <w:pPr>
              <w:jc w:val="center"/>
              <w:rPr>
                <w:sz w:val="28"/>
                <w:szCs w:val="28"/>
              </w:rPr>
            </w:pPr>
            <w:r>
              <w:rPr>
                <w:sz w:val="28"/>
                <w:szCs w:val="28"/>
              </w:rPr>
              <w:t>4,8</w:t>
            </w:r>
          </w:p>
        </w:tc>
      </w:tr>
      <w:tr w:rsidR="00504883" w:rsidRPr="00351FD6" w:rsidTr="007E0E95">
        <w:trPr>
          <w:cantSplit/>
        </w:trPr>
        <w:tc>
          <w:tcPr>
            <w:tcW w:w="657" w:type="dxa"/>
          </w:tcPr>
          <w:p w:rsidR="00504883" w:rsidRPr="00351FD6" w:rsidRDefault="00504883" w:rsidP="007E0E95">
            <w:pPr>
              <w:jc w:val="center"/>
              <w:rPr>
                <w:sz w:val="28"/>
                <w:szCs w:val="28"/>
              </w:rPr>
            </w:pPr>
            <w:r w:rsidRPr="00351FD6">
              <w:rPr>
                <w:sz w:val="28"/>
                <w:szCs w:val="28"/>
              </w:rPr>
              <w:t>4.</w:t>
            </w:r>
          </w:p>
        </w:tc>
        <w:tc>
          <w:tcPr>
            <w:tcW w:w="2777" w:type="dxa"/>
          </w:tcPr>
          <w:p w:rsidR="00504883" w:rsidRPr="00351FD6" w:rsidRDefault="00504883" w:rsidP="007E0E95">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504883" w:rsidRPr="00351FD6" w:rsidRDefault="00504883" w:rsidP="007E0E95">
            <w:pPr>
              <w:jc w:val="center"/>
              <w:rPr>
                <w:sz w:val="28"/>
                <w:szCs w:val="28"/>
              </w:rPr>
            </w:pPr>
            <w:r>
              <w:rPr>
                <w:sz w:val="28"/>
                <w:szCs w:val="28"/>
              </w:rPr>
              <w:t>9,84</w:t>
            </w:r>
          </w:p>
        </w:tc>
        <w:tc>
          <w:tcPr>
            <w:tcW w:w="2056" w:type="dxa"/>
          </w:tcPr>
          <w:p w:rsidR="00504883" w:rsidRPr="00351FD6" w:rsidRDefault="00504883" w:rsidP="007E0E95">
            <w:pPr>
              <w:jc w:val="center"/>
              <w:rPr>
                <w:sz w:val="28"/>
                <w:szCs w:val="28"/>
              </w:rPr>
            </w:pPr>
            <w:r>
              <w:rPr>
                <w:sz w:val="28"/>
                <w:szCs w:val="28"/>
              </w:rPr>
              <w:t>4,37</w:t>
            </w:r>
          </w:p>
        </w:tc>
        <w:tc>
          <w:tcPr>
            <w:tcW w:w="1418" w:type="dxa"/>
          </w:tcPr>
          <w:p w:rsidR="00504883" w:rsidRPr="00351FD6" w:rsidRDefault="00504883" w:rsidP="007E0E95">
            <w:pPr>
              <w:jc w:val="center"/>
              <w:rPr>
                <w:sz w:val="28"/>
                <w:szCs w:val="28"/>
              </w:rPr>
            </w:pPr>
            <w:r>
              <w:rPr>
                <w:sz w:val="28"/>
                <w:szCs w:val="28"/>
              </w:rPr>
              <w:t>2,2</w:t>
            </w:r>
          </w:p>
        </w:tc>
      </w:tr>
      <w:tr w:rsidR="00504883" w:rsidRPr="00351FD6" w:rsidTr="007E0E95">
        <w:trPr>
          <w:cantSplit/>
        </w:trPr>
        <w:tc>
          <w:tcPr>
            <w:tcW w:w="657" w:type="dxa"/>
          </w:tcPr>
          <w:p w:rsidR="00504883" w:rsidRPr="00351FD6" w:rsidRDefault="00504883" w:rsidP="007E0E95">
            <w:pPr>
              <w:jc w:val="center"/>
              <w:rPr>
                <w:sz w:val="28"/>
                <w:szCs w:val="28"/>
              </w:rPr>
            </w:pPr>
            <w:r w:rsidRPr="00351FD6">
              <w:rPr>
                <w:sz w:val="28"/>
                <w:szCs w:val="28"/>
              </w:rPr>
              <w:t>5.</w:t>
            </w:r>
          </w:p>
        </w:tc>
        <w:tc>
          <w:tcPr>
            <w:tcW w:w="2777" w:type="dxa"/>
          </w:tcPr>
          <w:p w:rsidR="00504883" w:rsidRPr="00351FD6" w:rsidRDefault="00504883" w:rsidP="007E0E95">
            <w:pPr>
              <w:jc w:val="center"/>
              <w:rPr>
                <w:sz w:val="28"/>
                <w:szCs w:val="28"/>
                <w:lang w:val="fr-FR"/>
              </w:rPr>
            </w:pPr>
            <w:r w:rsidRPr="00351FD6">
              <w:rPr>
                <w:sz w:val="28"/>
                <w:szCs w:val="28"/>
                <w:lang w:val="fr-FR"/>
              </w:rPr>
              <w:t>S.C. Hercules S.A.</w:t>
            </w:r>
          </w:p>
        </w:tc>
        <w:tc>
          <w:tcPr>
            <w:tcW w:w="1884" w:type="dxa"/>
          </w:tcPr>
          <w:p w:rsidR="00504883" w:rsidRPr="00351FD6" w:rsidRDefault="00504883" w:rsidP="007E0E95">
            <w:pPr>
              <w:jc w:val="center"/>
              <w:rPr>
                <w:sz w:val="28"/>
                <w:szCs w:val="28"/>
                <w:lang w:val="fr-FR"/>
              </w:rPr>
            </w:pPr>
            <w:r>
              <w:rPr>
                <w:sz w:val="28"/>
                <w:szCs w:val="28"/>
                <w:lang w:val="fr-FR"/>
              </w:rPr>
              <w:t>22,73</w:t>
            </w:r>
          </w:p>
        </w:tc>
        <w:tc>
          <w:tcPr>
            <w:tcW w:w="2056" w:type="dxa"/>
          </w:tcPr>
          <w:p w:rsidR="00504883" w:rsidRPr="00351FD6" w:rsidRDefault="00504883" w:rsidP="007E0E95">
            <w:pPr>
              <w:jc w:val="center"/>
              <w:rPr>
                <w:sz w:val="28"/>
                <w:szCs w:val="28"/>
                <w:lang w:val="fr-FR"/>
              </w:rPr>
            </w:pPr>
            <w:r>
              <w:rPr>
                <w:sz w:val="28"/>
                <w:szCs w:val="28"/>
                <w:lang w:val="fr-FR"/>
              </w:rPr>
              <w:t>11,09</w:t>
            </w:r>
          </w:p>
        </w:tc>
        <w:tc>
          <w:tcPr>
            <w:tcW w:w="1418" w:type="dxa"/>
          </w:tcPr>
          <w:p w:rsidR="00504883" w:rsidRPr="00351FD6" w:rsidRDefault="00504883" w:rsidP="007E0E95">
            <w:pPr>
              <w:jc w:val="center"/>
              <w:rPr>
                <w:sz w:val="28"/>
                <w:szCs w:val="28"/>
                <w:lang w:val="fr-FR"/>
              </w:rPr>
            </w:pPr>
            <w:r>
              <w:rPr>
                <w:sz w:val="28"/>
                <w:szCs w:val="28"/>
                <w:lang w:val="fr-FR"/>
              </w:rPr>
              <w:t>2,0</w:t>
            </w:r>
          </w:p>
        </w:tc>
      </w:tr>
      <w:tr w:rsidR="00504883" w:rsidRPr="00351FD6" w:rsidTr="007E0E95">
        <w:trPr>
          <w:cantSplit/>
        </w:trPr>
        <w:tc>
          <w:tcPr>
            <w:tcW w:w="657" w:type="dxa"/>
          </w:tcPr>
          <w:p w:rsidR="00504883" w:rsidRPr="00351FD6" w:rsidRDefault="00504883" w:rsidP="007E0E95">
            <w:pPr>
              <w:jc w:val="center"/>
              <w:rPr>
                <w:sz w:val="28"/>
                <w:szCs w:val="28"/>
                <w:lang w:val="fr-FR"/>
              </w:rPr>
            </w:pPr>
            <w:r w:rsidRPr="00351FD6">
              <w:rPr>
                <w:sz w:val="28"/>
                <w:szCs w:val="28"/>
                <w:lang w:val="fr-FR"/>
              </w:rPr>
              <w:t>6.</w:t>
            </w:r>
          </w:p>
        </w:tc>
        <w:tc>
          <w:tcPr>
            <w:tcW w:w="2777" w:type="dxa"/>
          </w:tcPr>
          <w:p w:rsidR="00504883" w:rsidRPr="00351FD6" w:rsidRDefault="00504883" w:rsidP="007E0E95">
            <w:pPr>
              <w:jc w:val="center"/>
              <w:rPr>
                <w:sz w:val="28"/>
                <w:szCs w:val="28"/>
                <w:lang w:val="fr-FR"/>
              </w:rPr>
            </w:pPr>
            <w:r w:rsidRPr="00351FD6">
              <w:rPr>
                <w:sz w:val="28"/>
                <w:szCs w:val="28"/>
                <w:lang w:val="fr-FR"/>
              </w:rPr>
              <w:t>Str. Galaţi</w:t>
            </w:r>
          </w:p>
        </w:tc>
        <w:tc>
          <w:tcPr>
            <w:tcW w:w="1884" w:type="dxa"/>
          </w:tcPr>
          <w:p w:rsidR="00504883" w:rsidRPr="00351FD6" w:rsidRDefault="00504883" w:rsidP="007E0E95">
            <w:pPr>
              <w:jc w:val="center"/>
              <w:rPr>
                <w:sz w:val="28"/>
                <w:szCs w:val="28"/>
                <w:lang w:val="fr-FR"/>
              </w:rPr>
            </w:pPr>
            <w:r>
              <w:rPr>
                <w:sz w:val="28"/>
                <w:szCs w:val="28"/>
                <w:lang w:val="fr-FR"/>
              </w:rPr>
              <w:t>6,58</w:t>
            </w:r>
          </w:p>
        </w:tc>
        <w:tc>
          <w:tcPr>
            <w:tcW w:w="2056" w:type="dxa"/>
          </w:tcPr>
          <w:p w:rsidR="00504883" w:rsidRPr="00351FD6" w:rsidRDefault="00504883" w:rsidP="007E0E95">
            <w:pPr>
              <w:jc w:val="center"/>
              <w:rPr>
                <w:sz w:val="28"/>
                <w:szCs w:val="28"/>
                <w:lang w:val="fr-FR"/>
              </w:rPr>
            </w:pPr>
            <w:r>
              <w:rPr>
                <w:sz w:val="28"/>
                <w:szCs w:val="28"/>
                <w:lang w:val="fr-FR"/>
              </w:rPr>
              <w:t>3,47</w:t>
            </w:r>
          </w:p>
        </w:tc>
        <w:tc>
          <w:tcPr>
            <w:tcW w:w="1418" w:type="dxa"/>
          </w:tcPr>
          <w:p w:rsidR="00504883" w:rsidRPr="00351FD6" w:rsidRDefault="00504883" w:rsidP="007E0E95">
            <w:pPr>
              <w:jc w:val="center"/>
              <w:rPr>
                <w:sz w:val="28"/>
                <w:szCs w:val="28"/>
                <w:lang w:val="fr-FR"/>
              </w:rPr>
            </w:pPr>
            <w:r>
              <w:rPr>
                <w:sz w:val="28"/>
                <w:szCs w:val="28"/>
                <w:lang w:val="fr-FR"/>
              </w:rPr>
              <w:t>1,9</w:t>
            </w:r>
          </w:p>
        </w:tc>
      </w:tr>
      <w:tr w:rsidR="00504883" w:rsidRPr="00351FD6" w:rsidTr="007E0E95">
        <w:trPr>
          <w:cantSplit/>
        </w:trPr>
        <w:tc>
          <w:tcPr>
            <w:tcW w:w="657" w:type="dxa"/>
          </w:tcPr>
          <w:p w:rsidR="00504883" w:rsidRPr="00351FD6" w:rsidRDefault="00504883" w:rsidP="007E0E95">
            <w:pPr>
              <w:jc w:val="center"/>
              <w:rPr>
                <w:sz w:val="28"/>
                <w:szCs w:val="28"/>
                <w:lang w:val="fr-FR"/>
              </w:rPr>
            </w:pPr>
            <w:r w:rsidRPr="00351FD6">
              <w:rPr>
                <w:sz w:val="28"/>
                <w:szCs w:val="28"/>
                <w:lang w:val="fr-FR"/>
              </w:rPr>
              <w:t>7.</w:t>
            </w:r>
          </w:p>
        </w:tc>
        <w:tc>
          <w:tcPr>
            <w:tcW w:w="2777" w:type="dxa"/>
          </w:tcPr>
          <w:p w:rsidR="00504883" w:rsidRPr="00351FD6" w:rsidRDefault="00504883" w:rsidP="007E0E95">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504883" w:rsidRPr="00351FD6" w:rsidRDefault="00504883" w:rsidP="007E0E95">
            <w:pPr>
              <w:jc w:val="center"/>
              <w:rPr>
                <w:sz w:val="28"/>
                <w:szCs w:val="28"/>
                <w:lang w:val="fr-FR"/>
              </w:rPr>
            </w:pPr>
            <w:r>
              <w:rPr>
                <w:sz w:val="28"/>
                <w:szCs w:val="28"/>
                <w:lang w:val="fr-FR"/>
              </w:rPr>
              <w:t>9,20</w:t>
            </w:r>
          </w:p>
        </w:tc>
        <w:tc>
          <w:tcPr>
            <w:tcW w:w="2056" w:type="dxa"/>
          </w:tcPr>
          <w:p w:rsidR="00504883" w:rsidRPr="00351FD6" w:rsidRDefault="00504883" w:rsidP="007E0E95">
            <w:pPr>
              <w:jc w:val="center"/>
              <w:rPr>
                <w:sz w:val="28"/>
                <w:szCs w:val="28"/>
                <w:lang w:val="fr-FR"/>
              </w:rPr>
            </w:pPr>
            <w:r>
              <w:rPr>
                <w:sz w:val="28"/>
                <w:szCs w:val="28"/>
                <w:lang w:val="fr-FR"/>
              </w:rPr>
              <w:t>3,73</w:t>
            </w:r>
          </w:p>
        </w:tc>
        <w:tc>
          <w:tcPr>
            <w:tcW w:w="1418" w:type="dxa"/>
          </w:tcPr>
          <w:p w:rsidR="00504883" w:rsidRPr="00351FD6" w:rsidRDefault="00504883" w:rsidP="007E0E95">
            <w:pPr>
              <w:jc w:val="center"/>
              <w:rPr>
                <w:sz w:val="28"/>
                <w:szCs w:val="28"/>
                <w:lang w:val="fr-FR"/>
              </w:rPr>
            </w:pPr>
            <w:r>
              <w:rPr>
                <w:sz w:val="28"/>
                <w:szCs w:val="28"/>
                <w:lang w:val="fr-FR"/>
              </w:rPr>
              <w:t>2,4</w:t>
            </w:r>
          </w:p>
        </w:tc>
      </w:tr>
      <w:tr w:rsidR="00504883" w:rsidRPr="00351FD6" w:rsidTr="007E0E95">
        <w:trPr>
          <w:cantSplit/>
        </w:trPr>
        <w:tc>
          <w:tcPr>
            <w:tcW w:w="657" w:type="dxa"/>
          </w:tcPr>
          <w:p w:rsidR="00504883" w:rsidRPr="00351FD6" w:rsidRDefault="00504883" w:rsidP="007E0E95">
            <w:pPr>
              <w:jc w:val="center"/>
              <w:rPr>
                <w:sz w:val="28"/>
                <w:szCs w:val="28"/>
                <w:lang w:val="fr-FR"/>
              </w:rPr>
            </w:pPr>
            <w:r w:rsidRPr="00351FD6">
              <w:rPr>
                <w:sz w:val="28"/>
                <w:szCs w:val="28"/>
                <w:lang w:val="fr-FR"/>
              </w:rPr>
              <w:t>8.</w:t>
            </w:r>
          </w:p>
        </w:tc>
        <w:tc>
          <w:tcPr>
            <w:tcW w:w="2777" w:type="dxa"/>
          </w:tcPr>
          <w:p w:rsidR="00504883" w:rsidRPr="00351FD6" w:rsidRDefault="00504883" w:rsidP="007E0E95">
            <w:pPr>
              <w:jc w:val="center"/>
              <w:rPr>
                <w:sz w:val="28"/>
                <w:szCs w:val="28"/>
                <w:lang w:val="fr-FR"/>
              </w:rPr>
            </w:pPr>
            <w:proofErr w:type="spellStart"/>
            <w:r w:rsidRPr="00351FD6">
              <w:rPr>
                <w:sz w:val="28"/>
                <w:szCs w:val="28"/>
                <w:lang w:val="fr-FR"/>
              </w:rPr>
              <w:t>Cazasu</w:t>
            </w:r>
            <w:proofErr w:type="spellEnd"/>
          </w:p>
        </w:tc>
        <w:tc>
          <w:tcPr>
            <w:tcW w:w="1884" w:type="dxa"/>
          </w:tcPr>
          <w:p w:rsidR="00504883" w:rsidRPr="00351FD6" w:rsidRDefault="00504883" w:rsidP="007E0E95">
            <w:pPr>
              <w:jc w:val="center"/>
              <w:rPr>
                <w:sz w:val="28"/>
                <w:szCs w:val="28"/>
                <w:lang w:val="fr-FR"/>
              </w:rPr>
            </w:pPr>
            <w:r>
              <w:rPr>
                <w:sz w:val="28"/>
                <w:szCs w:val="28"/>
                <w:lang w:val="fr-FR"/>
              </w:rPr>
              <w:t>23,49</w:t>
            </w:r>
          </w:p>
        </w:tc>
        <w:tc>
          <w:tcPr>
            <w:tcW w:w="2056" w:type="dxa"/>
          </w:tcPr>
          <w:p w:rsidR="00504883" w:rsidRPr="00351FD6" w:rsidRDefault="00504883" w:rsidP="007E0E95">
            <w:pPr>
              <w:jc w:val="center"/>
              <w:rPr>
                <w:sz w:val="28"/>
                <w:szCs w:val="28"/>
                <w:lang w:val="fr-FR"/>
              </w:rPr>
            </w:pPr>
            <w:r>
              <w:rPr>
                <w:sz w:val="28"/>
                <w:szCs w:val="28"/>
                <w:lang w:val="fr-FR"/>
              </w:rPr>
              <w:t>4,71</w:t>
            </w:r>
          </w:p>
        </w:tc>
        <w:tc>
          <w:tcPr>
            <w:tcW w:w="1418" w:type="dxa"/>
          </w:tcPr>
          <w:p w:rsidR="00504883" w:rsidRPr="00351FD6" w:rsidRDefault="00504883" w:rsidP="007E0E95">
            <w:pPr>
              <w:jc w:val="center"/>
              <w:rPr>
                <w:sz w:val="28"/>
                <w:szCs w:val="28"/>
                <w:lang w:val="fr-FR"/>
              </w:rPr>
            </w:pPr>
            <w:r>
              <w:rPr>
                <w:sz w:val="28"/>
                <w:szCs w:val="28"/>
                <w:lang w:val="fr-FR"/>
              </w:rPr>
              <w:t>4,9</w:t>
            </w:r>
          </w:p>
        </w:tc>
      </w:tr>
      <w:tr w:rsidR="00504883" w:rsidRPr="00351FD6" w:rsidTr="007E0E95">
        <w:trPr>
          <w:cantSplit/>
        </w:trPr>
        <w:tc>
          <w:tcPr>
            <w:tcW w:w="657" w:type="dxa"/>
          </w:tcPr>
          <w:p w:rsidR="00504883" w:rsidRPr="00351FD6" w:rsidRDefault="00504883" w:rsidP="007E0E95">
            <w:pPr>
              <w:jc w:val="center"/>
              <w:rPr>
                <w:sz w:val="28"/>
                <w:szCs w:val="28"/>
                <w:lang w:val="fr-FR"/>
              </w:rPr>
            </w:pPr>
            <w:r w:rsidRPr="00351FD6">
              <w:rPr>
                <w:sz w:val="28"/>
                <w:szCs w:val="28"/>
                <w:lang w:val="fr-FR"/>
              </w:rPr>
              <w:t>9.</w:t>
            </w:r>
          </w:p>
        </w:tc>
        <w:tc>
          <w:tcPr>
            <w:tcW w:w="2777" w:type="dxa"/>
          </w:tcPr>
          <w:p w:rsidR="00504883" w:rsidRPr="00351FD6" w:rsidRDefault="00504883" w:rsidP="007E0E95">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504883" w:rsidRPr="00351FD6" w:rsidRDefault="00504883" w:rsidP="007E0E95">
            <w:pPr>
              <w:jc w:val="center"/>
              <w:rPr>
                <w:sz w:val="28"/>
                <w:szCs w:val="28"/>
                <w:lang w:val="fr-FR"/>
              </w:rPr>
            </w:pPr>
            <w:r>
              <w:rPr>
                <w:sz w:val="28"/>
                <w:szCs w:val="28"/>
                <w:lang w:val="fr-FR"/>
              </w:rPr>
              <w:t>7,52</w:t>
            </w:r>
          </w:p>
        </w:tc>
        <w:tc>
          <w:tcPr>
            <w:tcW w:w="2056" w:type="dxa"/>
          </w:tcPr>
          <w:p w:rsidR="00504883" w:rsidRPr="00351FD6" w:rsidRDefault="00504883" w:rsidP="007E0E95">
            <w:pPr>
              <w:jc w:val="center"/>
              <w:rPr>
                <w:sz w:val="28"/>
                <w:szCs w:val="28"/>
                <w:lang w:val="fr-FR"/>
              </w:rPr>
            </w:pPr>
            <w:r>
              <w:rPr>
                <w:sz w:val="28"/>
                <w:szCs w:val="28"/>
                <w:lang w:val="fr-FR"/>
              </w:rPr>
              <w:t>3,81</w:t>
            </w:r>
          </w:p>
        </w:tc>
        <w:tc>
          <w:tcPr>
            <w:tcW w:w="1418" w:type="dxa"/>
          </w:tcPr>
          <w:p w:rsidR="00504883" w:rsidRPr="00351FD6" w:rsidRDefault="00504883" w:rsidP="007E0E95">
            <w:pPr>
              <w:jc w:val="center"/>
              <w:rPr>
                <w:sz w:val="28"/>
                <w:szCs w:val="28"/>
                <w:lang w:val="fr-FR"/>
              </w:rPr>
            </w:pPr>
            <w:r>
              <w:rPr>
                <w:sz w:val="28"/>
                <w:szCs w:val="28"/>
                <w:lang w:val="fr-FR"/>
              </w:rPr>
              <w:t>1,9</w:t>
            </w:r>
          </w:p>
        </w:tc>
      </w:tr>
      <w:tr w:rsidR="00504883" w:rsidRPr="00351FD6" w:rsidTr="007E0E95">
        <w:trPr>
          <w:cantSplit/>
        </w:trPr>
        <w:tc>
          <w:tcPr>
            <w:tcW w:w="657" w:type="dxa"/>
          </w:tcPr>
          <w:p w:rsidR="00504883" w:rsidRPr="00351FD6" w:rsidRDefault="00504883" w:rsidP="007E0E95">
            <w:pPr>
              <w:jc w:val="center"/>
              <w:rPr>
                <w:sz w:val="28"/>
                <w:szCs w:val="28"/>
                <w:lang w:val="fr-FR"/>
              </w:rPr>
            </w:pPr>
            <w:r w:rsidRPr="00351FD6">
              <w:rPr>
                <w:sz w:val="28"/>
                <w:szCs w:val="28"/>
                <w:lang w:val="fr-FR"/>
              </w:rPr>
              <w:t>10.</w:t>
            </w:r>
          </w:p>
        </w:tc>
        <w:tc>
          <w:tcPr>
            <w:tcW w:w="2777" w:type="dxa"/>
          </w:tcPr>
          <w:p w:rsidR="00504883" w:rsidRPr="00351FD6" w:rsidRDefault="00504883" w:rsidP="007E0E95">
            <w:pPr>
              <w:jc w:val="center"/>
              <w:rPr>
                <w:sz w:val="28"/>
                <w:szCs w:val="28"/>
                <w:lang w:val="fr-FR"/>
              </w:rPr>
            </w:pPr>
            <w:proofErr w:type="spellStart"/>
            <w:r w:rsidRPr="00351FD6">
              <w:rPr>
                <w:sz w:val="28"/>
                <w:szCs w:val="28"/>
                <w:lang w:val="fr-FR"/>
              </w:rPr>
              <w:t>Vărsătura</w:t>
            </w:r>
            <w:proofErr w:type="spellEnd"/>
          </w:p>
        </w:tc>
        <w:tc>
          <w:tcPr>
            <w:tcW w:w="1884" w:type="dxa"/>
          </w:tcPr>
          <w:p w:rsidR="00504883" w:rsidRPr="00351FD6" w:rsidRDefault="00504883" w:rsidP="007E0E95">
            <w:pPr>
              <w:jc w:val="center"/>
              <w:rPr>
                <w:sz w:val="28"/>
                <w:szCs w:val="28"/>
                <w:lang w:val="fr-FR"/>
              </w:rPr>
            </w:pPr>
            <w:r>
              <w:rPr>
                <w:sz w:val="28"/>
                <w:szCs w:val="28"/>
                <w:lang w:val="fr-FR"/>
              </w:rPr>
              <w:t>12,93</w:t>
            </w:r>
          </w:p>
        </w:tc>
        <w:tc>
          <w:tcPr>
            <w:tcW w:w="2056" w:type="dxa"/>
          </w:tcPr>
          <w:p w:rsidR="00504883" w:rsidRPr="00351FD6" w:rsidRDefault="00504883" w:rsidP="007E0E95">
            <w:pPr>
              <w:jc w:val="center"/>
              <w:rPr>
                <w:sz w:val="28"/>
                <w:szCs w:val="28"/>
                <w:lang w:val="fr-FR"/>
              </w:rPr>
            </w:pPr>
            <w:r>
              <w:rPr>
                <w:sz w:val="28"/>
                <w:szCs w:val="28"/>
                <w:lang w:val="fr-FR"/>
              </w:rPr>
              <w:t>8,25</w:t>
            </w:r>
          </w:p>
        </w:tc>
        <w:tc>
          <w:tcPr>
            <w:tcW w:w="1418" w:type="dxa"/>
          </w:tcPr>
          <w:p w:rsidR="00504883" w:rsidRPr="00351FD6" w:rsidRDefault="00504883" w:rsidP="007E0E95">
            <w:pPr>
              <w:jc w:val="center"/>
              <w:rPr>
                <w:sz w:val="28"/>
                <w:szCs w:val="28"/>
                <w:lang w:val="fr-FR"/>
              </w:rPr>
            </w:pPr>
            <w:r>
              <w:rPr>
                <w:sz w:val="28"/>
                <w:szCs w:val="28"/>
                <w:lang w:val="fr-FR"/>
              </w:rPr>
              <w:t>1,5</w:t>
            </w:r>
          </w:p>
        </w:tc>
      </w:tr>
    </w:tbl>
    <w:p w:rsidR="00504883" w:rsidRPr="00351FD6" w:rsidRDefault="00504883" w:rsidP="00504883">
      <w:pPr>
        <w:jc w:val="both"/>
        <w:rPr>
          <w:sz w:val="28"/>
          <w:szCs w:val="28"/>
          <w:lang w:val="fr-FR"/>
        </w:rPr>
      </w:pPr>
      <w:r w:rsidRPr="00351FD6">
        <w:rPr>
          <w:sz w:val="28"/>
          <w:szCs w:val="28"/>
          <w:lang w:val="fr-FR"/>
        </w:rPr>
        <w:t xml:space="preserve"> </w:t>
      </w:r>
    </w:p>
    <w:p w:rsidR="00123AA1" w:rsidRPr="000A7F76" w:rsidRDefault="00504883" w:rsidP="00813912">
      <w:pPr>
        <w:ind w:left="540" w:firstLine="708"/>
        <w:jc w:val="both"/>
        <w:rPr>
          <w:sz w:val="28"/>
          <w:szCs w:val="28"/>
        </w:rPr>
      </w:pPr>
      <w:proofErr w:type="spellStart"/>
      <w:r>
        <w:rPr>
          <w:sz w:val="28"/>
          <w:szCs w:val="28"/>
          <w:lang w:val="fr-FR"/>
        </w:rPr>
        <w:t>Pulberile</w:t>
      </w:r>
      <w:proofErr w:type="spellEnd"/>
      <w:r>
        <w:rPr>
          <w:sz w:val="28"/>
          <w:szCs w:val="28"/>
          <w:lang w:val="fr-FR"/>
        </w:rPr>
        <w:t xml:space="preserve"> </w:t>
      </w:r>
      <w:proofErr w:type="spellStart"/>
      <w:r>
        <w:rPr>
          <w:sz w:val="28"/>
          <w:szCs w:val="28"/>
          <w:lang w:val="fr-FR"/>
        </w:rPr>
        <w:t>sedimentabile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luna</w:t>
      </w:r>
      <w:proofErr w:type="spellEnd"/>
      <w:r>
        <w:rPr>
          <w:sz w:val="28"/>
          <w:szCs w:val="28"/>
          <w:lang w:val="fr-FR"/>
        </w:rPr>
        <w:t xml:space="preserve"> </w:t>
      </w:r>
      <w:proofErr w:type="spellStart"/>
      <w:r>
        <w:rPr>
          <w:sz w:val="28"/>
          <w:szCs w:val="28"/>
          <w:lang w:val="fr-FR"/>
        </w:rPr>
        <w:t>august</w:t>
      </w:r>
      <w:proofErr w:type="spellEnd"/>
      <w:r>
        <w:rPr>
          <w:sz w:val="28"/>
          <w:szCs w:val="28"/>
          <w:lang w:val="fr-FR"/>
        </w:rPr>
        <w:t xml:space="preserve"> 2016, au </w:t>
      </w:r>
      <w:proofErr w:type="spellStart"/>
      <w:r>
        <w:rPr>
          <w:sz w:val="28"/>
          <w:szCs w:val="28"/>
          <w:lang w:val="fr-FR"/>
        </w:rPr>
        <w:t>înregistrat</w:t>
      </w:r>
      <w:proofErr w:type="spellEnd"/>
      <w:r>
        <w:rPr>
          <w:sz w:val="28"/>
          <w:szCs w:val="28"/>
          <w:lang w:val="fr-FR"/>
        </w:rPr>
        <w:t xml:space="preserve"> </w:t>
      </w:r>
      <w:proofErr w:type="spellStart"/>
      <w:r>
        <w:rPr>
          <w:sz w:val="28"/>
          <w:szCs w:val="28"/>
          <w:lang w:val="fr-FR"/>
        </w:rPr>
        <w:t>trei</w:t>
      </w:r>
      <w:proofErr w:type="spellEnd"/>
      <w:r>
        <w:rPr>
          <w:sz w:val="28"/>
          <w:szCs w:val="28"/>
          <w:lang w:val="fr-FR"/>
        </w:rPr>
        <w:t xml:space="preserve"> </w:t>
      </w:r>
      <w:proofErr w:type="spellStart"/>
      <w:r>
        <w:rPr>
          <w:sz w:val="28"/>
          <w:szCs w:val="28"/>
          <w:lang w:val="fr-FR"/>
        </w:rPr>
        <w:t>depă</w:t>
      </w:r>
      <w:proofErr w:type="spellEnd"/>
      <w:r>
        <w:rPr>
          <w:sz w:val="28"/>
          <w:szCs w:val="28"/>
          <w:lang w:val="fr-FR"/>
        </w:rPr>
        <w:t>ș</w:t>
      </w:r>
      <w:proofErr w:type="spellStart"/>
      <w:r>
        <w:rPr>
          <w:sz w:val="28"/>
          <w:szCs w:val="28"/>
          <w:lang w:val="fr-FR"/>
        </w:rPr>
        <w:t>iri</w:t>
      </w:r>
      <w:proofErr w:type="spellEnd"/>
      <w:r>
        <w:rPr>
          <w:sz w:val="28"/>
          <w:szCs w:val="28"/>
          <w:lang w:val="fr-FR"/>
        </w:rPr>
        <w:t xml:space="preserve"> ale concentraț</w:t>
      </w:r>
      <w:proofErr w:type="spellStart"/>
      <w:r>
        <w:rPr>
          <w:sz w:val="28"/>
          <w:szCs w:val="28"/>
          <w:lang w:val="fr-FR"/>
        </w:rPr>
        <w:t>iei</w:t>
      </w:r>
      <w:proofErr w:type="spellEnd"/>
      <w:r>
        <w:rPr>
          <w:sz w:val="28"/>
          <w:szCs w:val="28"/>
          <w:lang w:val="fr-FR"/>
        </w:rPr>
        <w:t xml:space="preserve"> maxime admise </w:t>
      </w:r>
      <w:proofErr w:type="spellStart"/>
      <w:r>
        <w:rPr>
          <w:sz w:val="28"/>
          <w:szCs w:val="28"/>
          <w:lang w:val="fr-FR"/>
        </w:rPr>
        <w:t>în</w:t>
      </w:r>
      <w:proofErr w:type="spellEnd"/>
      <w:r>
        <w:rPr>
          <w:sz w:val="28"/>
          <w:szCs w:val="28"/>
          <w:lang w:val="fr-FR"/>
        </w:rPr>
        <w:t xml:space="preserve"> </w:t>
      </w:r>
      <w:proofErr w:type="spellStart"/>
      <w:r>
        <w:rPr>
          <w:sz w:val="28"/>
          <w:szCs w:val="28"/>
          <w:lang w:val="fr-FR"/>
        </w:rPr>
        <w:t>punctele</w:t>
      </w:r>
      <w:proofErr w:type="spellEnd"/>
      <w:r>
        <w:rPr>
          <w:sz w:val="28"/>
          <w:szCs w:val="28"/>
          <w:lang w:val="fr-FR"/>
        </w:rPr>
        <w:t xml:space="preserve"> </w:t>
      </w:r>
      <w:r w:rsidRPr="00351FD6">
        <w:rPr>
          <w:sz w:val="28"/>
          <w:szCs w:val="28"/>
        </w:rPr>
        <w:t xml:space="preserve">Uzina </w:t>
      </w:r>
      <w:proofErr w:type="gramStart"/>
      <w:r w:rsidRPr="00351FD6">
        <w:rPr>
          <w:sz w:val="28"/>
          <w:szCs w:val="28"/>
        </w:rPr>
        <w:t>de apă</w:t>
      </w:r>
      <w:proofErr w:type="gramEnd"/>
      <w:r>
        <w:rPr>
          <w:sz w:val="28"/>
          <w:szCs w:val="28"/>
        </w:rPr>
        <w:t xml:space="preserve">, </w:t>
      </w:r>
      <w:r w:rsidRPr="00351FD6">
        <w:rPr>
          <w:sz w:val="28"/>
          <w:szCs w:val="28"/>
          <w:lang w:val="fr-FR"/>
        </w:rPr>
        <w:t>S.C. Hercules S.A</w:t>
      </w:r>
      <w:r>
        <w:rPr>
          <w:sz w:val="28"/>
          <w:szCs w:val="28"/>
          <w:lang w:val="fr-FR"/>
        </w:rPr>
        <w:t xml:space="preserve"> și </w:t>
      </w:r>
      <w:proofErr w:type="spellStart"/>
      <w:r w:rsidRPr="00351FD6">
        <w:rPr>
          <w:sz w:val="28"/>
          <w:szCs w:val="28"/>
          <w:lang w:val="fr-FR"/>
        </w:rPr>
        <w:t>Cazasu</w:t>
      </w:r>
      <w:proofErr w:type="spellEnd"/>
      <w:r>
        <w:rPr>
          <w:sz w:val="28"/>
          <w:szCs w:val="28"/>
          <w:lang w:val="fr-FR"/>
        </w:rPr>
        <w:t xml:space="preserve">.  </w:t>
      </w:r>
      <w:proofErr w:type="spellStart"/>
      <w:r>
        <w:rPr>
          <w:sz w:val="28"/>
          <w:szCs w:val="28"/>
          <w:lang w:val="fr-FR"/>
        </w:rPr>
        <w:t>Tendin</w:t>
      </w:r>
      <w:proofErr w:type="spellEnd"/>
      <w:r>
        <w:rPr>
          <w:sz w:val="28"/>
          <w:szCs w:val="28"/>
          <w:lang w:val="fr-FR"/>
        </w:rPr>
        <w:t xml:space="preserve">ța </w:t>
      </w:r>
      <w:proofErr w:type="spellStart"/>
      <w:r>
        <w:rPr>
          <w:sz w:val="28"/>
          <w:szCs w:val="28"/>
          <w:lang w:val="fr-FR"/>
        </w:rPr>
        <w:t>mediei</w:t>
      </w:r>
      <w:proofErr w:type="spellEnd"/>
      <w:r>
        <w:rPr>
          <w:sz w:val="28"/>
          <w:szCs w:val="28"/>
          <w:lang w:val="fr-FR"/>
        </w:rPr>
        <w:t xml:space="preserve"> este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cre</w:t>
      </w:r>
      <w:proofErr w:type="spellEnd"/>
      <w:r>
        <w:rPr>
          <w:sz w:val="28"/>
          <w:szCs w:val="28"/>
          <w:lang w:val="fr-FR"/>
        </w:rPr>
        <w:t>ș</w:t>
      </w:r>
      <w:proofErr w:type="spellStart"/>
      <w:r>
        <w:rPr>
          <w:sz w:val="28"/>
          <w:szCs w:val="28"/>
          <w:lang w:val="fr-FR"/>
        </w:rPr>
        <w:t>tere</w:t>
      </w:r>
      <w:proofErr w:type="spellEnd"/>
      <w:r>
        <w:rPr>
          <w:sz w:val="28"/>
          <w:szCs w:val="28"/>
          <w:lang w:val="fr-FR"/>
        </w:rPr>
        <w:t xml:space="preserve"> </w:t>
      </w:r>
      <w:proofErr w:type="spellStart"/>
      <w:r>
        <w:rPr>
          <w:sz w:val="28"/>
          <w:szCs w:val="28"/>
          <w:lang w:val="fr-FR"/>
        </w:rPr>
        <w:t>accentuată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majoritatea</w:t>
      </w:r>
      <w:proofErr w:type="spellEnd"/>
      <w:r>
        <w:rPr>
          <w:sz w:val="28"/>
          <w:szCs w:val="28"/>
          <w:lang w:val="fr-FR"/>
        </w:rPr>
        <w:t xml:space="preserve"> </w:t>
      </w:r>
      <w:proofErr w:type="spellStart"/>
      <w:r>
        <w:rPr>
          <w:sz w:val="28"/>
          <w:szCs w:val="28"/>
          <w:lang w:val="fr-FR"/>
        </w:rPr>
        <w:t>punctelor</w:t>
      </w:r>
      <w:proofErr w:type="spellEnd"/>
      <w:r>
        <w:rPr>
          <w:sz w:val="28"/>
          <w:szCs w:val="28"/>
          <w:lang w:val="fr-FR"/>
        </w:rPr>
        <w:t xml:space="preserve"> </w:t>
      </w:r>
      <w:proofErr w:type="spellStart"/>
      <w:proofErr w:type="gramStart"/>
      <w:r>
        <w:rPr>
          <w:sz w:val="28"/>
          <w:szCs w:val="28"/>
          <w:lang w:val="fr-FR"/>
        </w:rPr>
        <w:t>monitorizate</w:t>
      </w:r>
      <w:proofErr w:type="spellEnd"/>
      <w:r>
        <w:rPr>
          <w:sz w:val="28"/>
          <w:szCs w:val="28"/>
          <w:lang w:val="fr-FR"/>
        </w:rPr>
        <w:t xml:space="preserve"> ,</w:t>
      </w:r>
      <w:proofErr w:type="spellStart"/>
      <w:r>
        <w:rPr>
          <w:sz w:val="28"/>
          <w:szCs w:val="28"/>
          <w:lang w:val="fr-FR"/>
        </w:rPr>
        <w:t>cu</w:t>
      </w:r>
      <w:proofErr w:type="spellEnd"/>
      <w:proofErr w:type="gramEnd"/>
      <w:r>
        <w:rPr>
          <w:sz w:val="28"/>
          <w:szCs w:val="28"/>
          <w:lang w:val="fr-FR"/>
        </w:rPr>
        <w:t xml:space="preserve"> </w:t>
      </w:r>
      <w:proofErr w:type="spellStart"/>
      <w:r>
        <w:rPr>
          <w:sz w:val="28"/>
          <w:szCs w:val="28"/>
          <w:lang w:val="fr-FR"/>
        </w:rPr>
        <w:t>precădere</w:t>
      </w:r>
      <w:proofErr w:type="spellEnd"/>
      <w:r>
        <w:rPr>
          <w:sz w:val="28"/>
          <w:szCs w:val="28"/>
          <w:lang w:val="fr-FR"/>
        </w:rPr>
        <w:t xml:space="preserve">, </w:t>
      </w:r>
      <w:proofErr w:type="spellStart"/>
      <w:r>
        <w:rPr>
          <w:sz w:val="28"/>
          <w:szCs w:val="28"/>
          <w:lang w:val="fr-FR"/>
        </w:rPr>
        <w:t>cele</w:t>
      </w:r>
      <w:proofErr w:type="spellEnd"/>
      <w:r>
        <w:rPr>
          <w:sz w:val="28"/>
          <w:szCs w:val="28"/>
          <w:lang w:val="fr-FR"/>
        </w:rPr>
        <w:t xml:space="preserve"> care </w:t>
      </w:r>
      <w:proofErr w:type="spellStart"/>
      <w:r>
        <w:rPr>
          <w:sz w:val="28"/>
          <w:szCs w:val="28"/>
          <w:lang w:val="fr-FR"/>
        </w:rPr>
        <w:t>sunt</w:t>
      </w:r>
      <w:proofErr w:type="spellEnd"/>
      <w:r>
        <w:rPr>
          <w:sz w:val="28"/>
          <w:szCs w:val="28"/>
          <w:lang w:val="fr-FR"/>
        </w:rPr>
        <w:t xml:space="preserve"> </w:t>
      </w:r>
      <w:proofErr w:type="spellStart"/>
      <w:r>
        <w:rPr>
          <w:sz w:val="28"/>
          <w:szCs w:val="28"/>
          <w:lang w:val="fr-FR"/>
        </w:rPr>
        <w:t>situate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zonele</w:t>
      </w:r>
      <w:proofErr w:type="spellEnd"/>
      <w:r>
        <w:rPr>
          <w:sz w:val="28"/>
          <w:szCs w:val="28"/>
          <w:lang w:val="fr-FR"/>
        </w:rPr>
        <w:t xml:space="preserve"> </w:t>
      </w:r>
      <w:proofErr w:type="spellStart"/>
      <w:r>
        <w:rPr>
          <w:sz w:val="28"/>
          <w:szCs w:val="28"/>
          <w:lang w:val="fr-FR"/>
        </w:rPr>
        <w:t>influen</w:t>
      </w:r>
      <w:proofErr w:type="spellEnd"/>
      <w:r>
        <w:rPr>
          <w:sz w:val="28"/>
          <w:szCs w:val="28"/>
          <w:lang w:val="fr-FR"/>
        </w:rPr>
        <w:t>ț</w:t>
      </w:r>
      <w:proofErr w:type="spellStart"/>
      <w:r>
        <w:rPr>
          <w:sz w:val="28"/>
          <w:szCs w:val="28"/>
          <w:lang w:val="fr-FR"/>
        </w:rPr>
        <w:t>ate</w:t>
      </w:r>
      <w:proofErr w:type="spellEnd"/>
      <w:r>
        <w:rPr>
          <w:sz w:val="28"/>
          <w:szCs w:val="28"/>
          <w:lang w:val="fr-FR"/>
        </w:rPr>
        <w:t xml:space="preserve"> de </w:t>
      </w:r>
      <w:proofErr w:type="spellStart"/>
      <w:r>
        <w:rPr>
          <w:sz w:val="28"/>
          <w:szCs w:val="28"/>
          <w:lang w:val="fr-FR"/>
        </w:rPr>
        <w:t>activită</w:t>
      </w:r>
      <w:proofErr w:type="spellEnd"/>
      <w:r>
        <w:rPr>
          <w:sz w:val="28"/>
          <w:szCs w:val="28"/>
          <w:lang w:val="fr-FR"/>
        </w:rPr>
        <w:t xml:space="preserve">țile </w:t>
      </w:r>
      <w:proofErr w:type="spellStart"/>
      <w:r>
        <w:rPr>
          <w:sz w:val="28"/>
          <w:szCs w:val="28"/>
          <w:lang w:val="fr-FR"/>
        </w:rPr>
        <w:t>portuare</w:t>
      </w:r>
      <w:proofErr w:type="spellEnd"/>
      <w:r>
        <w:rPr>
          <w:sz w:val="28"/>
          <w:szCs w:val="28"/>
          <w:lang w:val="fr-FR"/>
        </w:rPr>
        <w:t xml:space="preserve"> si trafic </w:t>
      </w:r>
      <w:proofErr w:type="spellStart"/>
      <w:r>
        <w:rPr>
          <w:sz w:val="28"/>
          <w:szCs w:val="28"/>
          <w:lang w:val="fr-FR"/>
        </w:rPr>
        <w:t>rutier</w:t>
      </w:r>
      <w:proofErr w:type="spellEnd"/>
      <w:r>
        <w:rPr>
          <w:sz w:val="28"/>
          <w:szCs w:val="28"/>
          <w:lang w:val="fr-FR"/>
        </w:rPr>
        <w:t xml:space="preserve"> </w:t>
      </w:r>
      <w:proofErr w:type="spellStart"/>
      <w:r>
        <w:rPr>
          <w:sz w:val="28"/>
          <w:szCs w:val="28"/>
          <w:lang w:val="fr-FR"/>
        </w:rPr>
        <w:t>intens</w:t>
      </w:r>
      <w:proofErr w:type="spellEnd"/>
      <w:r>
        <w:rPr>
          <w:sz w:val="28"/>
          <w:szCs w:val="28"/>
          <w:lang w:val="fr-FR"/>
        </w:rPr>
        <w:t>.</w:t>
      </w: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B9641F">
      <w:pPr>
        <w:pStyle w:val="ListParagraph"/>
        <w:numPr>
          <w:ilvl w:val="0"/>
          <w:numId w:val="8"/>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B9641F">
      <w:pPr>
        <w:pStyle w:val="ListParagraph"/>
        <w:numPr>
          <w:ilvl w:val="0"/>
          <w:numId w:val="8"/>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5C1E34" w:rsidRPr="0036587A" w:rsidRDefault="00BA3376" w:rsidP="005C1E34">
      <w:pPr>
        <w:pStyle w:val="ListParagraph"/>
        <w:numPr>
          <w:ilvl w:val="0"/>
          <w:numId w:val="12"/>
        </w:numPr>
        <w:shd w:val="clear" w:color="auto" w:fill="FFFFFF"/>
        <w:tabs>
          <w:tab w:val="left" w:pos="1440"/>
        </w:tabs>
        <w:spacing w:line="240" w:lineRule="atLeast"/>
        <w:ind w:hanging="153"/>
        <w:jc w:val="both"/>
        <w:rPr>
          <w:rFonts w:ascii="Times New Roman" w:hAnsi="Times New Roman"/>
          <w:b/>
          <w:sz w:val="28"/>
          <w:szCs w:val="28"/>
        </w:rPr>
      </w:pPr>
      <w:r w:rsidRPr="0036587A">
        <w:rPr>
          <w:rFonts w:ascii="Times New Roman" w:hAnsi="Times New Roman"/>
          <w:b/>
          <w:sz w:val="28"/>
          <w:szCs w:val="28"/>
        </w:rPr>
        <w:t xml:space="preserve">   </w:t>
      </w:r>
      <w:r w:rsidR="00F66664" w:rsidRPr="0036587A">
        <w:rPr>
          <w:rFonts w:ascii="Times New Roman" w:hAnsi="Times New Roman"/>
          <w:b/>
          <w:sz w:val="28"/>
          <w:szCs w:val="28"/>
        </w:rPr>
        <w:t xml:space="preserve">Staţia Brăila 5 - </w:t>
      </w:r>
      <w:r w:rsidR="00F66664" w:rsidRPr="0036587A">
        <w:rPr>
          <w:rFonts w:ascii="Times New Roman" w:hAnsi="Times New Roman"/>
          <w:sz w:val="28"/>
          <w:szCs w:val="28"/>
        </w:rPr>
        <w:t xml:space="preserve">Staţia </w:t>
      </w:r>
      <w:r w:rsidR="00F66664" w:rsidRPr="0036587A">
        <w:rPr>
          <w:rFonts w:ascii="Times New Roman" w:hAnsi="Times New Roman"/>
          <w:bCs/>
          <w:sz w:val="28"/>
          <w:szCs w:val="28"/>
        </w:rPr>
        <w:t xml:space="preserve">de monitorizare a calităţii aerului de tip – industrial, care </w:t>
      </w:r>
      <w:r w:rsidR="00F66664" w:rsidRPr="0036587A">
        <w:rPr>
          <w:rFonts w:ascii="Times New Roman" w:hAnsi="Times New Roman"/>
          <w:sz w:val="28"/>
          <w:szCs w:val="28"/>
        </w:rPr>
        <w:t>este amplasată în Comuna Chiscani, în vecinătatea SC. CET S.A.</w:t>
      </w:r>
    </w:p>
    <w:p w:rsidR="00504883" w:rsidRPr="00351FD6" w:rsidRDefault="007E0E95" w:rsidP="00504883">
      <w:pPr>
        <w:tabs>
          <w:tab w:val="left" w:pos="6615"/>
        </w:tabs>
        <w:jc w:val="both"/>
        <w:rPr>
          <w:sz w:val="28"/>
          <w:szCs w:val="28"/>
        </w:rPr>
      </w:pPr>
      <w:r>
        <w:rPr>
          <w:sz w:val="28"/>
          <w:szCs w:val="28"/>
        </w:rPr>
        <w:t xml:space="preserve">     </w:t>
      </w:r>
      <w:r w:rsidR="00504883" w:rsidRPr="00351FD6">
        <w:rPr>
          <w:sz w:val="28"/>
          <w:szCs w:val="28"/>
        </w:rPr>
        <w:t>Î</w:t>
      </w:r>
      <w:r w:rsidR="00504883" w:rsidRPr="00351FD6">
        <w:rPr>
          <w:color w:val="191919"/>
          <w:sz w:val="28"/>
          <w:szCs w:val="28"/>
        </w:rPr>
        <w:t>n luna</w:t>
      </w:r>
      <w:r w:rsidR="00504883">
        <w:rPr>
          <w:color w:val="191919"/>
          <w:sz w:val="28"/>
          <w:szCs w:val="28"/>
        </w:rPr>
        <w:t xml:space="preserve"> august 2016</w:t>
      </w:r>
      <w:r w:rsidR="00504883" w:rsidRPr="00351FD6">
        <w:rPr>
          <w:color w:val="191919"/>
          <w:sz w:val="28"/>
          <w:szCs w:val="28"/>
        </w:rPr>
        <w:t xml:space="preserve">, cantitatea medie </w:t>
      </w:r>
      <w:r w:rsidR="0099016E" w:rsidRPr="0099016E">
        <w:rPr>
          <w:color w:val="191919"/>
          <w:sz w:val="28"/>
          <w:szCs w:val="28"/>
        </w:rPr>
        <w:t xml:space="preserve"> </w:t>
      </w:r>
      <w:r w:rsidR="0099016E" w:rsidRPr="00351FD6">
        <w:rPr>
          <w:color w:val="191919"/>
          <w:sz w:val="28"/>
          <w:szCs w:val="28"/>
        </w:rPr>
        <w:t>de precipitații a fost</w:t>
      </w:r>
      <w:r w:rsidR="00504883" w:rsidRPr="00351FD6">
        <w:rPr>
          <w:color w:val="191919"/>
          <w:sz w:val="28"/>
          <w:szCs w:val="28"/>
        </w:rPr>
        <w:t xml:space="preserve"> </w:t>
      </w:r>
      <w:r w:rsidR="00504883">
        <w:rPr>
          <w:color w:val="191919"/>
          <w:sz w:val="28"/>
          <w:szCs w:val="28"/>
        </w:rPr>
        <w:t xml:space="preserve">37,78 </w:t>
      </w:r>
      <w:r w:rsidR="00504883" w:rsidRPr="00AC61A3">
        <w:rPr>
          <w:color w:val="191919"/>
          <w:sz w:val="28"/>
          <w:szCs w:val="28"/>
        </w:rPr>
        <w:t>l</w:t>
      </w:r>
      <w:r w:rsidR="00504883" w:rsidRPr="00351FD6">
        <w:rPr>
          <w:color w:val="191919"/>
          <w:sz w:val="28"/>
          <w:szCs w:val="28"/>
        </w:rPr>
        <w:t xml:space="preserve">/mp.  </w:t>
      </w:r>
      <w:r w:rsidR="00504883" w:rsidRPr="00351FD6">
        <w:rPr>
          <w:sz w:val="28"/>
          <w:szCs w:val="28"/>
        </w:rPr>
        <w:t xml:space="preserve"> </w:t>
      </w:r>
      <w:r w:rsidR="00504883" w:rsidRPr="00351FD6">
        <w:rPr>
          <w:color w:val="191919"/>
          <w:sz w:val="28"/>
          <w:szCs w:val="28"/>
        </w:rPr>
        <w:t xml:space="preserve">Nu s-au depistat precipitații acide, valorile pH-ului situându-se în intervalul </w:t>
      </w:r>
      <w:r w:rsidR="00504883">
        <w:rPr>
          <w:color w:val="191919"/>
          <w:sz w:val="28"/>
          <w:szCs w:val="28"/>
        </w:rPr>
        <w:t xml:space="preserve">6,37 – 7,55 </w:t>
      </w:r>
      <w:r w:rsidR="00504883" w:rsidRPr="00351FD6">
        <w:rPr>
          <w:color w:val="191919"/>
          <w:sz w:val="28"/>
          <w:szCs w:val="28"/>
        </w:rPr>
        <w:t xml:space="preserve">upH. </w:t>
      </w:r>
    </w:p>
    <w:p w:rsidR="00504883" w:rsidRDefault="00504883" w:rsidP="007831C3">
      <w:pPr>
        <w:ind w:firstLine="720"/>
        <w:jc w:val="both"/>
        <w:rPr>
          <w:b/>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060D8C" w:rsidRPr="005D14A6" w:rsidRDefault="00060D8C" w:rsidP="0036587A">
      <w:pPr>
        <w:rPr>
          <w:bCs/>
          <w:sz w:val="28"/>
          <w:szCs w:val="28"/>
          <w:lang w:val="it-IT"/>
        </w:rPr>
      </w:pPr>
      <w:r w:rsidRPr="00361528">
        <w:rPr>
          <w:bCs/>
          <w:sz w:val="28"/>
          <w:szCs w:val="28"/>
          <w:lang w:val="it-IT"/>
        </w:rPr>
        <w:t>APM -  Brăila a primit rezultatele automonitorizării calităţii apelor uzate pe</w:t>
      </w:r>
      <w:r>
        <w:rPr>
          <w:bCs/>
          <w:sz w:val="28"/>
          <w:szCs w:val="28"/>
          <w:lang w:val="it-IT"/>
        </w:rPr>
        <w:t>ntru</w:t>
      </w:r>
      <w:r w:rsidRPr="00361528">
        <w:rPr>
          <w:bCs/>
          <w:sz w:val="28"/>
          <w:szCs w:val="28"/>
          <w:lang w:val="it-IT"/>
        </w:rPr>
        <w:t xml:space="preserve"> luna </w:t>
      </w:r>
      <w:r w:rsidRPr="005D14A6">
        <w:rPr>
          <w:bCs/>
          <w:sz w:val="28"/>
          <w:szCs w:val="28"/>
          <w:lang w:val="it-IT"/>
        </w:rPr>
        <w:t>august 2016 de la următorii agenţi economici:</w:t>
      </w:r>
    </w:p>
    <w:p w:rsidR="00060D8C" w:rsidRDefault="00060D8C" w:rsidP="0036587A">
      <w:pPr>
        <w:numPr>
          <w:ilvl w:val="0"/>
          <w:numId w:val="14"/>
        </w:numPr>
        <w:ind w:firstLine="0"/>
        <w:rPr>
          <w:sz w:val="28"/>
          <w:szCs w:val="28"/>
        </w:rPr>
      </w:pPr>
      <w:r w:rsidRPr="004059F8">
        <w:rPr>
          <w:sz w:val="28"/>
          <w:szCs w:val="28"/>
        </w:rPr>
        <w:t xml:space="preserve">SC” </w:t>
      </w:r>
      <w:r>
        <w:rPr>
          <w:sz w:val="28"/>
          <w:szCs w:val="28"/>
        </w:rPr>
        <w:t>Vard Brăila” SA – Brăila</w:t>
      </w:r>
    </w:p>
    <w:p w:rsidR="00060D8C" w:rsidRDefault="00060D8C" w:rsidP="0036587A">
      <w:pPr>
        <w:numPr>
          <w:ilvl w:val="0"/>
          <w:numId w:val="14"/>
        </w:numPr>
        <w:ind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Brăila pentru stațiile de epurare :</w:t>
      </w:r>
    </w:p>
    <w:p w:rsidR="00060D8C" w:rsidRPr="00361528" w:rsidRDefault="00060D8C" w:rsidP="0036587A">
      <w:pPr>
        <w:numPr>
          <w:ilvl w:val="0"/>
          <w:numId w:val="7"/>
        </w:numPr>
        <w:ind w:firstLine="0"/>
        <w:rPr>
          <w:sz w:val="28"/>
          <w:szCs w:val="28"/>
        </w:rPr>
      </w:pPr>
      <w:r>
        <w:rPr>
          <w:sz w:val="28"/>
          <w:szCs w:val="28"/>
        </w:rPr>
        <w:t>Brăila</w:t>
      </w:r>
    </w:p>
    <w:p w:rsidR="00060D8C" w:rsidRDefault="00060D8C" w:rsidP="0036587A">
      <w:pPr>
        <w:numPr>
          <w:ilvl w:val="0"/>
          <w:numId w:val="7"/>
        </w:numPr>
        <w:ind w:firstLine="0"/>
        <w:rPr>
          <w:sz w:val="28"/>
          <w:szCs w:val="28"/>
        </w:rPr>
      </w:pPr>
      <w:r w:rsidRPr="00361528">
        <w:rPr>
          <w:sz w:val="28"/>
          <w:szCs w:val="28"/>
        </w:rPr>
        <w:t>M</w:t>
      </w:r>
      <w:r>
        <w:rPr>
          <w:sz w:val="28"/>
          <w:szCs w:val="28"/>
        </w:rPr>
        <w:t xml:space="preserve">ovila </w:t>
      </w:r>
      <w:r w:rsidRPr="00361528">
        <w:rPr>
          <w:sz w:val="28"/>
          <w:szCs w:val="28"/>
        </w:rPr>
        <w:t>Miresii</w:t>
      </w:r>
    </w:p>
    <w:p w:rsidR="00060D8C" w:rsidRDefault="00060D8C" w:rsidP="0036587A">
      <w:pPr>
        <w:numPr>
          <w:ilvl w:val="0"/>
          <w:numId w:val="7"/>
        </w:numPr>
        <w:ind w:firstLine="0"/>
        <w:rPr>
          <w:sz w:val="28"/>
          <w:szCs w:val="28"/>
        </w:rPr>
      </w:pPr>
      <w:r>
        <w:rPr>
          <w:sz w:val="28"/>
          <w:szCs w:val="28"/>
        </w:rPr>
        <w:t>Făurei</w:t>
      </w:r>
    </w:p>
    <w:p w:rsidR="00060D8C" w:rsidRPr="005D14A6" w:rsidRDefault="00060D8C" w:rsidP="0036587A">
      <w:pPr>
        <w:numPr>
          <w:ilvl w:val="0"/>
          <w:numId w:val="22"/>
        </w:numPr>
        <w:ind w:firstLine="0"/>
        <w:rPr>
          <w:sz w:val="28"/>
          <w:szCs w:val="28"/>
        </w:rPr>
      </w:pPr>
      <w:r w:rsidRPr="005D14A6">
        <w:rPr>
          <w:sz w:val="28"/>
          <w:szCs w:val="28"/>
        </w:rPr>
        <w:t>Însurăței</w:t>
      </w:r>
    </w:p>
    <w:p w:rsidR="00060D8C" w:rsidRDefault="00060D8C" w:rsidP="0036587A">
      <w:pPr>
        <w:ind w:left="993"/>
        <w:rPr>
          <w:sz w:val="28"/>
          <w:szCs w:val="28"/>
        </w:rPr>
      </w:pPr>
    </w:p>
    <w:p w:rsidR="00240A33" w:rsidRPr="00515807" w:rsidRDefault="00060D8C" w:rsidP="0099016E">
      <w:pPr>
        <w:rPr>
          <w:b/>
          <w:bCs/>
          <w:sz w:val="28"/>
          <w:szCs w:val="28"/>
        </w:rPr>
      </w:pPr>
      <w:r w:rsidRPr="005518C6">
        <w:rPr>
          <w:bCs/>
          <w:sz w:val="28"/>
          <w:szCs w:val="28"/>
        </w:rPr>
        <w:t xml:space="preserve">Faţă de concentraţiile maxime admise de Normativele şi actele de reglementare existente </w:t>
      </w:r>
      <w:r w:rsidRPr="005518C6">
        <w:rPr>
          <w:sz w:val="28"/>
          <w:szCs w:val="28"/>
          <w:lang w:val="it-IT"/>
        </w:rPr>
        <w:t xml:space="preserve">Compania de Utilităţi Publice </w:t>
      </w:r>
      <w:r w:rsidRPr="005518C6">
        <w:rPr>
          <w:sz w:val="28"/>
          <w:szCs w:val="28"/>
        </w:rPr>
        <w:t xml:space="preserve">„ Dunărea” </w:t>
      </w:r>
      <w:r w:rsidRPr="005518C6">
        <w:rPr>
          <w:b/>
          <w:sz w:val="28"/>
          <w:szCs w:val="28"/>
          <w:lang w:val="it-IT"/>
        </w:rPr>
        <w:t>-</w:t>
      </w:r>
      <w:r w:rsidRPr="005518C6">
        <w:rPr>
          <w:sz w:val="28"/>
          <w:szCs w:val="28"/>
          <w:lang w:val="it-IT"/>
        </w:rPr>
        <w:t xml:space="preserve"> Brăila</w:t>
      </w:r>
      <w:r w:rsidRPr="005518C6">
        <w:rPr>
          <w:bCs/>
          <w:sz w:val="28"/>
          <w:szCs w:val="28"/>
        </w:rPr>
        <w:t xml:space="preserve"> a înregistrat </w:t>
      </w:r>
      <w:r>
        <w:rPr>
          <w:bCs/>
          <w:sz w:val="28"/>
          <w:szCs w:val="28"/>
        </w:rPr>
        <w:t xml:space="preserve">la </w:t>
      </w:r>
      <w:r w:rsidRPr="00D22826">
        <w:rPr>
          <w:bCs/>
          <w:sz w:val="28"/>
          <w:szCs w:val="28"/>
        </w:rPr>
        <w:t>S</w:t>
      </w:r>
      <w:r w:rsidRPr="00D22826">
        <w:rPr>
          <w:sz w:val="28"/>
          <w:szCs w:val="28"/>
          <w:lang w:val="it-IT"/>
        </w:rPr>
        <w:t>taţia de epurare Movila Miresii</w:t>
      </w:r>
      <w:r w:rsidRPr="005518C6">
        <w:rPr>
          <w:bCs/>
          <w:sz w:val="28"/>
          <w:szCs w:val="28"/>
        </w:rPr>
        <w:t xml:space="preserve"> depăşiri ale indicatorilor monitorizaţi</w:t>
      </w:r>
      <w:r w:rsidRPr="005518C6">
        <w:rPr>
          <w:sz w:val="28"/>
          <w:szCs w:val="28"/>
          <w:lang w:val="it-IT"/>
        </w:rPr>
        <w:t xml:space="preserve"> constatate în buletinele de analiză transmise</w:t>
      </w:r>
      <w:r>
        <w:rPr>
          <w:sz w:val="28"/>
          <w:szCs w:val="28"/>
          <w:lang w:val="it-IT"/>
        </w:rPr>
        <w:t xml:space="preserve"> după cum urmează</w:t>
      </w:r>
      <w:r w:rsidRPr="005518C6">
        <w:rPr>
          <w:sz w:val="28"/>
          <w:szCs w:val="28"/>
          <w:lang w:val="it-IT"/>
        </w:rPr>
        <w:t xml:space="preserve">: </w:t>
      </w:r>
      <w:r w:rsidRPr="00D22826">
        <w:rPr>
          <w:sz w:val="28"/>
          <w:szCs w:val="28"/>
          <w:lang w:val="it-IT"/>
        </w:rPr>
        <w:t xml:space="preserve">consum chimic de oxigen (CCOCr), </w:t>
      </w:r>
      <w:r w:rsidRPr="00D22826">
        <w:rPr>
          <w:sz w:val="28"/>
          <w:szCs w:val="28"/>
        </w:rPr>
        <w:t>consum biochimic de oxigen (CBO</w:t>
      </w:r>
      <w:r w:rsidRPr="00D22826">
        <w:rPr>
          <w:sz w:val="28"/>
          <w:szCs w:val="28"/>
          <w:vertAlign w:val="subscript"/>
        </w:rPr>
        <w:t>5</w:t>
      </w:r>
      <w:r w:rsidRPr="00D22826">
        <w:rPr>
          <w:sz w:val="28"/>
          <w:szCs w:val="28"/>
        </w:rPr>
        <w:t>), azot total (N</w:t>
      </w:r>
      <w:r w:rsidRPr="00D22826">
        <w:rPr>
          <w:sz w:val="28"/>
          <w:szCs w:val="28"/>
          <w:vertAlign w:val="subscript"/>
        </w:rPr>
        <w:t>tot</w:t>
      </w:r>
      <w:r w:rsidRPr="00D22826">
        <w:rPr>
          <w:sz w:val="28"/>
          <w:szCs w:val="28"/>
        </w:rPr>
        <w:t>),</w:t>
      </w:r>
      <w:r w:rsidRPr="00D22826">
        <w:rPr>
          <w:sz w:val="28"/>
          <w:szCs w:val="28"/>
          <w:lang w:val="it-IT"/>
        </w:rPr>
        <w:t xml:space="preserve"> fosfor total (P</w:t>
      </w:r>
      <w:r w:rsidRPr="00D22826">
        <w:rPr>
          <w:sz w:val="28"/>
          <w:szCs w:val="28"/>
          <w:vertAlign w:val="subscript"/>
          <w:lang w:val="it-IT"/>
        </w:rPr>
        <w:t>tot</w:t>
      </w:r>
      <w:r w:rsidRPr="00D22826">
        <w:rPr>
          <w:sz w:val="28"/>
          <w:szCs w:val="28"/>
          <w:lang w:val="it-IT"/>
        </w:rPr>
        <w:t>),</w:t>
      </w:r>
      <w:r w:rsidRPr="00D22826">
        <w:rPr>
          <w:sz w:val="28"/>
          <w:szCs w:val="28"/>
        </w:rPr>
        <w:t xml:space="preserve"> substanțe extractibile în solvenți, detergenți sintetici biodegradabili și fenoli (C</w:t>
      </w:r>
      <w:r w:rsidRPr="00D22826">
        <w:rPr>
          <w:sz w:val="28"/>
          <w:szCs w:val="28"/>
          <w:vertAlign w:val="subscript"/>
        </w:rPr>
        <w:t>6</w:t>
      </w:r>
      <w:r w:rsidRPr="00D22826">
        <w:rPr>
          <w:sz w:val="28"/>
          <w:szCs w:val="28"/>
        </w:rPr>
        <w:t>H</w:t>
      </w:r>
      <w:r w:rsidRPr="00D22826">
        <w:rPr>
          <w:sz w:val="28"/>
          <w:szCs w:val="28"/>
          <w:vertAlign w:val="subscript"/>
        </w:rPr>
        <w:t>5</w:t>
      </w:r>
      <w:r w:rsidRPr="00D22826">
        <w:rPr>
          <w:sz w:val="28"/>
          <w:szCs w:val="28"/>
        </w:rPr>
        <w:t>OH).</w:t>
      </w:r>
    </w:p>
    <w:p w:rsidR="00BA3376"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504883" w:rsidRDefault="00504883" w:rsidP="00504883">
      <w:pPr>
        <w:ind w:firstLine="720"/>
        <w:jc w:val="both"/>
        <w:rPr>
          <w:sz w:val="28"/>
          <w:szCs w:val="28"/>
          <w:lang w:val="it-IT"/>
        </w:rPr>
      </w:pPr>
      <w:r w:rsidRPr="00181A8C">
        <w:rPr>
          <w:sz w:val="28"/>
          <w:szCs w:val="28"/>
          <w:lang w:val="it-IT"/>
        </w:rPr>
        <w:t xml:space="preserve">În luna </w:t>
      </w:r>
      <w:r>
        <w:rPr>
          <w:sz w:val="28"/>
          <w:szCs w:val="28"/>
          <w:lang w:val="it-IT"/>
        </w:rPr>
        <w:t xml:space="preserve">august </w:t>
      </w:r>
      <w:r w:rsidRPr="00181A8C">
        <w:rPr>
          <w:sz w:val="28"/>
          <w:szCs w:val="28"/>
          <w:lang w:val="it-IT"/>
        </w:rPr>
        <w:t>201</w:t>
      </w:r>
      <w:r>
        <w:rPr>
          <w:sz w:val="28"/>
          <w:szCs w:val="28"/>
          <w:lang w:val="it-IT"/>
        </w:rPr>
        <w:t>6</w:t>
      </w:r>
      <w:r w:rsidRPr="00181A8C">
        <w:rPr>
          <w:sz w:val="28"/>
          <w:szCs w:val="28"/>
          <w:lang w:val="it-IT"/>
        </w:rPr>
        <w:t xml:space="preserve">, laboratorul A.P.M Brăila a efectuat analize fizico-chimice la </w:t>
      </w:r>
      <w:r>
        <w:rPr>
          <w:sz w:val="28"/>
          <w:szCs w:val="28"/>
          <w:lang w:val="it-IT"/>
        </w:rPr>
        <w:t xml:space="preserve">SC Ada Motors SA, SC Tebu Consult Invest SRL Gropeni, SC Mimbu SRL, </w:t>
      </w:r>
      <w:r w:rsidRPr="00181A8C">
        <w:rPr>
          <w:sz w:val="28"/>
          <w:szCs w:val="28"/>
          <w:lang w:val="it-IT"/>
        </w:rPr>
        <w:t>unităţi care prezintă impact asupra</w:t>
      </w:r>
      <w:r>
        <w:rPr>
          <w:sz w:val="28"/>
          <w:szCs w:val="28"/>
          <w:lang w:val="it-IT"/>
        </w:rPr>
        <w:t xml:space="preserve"> apelor de suprafaţă. </w:t>
      </w:r>
    </w:p>
    <w:p w:rsidR="00504883" w:rsidRPr="00181A8C" w:rsidRDefault="00504883" w:rsidP="00504883">
      <w:pPr>
        <w:ind w:firstLine="720"/>
        <w:jc w:val="both"/>
        <w:rPr>
          <w:sz w:val="28"/>
          <w:szCs w:val="28"/>
          <w:lang w:val="it-IT"/>
        </w:rPr>
      </w:pPr>
      <w:r>
        <w:rPr>
          <w:sz w:val="28"/>
          <w:szCs w:val="28"/>
          <w:lang w:val="it-IT"/>
        </w:rPr>
        <w:lastRenderedPageBreak/>
        <w:t>La SC Ada Motors SRL s-au înregistrat depășiri  ale valorilor limită admise pentru indicatorii: CBO</w:t>
      </w:r>
      <w:r w:rsidRPr="00664D98">
        <w:rPr>
          <w:sz w:val="28"/>
          <w:szCs w:val="28"/>
          <w:vertAlign w:val="subscript"/>
          <w:lang w:val="it-IT"/>
        </w:rPr>
        <w:t>5</w:t>
      </w:r>
      <w:r>
        <w:rPr>
          <w:sz w:val="28"/>
          <w:szCs w:val="28"/>
          <w:vertAlign w:val="subscript"/>
          <w:lang w:val="it-IT"/>
        </w:rPr>
        <w:t xml:space="preserve">, </w:t>
      </w:r>
      <w:r>
        <w:rPr>
          <w:sz w:val="28"/>
          <w:szCs w:val="28"/>
          <w:lang w:val="it-IT"/>
        </w:rPr>
        <w:t>substanțe extractibile și suspensii.</w:t>
      </w:r>
      <w:r w:rsidRPr="00181A8C">
        <w:rPr>
          <w:sz w:val="28"/>
          <w:szCs w:val="28"/>
          <w:lang w:val="it-IT"/>
        </w:rPr>
        <w:tab/>
      </w:r>
    </w:p>
    <w:p w:rsidR="00504883" w:rsidRPr="002B195F" w:rsidRDefault="00504883" w:rsidP="00504883">
      <w:pPr>
        <w:jc w:val="both"/>
        <w:rPr>
          <w:sz w:val="28"/>
          <w:szCs w:val="28"/>
          <w:lang w:val="it-IT"/>
        </w:rPr>
      </w:pPr>
      <w:r w:rsidRPr="00181A8C">
        <w:rPr>
          <w:sz w:val="28"/>
          <w:szCs w:val="28"/>
          <w:lang w:val="it-IT"/>
        </w:rPr>
        <w:tab/>
        <w:t xml:space="preserve">De asemenea, laboratorul A.P.M Brăila a monitorizat și </w:t>
      </w:r>
      <w:r w:rsidRPr="00181A8C">
        <w:rPr>
          <w:sz w:val="28"/>
          <w:szCs w:val="28"/>
          <w:lang w:val="pt-BR"/>
        </w:rPr>
        <w:t xml:space="preserve">agenţi economici a căror ape rezultate din procesul tehnologic sunt deversate în canalizarea oraşului. </w:t>
      </w:r>
      <w:r>
        <w:rPr>
          <w:sz w:val="28"/>
          <w:szCs w:val="28"/>
          <w:lang w:val="pt-BR"/>
        </w:rPr>
        <w:t>S-au</w:t>
      </w:r>
      <w:r w:rsidRPr="00181A8C">
        <w:rPr>
          <w:sz w:val="28"/>
          <w:szCs w:val="28"/>
          <w:lang w:val="pt-BR"/>
        </w:rPr>
        <w:t xml:space="preserve"> constatat depășiri</w:t>
      </w:r>
      <w:r>
        <w:rPr>
          <w:sz w:val="28"/>
          <w:szCs w:val="28"/>
          <w:lang w:val="pt-BR"/>
        </w:rPr>
        <w:t>,</w:t>
      </w:r>
      <w:r w:rsidRPr="00181A8C">
        <w:rPr>
          <w:sz w:val="28"/>
          <w:szCs w:val="28"/>
          <w:lang w:val="pt-BR"/>
        </w:rPr>
        <w:t xml:space="preserve"> ale  </w:t>
      </w:r>
      <w:r>
        <w:rPr>
          <w:sz w:val="28"/>
          <w:szCs w:val="28"/>
          <w:lang w:val="pt-BR"/>
        </w:rPr>
        <w:t>valorilor limită impuse de legislația în vigoare, pentru indicatorii:</w:t>
      </w:r>
    </w:p>
    <w:p w:rsidR="00504883" w:rsidRDefault="00504883" w:rsidP="00504883">
      <w:pPr>
        <w:ind w:firstLine="708"/>
        <w:jc w:val="both"/>
        <w:rPr>
          <w:sz w:val="28"/>
          <w:szCs w:val="28"/>
          <w:lang w:val="pt-BR"/>
        </w:rPr>
      </w:pPr>
      <w:r>
        <w:rPr>
          <w:sz w:val="28"/>
          <w:szCs w:val="28"/>
          <w:lang w:val="pt-BR"/>
        </w:rPr>
        <w:t>- ph, CBO</w:t>
      </w:r>
      <w:r w:rsidRPr="00BC7A71">
        <w:rPr>
          <w:sz w:val="28"/>
          <w:szCs w:val="28"/>
          <w:vertAlign w:val="subscript"/>
          <w:lang w:val="pt-BR"/>
        </w:rPr>
        <w:t>5</w:t>
      </w:r>
      <w:r>
        <w:rPr>
          <w:sz w:val="28"/>
          <w:szCs w:val="28"/>
          <w:lang w:val="pt-BR"/>
        </w:rPr>
        <w:t>, CCOCr, substațe extractibile de la sector brutărie Carrefour Vărsătura;</w:t>
      </w:r>
    </w:p>
    <w:p w:rsidR="00504883" w:rsidRDefault="00504883" w:rsidP="00504883">
      <w:pPr>
        <w:ind w:firstLine="708"/>
        <w:jc w:val="both"/>
        <w:rPr>
          <w:sz w:val="28"/>
          <w:szCs w:val="28"/>
          <w:lang w:val="pt-BR"/>
        </w:rPr>
      </w:pPr>
      <w:r>
        <w:rPr>
          <w:sz w:val="28"/>
          <w:szCs w:val="28"/>
          <w:lang w:val="pt-BR"/>
        </w:rPr>
        <w:t>- pH, CBO</w:t>
      </w:r>
      <w:r w:rsidRPr="00BC7A71">
        <w:rPr>
          <w:sz w:val="28"/>
          <w:szCs w:val="28"/>
          <w:vertAlign w:val="subscript"/>
          <w:lang w:val="pt-BR"/>
        </w:rPr>
        <w:t>5</w:t>
      </w:r>
      <w:r>
        <w:rPr>
          <w:sz w:val="28"/>
          <w:szCs w:val="28"/>
          <w:lang w:val="pt-BR"/>
        </w:rPr>
        <w:t>, CCOCr, suspensii, substațe extractibile de la II Balaban Miruna SRL;</w:t>
      </w:r>
    </w:p>
    <w:p w:rsidR="00504883" w:rsidRDefault="00504883" w:rsidP="00504883">
      <w:pPr>
        <w:ind w:firstLine="708"/>
        <w:jc w:val="both"/>
        <w:rPr>
          <w:sz w:val="28"/>
          <w:szCs w:val="28"/>
          <w:lang w:val="pt-BR"/>
        </w:rPr>
      </w:pPr>
      <w:r>
        <w:rPr>
          <w:sz w:val="28"/>
          <w:szCs w:val="28"/>
          <w:lang w:val="pt-BR"/>
        </w:rPr>
        <w:t xml:space="preserve"> - pH, CBO</w:t>
      </w:r>
      <w:r w:rsidRPr="00BC7A71">
        <w:rPr>
          <w:sz w:val="28"/>
          <w:szCs w:val="28"/>
          <w:vertAlign w:val="subscript"/>
          <w:lang w:val="pt-BR"/>
        </w:rPr>
        <w:t>5</w:t>
      </w:r>
      <w:r>
        <w:rPr>
          <w:sz w:val="28"/>
          <w:szCs w:val="28"/>
          <w:lang w:val="pt-BR"/>
        </w:rPr>
        <w:t>, CCOCr, suspensii, substațe extractibile de la SC Fanyon SRL;</w:t>
      </w:r>
    </w:p>
    <w:p w:rsidR="00504883" w:rsidRDefault="00504883" w:rsidP="00504883">
      <w:pPr>
        <w:ind w:firstLine="708"/>
        <w:jc w:val="both"/>
        <w:rPr>
          <w:sz w:val="28"/>
          <w:szCs w:val="28"/>
          <w:lang w:val="pt-BR"/>
        </w:rPr>
      </w:pPr>
      <w:r>
        <w:rPr>
          <w:sz w:val="28"/>
          <w:szCs w:val="28"/>
          <w:lang w:val="pt-BR"/>
        </w:rPr>
        <w:t>- CBO</w:t>
      </w:r>
      <w:r w:rsidRPr="00BC7A71">
        <w:rPr>
          <w:sz w:val="28"/>
          <w:szCs w:val="28"/>
          <w:vertAlign w:val="subscript"/>
          <w:lang w:val="pt-BR"/>
        </w:rPr>
        <w:t>5</w:t>
      </w:r>
      <w:r>
        <w:rPr>
          <w:sz w:val="28"/>
          <w:szCs w:val="28"/>
          <w:lang w:val="pt-BR"/>
        </w:rPr>
        <w:t>, CCOCr, substațe extractibile de la SC Kodera Meat SRL.</w:t>
      </w:r>
    </w:p>
    <w:p w:rsidR="00E31111" w:rsidRDefault="00E31111" w:rsidP="007831C3">
      <w:pPr>
        <w:jc w:val="center"/>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6216CA" w:rsidP="0040058C">
      <w:pPr>
        <w:jc w:val="both"/>
        <w:rPr>
          <w:b/>
          <w:sz w:val="28"/>
          <w:szCs w:val="28"/>
        </w:rPr>
      </w:pPr>
      <w:r w:rsidRPr="006216CA">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7E0E95" w:rsidRPr="008028B1" w:rsidRDefault="007E0E95"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6216CA">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7E0E95" w:rsidRPr="003F6B8D" w:rsidRDefault="007E0E95" w:rsidP="007E0E95">
      <w:pPr>
        <w:ind w:firstLine="720"/>
        <w:jc w:val="center"/>
        <w:rPr>
          <w:b/>
          <w:sz w:val="28"/>
          <w:szCs w:val="28"/>
        </w:rPr>
      </w:pPr>
      <w:r w:rsidRPr="003F6B8D">
        <w:rPr>
          <w:b/>
          <w:sz w:val="28"/>
          <w:szCs w:val="28"/>
        </w:rPr>
        <w:lastRenderedPageBreak/>
        <w:t>Poluanţii monitorizaţi</w:t>
      </w:r>
    </w:p>
    <w:p w:rsidR="007E0E95" w:rsidRPr="00BF6FD0" w:rsidRDefault="007E0E95" w:rsidP="007E0E95">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7E0E95" w:rsidRPr="00BF6FD0" w:rsidTr="007E0E95">
        <w:trPr>
          <w:trHeight w:val="544"/>
          <w:jc w:val="center"/>
        </w:trPr>
        <w:tc>
          <w:tcPr>
            <w:tcW w:w="840" w:type="dxa"/>
            <w:tcBorders>
              <w:top w:val="double" w:sz="4" w:space="0" w:color="auto"/>
              <w:bottom w:val="double" w:sz="4" w:space="0" w:color="auto"/>
            </w:tcBorders>
          </w:tcPr>
          <w:p w:rsidR="007E0E95" w:rsidRPr="00BF6FD0" w:rsidRDefault="007E0E95" w:rsidP="007E0E95">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7E0E95" w:rsidRPr="00BF6FD0" w:rsidRDefault="007E0E95" w:rsidP="007E0E95">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7E0E95" w:rsidRPr="00BF6FD0" w:rsidRDefault="007E0E95" w:rsidP="007E0E95">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7E0E95" w:rsidRPr="00BF6FD0" w:rsidRDefault="007E0E95" w:rsidP="007E0E95">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7E0E95" w:rsidRPr="00BF6FD0" w:rsidRDefault="007E0E95" w:rsidP="007E0E95">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7E0E95" w:rsidRPr="00BF6FD0" w:rsidRDefault="007E0E95" w:rsidP="007E0E95">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7E0E95" w:rsidRPr="00BF6FD0" w:rsidRDefault="007E0E95" w:rsidP="007E0E95">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7E0E95" w:rsidRPr="00BF6FD0" w:rsidRDefault="007E0E95" w:rsidP="007E0E95">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7E0E95" w:rsidRPr="00BF6FD0" w:rsidRDefault="007E0E95" w:rsidP="007E0E95">
            <w:pPr>
              <w:jc w:val="center"/>
              <w:rPr>
                <w:sz w:val="22"/>
                <w:szCs w:val="22"/>
              </w:rPr>
            </w:pPr>
            <w:r w:rsidRPr="00BF6FD0">
              <w:rPr>
                <w:sz w:val="22"/>
                <w:szCs w:val="22"/>
              </w:rPr>
              <w:t xml:space="preserve">Limita </w:t>
            </w:r>
          </w:p>
        </w:tc>
      </w:tr>
      <w:tr w:rsidR="007E0E95" w:rsidRPr="00BF6FD0" w:rsidTr="007E0E95">
        <w:trPr>
          <w:trHeight w:val="254"/>
          <w:jc w:val="center"/>
        </w:trPr>
        <w:tc>
          <w:tcPr>
            <w:tcW w:w="840" w:type="dxa"/>
            <w:vMerge w:val="restart"/>
            <w:tcBorders>
              <w:top w:val="double" w:sz="4" w:space="0" w:color="auto"/>
            </w:tcBorders>
            <w:vAlign w:val="center"/>
          </w:tcPr>
          <w:p w:rsidR="007E0E95" w:rsidRPr="00BF6FD0" w:rsidRDefault="007E0E95" w:rsidP="007E0E95">
            <w:pPr>
              <w:jc w:val="center"/>
            </w:pPr>
            <w:r w:rsidRPr="00BF6FD0">
              <w:t>BR1</w:t>
            </w:r>
          </w:p>
        </w:tc>
        <w:tc>
          <w:tcPr>
            <w:tcW w:w="1273" w:type="dxa"/>
            <w:vMerge w:val="restart"/>
            <w:tcBorders>
              <w:top w:val="double" w:sz="4" w:space="0" w:color="auto"/>
            </w:tcBorders>
            <w:vAlign w:val="center"/>
          </w:tcPr>
          <w:p w:rsidR="007E0E95" w:rsidRPr="00BF6FD0" w:rsidRDefault="007E0E95" w:rsidP="007E0E95">
            <w:pPr>
              <w:jc w:val="center"/>
            </w:pPr>
            <w:r w:rsidRPr="00BF6FD0">
              <w:t>Trafic</w:t>
            </w:r>
          </w:p>
        </w:tc>
        <w:tc>
          <w:tcPr>
            <w:tcW w:w="1408" w:type="dxa"/>
            <w:tcBorders>
              <w:top w:val="double" w:sz="4" w:space="0" w:color="auto"/>
            </w:tcBorders>
          </w:tcPr>
          <w:p w:rsidR="007E0E95" w:rsidRPr="00BF6FD0" w:rsidRDefault="007E0E95" w:rsidP="007E0E95">
            <w:pPr>
              <w:jc w:val="center"/>
            </w:pPr>
            <w:r w:rsidRPr="00BF6FD0">
              <w:t>SO</w:t>
            </w:r>
            <w:r w:rsidRPr="00BF6FD0">
              <w:rPr>
                <w:vertAlign w:val="subscript"/>
              </w:rPr>
              <w:t>2</w:t>
            </w:r>
          </w:p>
        </w:tc>
        <w:tc>
          <w:tcPr>
            <w:tcW w:w="881" w:type="dxa"/>
            <w:tcBorders>
              <w:top w:val="double" w:sz="4" w:space="0" w:color="auto"/>
            </w:tcBorders>
          </w:tcPr>
          <w:p w:rsidR="007E0E95" w:rsidRPr="00BF6FD0" w:rsidRDefault="007E0E95" w:rsidP="007E0E95">
            <w:pPr>
              <w:jc w:val="center"/>
            </w:pPr>
            <w:r>
              <w:t>5.03</w:t>
            </w:r>
          </w:p>
        </w:tc>
        <w:tc>
          <w:tcPr>
            <w:tcW w:w="1070" w:type="dxa"/>
            <w:tcBorders>
              <w:top w:val="double" w:sz="4" w:space="0" w:color="auto"/>
            </w:tcBorders>
          </w:tcPr>
          <w:p w:rsidR="007E0E95" w:rsidRPr="00BF6FD0" w:rsidRDefault="007E0E95" w:rsidP="007E0E95">
            <w:pPr>
              <w:jc w:val="center"/>
            </w:pPr>
            <w:r>
              <w:t>8.88</w:t>
            </w:r>
          </w:p>
        </w:tc>
        <w:tc>
          <w:tcPr>
            <w:tcW w:w="1003" w:type="dxa"/>
            <w:tcBorders>
              <w:top w:val="double" w:sz="4" w:space="0" w:color="auto"/>
            </w:tcBorders>
          </w:tcPr>
          <w:p w:rsidR="007E0E95" w:rsidRPr="00BF6FD0" w:rsidRDefault="007E0E95" w:rsidP="007E0E95">
            <w:pPr>
              <w:jc w:val="center"/>
            </w:pPr>
            <w:r>
              <w:t>1.06</w:t>
            </w:r>
          </w:p>
        </w:tc>
        <w:tc>
          <w:tcPr>
            <w:tcW w:w="1367" w:type="dxa"/>
            <w:tcBorders>
              <w:top w:val="double" w:sz="4" w:space="0" w:color="auto"/>
            </w:tcBorders>
          </w:tcPr>
          <w:p w:rsidR="007E0E95" w:rsidRPr="00BF6FD0" w:rsidRDefault="007E0E95" w:rsidP="007E0E95">
            <w:pPr>
              <w:jc w:val="center"/>
            </w:pPr>
            <w:r>
              <w:t>704</w:t>
            </w:r>
          </w:p>
        </w:tc>
        <w:tc>
          <w:tcPr>
            <w:tcW w:w="916" w:type="dxa"/>
            <w:tcBorders>
              <w:top w:val="double" w:sz="4" w:space="0" w:color="auto"/>
            </w:tcBorders>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E0E95" w:rsidRPr="00BF6FD0" w:rsidRDefault="007E0E95" w:rsidP="007E0E95">
            <w:pPr>
              <w:jc w:val="center"/>
            </w:pPr>
            <w:r w:rsidRPr="00BF6FD0">
              <w:t>350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r w:rsidRPr="00BF6FD0">
              <w:rPr>
                <w:vertAlign w:val="subscript"/>
              </w:rPr>
              <w:t>2</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Nox</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30/an</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CO</w:t>
            </w:r>
          </w:p>
        </w:tc>
        <w:tc>
          <w:tcPr>
            <w:tcW w:w="881" w:type="dxa"/>
          </w:tcPr>
          <w:p w:rsidR="007E0E95" w:rsidRPr="00BF6FD0" w:rsidRDefault="007E0E95" w:rsidP="007E0E95">
            <w:pPr>
              <w:jc w:val="center"/>
            </w:pPr>
            <w:r>
              <w:t>0.09</w:t>
            </w:r>
          </w:p>
        </w:tc>
        <w:tc>
          <w:tcPr>
            <w:tcW w:w="1070" w:type="dxa"/>
          </w:tcPr>
          <w:p w:rsidR="007E0E95" w:rsidRPr="00BF6FD0" w:rsidRDefault="007E0E95" w:rsidP="007E0E95">
            <w:pPr>
              <w:jc w:val="center"/>
            </w:pPr>
            <w:r>
              <w:t>1.06</w:t>
            </w:r>
          </w:p>
        </w:tc>
        <w:tc>
          <w:tcPr>
            <w:tcW w:w="1003" w:type="dxa"/>
          </w:tcPr>
          <w:p w:rsidR="007E0E95" w:rsidRPr="00BF6FD0" w:rsidRDefault="007E0E95" w:rsidP="007E0E95">
            <w:pPr>
              <w:jc w:val="center"/>
            </w:pPr>
            <w:r>
              <w:t>0.01</w:t>
            </w:r>
          </w:p>
        </w:tc>
        <w:tc>
          <w:tcPr>
            <w:tcW w:w="1367" w:type="dxa"/>
          </w:tcPr>
          <w:p w:rsidR="007E0E95" w:rsidRPr="00BF6FD0" w:rsidRDefault="007E0E95" w:rsidP="007E0E95">
            <w:pPr>
              <w:jc w:val="center"/>
            </w:pPr>
            <w:r>
              <w:t>564</w:t>
            </w:r>
          </w:p>
        </w:tc>
        <w:tc>
          <w:tcPr>
            <w:tcW w:w="916" w:type="dxa"/>
          </w:tcPr>
          <w:p w:rsidR="007E0E95" w:rsidRPr="008252CA" w:rsidRDefault="007E0E95" w:rsidP="007E0E95">
            <w:pPr>
              <w:jc w:val="center"/>
              <w:rPr>
                <w:sz w:val="20"/>
                <w:szCs w:val="20"/>
              </w:rPr>
            </w:pPr>
            <w:r w:rsidRPr="008252CA">
              <w:rPr>
                <w:sz w:val="20"/>
                <w:szCs w:val="20"/>
              </w:rPr>
              <w:t>mg/m</w:t>
            </w:r>
            <w:r w:rsidRPr="008252CA">
              <w:rPr>
                <w:sz w:val="20"/>
                <w:szCs w:val="20"/>
                <w:vertAlign w:val="superscript"/>
              </w:rPr>
              <w:t>3</w:t>
            </w:r>
          </w:p>
        </w:tc>
        <w:tc>
          <w:tcPr>
            <w:tcW w:w="868" w:type="dxa"/>
          </w:tcPr>
          <w:p w:rsidR="007E0E95" w:rsidRPr="00BF6FD0" w:rsidRDefault="007E0E95" w:rsidP="007E0E95">
            <w:pPr>
              <w:jc w:val="center"/>
            </w:pPr>
            <w:r w:rsidRPr="00BF6FD0">
              <w:t>10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Benzen</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5</w:t>
            </w:r>
          </w:p>
        </w:tc>
      </w:tr>
      <w:tr w:rsidR="007E0E95" w:rsidRPr="00BF6FD0" w:rsidTr="007E0E95">
        <w:trPr>
          <w:trHeight w:val="128"/>
          <w:jc w:val="center"/>
        </w:trPr>
        <w:tc>
          <w:tcPr>
            <w:tcW w:w="840" w:type="dxa"/>
            <w:vMerge/>
            <w:tcBorders>
              <w:bottom w:val="double" w:sz="4" w:space="0" w:color="auto"/>
            </w:tcBorders>
          </w:tcPr>
          <w:p w:rsidR="007E0E95" w:rsidRPr="00BF6FD0" w:rsidRDefault="007E0E95" w:rsidP="007E0E95">
            <w:pPr>
              <w:jc w:val="center"/>
            </w:pPr>
          </w:p>
        </w:tc>
        <w:tc>
          <w:tcPr>
            <w:tcW w:w="1273" w:type="dxa"/>
            <w:vMerge/>
            <w:tcBorders>
              <w:bottom w:val="double" w:sz="4" w:space="0" w:color="auto"/>
            </w:tcBorders>
          </w:tcPr>
          <w:p w:rsidR="007E0E95" w:rsidRPr="00BF6FD0" w:rsidRDefault="007E0E95" w:rsidP="007E0E95">
            <w:pPr>
              <w:jc w:val="center"/>
            </w:pPr>
          </w:p>
        </w:tc>
        <w:tc>
          <w:tcPr>
            <w:tcW w:w="1408" w:type="dxa"/>
            <w:tcBorders>
              <w:bottom w:val="double" w:sz="4" w:space="0" w:color="auto"/>
            </w:tcBorders>
          </w:tcPr>
          <w:p w:rsidR="007E0E95" w:rsidRPr="00BF6FD0" w:rsidRDefault="007E0E95" w:rsidP="007E0E95">
            <w:pPr>
              <w:jc w:val="center"/>
            </w:pPr>
            <w:r w:rsidRPr="00BF6FD0">
              <w:t>PM10</w:t>
            </w:r>
          </w:p>
        </w:tc>
        <w:tc>
          <w:tcPr>
            <w:tcW w:w="881" w:type="dxa"/>
            <w:tcBorders>
              <w:bottom w:val="double" w:sz="4" w:space="0" w:color="auto"/>
            </w:tcBorders>
          </w:tcPr>
          <w:p w:rsidR="007E0E95" w:rsidRPr="00BF6FD0" w:rsidRDefault="007E0E95" w:rsidP="007E0E95">
            <w:pPr>
              <w:jc w:val="center"/>
            </w:pPr>
            <w:r>
              <w:t>23.04</w:t>
            </w:r>
          </w:p>
        </w:tc>
        <w:tc>
          <w:tcPr>
            <w:tcW w:w="1070" w:type="dxa"/>
            <w:tcBorders>
              <w:bottom w:val="double" w:sz="4" w:space="0" w:color="auto"/>
            </w:tcBorders>
          </w:tcPr>
          <w:p w:rsidR="007E0E95" w:rsidRPr="00BF6FD0" w:rsidRDefault="007E0E95" w:rsidP="007E0E95">
            <w:pPr>
              <w:jc w:val="center"/>
            </w:pPr>
            <w:r>
              <w:t>58.22</w:t>
            </w:r>
          </w:p>
        </w:tc>
        <w:tc>
          <w:tcPr>
            <w:tcW w:w="1003" w:type="dxa"/>
            <w:tcBorders>
              <w:bottom w:val="double" w:sz="4" w:space="0" w:color="auto"/>
            </w:tcBorders>
          </w:tcPr>
          <w:p w:rsidR="007E0E95" w:rsidRPr="00BF6FD0" w:rsidRDefault="007E0E95" w:rsidP="007E0E95">
            <w:pPr>
              <w:jc w:val="center"/>
            </w:pPr>
            <w:r>
              <w:t>7</w:t>
            </w:r>
          </w:p>
        </w:tc>
        <w:tc>
          <w:tcPr>
            <w:tcW w:w="1367" w:type="dxa"/>
            <w:tcBorders>
              <w:bottom w:val="double" w:sz="4" w:space="0" w:color="auto"/>
            </w:tcBorders>
          </w:tcPr>
          <w:p w:rsidR="007E0E95" w:rsidRPr="00BF6FD0" w:rsidRDefault="007E0E95" w:rsidP="007E0E95">
            <w:pPr>
              <w:jc w:val="center"/>
            </w:pPr>
            <w:r>
              <w:t>514</w:t>
            </w:r>
          </w:p>
        </w:tc>
        <w:tc>
          <w:tcPr>
            <w:tcW w:w="916" w:type="dxa"/>
            <w:tcBorders>
              <w:bottom w:val="double" w:sz="4" w:space="0" w:color="auto"/>
            </w:tcBorders>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7E0E95" w:rsidRPr="00BF6FD0" w:rsidRDefault="007E0E95" w:rsidP="007E0E95">
            <w:pPr>
              <w:jc w:val="center"/>
            </w:pPr>
            <w:r w:rsidRPr="00BF6FD0">
              <w:t>50</w:t>
            </w:r>
          </w:p>
        </w:tc>
      </w:tr>
      <w:tr w:rsidR="007E0E95" w:rsidRPr="00BF6FD0" w:rsidTr="007E0E95">
        <w:trPr>
          <w:trHeight w:val="254"/>
          <w:jc w:val="center"/>
        </w:trPr>
        <w:tc>
          <w:tcPr>
            <w:tcW w:w="840" w:type="dxa"/>
            <w:vMerge w:val="restart"/>
            <w:tcBorders>
              <w:top w:val="double" w:sz="4" w:space="0" w:color="auto"/>
            </w:tcBorders>
            <w:vAlign w:val="center"/>
          </w:tcPr>
          <w:p w:rsidR="007E0E95" w:rsidRPr="00BF6FD0" w:rsidRDefault="007E0E95" w:rsidP="007E0E95">
            <w:pPr>
              <w:jc w:val="center"/>
            </w:pPr>
            <w:r w:rsidRPr="00BF6FD0">
              <w:t>BR2</w:t>
            </w:r>
          </w:p>
        </w:tc>
        <w:tc>
          <w:tcPr>
            <w:tcW w:w="1273" w:type="dxa"/>
            <w:vMerge w:val="restart"/>
            <w:tcBorders>
              <w:top w:val="double" w:sz="4" w:space="0" w:color="auto"/>
            </w:tcBorders>
            <w:vAlign w:val="center"/>
          </w:tcPr>
          <w:p w:rsidR="007E0E95" w:rsidRPr="00BF6FD0" w:rsidRDefault="007E0E95" w:rsidP="007E0E95">
            <w:pPr>
              <w:jc w:val="center"/>
            </w:pPr>
            <w:r w:rsidRPr="00BF6FD0">
              <w:t>Urban</w:t>
            </w:r>
          </w:p>
        </w:tc>
        <w:tc>
          <w:tcPr>
            <w:tcW w:w="1408" w:type="dxa"/>
            <w:tcBorders>
              <w:top w:val="double" w:sz="4" w:space="0" w:color="auto"/>
            </w:tcBorders>
          </w:tcPr>
          <w:p w:rsidR="007E0E95" w:rsidRPr="00BF6FD0" w:rsidRDefault="007E0E95" w:rsidP="007E0E95">
            <w:pPr>
              <w:jc w:val="center"/>
            </w:pPr>
            <w:r w:rsidRPr="00BF6FD0">
              <w:t>SO</w:t>
            </w:r>
            <w:r w:rsidRPr="00BF6FD0">
              <w:rPr>
                <w:vertAlign w:val="subscript"/>
              </w:rPr>
              <w:t>2</w:t>
            </w:r>
          </w:p>
        </w:tc>
        <w:tc>
          <w:tcPr>
            <w:tcW w:w="881" w:type="dxa"/>
            <w:tcBorders>
              <w:top w:val="double" w:sz="4" w:space="0" w:color="auto"/>
            </w:tcBorders>
          </w:tcPr>
          <w:p w:rsidR="007E0E95" w:rsidRPr="00BF6FD0" w:rsidRDefault="007E0E95" w:rsidP="007E0E95">
            <w:pPr>
              <w:jc w:val="center"/>
            </w:pPr>
            <w:r>
              <w:t>2.67</w:t>
            </w:r>
          </w:p>
        </w:tc>
        <w:tc>
          <w:tcPr>
            <w:tcW w:w="1070" w:type="dxa"/>
            <w:tcBorders>
              <w:top w:val="double" w:sz="4" w:space="0" w:color="auto"/>
            </w:tcBorders>
          </w:tcPr>
          <w:p w:rsidR="007E0E95" w:rsidRPr="00BF6FD0" w:rsidRDefault="007E0E95" w:rsidP="007E0E95">
            <w:pPr>
              <w:jc w:val="center"/>
            </w:pPr>
            <w:r>
              <w:t>11.11</w:t>
            </w:r>
          </w:p>
        </w:tc>
        <w:tc>
          <w:tcPr>
            <w:tcW w:w="1003" w:type="dxa"/>
            <w:tcBorders>
              <w:top w:val="double" w:sz="4" w:space="0" w:color="auto"/>
            </w:tcBorders>
          </w:tcPr>
          <w:p w:rsidR="007E0E95" w:rsidRPr="00BF6FD0" w:rsidRDefault="007E0E95" w:rsidP="007E0E95">
            <w:pPr>
              <w:jc w:val="center"/>
            </w:pPr>
            <w:r>
              <w:t>0.13</w:t>
            </w:r>
          </w:p>
        </w:tc>
        <w:tc>
          <w:tcPr>
            <w:tcW w:w="1367" w:type="dxa"/>
            <w:tcBorders>
              <w:top w:val="double" w:sz="4" w:space="0" w:color="auto"/>
            </w:tcBorders>
          </w:tcPr>
          <w:p w:rsidR="007E0E95" w:rsidRPr="00BF6FD0" w:rsidRDefault="007E0E95" w:rsidP="007E0E95">
            <w:pPr>
              <w:jc w:val="center"/>
            </w:pPr>
            <w:r>
              <w:t>534</w:t>
            </w:r>
          </w:p>
        </w:tc>
        <w:tc>
          <w:tcPr>
            <w:tcW w:w="916" w:type="dxa"/>
            <w:tcBorders>
              <w:top w:val="double" w:sz="4" w:space="0" w:color="auto"/>
            </w:tcBorders>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E0E95" w:rsidRPr="00BF6FD0" w:rsidRDefault="007E0E95" w:rsidP="007E0E95">
            <w:pPr>
              <w:jc w:val="center"/>
            </w:pPr>
            <w:r w:rsidRPr="00BF6FD0">
              <w:t>350</w:t>
            </w:r>
          </w:p>
        </w:tc>
      </w:tr>
      <w:tr w:rsidR="007E0E95" w:rsidRPr="00BF6FD0" w:rsidTr="007E0E95">
        <w:trPr>
          <w:trHeight w:val="128"/>
          <w:jc w:val="center"/>
        </w:trPr>
        <w:tc>
          <w:tcPr>
            <w:tcW w:w="840" w:type="dxa"/>
            <w:vMerge/>
            <w:vAlign w:val="center"/>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p>
        </w:tc>
        <w:tc>
          <w:tcPr>
            <w:tcW w:w="881" w:type="dxa"/>
          </w:tcPr>
          <w:p w:rsidR="007E0E95" w:rsidRPr="00BF6FD0" w:rsidRDefault="007E0E95" w:rsidP="007E0E95">
            <w:pPr>
              <w:jc w:val="center"/>
            </w:pPr>
            <w:r>
              <w:t>5.28</w:t>
            </w:r>
          </w:p>
        </w:tc>
        <w:tc>
          <w:tcPr>
            <w:tcW w:w="1070" w:type="dxa"/>
          </w:tcPr>
          <w:p w:rsidR="007E0E95" w:rsidRPr="00BF6FD0" w:rsidRDefault="007E0E95" w:rsidP="007E0E95">
            <w:pPr>
              <w:jc w:val="center"/>
            </w:pPr>
            <w:r>
              <w:t>27.72</w:t>
            </w:r>
          </w:p>
        </w:tc>
        <w:tc>
          <w:tcPr>
            <w:tcW w:w="1003" w:type="dxa"/>
          </w:tcPr>
          <w:p w:rsidR="007E0E95" w:rsidRPr="00BF6FD0" w:rsidRDefault="007E0E95" w:rsidP="007E0E95">
            <w:pPr>
              <w:jc w:val="center"/>
            </w:pPr>
            <w:r>
              <w:t>1.31</w:t>
            </w:r>
          </w:p>
        </w:tc>
        <w:tc>
          <w:tcPr>
            <w:tcW w:w="1367" w:type="dxa"/>
          </w:tcPr>
          <w:p w:rsidR="007E0E95" w:rsidRPr="00BF6FD0" w:rsidRDefault="007E0E95" w:rsidP="007E0E95">
            <w:pPr>
              <w:jc w:val="center"/>
            </w:pPr>
            <w:r>
              <w:t>357</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vAlign w:val="center"/>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r w:rsidRPr="00BF6FD0">
              <w:rPr>
                <w:vertAlign w:val="subscript"/>
              </w:rPr>
              <w:t>2</w:t>
            </w:r>
          </w:p>
        </w:tc>
        <w:tc>
          <w:tcPr>
            <w:tcW w:w="881" w:type="dxa"/>
          </w:tcPr>
          <w:p w:rsidR="007E0E95" w:rsidRPr="00BF6FD0" w:rsidRDefault="007E0E95" w:rsidP="007E0E95">
            <w:pPr>
              <w:jc w:val="center"/>
            </w:pPr>
            <w:r>
              <w:t>21.93</w:t>
            </w:r>
          </w:p>
        </w:tc>
        <w:tc>
          <w:tcPr>
            <w:tcW w:w="1070" w:type="dxa"/>
          </w:tcPr>
          <w:p w:rsidR="007E0E95" w:rsidRPr="00BF6FD0" w:rsidRDefault="007E0E95" w:rsidP="007E0E95">
            <w:pPr>
              <w:jc w:val="center"/>
            </w:pPr>
            <w:r>
              <w:t>81.38</w:t>
            </w:r>
          </w:p>
        </w:tc>
        <w:tc>
          <w:tcPr>
            <w:tcW w:w="1003" w:type="dxa"/>
          </w:tcPr>
          <w:p w:rsidR="007E0E95" w:rsidRPr="00BF6FD0" w:rsidRDefault="007E0E95" w:rsidP="007E0E95">
            <w:pPr>
              <w:jc w:val="center"/>
            </w:pPr>
            <w:r>
              <w:t>7.77</w:t>
            </w:r>
          </w:p>
        </w:tc>
        <w:tc>
          <w:tcPr>
            <w:tcW w:w="1367" w:type="dxa"/>
          </w:tcPr>
          <w:p w:rsidR="007E0E95" w:rsidRPr="00BF6FD0" w:rsidRDefault="007E0E95" w:rsidP="007E0E95">
            <w:pPr>
              <w:jc w:val="center"/>
            </w:pPr>
            <w:r>
              <w:t>357</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vAlign w:val="center"/>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Nox</w:t>
            </w:r>
          </w:p>
        </w:tc>
        <w:tc>
          <w:tcPr>
            <w:tcW w:w="881" w:type="dxa"/>
          </w:tcPr>
          <w:p w:rsidR="007E0E95" w:rsidRPr="00BF6FD0" w:rsidRDefault="007E0E95" w:rsidP="007E0E95">
            <w:pPr>
              <w:jc w:val="center"/>
            </w:pPr>
            <w:r>
              <w:t>29.88</w:t>
            </w:r>
          </w:p>
        </w:tc>
        <w:tc>
          <w:tcPr>
            <w:tcW w:w="1070" w:type="dxa"/>
          </w:tcPr>
          <w:p w:rsidR="007E0E95" w:rsidRPr="00BF6FD0" w:rsidRDefault="007E0E95" w:rsidP="007E0E95">
            <w:pPr>
              <w:jc w:val="center"/>
            </w:pPr>
            <w:r>
              <w:t>101.92</w:t>
            </w:r>
          </w:p>
        </w:tc>
        <w:tc>
          <w:tcPr>
            <w:tcW w:w="1003" w:type="dxa"/>
          </w:tcPr>
          <w:p w:rsidR="007E0E95" w:rsidRPr="00BF6FD0" w:rsidRDefault="007E0E95" w:rsidP="007E0E95">
            <w:pPr>
              <w:jc w:val="center"/>
            </w:pPr>
            <w:r>
              <w:t>11.5</w:t>
            </w:r>
          </w:p>
        </w:tc>
        <w:tc>
          <w:tcPr>
            <w:tcW w:w="1367" w:type="dxa"/>
          </w:tcPr>
          <w:p w:rsidR="007E0E95" w:rsidRPr="00BF6FD0" w:rsidRDefault="007E0E95" w:rsidP="007E0E95">
            <w:pPr>
              <w:jc w:val="center"/>
            </w:pPr>
            <w:r>
              <w:t>357</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30/an</w:t>
            </w:r>
          </w:p>
        </w:tc>
      </w:tr>
      <w:tr w:rsidR="007E0E95" w:rsidRPr="00BF6FD0" w:rsidTr="007E0E95">
        <w:trPr>
          <w:trHeight w:val="128"/>
          <w:jc w:val="center"/>
        </w:trPr>
        <w:tc>
          <w:tcPr>
            <w:tcW w:w="840" w:type="dxa"/>
            <w:vMerge/>
            <w:vAlign w:val="center"/>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CO</w:t>
            </w:r>
          </w:p>
        </w:tc>
        <w:tc>
          <w:tcPr>
            <w:tcW w:w="881" w:type="dxa"/>
          </w:tcPr>
          <w:p w:rsidR="007E0E95" w:rsidRPr="00BF6FD0" w:rsidRDefault="007E0E95" w:rsidP="007E0E95">
            <w:pPr>
              <w:jc w:val="center"/>
            </w:pPr>
            <w:r>
              <w:t>0.09</w:t>
            </w:r>
          </w:p>
        </w:tc>
        <w:tc>
          <w:tcPr>
            <w:tcW w:w="1070" w:type="dxa"/>
          </w:tcPr>
          <w:p w:rsidR="007E0E95" w:rsidRPr="00BF6FD0" w:rsidRDefault="007E0E95" w:rsidP="007E0E95">
            <w:pPr>
              <w:jc w:val="center"/>
            </w:pPr>
            <w:r>
              <w:t>1.22</w:t>
            </w:r>
          </w:p>
        </w:tc>
        <w:tc>
          <w:tcPr>
            <w:tcW w:w="1003" w:type="dxa"/>
          </w:tcPr>
          <w:p w:rsidR="007E0E95" w:rsidRPr="00BF6FD0" w:rsidRDefault="007E0E95" w:rsidP="007E0E95">
            <w:pPr>
              <w:jc w:val="center"/>
            </w:pPr>
            <w:r>
              <w:t>0.00</w:t>
            </w:r>
          </w:p>
        </w:tc>
        <w:tc>
          <w:tcPr>
            <w:tcW w:w="1367" w:type="dxa"/>
          </w:tcPr>
          <w:p w:rsidR="007E0E95" w:rsidRPr="00BF6FD0" w:rsidRDefault="007E0E95" w:rsidP="007E0E95">
            <w:pPr>
              <w:jc w:val="center"/>
            </w:pPr>
            <w:r>
              <w:t>535</w:t>
            </w:r>
          </w:p>
        </w:tc>
        <w:tc>
          <w:tcPr>
            <w:tcW w:w="916" w:type="dxa"/>
          </w:tcPr>
          <w:p w:rsidR="007E0E95" w:rsidRPr="008252CA" w:rsidRDefault="007E0E95" w:rsidP="007E0E95">
            <w:pPr>
              <w:jc w:val="center"/>
              <w:rPr>
                <w:sz w:val="20"/>
                <w:szCs w:val="20"/>
              </w:rPr>
            </w:pPr>
            <w:r w:rsidRPr="008252CA">
              <w:rPr>
                <w:sz w:val="20"/>
                <w:szCs w:val="20"/>
              </w:rPr>
              <w:t>mg/m</w:t>
            </w:r>
            <w:r w:rsidRPr="008252CA">
              <w:rPr>
                <w:sz w:val="20"/>
                <w:szCs w:val="20"/>
                <w:vertAlign w:val="superscript"/>
              </w:rPr>
              <w:t>3</w:t>
            </w:r>
          </w:p>
        </w:tc>
        <w:tc>
          <w:tcPr>
            <w:tcW w:w="868" w:type="dxa"/>
          </w:tcPr>
          <w:p w:rsidR="007E0E95" w:rsidRPr="00BF6FD0" w:rsidRDefault="007E0E95" w:rsidP="007E0E95">
            <w:pPr>
              <w:jc w:val="center"/>
            </w:pPr>
            <w:r w:rsidRPr="00BF6FD0">
              <w:t>10</w:t>
            </w:r>
          </w:p>
        </w:tc>
      </w:tr>
      <w:tr w:rsidR="007E0E95" w:rsidRPr="00BF6FD0" w:rsidTr="007E0E95">
        <w:trPr>
          <w:trHeight w:val="128"/>
          <w:jc w:val="center"/>
        </w:trPr>
        <w:tc>
          <w:tcPr>
            <w:tcW w:w="840" w:type="dxa"/>
            <w:vMerge/>
            <w:vAlign w:val="center"/>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O</w:t>
            </w:r>
            <w:r w:rsidRPr="00BF6FD0">
              <w:rPr>
                <w:vertAlign w:val="subscript"/>
              </w:rPr>
              <w:t>3</w:t>
            </w:r>
          </w:p>
        </w:tc>
        <w:tc>
          <w:tcPr>
            <w:tcW w:w="881" w:type="dxa"/>
          </w:tcPr>
          <w:p w:rsidR="007E0E95" w:rsidRPr="00BF6FD0" w:rsidRDefault="007E0E95" w:rsidP="007E0E95">
            <w:pPr>
              <w:jc w:val="center"/>
            </w:pPr>
            <w:r>
              <w:t>39.64</w:t>
            </w:r>
          </w:p>
        </w:tc>
        <w:tc>
          <w:tcPr>
            <w:tcW w:w="1070" w:type="dxa"/>
          </w:tcPr>
          <w:p w:rsidR="007E0E95" w:rsidRPr="00BF6FD0" w:rsidRDefault="007E0E95" w:rsidP="007E0E95">
            <w:pPr>
              <w:jc w:val="center"/>
            </w:pPr>
            <w:r>
              <w:t>85.1</w:t>
            </w:r>
          </w:p>
        </w:tc>
        <w:tc>
          <w:tcPr>
            <w:tcW w:w="1003" w:type="dxa"/>
          </w:tcPr>
          <w:p w:rsidR="007E0E95" w:rsidRPr="00BF6FD0" w:rsidRDefault="007E0E95" w:rsidP="007E0E95">
            <w:pPr>
              <w:jc w:val="center"/>
            </w:pPr>
            <w:r>
              <w:t>5.77</w:t>
            </w:r>
          </w:p>
        </w:tc>
        <w:tc>
          <w:tcPr>
            <w:tcW w:w="1367" w:type="dxa"/>
          </w:tcPr>
          <w:p w:rsidR="007E0E95" w:rsidRPr="00BF6FD0" w:rsidRDefault="007E0E95" w:rsidP="007E0E95">
            <w:pPr>
              <w:jc w:val="center"/>
            </w:pPr>
            <w:r>
              <w:t>703</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120</w:t>
            </w:r>
          </w:p>
        </w:tc>
      </w:tr>
      <w:tr w:rsidR="007E0E95" w:rsidRPr="00BF6FD0" w:rsidTr="007E0E95">
        <w:trPr>
          <w:trHeight w:val="128"/>
          <w:jc w:val="center"/>
        </w:trPr>
        <w:tc>
          <w:tcPr>
            <w:tcW w:w="840" w:type="dxa"/>
            <w:vMerge/>
            <w:vAlign w:val="center"/>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Benzen</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5</w:t>
            </w:r>
          </w:p>
        </w:tc>
      </w:tr>
      <w:tr w:rsidR="007E0E95" w:rsidRPr="00BF6FD0" w:rsidTr="007E0E95">
        <w:trPr>
          <w:trHeight w:val="128"/>
          <w:jc w:val="center"/>
        </w:trPr>
        <w:tc>
          <w:tcPr>
            <w:tcW w:w="840" w:type="dxa"/>
            <w:vMerge/>
            <w:tcBorders>
              <w:bottom w:val="double" w:sz="4" w:space="0" w:color="auto"/>
            </w:tcBorders>
            <w:vAlign w:val="center"/>
          </w:tcPr>
          <w:p w:rsidR="007E0E95" w:rsidRPr="00BF6FD0" w:rsidRDefault="007E0E95" w:rsidP="007E0E95">
            <w:pPr>
              <w:jc w:val="center"/>
            </w:pPr>
          </w:p>
        </w:tc>
        <w:tc>
          <w:tcPr>
            <w:tcW w:w="1273" w:type="dxa"/>
            <w:vMerge/>
            <w:tcBorders>
              <w:bottom w:val="double" w:sz="4" w:space="0" w:color="auto"/>
            </w:tcBorders>
          </w:tcPr>
          <w:p w:rsidR="007E0E95" w:rsidRPr="00BF6FD0" w:rsidRDefault="007E0E95" w:rsidP="007E0E95">
            <w:pPr>
              <w:jc w:val="center"/>
            </w:pPr>
          </w:p>
        </w:tc>
        <w:tc>
          <w:tcPr>
            <w:tcW w:w="1408" w:type="dxa"/>
            <w:tcBorders>
              <w:bottom w:val="double" w:sz="4" w:space="0" w:color="auto"/>
            </w:tcBorders>
          </w:tcPr>
          <w:p w:rsidR="007E0E95" w:rsidRPr="00BF6FD0" w:rsidRDefault="007E0E95" w:rsidP="007E0E95">
            <w:pPr>
              <w:jc w:val="center"/>
            </w:pPr>
            <w:r w:rsidRPr="00BF6FD0">
              <w:t>PM10</w:t>
            </w:r>
          </w:p>
        </w:tc>
        <w:tc>
          <w:tcPr>
            <w:tcW w:w="881" w:type="dxa"/>
            <w:tcBorders>
              <w:bottom w:val="double" w:sz="4" w:space="0" w:color="auto"/>
            </w:tcBorders>
          </w:tcPr>
          <w:p w:rsidR="007E0E95" w:rsidRPr="00BF6FD0" w:rsidRDefault="007E0E95" w:rsidP="007E0E95">
            <w:pPr>
              <w:jc w:val="center"/>
            </w:pPr>
            <w:r w:rsidRPr="00BF6FD0">
              <w:t>-</w:t>
            </w:r>
          </w:p>
        </w:tc>
        <w:tc>
          <w:tcPr>
            <w:tcW w:w="1070" w:type="dxa"/>
            <w:tcBorders>
              <w:bottom w:val="double" w:sz="4" w:space="0" w:color="auto"/>
            </w:tcBorders>
          </w:tcPr>
          <w:p w:rsidR="007E0E95" w:rsidRPr="00BF6FD0" w:rsidRDefault="007E0E95" w:rsidP="007E0E95">
            <w:pPr>
              <w:jc w:val="center"/>
            </w:pPr>
            <w:r w:rsidRPr="00BF6FD0">
              <w:t>-</w:t>
            </w:r>
          </w:p>
        </w:tc>
        <w:tc>
          <w:tcPr>
            <w:tcW w:w="1003" w:type="dxa"/>
            <w:tcBorders>
              <w:bottom w:val="double" w:sz="4" w:space="0" w:color="auto"/>
            </w:tcBorders>
          </w:tcPr>
          <w:p w:rsidR="007E0E95" w:rsidRPr="00BF6FD0" w:rsidRDefault="007E0E95" w:rsidP="007E0E95">
            <w:pPr>
              <w:jc w:val="center"/>
            </w:pPr>
            <w:r w:rsidRPr="00BF6FD0">
              <w:t>-</w:t>
            </w:r>
          </w:p>
        </w:tc>
        <w:tc>
          <w:tcPr>
            <w:tcW w:w="1367" w:type="dxa"/>
            <w:tcBorders>
              <w:bottom w:val="double" w:sz="4" w:space="0" w:color="auto"/>
            </w:tcBorders>
          </w:tcPr>
          <w:p w:rsidR="007E0E95" w:rsidRPr="00BF6FD0" w:rsidRDefault="007E0E95" w:rsidP="007E0E95">
            <w:pPr>
              <w:jc w:val="center"/>
            </w:pPr>
            <w:r w:rsidRPr="00BF6FD0">
              <w:t>-</w:t>
            </w:r>
          </w:p>
        </w:tc>
        <w:tc>
          <w:tcPr>
            <w:tcW w:w="916" w:type="dxa"/>
            <w:tcBorders>
              <w:bottom w:val="double" w:sz="4" w:space="0" w:color="auto"/>
            </w:tcBorders>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7E0E95" w:rsidRPr="00BF6FD0" w:rsidRDefault="007E0E95" w:rsidP="007E0E95">
            <w:pPr>
              <w:jc w:val="center"/>
            </w:pPr>
            <w:r w:rsidRPr="00BF6FD0">
              <w:t>17</w:t>
            </w:r>
          </w:p>
        </w:tc>
      </w:tr>
      <w:tr w:rsidR="007E0E95" w:rsidRPr="00BF6FD0" w:rsidTr="007E0E95">
        <w:trPr>
          <w:trHeight w:val="254"/>
          <w:jc w:val="center"/>
        </w:trPr>
        <w:tc>
          <w:tcPr>
            <w:tcW w:w="840" w:type="dxa"/>
            <w:vMerge w:val="restart"/>
            <w:tcBorders>
              <w:top w:val="double" w:sz="4" w:space="0" w:color="auto"/>
            </w:tcBorders>
            <w:vAlign w:val="center"/>
          </w:tcPr>
          <w:p w:rsidR="007E0E95" w:rsidRPr="00BF6FD0" w:rsidRDefault="007E0E95" w:rsidP="007E0E95">
            <w:pPr>
              <w:jc w:val="center"/>
            </w:pPr>
            <w:r w:rsidRPr="00BF6FD0">
              <w:t>BR3</w:t>
            </w:r>
          </w:p>
        </w:tc>
        <w:tc>
          <w:tcPr>
            <w:tcW w:w="1273" w:type="dxa"/>
            <w:vMerge w:val="restart"/>
            <w:tcBorders>
              <w:top w:val="double" w:sz="4" w:space="0" w:color="auto"/>
            </w:tcBorders>
            <w:vAlign w:val="center"/>
          </w:tcPr>
          <w:p w:rsidR="007E0E95" w:rsidRPr="00BF6FD0" w:rsidRDefault="007E0E95" w:rsidP="007E0E95">
            <w:pPr>
              <w:jc w:val="center"/>
            </w:pPr>
            <w:r w:rsidRPr="00BF6FD0">
              <w:t>Suburban</w:t>
            </w:r>
          </w:p>
        </w:tc>
        <w:tc>
          <w:tcPr>
            <w:tcW w:w="1408" w:type="dxa"/>
            <w:tcBorders>
              <w:top w:val="double" w:sz="4" w:space="0" w:color="auto"/>
            </w:tcBorders>
          </w:tcPr>
          <w:p w:rsidR="007E0E95" w:rsidRPr="00BF6FD0" w:rsidRDefault="007E0E95" w:rsidP="007E0E95">
            <w:pPr>
              <w:jc w:val="center"/>
            </w:pPr>
            <w:r w:rsidRPr="00BF6FD0">
              <w:t>SO</w:t>
            </w:r>
            <w:r w:rsidRPr="00BF6FD0">
              <w:rPr>
                <w:vertAlign w:val="subscript"/>
              </w:rPr>
              <w:t>2</w:t>
            </w:r>
          </w:p>
        </w:tc>
        <w:tc>
          <w:tcPr>
            <w:tcW w:w="881" w:type="dxa"/>
            <w:tcBorders>
              <w:top w:val="double" w:sz="4" w:space="0" w:color="auto"/>
            </w:tcBorders>
          </w:tcPr>
          <w:p w:rsidR="007E0E95" w:rsidRPr="00BF6FD0" w:rsidRDefault="007E0E95" w:rsidP="007E0E95">
            <w:pPr>
              <w:jc w:val="center"/>
            </w:pPr>
            <w:r>
              <w:t>3.31</w:t>
            </w:r>
          </w:p>
        </w:tc>
        <w:tc>
          <w:tcPr>
            <w:tcW w:w="1070" w:type="dxa"/>
            <w:tcBorders>
              <w:top w:val="double" w:sz="4" w:space="0" w:color="auto"/>
            </w:tcBorders>
          </w:tcPr>
          <w:p w:rsidR="007E0E95" w:rsidRPr="00BF6FD0" w:rsidRDefault="007E0E95" w:rsidP="007E0E95">
            <w:pPr>
              <w:jc w:val="center"/>
            </w:pPr>
            <w:r>
              <w:t>13.12</w:t>
            </w:r>
          </w:p>
        </w:tc>
        <w:tc>
          <w:tcPr>
            <w:tcW w:w="1003" w:type="dxa"/>
            <w:tcBorders>
              <w:top w:val="double" w:sz="4" w:space="0" w:color="auto"/>
            </w:tcBorders>
          </w:tcPr>
          <w:p w:rsidR="007E0E95" w:rsidRPr="00BF6FD0" w:rsidRDefault="007E0E95" w:rsidP="007E0E95">
            <w:pPr>
              <w:jc w:val="center"/>
            </w:pPr>
            <w:r>
              <w:t>1.17</w:t>
            </w:r>
          </w:p>
        </w:tc>
        <w:tc>
          <w:tcPr>
            <w:tcW w:w="1367" w:type="dxa"/>
            <w:tcBorders>
              <w:top w:val="double" w:sz="4" w:space="0" w:color="auto"/>
            </w:tcBorders>
          </w:tcPr>
          <w:p w:rsidR="007E0E95" w:rsidRPr="00BF6FD0" w:rsidRDefault="007E0E95" w:rsidP="007E0E95">
            <w:pPr>
              <w:jc w:val="center"/>
            </w:pPr>
            <w:r>
              <w:t>462</w:t>
            </w:r>
          </w:p>
        </w:tc>
        <w:tc>
          <w:tcPr>
            <w:tcW w:w="916" w:type="dxa"/>
            <w:tcBorders>
              <w:top w:val="double" w:sz="4" w:space="0" w:color="auto"/>
            </w:tcBorders>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E0E95" w:rsidRPr="00BF6FD0" w:rsidRDefault="007E0E95" w:rsidP="007E0E95">
            <w:pPr>
              <w:jc w:val="center"/>
            </w:pPr>
            <w:r w:rsidRPr="00BF6FD0">
              <w:t>350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r w:rsidRPr="00BF6FD0">
              <w:rPr>
                <w:vertAlign w:val="subscript"/>
              </w:rPr>
              <w:t>2</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Nox</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30/an</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CO</w:t>
            </w:r>
          </w:p>
        </w:tc>
        <w:tc>
          <w:tcPr>
            <w:tcW w:w="881" w:type="dxa"/>
          </w:tcPr>
          <w:p w:rsidR="007E0E95" w:rsidRPr="00BF6FD0" w:rsidRDefault="007E0E95" w:rsidP="007E0E95">
            <w:pPr>
              <w:jc w:val="center"/>
            </w:pPr>
            <w:r>
              <w:t>0.05</w:t>
            </w:r>
          </w:p>
        </w:tc>
        <w:tc>
          <w:tcPr>
            <w:tcW w:w="1070" w:type="dxa"/>
          </w:tcPr>
          <w:p w:rsidR="007E0E95" w:rsidRPr="00BF6FD0" w:rsidRDefault="007E0E95" w:rsidP="007E0E95">
            <w:pPr>
              <w:jc w:val="center"/>
            </w:pPr>
            <w:r>
              <w:t>0.8</w:t>
            </w:r>
          </w:p>
        </w:tc>
        <w:tc>
          <w:tcPr>
            <w:tcW w:w="1003" w:type="dxa"/>
          </w:tcPr>
          <w:p w:rsidR="007E0E95" w:rsidRPr="00BF6FD0" w:rsidRDefault="007E0E95" w:rsidP="007E0E95">
            <w:pPr>
              <w:jc w:val="center"/>
            </w:pPr>
            <w:r>
              <w:t>0.00</w:t>
            </w:r>
          </w:p>
        </w:tc>
        <w:tc>
          <w:tcPr>
            <w:tcW w:w="1367" w:type="dxa"/>
          </w:tcPr>
          <w:p w:rsidR="007E0E95" w:rsidRPr="00BF6FD0" w:rsidRDefault="007E0E95" w:rsidP="007E0E95">
            <w:pPr>
              <w:jc w:val="center"/>
            </w:pPr>
            <w:r>
              <w:t>668</w:t>
            </w:r>
          </w:p>
        </w:tc>
        <w:tc>
          <w:tcPr>
            <w:tcW w:w="916" w:type="dxa"/>
          </w:tcPr>
          <w:p w:rsidR="007E0E95" w:rsidRPr="008252CA" w:rsidRDefault="007E0E95" w:rsidP="007E0E95">
            <w:pPr>
              <w:jc w:val="center"/>
              <w:rPr>
                <w:sz w:val="20"/>
                <w:szCs w:val="20"/>
              </w:rPr>
            </w:pPr>
            <w:r w:rsidRPr="008252CA">
              <w:rPr>
                <w:sz w:val="20"/>
                <w:szCs w:val="20"/>
              </w:rPr>
              <w:t>mg/m</w:t>
            </w:r>
            <w:r w:rsidRPr="008252CA">
              <w:rPr>
                <w:sz w:val="20"/>
                <w:szCs w:val="20"/>
                <w:vertAlign w:val="superscript"/>
              </w:rPr>
              <w:t>3</w:t>
            </w:r>
          </w:p>
        </w:tc>
        <w:tc>
          <w:tcPr>
            <w:tcW w:w="868" w:type="dxa"/>
          </w:tcPr>
          <w:p w:rsidR="007E0E95" w:rsidRPr="00BF6FD0" w:rsidRDefault="007E0E95" w:rsidP="007E0E95">
            <w:pPr>
              <w:jc w:val="center"/>
            </w:pPr>
            <w:r w:rsidRPr="00BF6FD0">
              <w:t>10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O</w:t>
            </w:r>
            <w:r w:rsidRPr="00BF6FD0">
              <w:rPr>
                <w:vertAlign w:val="subscript"/>
              </w:rPr>
              <w:t>3</w:t>
            </w:r>
          </w:p>
        </w:tc>
        <w:tc>
          <w:tcPr>
            <w:tcW w:w="881" w:type="dxa"/>
          </w:tcPr>
          <w:p w:rsidR="007E0E95" w:rsidRPr="00BF6FD0" w:rsidRDefault="007E0E95" w:rsidP="007E0E95">
            <w:pPr>
              <w:jc w:val="center"/>
            </w:pPr>
            <w:r>
              <w:t>58.54</w:t>
            </w:r>
          </w:p>
        </w:tc>
        <w:tc>
          <w:tcPr>
            <w:tcW w:w="1070" w:type="dxa"/>
          </w:tcPr>
          <w:p w:rsidR="007E0E95" w:rsidRPr="00BF6FD0" w:rsidRDefault="007E0E95" w:rsidP="007E0E95">
            <w:pPr>
              <w:jc w:val="center"/>
            </w:pPr>
            <w:r>
              <w:t>115.42</w:t>
            </w:r>
          </w:p>
        </w:tc>
        <w:tc>
          <w:tcPr>
            <w:tcW w:w="1003" w:type="dxa"/>
          </w:tcPr>
          <w:p w:rsidR="007E0E95" w:rsidRPr="00BF6FD0" w:rsidRDefault="007E0E95" w:rsidP="007E0E95">
            <w:pPr>
              <w:jc w:val="center"/>
            </w:pPr>
            <w:r>
              <w:t>2.74</w:t>
            </w:r>
          </w:p>
        </w:tc>
        <w:tc>
          <w:tcPr>
            <w:tcW w:w="1367" w:type="dxa"/>
          </w:tcPr>
          <w:p w:rsidR="007E0E95" w:rsidRPr="00BF6FD0" w:rsidRDefault="007E0E95" w:rsidP="007E0E95">
            <w:pPr>
              <w:jc w:val="center"/>
            </w:pPr>
            <w:r>
              <w:t>487</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120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Benzen</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5</w:t>
            </w:r>
          </w:p>
        </w:tc>
      </w:tr>
      <w:tr w:rsidR="007E0E95" w:rsidRPr="00BF6FD0" w:rsidTr="007E0E95">
        <w:trPr>
          <w:trHeight w:val="128"/>
          <w:jc w:val="center"/>
        </w:trPr>
        <w:tc>
          <w:tcPr>
            <w:tcW w:w="840" w:type="dxa"/>
            <w:vMerge/>
            <w:tcBorders>
              <w:bottom w:val="double" w:sz="4" w:space="0" w:color="auto"/>
            </w:tcBorders>
          </w:tcPr>
          <w:p w:rsidR="007E0E95" w:rsidRPr="00BF6FD0" w:rsidRDefault="007E0E95" w:rsidP="007E0E95">
            <w:pPr>
              <w:jc w:val="center"/>
            </w:pPr>
          </w:p>
        </w:tc>
        <w:tc>
          <w:tcPr>
            <w:tcW w:w="1273" w:type="dxa"/>
            <w:vMerge/>
            <w:tcBorders>
              <w:bottom w:val="double" w:sz="4" w:space="0" w:color="auto"/>
            </w:tcBorders>
          </w:tcPr>
          <w:p w:rsidR="007E0E95" w:rsidRPr="00BF6FD0" w:rsidRDefault="007E0E95" w:rsidP="007E0E95">
            <w:pPr>
              <w:jc w:val="center"/>
            </w:pPr>
          </w:p>
        </w:tc>
        <w:tc>
          <w:tcPr>
            <w:tcW w:w="1408" w:type="dxa"/>
            <w:tcBorders>
              <w:bottom w:val="double" w:sz="4" w:space="0" w:color="auto"/>
            </w:tcBorders>
          </w:tcPr>
          <w:p w:rsidR="007E0E95" w:rsidRPr="00BF6FD0" w:rsidRDefault="007E0E95" w:rsidP="007E0E95">
            <w:pPr>
              <w:jc w:val="center"/>
            </w:pPr>
            <w:r w:rsidRPr="00BF6FD0">
              <w:t>PM10</w:t>
            </w:r>
          </w:p>
        </w:tc>
        <w:tc>
          <w:tcPr>
            <w:tcW w:w="881" w:type="dxa"/>
            <w:tcBorders>
              <w:bottom w:val="double" w:sz="4" w:space="0" w:color="auto"/>
            </w:tcBorders>
          </w:tcPr>
          <w:p w:rsidR="007E0E95" w:rsidRPr="00BF6FD0" w:rsidRDefault="007E0E95" w:rsidP="007E0E95">
            <w:pPr>
              <w:jc w:val="center"/>
            </w:pPr>
            <w:r>
              <w:t>-</w:t>
            </w:r>
          </w:p>
        </w:tc>
        <w:tc>
          <w:tcPr>
            <w:tcW w:w="1070" w:type="dxa"/>
            <w:tcBorders>
              <w:bottom w:val="double" w:sz="4" w:space="0" w:color="auto"/>
            </w:tcBorders>
          </w:tcPr>
          <w:p w:rsidR="007E0E95" w:rsidRPr="00BF6FD0" w:rsidRDefault="007E0E95" w:rsidP="007E0E95">
            <w:pPr>
              <w:jc w:val="center"/>
            </w:pPr>
            <w:r>
              <w:t>78.02</w:t>
            </w:r>
          </w:p>
        </w:tc>
        <w:tc>
          <w:tcPr>
            <w:tcW w:w="1003" w:type="dxa"/>
            <w:tcBorders>
              <w:bottom w:val="double" w:sz="4" w:space="0" w:color="auto"/>
            </w:tcBorders>
          </w:tcPr>
          <w:p w:rsidR="007E0E95" w:rsidRPr="00BF6FD0" w:rsidRDefault="007E0E95" w:rsidP="007E0E95">
            <w:pPr>
              <w:jc w:val="center"/>
            </w:pPr>
            <w:r>
              <w:t>21.33</w:t>
            </w:r>
          </w:p>
        </w:tc>
        <w:tc>
          <w:tcPr>
            <w:tcW w:w="1367" w:type="dxa"/>
            <w:tcBorders>
              <w:bottom w:val="double" w:sz="4" w:space="0" w:color="auto"/>
            </w:tcBorders>
          </w:tcPr>
          <w:p w:rsidR="007E0E95" w:rsidRPr="00BF6FD0" w:rsidRDefault="007E0E95" w:rsidP="007E0E95">
            <w:pPr>
              <w:jc w:val="center"/>
            </w:pPr>
            <w:r>
              <w:t>41</w:t>
            </w:r>
          </w:p>
        </w:tc>
        <w:tc>
          <w:tcPr>
            <w:tcW w:w="916" w:type="dxa"/>
            <w:tcBorders>
              <w:bottom w:val="double" w:sz="4" w:space="0" w:color="auto"/>
            </w:tcBorders>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7E0E95" w:rsidRPr="00BF6FD0" w:rsidRDefault="007E0E95" w:rsidP="007E0E95">
            <w:pPr>
              <w:jc w:val="center"/>
            </w:pPr>
            <w:r w:rsidRPr="00BF6FD0">
              <w:t>50</w:t>
            </w:r>
          </w:p>
        </w:tc>
      </w:tr>
      <w:tr w:rsidR="007E0E95" w:rsidRPr="00BF6FD0" w:rsidTr="007E0E95">
        <w:trPr>
          <w:trHeight w:val="240"/>
          <w:jc w:val="center"/>
        </w:trPr>
        <w:tc>
          <w:tcPr>
            <w:tcW w:w="840" w:type="dxa"/>
            <w:vMerge w:val="restart"/>
            <w:tcBorders>
              <w:top w:val="double" w:sz="4" w:space="0" w:color="auto"/>
            </w:tcBorders>
            <w:vAlign w:val="center"/>
          </w:tcPr>
          <w:p w:rsidR="007E0E95" w:rsidRPr="00BF6FD0" w:rsidRDefault="007E0E95" w:rsidP="007E0E95">
            <w:pPr>
              <w:jc w:val="center"/>
            </w:pPr>
            <w:r w:rsidRPr="00BF6FD0">
              <w:t>BR4</w:t>
            </w:r>
          </w:p>
        </w:tc>
        <w:tc>
          <w:tcPr>
            <w:tcW w:w="1273" w:type="dxa"/>
            <w:vMerge w:val="restart"/>
            <w:tcBorders>
              <w:top w:val="double" w:sz="4" w:space="0" w:color="auto"/>
            </w:tcBorders>
            <w:vAlign w:val="center"/>
          </w:tcPr>
          <w:p w:rsidR="007E0E95" w:rsidRPr="00BF6FD0" w:rsidRDefault="007E0E95" w:rsidP="007E0E95">
            <w:pPr>
              <w:jc w:val="center"/>
            </w:pPr>
            <w:r w:rsidRPr="00BF6FD0">
              <w:t>IND1</w:t>
            </w:r>
          </w:p>
        </w:tc>
        <w:tc>
          <w:tcPr>
            <w:tcW w:w="1408" w:type="dxa"/>
            <w:tcBorders>
              <w:top w:val="double" w:sz="4" w:space="0" w:color="auto"/>
            </w:tcBorders>
          </w:tcPr>
          <w:p w:rsidR="007E0E95" w:rsidRPr="00BF6FD0" w:rsidRDefault="007E0E95" w:rsidP="007E0E95">
            <w:pPr>
              <w:jc w:val="center"/>
            </w:pPr>
            <w:r w:rsidRPr="00BF6FD0">
              <w:t>SO</w:t>
            </w:r>
            <w:r w:rsidRPr="00BF6FD0">
              <w:rPr>
                <w:vertAlign w:val="subscript"/>
              </w:rPr>
              <w:t>2</w:t>
            </w:r>
          </w:p>
        </w:tc>
        <w:tc>
          <w:tcPr>
            <w:tcW w:w="881" w:type="dxa"/>
            <w:tcBorders>
              <w:top w:val="double" w:sz="4" w:space="0" w:color="auto"/>
            </w:tcBorders>
          </w:tcPr>
          <w:p w:rsidR="007E0E95" w:rsidRPr="00BF6FD0" w:rsidRDefault="007E0E95" w:rsidP="007E0E95">
            <w:pPr>
              <w:jc w:val="center"/>
            </w:pPr>
            <w:r>
              <w:t>7.71</w:t>
            </w:r>
          </w:p>
        </w:tc>
        <w:tc>
          <w:tcPr>
            <w:tcW w:w="1070" w:type="dxa"/>
            <w:tcBorders>
              <w:top w:val="double" w:sz="4" w:space="0" w:color="auto"/>
            </w:tcBorders>
          </w:tcPr>
          <w:p w:rsidR="007E0E95" w:rsidRPr="00BF6FD0" w:rsidRDefault="007E0E95" w:rsidP="007E0E95">
            <w:pPr>
              <w:jc w:val="center"/>
            </w:pPr>
            <w:r>
              <w:t>23.13</w:t>
            </w:r>
          </w:p>
        </w:tc>
        <w:tc>
          <w:tcPr>
            <w:tcW w:w="1003" w:type="dxa"/>
            <w:tcBorders>
              <w:top w:val="double" w:sz="4" w:space="0" w:color="auto"/>
            </w:tcBorders>
          </w:tcPr>
          <w:p w:rsidR="007E0E95" w:rsidRPr="00BF6FD0" w:rsidRDefault="007E0E95" w:rsidP="007E0E95">
            <w:pPr>
              <w:jc w:val="center"/>
            </w:pPr>
            <w:r>
              <w:t>5.51</w:t>
            </w:r>
          </w:p>
        </w:tc>
        <w:tc>
          <w:tcPr>
            <w:tcW w:w="1367" w:type="dxa"/>
            <w:tcBorders>
              <w:top w:val="double" w:sz="4" w:space="0" w:color="auto"/>
            </w:tcBorders>
          </w:tcPr>
          <w:p w:rsidR="007E0E95" w:rsidRPr="00BF6FD0" w:rsidRDefault="007E0E95" w:rsidP="007E0E95">
            <w:pPr>
              <w:jc w:val="center"/>
            </w:pPr>
            <w:r>
              <w:t>354</w:t>
            </w:r>
          </w:p>
        </w:tc>
        <w:tc>
          <w:tcPr>
            <w:tcW w:w="916" w:type="dxa"/>
            <w:tcBorders>
              <w:top w:val="double" w:sz="4" w:space="0" w:color="auto"/>
            </w:tcBorders>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E0E95" w:rsidRPr="00BF6FD0" w:rsidRDefault="007E0E95" w:rsidP="007E0E95">
            <w:pPr>
              <w:jc w:val="center"/>
            </w:pPr>
            <w:r w:rsidRPr="00BF6FD0">
              <w:t>350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r w:rsidRPr="00BF6FD0">
              <w:rPr>
                <w:vertAlign w:val="subscript"/>
              </w:rPr>
              <w:t>2</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Nox</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30/an</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CO</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t>mg/m</w:t>
            </w:r>
            <w:r w:rsidRPr="008252CA">
              <w:rPr>
                <w:sz w:val="20"/>
                <w:szCs w:val="20"/>
                <w:vertAlign w:val="superscript"/>
              </w:rPr>
              <w:t>3</w:t>
            </w:r>
          </w:p>
        </w:tc>
        <w:tc>
          <w:tcPr>
            <w:tcW w:w="868" w:type="dxa"/>
          </w:tcPr>
          <w:p w:rsidR="007E0E95" w:rsidRPr="00BF6FD0" w:rsidRDefault="007E0E95" w:rsidP="007E0E95">
            <w:pPr>
              <w:jc w:val="center"/>
            </w:pPr>
            <w:r w:rsidRPr="00BF6FD0">
              <w:t>10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O</w:t>
            </w:r>
            <w:r w:rsidRPr="00BF6FD0">
              <w:rPr>
                <w:vertAlign w:val="subscript"/>
              </w:rPr>
              <w:t>3</w:t>
            </w:r>
          </w:p>
        </w:tc>
        <w:tc>
          <w:tcPr>
            <w:tcW w:w="881" w:type="dxa"/>
          </w:tcPr>
          <w:p w:rsidR="007E0E95" w:rsidRPr="00BF6FD0" w:rsidRDefault="007E0E95" w:rsidP="007E0E95">
            <w:pPr>
              <w:jc w:val="center"/>
            </w:pPr>
            <w:r>
              <w:t>65.73</w:t>
            </w:r>
          </w:p>
        </w:tc>
        <w:tc>
          <w:tcPr>
            <w:tcW w:w="1070" w:type="dxa"/>
          </w:tcPr>
          <w:p w:rsidR="007E0E95" w:rsidRPr="00BF6FD0" w:rsidRDefault="007E0E95" w:rsidP="007E0E95">
            <w:pPr>
              <w:jc w:val="center"/>
            </w:pPr>
            <w:r>
              <w:t>117.96</w:t>
            </w:r>
          </w:p>
        </w:tc>
        <w:tc>
          <w:tcPr>
            <w:tcW w:w="1003" w:type="dxa"/>
          </w:tcPr>
          <w:p w:rsidR="007E0E95" w:rsidRPr="00BF6FD0" w:rsidRDefault="007E0E95" w:rsidP="007E0E95">
            <w:pPr>
              <w:jc w:val="center"/>
            </w:pPr>
            <w:r>
              <w:t>8.78</w:t>
            </w:r>
          </w:p>
        </w:tc>
        <w:tc>
          <w:tcPr>
            <w:tcW w:w="1367" w:type="dxa"/>
          </w:tcPr>
          <w:p w:rsidR="007E0E95" w:rsidRPr="00BF6FD0" w:rsidRDefault="007E0E95" w:rsidP="007E0E95">
            <w:pPr>
              <w:jc w:val="center"/>
            </w:pPr>
            <w:r>
              <w:t>508</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120</w:t>
            </w:r>
          </w:p>
        </w:tc>
      </w:tr>
      <w:tr w:rsidR="007E0E95" w:rsidRPr="00BF6FD0" w:rsidTr="007E0E95">
        <w:trPr>
          <w:trHeight w:val="128"/>
          <w:jc w:val="center"/>
        </w:trPr>
        <w:tc>
          <w:tcPr>
            <w:tcW w:w="840" w:type="dxa"/>
            <w:vMerge/>
            <w:tcBorders>
              <w:bottom w:val="double" w:sz="4" w:space="0" w:color="auto"/>
            </w:tcBorders>
          </w:tcPr>
          <w:p w:rsidR="007E0E95" w:rsidRPr="00BF6FD0" w:rsidRDefault="007E0E95" w:rsidP="007E0E95">
            <w:pPr>
              <w:jc w:val="center"/>
            </w:pPr>
          </w:p>
        </w:tc>
        <w:tc>
          <w:tcPr>
            <w:tcW w:w="1273" w:type="dxa"/>
            <w:vMerge/>
            <w:tcBorders>
              <w:bottom w:val="double" w:sz="4" w:space="0" w:color="auto"/>
            </w:tcBorders>
          </w:tcPr>
          <w:p w:rsidR="007E0E95" w:rsidRPr="00BF6FD0" w:rsidRDefault="007E0E95" w:rsidP="007E0E95">
            <w:pPr>
              <w:jc w:val="center"/>
            </w:pPr>
          </w:p>
        </w:tc>
        <w:tc>
          <w:tcPr>
            <w:tcW w:w="1408" w:type="dxa"/>
            <w:tcBorders>
              <w:bottom w:val="double" w:sz="4" w:space="0" w:color="auto"/>
            </w:tcBorders>
          </w:tcPr>
          <w:p w:rsidR="007E0E95" w:rsidRPr="00BF6FD0" w:rsidRDefault="007E0E95" w:rsidP="007E0E95">
            <w:pPr>
              <w:jc w:val="center"/>
            </w:pPr>
            <w:r w:rsidRPr="00BF6FD0">
              <w:t>PM10</w:t>
            </w:r>
          </w:p>
        </w:tc>
        <w:tc>
          <w:tcPr>
            <w:tcW w:w="881" w:type="dxa"/>
            <w:tcBorders>
              <w:bottom w:val="double" w:sz="4" w:space="0" w:color="auto"/>
            </w:tcBorders>
          </w:tcPr>
          <w:p w:rsidR="007E0E95" w:rsidRPr="00BF6FD0" w:rsidRDefault="007E0E95" w:rsidP="007E0E95">
            <w:pPr>
              <w:jc w:val="center"/>
            </w:pPr>
            <w:r w:rsidRPr="00BF6FD0">
              <w:t>-</w:t>
            </w:r>
          </w:p>
        </w:tc>
        <w:tc>
          <w:tcPr>
            <w:tcW w:w="1070" w:type="dxa"/>
            <w:tcBorders>
              <w:bottom w:val="double" w:sz="4" w:space="0" w:color="auto"/>
            </w:tcBorders>
          </w:tcPr>
          <w:p w:rsidR="007E0E95" w:rsidRPr="00BF6FD0" w:rsidRDefault="007E0E95" w:rsidP="007E0E95">
            <w:pPr>
              <w:jc w:val="center"/>
            </w:pPr>
            <w:r w:rsidRPr="00BF6FD0">
              <w:t>-</w:t>
            </w:r>
          </w:p>
        </w:tc>
        <w:tc>
          <w:tcPr>
            <w:tcW w:w="1003" w:type="dxa"/>
            <w:tcBorders>
              <w:bottom w:val="double" w:sz="4" w:space="0" w:color="auto"/>
            </w:tcBorders>
          </w:tcPr>
          <w:p w:rsidR="007E0E95" w:rsidRPr="00BF6FD0" w:rsidRDefault="007E0E95" w:rsidP="007E0E95">
            <w:pPr>
              <w:jc w:val="center"/>
            </w:pPr>
            <w:r w:rsidRPr="00BF6FD0">
              <w:t>-</w:t>
            </w:r>
          </w:p>
        </w:tc>
        <w:tc>
          <w:tcPr>
            <w:tcW w:w="1367" w:type="dxa"/>
            <w:tcBorders>
              <w:bottom w:val="double" w:sz="4" w:space="0" w:color="auto"/>
            </w:tcBorders>
          </w:tcPr>
          <w:p w:rsidR="007E0E95" w:rsidRPr="00BF6FD0" w:rsidRDefault="007E0E95" w:rsidP="007E0E95">
            <w:pPr>
              <w:jc w:val="center"/>
            </w:pPr>
            <w:r w:rsidRPr="00BF6FD0">
              <w:t>-</w:t>
            </w:r>
          </w:p>
        </w:tc>
        <w:tc>
          <w:tcPr>
            <w:tcW w:w="916" w:type="dxa"/>
            <w:tcBorders>
              <w:bottom w:val="double" w:sz="4" w:space="0" w:color="auto"/>
            </w:tcBorders>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7E0E95" w:rsidRPr="00BF6FD0" w:rsidRDefault="007E0E95" w:rsidP="007E0E95">
            <w:pPr>
              <w:jc w:val="center"/>
            </w:pPr>
            <w:r w:rsidRPr="00BF6FD0">
              <w:t>50</w:t>
            </w:r>
          </w:p>
        </w:tc>
      </w:tr>
      <w:tr w:rsidR="007E0E95" w:rsidRPr="00BF6FD0" w:rsidTr="007E0E95">
        <w:trPr>
          <w:trHeight w:val="240"/>
          <w:jc w:val="center"/>
        </w:trPr>
        <w:tc>
          <w:tcPr>
            <w:tcW w:w="840" w:type="dxa"/>
            <w:vMerge w:val="restart"/>
            <w:tcBorders>
              <w:top w:val="double" w:sz="4" w:space="0" w:color="auto"/>
            </w:tcBorders>
            <w:vAlign w:val="center"/>
          </w:tcPr>
          <w:p w:rsidR="007E0E95" w:rsidRPr="00BF6FD0" w:rsidRDefault="007E0E95" w:rsidP="007E0E95">
            <w:pPr>
              <w:jc w:val="center"/>
            </w:pPr>
            <w:r w:rsidRPr="00BF6FD0">
              <w:t>BR5</w:t>
            </w:r>
          </w:p>
        </w:tc>
        <w:tc>
          <w:tcPr>
            <w:tcW w:w="1273" w:type="dxa"/>
            <w:vMerge w:val="restart"/>
            <w:tcBorders>
              <w:top w:val="double" w:sz="4" w:space="0" w:color="auto"/>
            </w:tcBorders>
            <w:vAlign w:val="center"/>
          </w:tcPr>
          <w:p w:rsidR="007E0E95" w:rsidRPr="00BF6FD0" w:rsidRDefault="007E0E95" w:rsidP="007E0E95">
            <w:pPr>
              <w:jc w:val="center"/>
            </w:pPr>
            <w:r w:rsidRPr="00BF6FD0">
              <w:t>IND2</w:t>
            </w:r>
          </w:p>
        </w:tc>
        <w:tc>
          <w:tcPr>
            <w:tcW w:w="1408" w:type="dxa"/>
            <w:tcBorders>
              <w:top w:val="double" w:sz="4" w:space="0" w:color="auto"/>
            </w:tcBorders>
          </w:tcPr>
          <w:p w:rsidR="007E0E95" w:rsidRPr="00BF6FD0" w:rsidRDefault="007E0E95" w:rsidP="007E0E95">
            <w:pPr>
              <w:jc w:val="center"/>
            </w:pPr>
            <w:r w:rsidRPr="00BF6FD0">
              <w:t>SO</w:t>
            </w:r>
            <w:r w:rsidRPr="00BF6FD0">
              <w:rPr>
                <w:vertAlign w:val="subscript"/>
              </w:rPr>
              <w:t>2</w:t>
            </w:r>
          </w:p>
        </w:tc>
        <w:tc>
          <w:tcPr>
            <w:tcW w:w="881" w:type="dxa"/>
            <w:tcBorders>
              <w:top w:val="double" w:sz="4" w:space="0" w:color="auto"/>
            </w:tcBorders>
          </w:tcPr>
          <w:p w:rsidR="007E0E95" w:rsidRPr="00BF6FD0" w:rsidRDefault="007E0E95" w:rsidP="007E0E95">
            <w:pPr>
              <w:jc w:val="center"/>
            </w:pPr>
            <w:r w:rsidRPr="00BF6FD0">
              <w:t>-</w:t>
            </w:r>
          </w:p>
        </w:tc>
        <w:tc>
          <w:tcPr>
            <w:tcW w:w="1070" w:type="dxa"/>
            <w:tcBorders>
              <w:top w:val="double" w:sz="4" w:space="0" w:color="auto"/>
            </w:tcBorders>
          </w:tcPr>
          <w:p w:rsidR="007E0E95" w:rsidRPr="00BF6FD0" w:rsidRDefault="007E0E95" w:rsidP="007E0E95">
            <w:pPr>
              <w:jc w:val="center"/>
            </w:pPr>
            <w:r w:rsidRPr="00BF6FD0">
              <w:t>-</w:t>
            </w:r>
          </w:p>
        </w:tc>
        <w:tc>
          <w:tcPr>
            <w:tcW w:w="1003" w:type="dxa"/>
            <w:tcBorders>
              <w:top w:val="double" w:sz="4" w:space="0" w:color="auto"/>
            </w:tcBorders>
          </w:tcPr>
          <w:p w:rsidR="007E0E95" w:rsidRPr="00BF6FD0" w:rsidRDefault="007E0E95" w:rsidP="007E0E95">
            <w:pPr>
              <w:jc w:val="center"/>
            </w:pPr>
            <w:r w:rsidRPr="00BF6FD0">
              <w:t>-</w:t>
            </w:r>
          </w:p>
        </w:tc>
        <w:tc>
          <w:tcPr>
            <w:tcW w:w="1367" w:type="dxa"/>
            <w:tcBorders>
              <w:top w:val="double" w:sz="4" w:space="0" w:color="auto"/>
            </w:tcBorders>
          </w:tcPr>
          <w:p w:rsidR="007E0E95" w:rsidRPr="00BF6FD0" w:rsidRDefault="007E0E95" w:rsidP="007E0E95">
            <w:pPr>
              <w:jc w:val="center"/>
            </w:pPr>
            <w:r w:rsidRPr="00BF6FD0">
              <w:t>-</w:t>
            </w:r>
          </w:p>
        </w:tc>
        <w:tc>
          <w:tcPr>
            <w:tcW w:w="916" w:type="dxa"/>
            <w:tcBorders>
              <w:top w:val="double" w:sz="4" w:space="0" w:color="auto"/>
            </w:tcBorders>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7E0E95" w:rsidRPr="00BF6FD0" w:rsidRDefault="007E0E95" w:rsidP="007E0E95">
            <w:pPr>
              <w:jc w:val="center"/>
            </w:pPr>
            <w:r w:rsidRPr="00BF6FD0">
              <w:t>350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w:t>
            </w:r>
            <w:r w:rsidRPr="00BF6FD0">
              <w:rPr>
                <w:vertAlign w:val="subscript"/>
              </w:rPr>
              <w:t>2</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200</w:t>
            </w:r>
          </w:p>
        </w:tc>
      </w:tr>
      <w:tr w:rsidR="007E0E95" w:rsidRPr="00BF6FD0" w:rsidTr="007E0E95">
        <w:trPr>
          <w:trHeight w:val="128"/>
          <w:jc w:val="center"/>
        </w:trPr>
        <w:tc>
          <w:tcPr>
            <w:tcW w:w="840" w:type="dxa"/>
            <w:vMerge/>
          </w:tcPr>
          <w:p w:rsidR="007E0E95" w:rsidRPr="00BF6FD0" w:rsidRDefault="007E0E95" w:rsidP="007E0E95">
            <w:pPr>
              <w:jc w:val="center"/>
            </w:pPr>
            <w:bookmarkStart w:id="2" w:name="_Hlk279588179"/>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Nox</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30/an</w:t>
            </w:r>
          </w:p>
        </w:tc>
      </w:tr>
      <w:bookmarkEnd w:id="2"/>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CO</w:t>
            </w:r>
          </w:p>
        </w:tc>
        <w:tc>
          <w:tcPr>
            <w:tcW w:w="881" w:type="dxa"/>
          </w:tcPr>
          <w:p w:rsidR="007E0E95" w:rsidRPr="00BF6FD0" w:rsidRDefault="007E0E95" w:rsidP="007E0E95">
            <w:pPr>
              <w:jc w:val="center"/>
            </w:pPr>
            <w:r>
              <w:t>0.03</w:t>
            </w:r>
          </w:p>
        </w:tc>
        <w:tc>
          <w:tcPr>
            <w:tcW w:w="1070" w:type="dxa"/>
          </w:tcPr>
          <w:p w:rsidR="007E0E95" w:rsidRPr="00BF6FD0" w:rsidRDefault="007E0E95" w:rsidP="007E0E95">
            <w:pPr>
              <w:jc w:val="center"/>
            </w:pPr>
            <w:r>
              <w:t>0.22</w:t>
            </w:r>
          </w:p>
        </w:tc>
        <w:tc>
          <w:tcPr>
            <w:tcW w:w="1003" w:type="dxa"/>
          </w:tcPr>
          <w:p w:rsidR="007E0E95" w:rsidRPr="00BF6FD0" w:rsidRDefault="007E0E95" w:rsidP="007E0E95">
            <w:pPr>
              <w:jc w:val="center"/>
            </w:pPr>
            <w:r>
              <w:t>0.00</w:t>
            </w:r>
          </w:p>
        </w:tc>
        <w:tc>
          <w:tcPr>
            <w:tcW w:w="1367" w:type="dxa"/>
          </w:tcPr>
          <w:p w:rsidR="007E0E95" w:rsidRPr="00BF6FD0" w:rsidRDefault="007E0E95" w:rsidP="007E0E95">
            <w:pPr>
              <w:jc w:val="center"/>
            </w:pPr>
            <w:r>
              <w:t>700</w:t>
            </w:r>
          </w:p>
        </w:tc>
        <w:tc>
          <w:tcPr>
            <w:tcW w:w="916" w:type="dxa"/>
          </w:tcPr>
          <w:p w:rsidR="007E0E95" w:rsidRPr="008252CA" w:rsidRDefault="007E0E95" w:rsidP="007E0E95">
            <w:pPr>
              <w:jc w:val="center"/>
              <w:rPr>
                <w:sz w:val="20"/>
                <w:szCs w:val="20"/>
              </w:rPr>
            </w:pPr>
            <w:r w:rsidRPr="008252CA">
              <w:rPr>
                <w:sz w:val="20"/>
                <w:szCs w:val="20"/>
              </w:rPr>
              <w:t>mg/m</w:t>
            </w:r>
            <w:r w:rsidRPr="008252CA">
              <w:rPr>
                <w:sz w:val="20"/>
                <w:szCs w:val="20"/>
                <w:vertAlign w:val="superscript"/>
              </w:rPr>
              <w:t>3</w:t>
            </w:r>
          </w:p>
        </w:tc>
        <w:tc>
          <w:tcPr>
            <w:tcW w:w="868" w:type="dxa"/>
          </w:tcPr>
          <w:p w:rsidR="007E0E95" w:rsidRPr="00BF6FD0" w:rsidRDefault="007E0E95" w:rsidP="007E0E95">
            <w:pPr>
              <w:jc w:val="center"/>
            </w:pPr>
            <w:r w:rsidRPr="00BF6FD0">
              <w:t>10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O</w:t>
            </w:r>
            <w:r w:rsidRPr="00BF6FD0">
              <w:rPr>
                <w:vertAlign w:val="subscript"/>
              </w:rPr>
              <w:t>3</w:t>
            </w:r>
          </w:p>
        </w:tc>
        <w:tc>
          <w:tcPr>
            <w:tcW w:w="881" w:type="dxa"/>
          </w:tcPr>
          <w:p w:rsidR="007E0E95" w:rsidRPr="00BF6FD0" w:rsidRDefault="007E0E95" w:rsidP="007E0E95">
            <w:pPr>
              <w:jc w:val="center"/>
            </w:pPr>
            <w:r>
              <w:t>66.44</w:t>
            </w:r>
          </w:p>
        </w:tc>
        <w:tc>
          <w:tcPr>
            <w:tcW w:w="1070" w:type="dxa"/>
          </w:tcPr>
          <w:p w:rsidR="007E0E95" w:rsidRPr="00BF6FD0" w:rsidRDefault="007E0E95" w:rsidP="007E0E95">
            <w:pPr>
              <w:jc w:val="center"/>
            </w:pPr>
            <w:r>
              <w:t>121.94</w:t>
            </w:r>
          </w:p>
        </w:tc>
        <w:tc>
          <w:tcPr>
            <w:tcW w:w="1003" w:type="dxa"/>
          </w:tcPr>
          <w:p w:rsidR="007E0E95" w:rsidRPr="00BF6FD0" w:rsidRDefault="007E0E95" w:rsidP="007E0E95">
            <w:pPr>
              <w:jc w:val="center"/>
            </w:pPr>
            <w:r>
              <w:t>8.51</w:t>
            </w:r>
          </w:p>
        </w:tc>
        <w:tc>
          <w:tcPr>
            <w:tcW w:w="1367" w:type="dxa"/>
          </w:tcPr>
          <w:p w:rsidR="007E0E95" w:rsidRPr="00BF6FD0" w:rsidRDefault="007E0E95" w:rsidP="007E0E95">
            <w:pPr>
              <w:jc w:val="center"/>
            </w:pPr>
            <w:r>
              <w:t>680</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120</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Benzen</w:t>
            </w:r>
          </w:p>
        </w:tc>
        <w:tc>
          <w:tcPr>
            <w:tcW w:w="881" w:type="dxa"/>
          </w:tcPr>
          <w:p w:rsidR="007E0E95" w:rsidRPr="00BF6FD0" w:rsidRDefault="007E0E95" w:rsidP="007E0E95">
            <w:pPr>
              <w:jc w:val="center"/>
            </w:pPr>
            <w:r>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5</w:t>
            </w:r>
          </w:p>
        </w:tc>
      </w:tr>
      <w:tr w:rsidR="007E0E95" w:rsidRPr="00BF6FD0" w:rsidTr="007E0E95">
        <w:trPr>
          <w:trHeight w:val="128"/>
          <w:jc w:val="center"/>
        </w:trPr>
        <w:tc>
          <w:tcPr>
            <w:tcW w:w="840" w:type="dxa"/>
            <w:vMerge/>
          </w:tcPr>
          <w:p w:rsidR="007E0E95" w:rsidRPr="00BF6FD0" w:rsidRDefault="007E0E95" w:rsidP="007E0E95">
            <w:pPr>
              <w:jc w:val="center"/>
            </w:pPr>
          </w:p>
        </w:tc>
        <w:tc>
          <w:tcPr>
            <w:tcW w:w="1273" w:type="dxa"/>
            <w:vMerge/>
          </w:tcPr>
          <w:p w:rsidR="007E0E95" w:rsidRPr="00BF6FD0" w:rsidRDefault="007E0E95" w:rsidP="007E0E95">
            <w:pPr>
              <w:jc w:val="center"/>
            </w:pPr>
          </w:p>
        </w:tc>
        <w:tc>
          <w:tcPr>
            <w:tcW w:w="1408" w:type="dxa"/>
          </w:tcPr>
          <w:p w:rsidR="007E0E95" w:rsidRPr="00BF6FD0" w:rsidRDefault="007E0E95" w:rsidP="007E0E95">
            <w:pPr>
              <w:jc w:val="center"/>
            </w:pPr>
            <w:r w:rsidRPr="00BF6FD0">
              <w:t>PM10</w:t>
            </w:r>
          </w:p>
        </w:tc>
        <w:tc>
          <w:tcPr>
            <w:tcW w:w="881" w:type="dxa"/>
          </w:tcPr>
          <w:p w:rsidR="007E0E95" w:rsidRPr="00BF6FD0" w:rsidRDefault="007E0E95" w:rsidP="007E0E95">
            <w:pPr>
              <w:jc w:val="center"/>
            </w:pPr>
            <w:r w:rsidRPr="00BF6FD0">
              <w:t>-</w:t>
            </w:r>
          </w:p>
        </w:tc>
        <w:tc>
          <w:tcPr>
            <w:tcW w:w="1070" w:type="dxa"/>
          </w:tcPr>
          <w:p w:rsidR="007E0E95" w:rsidRPr="00BF6FD0" w:rsidRDefault="007E0E95" w:rsidP="007E0E95">
            <w:pPr>
              <w:jc w:val="center"/>
            </w:pPr>
            <w:r w:rsidRPr="00BF6FD0">
              <w:t>-</w:t>
            </w:r>
          </w:p>
        </w:tc>
        <w:tc>
          <w:tcPr>
            <w:tcW w:w="1003" w:type="dxa"/>
          </w:tcPr>
          <w:p w:rsidR="007E0E95" w:rsidRPr="00BF6FD0" w:rsidRDefault="007E0E95" w:rsidP="007E0E95">
            <w:pPr>
              <w:jc w:val="center"/>
            </w:pPr>
            <w:r w:rsidRPr="00BF6FD0">
              <w:t>-</w:t>
            </w:r>
          </w:p>
        </w:tc>
        <w:tc>
          <w:tcPr>
            <w:tcW w:w="1367" w:type="dxa"/>
          </w:tcPr>
          <w:p w:rsidR="007E0E95" w:rsidRPr="00BF6FD0" w:rsidRDefault="007E0E95" w:rsidP="007E0E95">
            <w:pPr>
              <w:jc w:val="center"/>
            </w:pPr>
            <w:r w:rsidRPr="00BF6FD0">
              <w:t>-</w:t>
            </w:r>
          </w:p>
        </w:tc>
        <w:tc>
          <w:tcPr>
            <w:tcW w:w="916" w:type="dxa"/>
          </w:tcPr>
          <w:p w:rsidR="007E0E95" w:rsidRPr="008252CA" w:rsidRDefault="007E0E95" w:rsidP="007E0E95">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7E0E95" w:rsidRPr="00BF6FD0" w:rsidRDefault="007E0E95" w:rsidP="007E0E95">
            <w:pPr>
              <w:jc w:val="center"/>
            </w:pPr>
            <w:r w:rsidRPr="00BF6FD0">
              <w:t>50</w:t>
            </w:r>
          </w:p>
        </w:tc>
      </w:tr>
    </w:tbl>
    <w:p w:rsidR="007E0E95" w:rsidRPr="00BF6FD0" w:rsidRDefault="007E0E95" w:rsidP="007E0E95">
      <w:pPr>
        <w:jc w:val="center"/>
      </w:pPr>
    </w:p>
    <w:p w:rsidR="007E0E95" w:rsidRDefault="007E0E95" w:rsidP="007E0E95">
      <w:pPr>
        <w:jc w:val="center"/>
      </w:pPr>
    </w:p>
    <w:p w:rsidR="007E0E95" w:rsidRDefault="007E0E95" w:rsidP="007E0E95">
      <w:pPr>
        <w:jc w:val="center"/>
      </w:pPr>
    </w:p>
    <w:p w:rsidR="007E0E95" w:rsidRDefault="007E0E95" w:rsidP="007E0E95">
      <w:pPr>
        <w:jc w:val="center"/>
        <w:rPr>
          <w:rFonts w:ascii="Arial" w:hAnsi="Arial" w:cs="Arial"/>
        </w:rPr>
      </w:pPr>
    </w:p>
    <w:p w:rsidR="007E0E95" w:rsidRPr="00EF1F6D" w:rsidRDefault="007E0E95" w:rsidP="007E0E95">
      <w:pPr>
        <w:jc w:val="center"/>
        <w:rPr>
          <w:rFonts w:ascii="Arial" w:hAnsi="Arial" w:cs="Arial"/>
        </w:rPr>
      </w:pPr>
      <w:r>
        <w:rPr>
          <w:rFonts w:ascii="Arial" w:hAnsi="Arial" w:cs="Arial"/>
          <w:noProof/>
          <w:lang w:eastAsia="ro-RO"/>
        </w:rPr>
        <w:lastRenderedPageBreak/>
        <w:drawing>
          <wp:inline distT="0" distB="0" distL="0" distR="0">
            <wp:extent cx="5162550" cy="2381250"/>
            <wp:effectExtent l="0" t="0" r="0" b="0"/>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0E95" w:rsidRPr="0036587A" w:rsidRDefault="007E0E95" w:rsidP="007E0E95">
      <w:pPr>
        <w:ind w:firstLine="720"/>
        <w:jc w:val="both"/>
        <w:rPr>
          <w:sz w:val="28"/>
          <w:szCs w:val="28"/>
        </w:rPr>
      </w:pPr>
      <w:r w:rsidRPr="0036587A">
        <w:rPr>
          <w:sz w:val="28"/>
          <w:szCs w:val="28"/>
        </w:rPr>
        <w:t>Valorile înregistrate în luna august pentru SO</w:t>
      </w:r>
      <w:r w:rsidRPr="0036587A">
        <w:rPr>
          <w:sz w:val="28"/>
          <w:szCs w:val="28"/>
          <w:vertAlign w:val="subscript"/>
        </w:rPr>
        <w:t>2</w:t>
      </w:r>
      <w:r w:rsidRPr="0036587A">
        <w:rPr>
          <w:sz w:val="28"/>
          <w:szCs w:val="28"/>
        </w:rPr>
        <w:t xml:space="preserve"> s-au situat sub valorile limită admise.</w:t>
      </w:r>
    </w:p>
    <w:p w:rsidR="007E0E95" w:rsidRDefault="007E0E95" w:rsidP="007E0E95">
      <w:pPr>
        <w:ind w:firstLine="720"/>
        <w:jc w:val="both"/>
        <w:rPr>
          <w:rFonts w:ascii="Arial" w:hAnsi="Arial" w:cs="Arial"/>
        </w:rPr>
      </w:pPr>
    </w:p>
    <w:p w:rsidR="007E0E95" w:rsidRPr="00EF1F6D" w:rsidRDefault="007E0E95" w:rsidP="007E0E95">
      <w:pPr>
        <w:jc w:val="center"/>
        <w:rPr>
          <w:rFonts w:ascii="Arial" w:hAnsi="Arial" w:cs="Arial"/>
        </w:rPr>
      </w:pPr>
      <w:r>
        <w:rPr>
          <w:rFonts w:ascii="Arial" w:hAnsi="Arial" w:cs="Arial"/>
          <w:noProof/>
          <w:lang w:eastAsia="ro-RO"/>
        </w:rPr>
        <w:drawing>
          <wp:inline distT="0" distB="0" distL="0" distR="0">
            <wp:extent cx="5162550" cy="2381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0E95" w:rsidRPr="0036587A" w:rsidRDefault="007E0E95" w:rsidP="007E0E95">
      <w:pPr>
        <w:ind w:firstLine="720"/>
        <w:jc w:val="both"/>
        <w:rPr>
          <w:sz w:val="28"/>
          <w:szCs w:val="28"/>
        </w:rPr>
      </w:pPr>
      <w:r w:rsidRPr="0036587A">
        <w:rPr>
          <w:sz w:val="28"/>
          <w:szCs w:val="28"/>
        </w:rPr>
        <w:t>Valorile înregistrate în luna august pentru NO</w:t>
      </w:r>
      <w:r w:rsidRPr="0036587A">
        <w:rPr>
          <w:sz w:val="28"/>
          <w:szCs w:val="28"/>
          <w:vertAlign w:val="subscript"/>
        </w:rPr>
        <w:t>2</w:t>
      </w:r>
      <w:r w:rsidRPr="0036587A">
        <w:rPr>
          <w:sz w:val="28"/>
          <w:szCs w:val="28"/>
        </w:rPr>
        <w:t xml:space="preserve"> s-au situat sub valorile limită zilnice admise de către OM 592/2002.</w:t>
      </w:r>
    </w:p>
    <w:p w:rsidR="007E0E95" w:rsidRDefault="007E0E95" w:rsidP="007E0E95">
      <w:pPr>
        <w:ind w:firstLine="720"/>
        <w:jc w:val="both"/>
        <w:rPr>
          <w:rFonts w:ascii="Arial" w:hAnsi="Arial" w:cs="Arial"/>
        </w:rPr>
      </w:pPr>
    </w:p>
    <w:p w:rsidR="007E0E95" w:rsidRPr="00BF6FD0" w:rsidRDefault="007E0E95" w:rsidP="007E0E95">
      <w:pPr>
        <w:jc w:val="center"/>
      </w:pPr>
    </w:p>
    <w:p w:rsidR="007E0E95" w:rsidRPr="00BF6FD0" w:rsidRDefault="006216CA" w:rsidP="007E0E95">
      <w:pPr>
        <w:jc w:val="center"/>
      </w:pPr>
      <w:r>
        <w:pict>
          <v:shape id="_x0000_s1559" type="#_x0000_t202" style="position:absolute;left:0;text-align:left;margin-left:-396.8pt;margin-top:160.2pt;width:135pt;height:18pt;z-index:251660288">
            <v:textbox style="mso-next-textbox:#_x0000_s1559">
              <w:txbxContent>
                <w:p w:rsidR="007E0E95" w:rsidRDefault="007E0E95" w:rsidP="007E0E95">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7E0E95">
        <w:rPr>
          <w:noProof/>
          <w:lang w:eastAsia="ro-RO"/>
        </w:rPr>
        <w:drawing>
          <wp:inline distT="0" distB="0" distL="0" distR="0">
            <wp:extent cx="5476875"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0E95" w:rsidRPr="0036587A" w:rsidRDefault="007E0E95" w:rsidP="007E0E95">
      <w:pPr>
        <w:ind w:firstLine="720"/>
        <w:jc w:val="both"/>
        <w:rPr>
          <w:sz w:val="28"/>
          <w:szCs w:val="28"/>
        </w:rPr>
      </w:pPr>
      <w:r w:rsidRPr="0036587A">
        <w:rPr>
          <w:sz w:val="28"/>
          <w:szCs w:val="28"/>
        </w:rPr>
        <w:t>Valorile înregistrate în luna august pentru CO, se situează sub valorile limită admise.</w:t>
      </w:r>
    </w:p>
    <w:p w:rsidR="007E0E95" w:rsidRPr="0036587A" w:rsidRDefault="007E0E95" w:rsidP="007E0E95">
      <w:pPr>
        <w:ind w:left="22" w:firstLine="698"/>
        <w:jc w:val="both"/>
        <w:rPr>
          <w:sz w:val="28"/>
          <w:szCs w:val="28"/>
        </w:rPr>
      </w:pPr>
      <w:r w:rsidRPr="0036587A">
        <w:rPr>
          <w:sz w:val="28"/>
          <w:szCs w:val="28"/>
        </w:rPr>
        <w:t>Poluantul CO rezultă din arderea incompletă a combustibililor şi alături de benzen este considerat ca făcând parte din categoria poluanţilor specifici rezultaţi din trafic.</w:t>
      </w:r>
    </w:p>
    <w:p w:rsidR="007E0E95" w:rsidRPr="00B44F98" w:rsidRDefault="007E0E95" w:rsidP="007E0E95">
      <w:pPr>
        <w:ind w:left="22" w:firstLine="698"/>
        <w:jc w:val="both"/>
        <w:rPr>
          <w:sz w:val="28"/>
          <w:szCs w:val="28"/>
        </w:rPr>
      </w:pPr>
    </w:p>
    <w:p w:rsidR="007E0E95" w:rsidRPr="00EF1F6D" w:rsidRDefault="007E0E95" w:rsidP="007E0E95">
      <w:pPr>
        <w:jc w:val="center"/>
        <w:rPr>
          <w:rFonts w:ascii="Arial" w:hAnsi="Arial" w:cs="Arial"/>
        </w:rPr>
      </w:pPr>
      <w:r>
        <w:rPr>
          <w:rFonts w:ascii="Arial" w:hAnsi="Arial" w:cs="Arial"/>
          <w:noProof/>
          <w:lang w:eastAsia="ro-RO"/>
        </w:rPr>
        <w:lastRenderedPageBreak/>
        <w:drawing>
          <wp:inline distT="0" distB="0" distL="0" distR="0">
            <wp:extent cx="4905375" cy="2247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0E95" w:rsidRPr="0036587A" w:rsidRDefault="007E0E95" w:rsidP="007E0E95">
      <w:pPr>
        <w:ind w:firstLine="720"/>
        <w:jc w:val="both"/>
        <w:rPr>
          <w:bCs/>
          <w:sz w:val="28"/>
          <w:szCs w:val="28"/>
        </w:rPr>
      </w:pPr>
      <w:r w:rsidRPr="0036587A">
        <w:rPr>
          <w:sz w:val="28"/>
          <w:szCs w:val="28"/>
        </w:rPr>
        <w:t xml:space="preserve">În luna august media orară a indicatorului ozon nu a depăşit pragul de informare de 180 </w:t>
      </w:r>
      <w:r w:rsidRPr="0036587A">
        <w:rPr>
          <w:sz w:val="28"/>
          <w:szCs w:val="28"/>
        </w:rPr>
        <w:sym w:font="Symbol" w:char="F06D"/>
      </w:r>
      <w:r w:rsidRPr="0036587A">
        <w:rPr>
          <w:sz w:val="28"/>
          <w:szCs w:val="28"/>
        </w:rPr>
        <w:t>g/m</w:t>
      </w:r>
      <w:r w:rsidRPr="0036587A">
        <w:rPr>
          <w:sz w:val="28"/>
          <w:szCs w:val="28"/>
          <w:vertAlign w:val="superscript"/>
        </w:rPr>
        <w:t>3</w:t>
      </w:r>
      <w:r w:rsidRPr="0036587A">
        <w:rPr>
          <w:sz w:val="28"/>
          <w:szCs w:val="28"/>
        </w:rPr>
        <w:t>.</w:t>
      </w:r>
    </w:p>
    <w:p w:rsidR="007E0E95" w:rsidRPr="0036587A" w:rsidRDefault="007E0E95" w:rsidP="007E0E95">
      <w:pPr>
        <w:ind w:firstLine="720"/>
        <w:jc w:val="both"/>
        <w:rPr>
          <w:sz w:val="28"/>
          <w:szCs w:val="28"/>
        </w:rPr>
      </w:pPr>
      <w:r w:rsidRPr="0036587A">
        <w:rPr>
          <w:bCs/>
          <w:sz w:val="28"/>
          <w:szCs w:val="28"/>
        </w:rPr>
        <w:t xml:space="preserve">Pentru determinarea pulberilor in suspensie se aplică 2 metode, respectiv metoda automată şi metoda gravimetrică, care de altfel este metoda de referinţă. </w:t>
      </w:r>
    </w:p>
    <w:p w:rsidR="007E0E95" w:rsidRDefault="007E0E95" w:rsidP="007E0E95">
      <w:pPr>
        <w:jc w:val="both"/>
        <w:rPr>
          <w:sz w:val="28"/>
          <w:szCs w:val="28"/>
        </w:rPr>
      </w:pPr>
    </w:p>
    <w:p w:rsidR="007E0E95" w:rsidRPr="00EF1F6D" w:rsidRDefault="007E0E95" w:rsidP="007E0E95">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0E95" w:rsidRPr="00EF1F6D" w:rsidRDefault="007E0E95" w:rsidP="007E0E95">
      <w:pPr>
        <w:tabs>
          <w:tab w:val="left" w:pos="1875"/>
        </w:tabs>
        <w:rPr>
          <w:rFonts w:ascii="Arial" w:hAnsi="Arial" w:cs="Arial"/>
        </w:rPr>
      </w:pPr>
    </w:p>
    <w:p w:rsidR="00E15F95" w:rsidRDefault="007E0E95" w:rsidP="0036587A">
      <w:pPr>
        <w:ind w:firstLine="720"/>
        <w:jc w:val="both"/>
        <w:rPr>
          <w:b/>
          <w:sz w:val="28"/>
          <w:szCs w:val="28"/>
        </w:rPr>
      </w:pPr>
      <w:r w:rsidRPr="0036587A">
        <w:rPr>
          <w:bCs/>
          <w:sz w:val="28"/>
          <w:szCs w:val="28"/>
        </w:rPr>
        <w:t>În luna august, la indicatorul PM10 (măsurat în sistem continuu), nu s-au înregistrat depasiri ale valorii limită admise.</w:t>
      </w:r>
    </w:p>
    <w:p w:rsidR="005F1E49" w:rsidRPr="00BF6FD0" w:rsidRDefault="00646ED6" w:rsidP="00646ED6">
      <w:pPr>
        <w:tabs>
          <w:tab w:val="left" w:pos="5955"/>
        </w:tabs>
        <w:rPr>
          <w:b/>
        </w:rPr>
      </w:pPr>
      <w:r>
        <w:rPr>
          <w:b/>
        </w:rPr>
        <w:tab/>
      </w: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E15F95" w:rsidRPr="00E15F95" w:rsidRDefault="00E15F95" w:rsidP="0036587A">
      <w:pPr>
        <w:jc w:val="both"/>
        <w:rPr>
          <w:bCs/>
          <w:sz w:val="28"/>
          <w:szCs w:val="28"/>
          <w:lang w:val="pt-BR"/>
        </w:rPr>
      </w:pPr>
      <w:r w:rsidRPr="00E15F95">
        <w:rPr>
          <w:bCs/>
          <w:sz w:val="28"/>
          <w:szCs w:val="28"/>
          <w:lang w:val="pt-BR"/>
        </w:rPr>
        <w:t xml:space="preserve">În luna </w:t>
      </w:r>
      <w:r w:rsidR="007E0E95">
        <w:rPr>
          <w:bCs/>
          <w:sz w:val="28"/>
          <w:szCs w:val="28"/>
          <w:lang w:val="pt-BR"/>
        </w:rPr>
        <w:t>august</w:t>
      </w:r>
      <w:r w:rsidRPr="00E15F95">
        <w:rPr>
          <w:bCs/>
          <w:sz w:val="28"/>
          <w:szCs w:val="28"/>
          <w:lang w:val="pt-BR"/>
        </w:rPr>
        <w:t xml:space="preserve"> 2016, conform program</w:t>
      </w:r>
      <w:r w:rsidR="007E0E95">
        <w:rPr>
          <w:bCs/>
          <w:sz w:val="28"/>
          <w:szCs w:val="28"/>
          <w:lang w:val="pt-BR"/>
        </w:rPr>
        <w:t>ului de monitorizare nu s-au efectuat probe de sol.</w:t>
      </w:r>
    </w:p>
    <w:p w:rsidR="0036587A" w:rsidRDefault="0036587A" w:rsidP="00282BAF">
      <w:pPr>
        <w:pStyle w:val="Heading1"/>
        <w:rPr>
          <w:sz w:val="28"/>
          <w:szCs w:val="28"/>
        </w:rPr>
      </w:pPr>
    </w:p>
    <w:p w:rsidR="007E5106" w:rsidRPr="007E5106" w:rsidRDefault="004B015F" w:rsidP="0036587A">
      <w:pPr>
        <w:pStyle w:val="Heading1"/>
      </w:pPr>
      <w:r w:rsidRPr="00515807">
        <w:rPr>
          <w:sz w:val="28"/>
          <w:szCs w:val="28"/>
        </w:rPr>
        <w:t>CAPITOLUL 5</w:t>
      </w:r>
    </w:p>
    <w:p w:rsidR="00282BAF" w:rsidRDefault="004C7EDD" w:rsidP="006C3CCB">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7E5106" w:rsidRDefault="0036587A" w:rsidP="007E5106">
      <w:r>
        <w:t xml:space="preserve"> </w:t>
      </w:r>
    </w:p>
    <w:p w:rsidR="0036587A" w:rsidRPr="0036587A" w:rsidRDefault="0036587A" w:rsidP="007E5106">
      <w:r w:rsidRPr="00E15F95">
        <w:rPr>
          <w:bCs/>
          <w:sz w:val="28"/>
          <w:szCs w:val="28"/>
          <w:lang w:val="pt-BR"/>
        </w:rPr>
        <w:t xml:space="preserve">În luna </w:t>
      </w:r>
      <w:r>
        <w:rPr>
          <w:bCs/>
          <w:sz w:val="28"/>
          <w:szCs w:val="28"/>
          <w:lang w:val="pt-BR"/>
        </w:rPr>
        <w:t>august</w:t>
      </w:r>
      <w:r w:rsidRPr="00E15F95">
        <w:rPr>
          <w:bCs/>
          <w:sz w:val="28"/>
          <w:szCs w:val="28"/>
          <w:lang w:val="pt-BR"/>
        </w:rPr>
        <w:t xml:space="preserve"> 2016, conform program</w:t>
      </w:r>
      <w:r>
        <w:rPr>
          <w:bCs/>
          <w:sz w:val="28"/>
          <w:szCs w:val="28"/>
          <w:lang w:val="pt-BR"/>
        </w:rPr>
        <w:t>ului de monitorizare nu s-au efectuat determinări de zgomot.</w:t>
      </w:r>
    </w:p>
    <w:p w:rsidR="00D16BC6" w:rsidRDefault="00180687" w:rsidP="00282BAF">
      <w:pPr>
        <w:pStyle w:val="Heading1"/>
        <w:tabs>
          <w:tab w:val="left" w:pos="885"/>
        </w:tabs>
        <w:rPr>
          <w:sz w:val="28"/>
          <w:szCs w:val="28"/>
        </w:rPr>
      </w:pPr>
      <w:r w:rsidRPr="00515807">
        <w:rPr>
          <w:sz w:val="28"/>
          <w:szCs w:val="28"/>
        </w:rPr>
        <w:t>CAPITOLUL 6</w:t>
      </w:r>
    </w:p>
    <w:p w:rsidR="000D3193" w:rsidRDefault="000D3193" w:rsidP="006C3CCB">
      <w:pPr>
        <w:pStyle w:val="Heading1"/>
        <w:rPr>
          <w:sz w:val="28"/>
          <w:szCs w:val="28"/>
        </w:rPr>
      </w:pPr>
      <w:r w:rsidRPr="00515807">
        <w:rPr>
          <w:sz w:val="28"/>
          <w:szCs w:val="28"/>
        </w:rPr>
        <w:t>PROTECŢIA NATURII ŞI ARII PROTEJATE</w:t>
      </w:r>
    </w:p>
    <w:p w:rsidR="0039766B" w:rsidRPr="0039766B" w:rsidRDefault="0039766B" w:rsidP="0039766B"/>
    <w:p w:rsidR="002C29BF" w:rsidRDefault="00CF657A" w:rsidP="006E0425">
      <w:pPr>
        <w:ind w:firstLine="426"/>
        <w:jc w:val="both"/>
        <w:rPr>
          <w:b/>
          <w:sz w:val="28"/>
          <w:szCs w:val="28"/>
          <w:u w:val="single"/>
        </w:rPr>
      </w:pPr>
      <w:r w:rsidRPr="003E085C">
        <w:rPr>
          <w:b/>
          <w:sz w:val="28"/>
          <w:szCs w:val="28"/>
          <w:u w:val="single"/>
        </w:rPr>
        <w:t>DOMENIUL BIODIVERSITATE</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t>Colaborare cu Serviciul Avize Acorduri Autorizaţii pentru elaborarea actelor de reglementare - s-au analizat 3 documentaţii pentru emitere acte de reglementare, pentru care:</w:t>
      </w:r>
    </w:p>
    <w:p w:rsidR="0036587A" w:rsidRPr="00394E6A" w:rsidRDefault="0036587A" w:rsidP="0036587A">
      <w:pPr>
        <w:numPr>
          <w:ilvl w:val="0"/>
          <w:numId w:val="19"/>
        </w:numPr>
        <w:ind w:left="993"/>
        <w:jc w:val="both"/>
        <w:rPr>
          <w:sz w:val="28"/>
          <w:szCs w:val="28"/>
        </w:rPr>
      </w:pPr>
      <w:r w:rsidRPr="00394E6A">
        <w:rPr>
          <w:sz w:val="28"/>
          <w:szCs w:val="28"/>
        </w:rPr>
        <w:t xml:space="preserve">s-au  făcut observaţii în cadrul  şedinţelor CAT </w:t>
      </w:r>
    </w:p>
    <w:p w:rsidR="0036587A" w:rsidRPr="00394E6A" w:rsidRDefault="0036587A" w:rsidP="0036587A">
      <w:pPr>
        <w:numPr>
          <w:ilvl w:val="0"/>
          <w:numId w:val="19"/>
        </w:numPr>
        <w:ind w:left="993"/>
        <w:jc w:val="both"/>
        <w:rPr>
          <w:sz w:val="28"/>
          <w:szCs w:val="28"/>
          <w:lang w:val="it-IT"/>
        </w:rPr>
      </w:pPr>
      <w:r w:rsidRPr="00394E6A">
        <w:rPr>
          <w:sz w:val="28"/>
          <w:szCs w:val="28"/>
        </w:rPr>
        <w:t>s-au emis 3 puncte de vedere pentru:</w:t>
      </w:r>
      <w:r w:rsidRPr="00394E6A">
        <w:rPr>
          <w:sz w:val="28"/>
          <w:szCs w:val="28"/>
          <w:lang w:val="pt-BR"/>
        </w:rPr>
        <w:t xml:space="preserve"> </w:t>
      </w:r>
    </w:p>
    <w:p w:rsidR="0036587A" w:rsidRPr="00394E6A" w:rsidRDefault="0036587A" w:rsidP="0036587A">
      <w:pPr>
        <w:numPr>
          <w:ilvl w:val="0"/>
          <w:numId w:val="10"/>
        </w:numPr>
        <w:ind w:left="1418"/>
        <w:jc w:val="both"/>
        <w:rPr>
          <w:sz w:val="28"/>
          <w:szCs w:val="28"/>
        </w:rPr>
      </w:pPr>
      <w:r w:rsidRPr="00394E6A">
        <w:rPr>
          <w:sz w:val="28"/>
          <w:szCs w:val="28"/>
        </w:rPr>
        <w:t>un proiect privind modernizarea sistemului de irigații, cu lucrări în perimetrul ariilor protejate ROSCI 0305 Ianca Plopu Sărat Comăneasca și ROSPA 0048 Ianca Plopu Sărat.</w:t>
      </w:r>
    </w:p>
    <w:p w:rsidR="0036587A" w:rsidRPr="00394E6A" w:rsidRDefault="0036587A" w:rsidP="0036587A">
      <w:pPr>
        <w:numPr>
          <w:ilvl w:val="0"/>
          <w:numId w:val="10"/>
        </w:numPr>
        <w:ind w:left="1418"/>
        <w:jc w:val="both"/>
        <w:rPr>
          <w:sz w:val="28"/>
          <w:szCs w:val="28"/>
        </w:rPr>
      </w:pPr>
      <w:r w:rsidRPr="00394E6A">
        <w:rPr>
          <w:sz w:val="28"/>
          <w:szCs w:val="28"/>
        </w:rPr>
        <w:t>un proiect pentru construirea unor anexe ale exploatației agricole, situat în perimetrul și vecinătatea ariei protejate ROSPA0006 Balta Tătaru</w:t>
      </w:r>
    </w:p>
    <w:p w:rsidR="0036587A" w:rsidRPr="00394E6A" w:rsidRDefault="0036587A" w:rsidP="0036587A">
      <w:pPr>
        <w:numPr>
          <w:ilvl w:val="0"/>
          <w:numId w:val="10"/>
        </w:numPr>
        <w:ind w:left="1418"/>
        <w:jc w:val="both"/>
        <w:rPr>
          <w:sz w:val="28"/>
          <w:szCs w:val="28"/>
        </w:rPr>
      </w:pPr>
      <w:r w:rsidRPr="00394E6A">
        <w:rPr>
          <w:sz w:val="28"/>
          <w:szCs w:val="28"/>
        </w:rPr>
        <w:t>un proiect privind punerea în siguranță a conductei de transport gaze naturale Dn 800mm Șendreni-Siliștea-București, zona Scorțaru vechi-Comăneasca situat în perimetrul și vecinătatea ariei protejate ROSCI0305 Ianca - Plopu - Sărat - Comăneasca</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t>Participare la controlul organizat de CJGNM Brăila în ariile naturale protejate RO SPA 0145 și ROSCI 0259 Valea Călmățuiului.</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t xml:space="preserve">S-a analizat și s-a emis un punct de vedere pentru Regulamentul ariilor protejate ROSPA0004 Balta Albă-Amara-Jirlău și ROSCI0005 Balta Albă-Amara-Jirlău-Lacul Sărat Câineni realizat de </w:t>
      </w:r>
      <w:r w:rsidRPr="00394E6A">
        <w:rPr>
          <w:sz w:val="28"/>
          <w:szCs w:val="28"/>
          <w:lang w:val="pt-BR"/>
        </w:rPr>
        <w:t>Asociația Maximilian</w:t>
      </w:r>
      <w:r w:rsidRPr="00394E6A">
        <w:rPr>
          <w:sz w:val="28"/>
          <w:szCs w:val="28"/>
        </w:rPr>
        <w:t xml:space="preserve"> – custodele ariilor.</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t>S-a continuat introducerea datelor in aplicatia SIM –secţiunea Conservarea Naturii, pe modulul grădini zoologice;</w:t>
      </w:r>
    </w:p>
    <w:p w:rsidR="002C29BF" w:rsidRPr="0099016E" w:rsidRDefault="0036587A" w:rsidP="002C29BF">
      <w:pPr>
        <w:numPr>
          <w:ilvl w:val="0"/>
          <w:numId w:val="11"/>
        </w:numPr>
        <w:tabs>
          <w:tab w:val="clear" w:pos="1260"/>
        </w:tabs>
        <w:ind w:left="374"/>
        <w:jc w:val="both"/>
        <w:rPr>
          <w:sz w:val="28"/>
          <w:szCs w:val="28"/>
          <w:u w:val="single"/>
        </w:rPr>
      </w:pPr>
      <w:r w:rsidRPr="0099016E">
        <w:rPr>
          <w:sz w:val="28"/>
          <w:szCs w:val="28"/>
        </w:rPr>
        <w:t>S-au întocmit capitolele corespunzătoare domeniului din Raportul Fişa judeţului.</w:t>
      </w:r>
    </w:p>
    <w:p w:rsidR="00495B8E" w:rsidRDefault="00495B8E" w:rsidP="00495B8E">
      <w:pPr>
        <w:jc w:val="both"/>
        <w:rPr>
          <w:b/>
          <w:sz w:val="28"/>
          <w:szCs w:val="28"/>
          <w:u w:val="single"/>
        </w:rPr>
      </w:pPr>
      <w:r w:rsidRPr="00086BD4">
        <w:rPr>
          <w:b/>
          <w:sz w:val="28"/>
          <w:szCs w:val="28"/>
          <w:u w:val="single"/>
        </w:rPr>
        <w:t>DOMENIUL SOL</w:t>
      </w:r>
      <w:r>
        <w:rPr>
          <w:b/>
          <w:sz w:val="28"/>
          <w:szCs w:val="28"/>
          <w:u w:val="single"/>
        </w:rPr>
        <w:t xml:space="preserve"> </w:t>
      </w:r>
      <w:r w:rsidR="00AE7053">
        <w:rPr>
          <w:b/>
          <w:sz w:val="28"/>
          <w:szCs w:val="28"/>
          <w:u w:val="single"/>
        </w:rPr>
        <w:t>–</w:t>
      </w:r>
      <w:r>
        <w:rPr>
          <w:b/>
          <w:sz w:val="28"/>
          <w:szCs w:val="28"/>
          <w:u w:val="single"/>
        </w:rPr>
        <w:t xml:space="preserve"> </w:t>
      </w:r>
      <w:r w:rsidRPr="00086BD4">
        <w:rPr>
          <w:b/>
          <w:sz w:val="28"/>
          <w:szCs w:val="28"/>
          <w:u w:val="single"/>
        </w:rPr>
        <w:t>SUBSOL</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t>Colaborare cu Serviciul Avize Acorduri Autorizaţii pentru elaborarea actelor de reglementare: s-a  analizat un raport geologic pentru OMV Peco Port pentru care s-a emis un punct de vedere</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t>Participare la recepție la un an pentru proiecte de realizare platforme compostare a gunoiului de grajd realizate în cadrul proiectului „Controlul Integrat al Poluării cu Nutrienţi,” derulat de autoritatea centrală pentru protecția mediului.</w:t>
      </w:r>
    </w:p>
    <w:p w:rsidR="00124B36" w:rsidRPr="0099016E" w:rsidRDefault="0036587A" w:rsidP="0036587A">
      <w:pPr>
        <w:numPr>
          <w:ilvl w:val="0"/>
          <w:numId w:val="11"/>
        </w:numPr>
        <w:tabs>
          <w:tab w:val="clear" w:pos="1260"/>
        </w:tabs>
        <w:ind w:left="426"/>
        <w:jc w:val="both"/>
        <w:rPr>
          <w:sz w:val="28"/>
          <w:szCs w:val="28"/>
        </w:rPr>
      </w:pPr>
      <w:r w:rsidRPr="0099016E">
        <w:rPr>
          <w:sz w:val="28"/>
          <w:szCs w:val="28"/>
        </w:rPr>
        <w:t xml:space="preserve">S-au întocmit capitolele corespunzătoare domeniului din Raportul Fişa judeţului. </w:t>
      </w:r>
      <w:r w:rsidR="00124B36" w:rsidRPr="0099016E">
        <w:rPr>
          <w:sz w:val="28"/>
          <w:szCs w:val="28"/>
        </w:rPr>
        <w:t xml:space="preserve"> </w:t>
      </w:r>
    </w:p>
    <w:p w:rsidR="00AE7053" w:rsidRDefault="00AE7053" w:rsidP="00546B45">
      <w:pPr>
        <w:jc w:val="center"/>
        <w:rPr>
          <w:b/>
          <w:sz w:val="28"/>
          <w:szCs w:val="28"/>
        </w:rPr>
      </w:pPr>
    </w:p>
    <w:p w:rsidR="00124B36" w:rsidRDefault="00546B45" w:rsidP="00546B45">
      <w:pPr>
        <w:jc w:val="center"/>
        <w:rPr>
          <w:b/>
          <w:sz w:val="28"/>
          <w:szCs w:val="28"/>
        </w:rPr>
      </w:pPr>
      <w:r w:rsidRPr="00C60E6D">
        <w:rPr>
          <w:b/>
          <w:sz w:val="28"/>
          <w:szCs w:val="28"/>
        </w:rPr>
        <w:t>CAPITOLUL 7</w:t>
      </w:r>
    </w:p>
    <w:p w:rsidR="0039766B" w:rsidRPr="00C60E6D" w:rsidRDefault="0039766B" w:rsidP="00546B45">
      <w:pPr>
        <w:jc w:val="center"/>
        <w:rPr>
          <w:b/>
          <w:sz w:val="28"/>
          <w:szCs w:val="28"/>
          <w:highlight w:val="yellow"/>
        </w:rPr>
      </w:pPr>
    </w:p>
    <w:p w:rsidR="00CF657A" w:rsidRPr="00C60E6D" w:rsidRDefault="00CF657A" w:rsidP="00CF657A">
      <w:pPr>
        <w:jc w:val="both"/>
        <w:rPr>
          <w:b/>
          <w:sz w:val="28"/>
          <w:szCs w:val="28"/>
          <w:u w:val="single"/>
        </w:rPr>
      </w:pPr>
      <w:r w:rsidRPr="00C60E6D">
        <w:rPr>
          <w:b/>
          <w:sz w:val="28"/>
          <w:szCs w:val="28"/>
          <w:u w:val="single"/>
        </w:rPr>
        <w:t>DOMENIUL DEŞEURI ŞI CHIMICALE</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lastRenderedPageBreak/>
        <w:t>Colaborare cu Serviciul Avize Acorduri Autorizaţii pentru elaborarea actelor de reglementare - s-au analizat 5 documentaţii pentru emitere acte de reglementare, pentru care:</w:t>
      </w:r>
    </w:p>
    <w:p w:rsidR="0036587A" w:rsidRPr="00394E6A" w:rsidRDefault="0036587A" w:rsidP="0036587A">
      <w:pPr>
        <w:numPr>
          <w:ilvl w:val="0"/>
          <w:numId w:val="19"/>
        </w:numPr>
        <w:ind w:left="993"/>
        <w:jc w:val="both"/>
        <w:rPr>
          <w:sz w:val="28"/>
          <w:szCs w:val="28"/>
        </w:rPr>
      </w:pPr>
      <w:r w:rsidRPr="00394E6A">
        <w:rPr>
          <w:sz w:val="28"/>
          <w:szCs w:val="28"/>
        </w:rPr>
        <w:t xml:space="preserve">s-au  făcut observaţii în cadrul  şedinţelor CAT </w:t>
      </w:r>
    </w:p>
    <w:p w:rsidR="0036587A" w:rsidRPr="00394E6A" w:rsidRDefault="0036587A" w:rsidP="0036587A">
      <w:pPr>
        <w:numPr>
          <w:ilvl w:val="0"/>
          <w:numId w:val="19"/>
        </w:numPr>
        <w:ind w:left="993"/>
        <w:jc w:val="both"/>
        <w:rPr>
          <w:sz w:val="28"/>
          <w:szCs w:val="28"/>
        </w:rPr>
      </w:pPr>
      <w:r w:rsidRPr="00394E6A">
        <w:rPr>
          <w:sz w:val="28"/>
          <w:szCs w:val="28"/>
        </w:rPr>
        <w:t>s-au emis 3 puncte de vedere pentru trei proiecte privind modernizarea unui sistem de irigații, construirea unor anexe ale exploatației agricole și respectiv un proiect de punere în siguranță a unei conductei de transport gaze naturale și s-au emis 3 puncte de vedere</w:t>
      </w:r>
    </w:p>
    <w:p w:rsidR="0036587A" w:rsidRPr="00394E6A" w:rsidRDefault="0036587A" w:rsidP="0036587A">
      <w:pPr>
        <w:numPr>
          <w:ilvl w:val="0"/>
          <w:numId w:val="19"/>
        </w:numPr>
        <w:ind w:left="993"/>
        <w:jc w:val="both"/>
        <w:rPr>
          <w:sz w:val="28"/>
          <w:szCs w:val="28"/>
        </w:rPr>
      </w:pPr>
      <w:r w:rsidRPr="00394E6A">
        <w:rPr>
          <w:sz w:val="28"/>
          <w:szCs w:val="28"/>
        </w:rPr>
        <w:t xml:space="preserve">s-a participat la verificarea amplasament pentru reexaminarea AIM la SC Tracon SA-Depozit de deșeuri nepericuloase Muchea </w:t>
      </w:r>
    </w:p>
    <w:p w:rsidR="0036587A" w:rsidRPr="0099016E" w:rsidRDefault="0036587A" w:rsidP="0036587A">
      <w:pPr>
        <w:numPr>
          <w:ilvl w:val="0"/>
          <w:numId w:val="19"/>
        </w:numPr>
        <w:ind w:left="756"/>
        <w:jc w:val="both"/>
        <w:rPr>
          <w:sz w:val="28"/>
          <w:szCs w:val="28"/>
        </w:rPr>
      </w:pPr>
      <w:r w:rsidRPr="0099016E">
        <w:rPr>
          <w:sz w:val="28"/>
          <w:szCs w:val="28"/>
        </w:rPr>
        <w:t>S-a participat la recepția lucrărilor pentru depozit și stație de sortare Ianca realizate în  proiectul ”Sistem de management integrat al deșeurilor în județul Brăila”</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t xml:space="preserve">Au fost validate şi aprobate 23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50 formulare de expediţie/transport substanţe periculoase. </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t>S-au colectat, validat şi prelucrat datele şi informaţiile necesare, s-au întocmit inventarele specifice şi s-au făcut raportările corespunzătoare privind:</w:t>
      </w:r>
    </w:p>
    <w:p w:rsidR="0036587A" w:rsidRPr="00394E6A" w:rsidRDefault="0036587A" w:rsidP="0036587A">
      <w:pPr>
        <w:numPr>
          <w:ilvl w:val="1"/>
          <w:numId w:val="4"/>
        </w:numPr>
        <w:tabs>
          <w:tab w:val="clear" w:pos="1440"/>
          <w:tab w:val="num" w:pos="540"/>
          <w:tab w:val="num" w:pos="927"/>
        </w:tabs>
        <w:ind w:left="935"/>
        <w:jc w:val="both"/>
        <w:rPr>
          <w:sz w:val="28"/>
          <w:szCs w:val="28"/>
        </w:rPr>
      </w:pPr>
      <w:r w:rsidRPr="00394E6A">
        <w:rPr>
          <w:sz w:val="28"/>
          <w:szCs w:val="28"/>
        </w:rPr>
        <w:t>fluxul deşeurilor;</w:t>
      </w:r>
    </w:p>
    <w:p w:rsidR="0036587A" w:rsidRPr="00394E6A" w:rsidRDefault="0036587A" w:rsidP="0036587A">
      <w:pPr>
        <w:numPr>
          <w:ilvl w:val="1"/>
          <w:numId w:val="4"/>
        </w:numPr>
        <w:tabs>
          <w:tab w:val="clear" w:pos="1440"/>
          <w:tab w:val="num" w:pos="540"/>
          <w:tab w:val="num" w:pos="927"/>
        </w:tabs>
        <w:ind w:left="935"/>
        <w:jc w:val="both"/>
        <w:rPr>
          <w:sz w:val="28"/>
          <w:szCs w:val="28"/>
        </w:rPr>
      </w:pPr>
      <w:r w:rsidRPr="00394E6A">
        <w:rPr>
          <w:sz w:val="28"/>
          <w:szCs w:val="28"/>
        </w:rPr>
        <w:t>firme autorizate pentru colectare/tratare vehicule scoase din uz - actualizarea listei operatorilor economici;</w:t>
      </w:r>
    </w:p>
    <w:p w:rsidR="0036587A" w:rsidRPr="00394E6A" w:rsidRDefault="0036587A" w:rsidP="0036587A">
      <w:pPr>
        <w:numPr>
          <w:ilvl w:val="1"/>
          <w:numId w:val="4"/>
        </w:numPr>
        <w:tabs>
          <w:tab w:val="clear" w:pos="1440"/>
          <w:tab w:val="num" w:pos="540"/>
          <w:tab w:val="num" w:pos="927"/>
        </w:tabs>
        <w:ind w:left="935"/>
        <w:jc w:val="both"/>
        <w:rPr>
          <w:sz w:val="28"/>
          <w:szCs w:val="28"/>
        </w:rPr>
      </w:pPr>
      <w:r w:rsidRPr="00394E6A">
        <w:rPr>
          <w:sz w:val="28"/>
          <w:szCs w:val="28"/>
        </w:rPr>
        <w:t>capitolele corespunzătoare domeniului din raportul lunar Fişa judeţului;</w:t>
      </w:r>
    </w:p>
    <w:p w:rsidR="0036587A" w:rsidRPr="00394E6A" w:rsidRDefault="0036587A" w:rsidP="0036587A">
      <w:pPr>
        <w:numPr>
          <w:ilvl w:val="1"/>
          <w:numId w:val="4"/>
        </w:numPr>
        <w:tabs>
          <w:tab w:val="clear" w:pos="1440"/>
          <w:tab w:val="num" w:pos="540"/>
          <w:tab w:val="num" w:pos="927"/>
        </w:tabs>
        <w:ind w:left="935"/>
        <w:jc w:val="both"/>
        <w:rPr>
          <w:sz w:val="28"/>
          <w:szCs w:val="28"/>
        </w:rPr>
      </w:pPr>
      <w:r w:rsidRPr="00394E6A">
        <w:rPr>
          <w:sz w:val="28"/>
          <w:szCs w:val="28"/>
        </w:rPr>
        <w:t>firme autorizate pentru transportul de deşeuri medicale;</w:t>
      </w:r>
    </w:p>
    <w:p w:rsidR="0036587A" w:rsidRPr="00394E6A" w:rsidRDefault="0036587A" w:rsidP="0036587A">
      <w:pPr>
        <w:numPr>
          <w:ilvl w:val="0"/>
          <w:numId w:val="11"/>
        </w:numPr>
        <w:tabs>
          <w:tab w:val="clear" w:pos="1260"/>
        </w:tabs>
        <w:ind w:left="426"/>
        <w:jc w:val="both"/>
        <w:rPr>
          <w:sz w:val="28"/>
          <w:szCs w:val="28"/>
        </w:rPr>
      </w:pPr>
      <w:r w:rsidRPr="00394E6A">
        <w:rPr>
          <w:sz w:val="28"/>
          <w:szCs w:val="28"/>
        </w:rPr>
        <w:t xml:space="preserve">Participare la o acţiune de preluare şi distrugere a deșeurilor în cadrul comisiilor de specialitate organizate conform OG </w:t>
      </w:r>
      <w:hyperlink r:id="rId16" w:history="1">
        <w:r w:rsidRPr="00394E6A">
          <w:rPr>
            <w:sz w:val="28"/>
            <w:szCs w:val="28"/>
          </w:rPr>
          <w:t>14/2007</w:t>
        </w:r>
      </w:hyperlink>
      <w:r w:rsidRPr="00394E6A">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36587A" w:rsidRPr="0099016E" w:rsidRDefault="0036587A" w:rsidP="0036587A">
      <w:pPr>
        <w:numPr>
          <w:ilvl w:val="0"/>
          <w:numId w:val="11"/>
        </w:numPr>
        <w:tabs>
          <w:tab w:val="clear" w:pos="1260"/>
        </w:tabs>
        <w:ind w:left="374"/>
        <w:jc w:val="both"/>
        <w:rPr>
          <w:sz w:val="28"/>
          <w:szCs w:val="28"/>
          <w:u w:val="single"/>
        </w:rPr>
      </w:pPr>
      <w:r w:rsidRPr="0099016E">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99016E" w:rsidRPr="0099016E" w:rsidRDefault="0099016E" w:rsidP="0099016E">
      <w:pPr>
        <w:ind w:left="374"/>
        <w:jc w:val="both"/>
        <w:rPr>
          <w:sz w:val="28"/>
          <w:szCs w:val="28"/>
          <w:u w:val="single"/>
        </w:rPr>
      </w:pPr>
    </w:p>
    <w:p w:rsidR="0039766B" w:rsidRPr="0039766B" w:rsidRDefault="00180687" w:rsidP="0099016E">
      <w:pPr>
        <w:pStyle w:val="Heading1"/>
      </w:pPr>
      <w:r w:rsidRPr="00515807">
        <w:rPr>
          <w:sz w:val="28"/>
          <w:szCs w:val="28"/>
        </w:rPr>
        <w:t>CAPITOLUL 8</w:t>
      </w:r>
    </w:p>
    <w:p w:rsidR="00D16BC6" w:rsidRPr="00515807" w:rsidRDefault="00180687" w:rsidP="002E6CD2">
      <w:pPr>
        <w:jc w:val="center"/>
        <w:rPr>
          <w:sz w:val="28"/>
          <w:szCs w:val="28"/>
          <w:lang w:val="it-IT"/>
        </w:rPr>
      </w:pPr>
      <w:r w:rsidRPr="00515807">
        <w:rPr>
          <w:b/>
          <w:bCs/>
          <w:sz w:val="28"/>
          <w:szCs w:val="28"/>
        </w:rPr>
        <w:t>POLUĂRI ACCIDENTALE</w:t>
      </w:r>
    </w:p>
    <w:p w:rsidR="00A744EF" w:rsidRDefault="004B5C84" w:rsidP="0039766B">
      <w:pPr>
        <w:autoSpaceDE w:val="0"/>
        <w:autoSpaceDN w:val="0"/>
        <w:adjustRightInd w:val="0"/>
        <w:ind w:firstLine="720"/>
        <w:rPr>
          <w:i/>
          <w:sz w:val="28"/>
          <w:szCs w:val="28"/>
        </w:rPr>
      </w:pPr>
      <w:r w:rsidRPr="00515807">
        <w:rPr>
          <w:sz w:val="28"/>
          <w:szCs w:val="28"/>
          <w:lang w:val="it-IT"/>
        </w:rPr>
        <w:t xml:space="preserve">În cursul lunii  </w:t>
      </w:r>
      <w:r w:rsidR="0036587A">
        <w:rPr>
          <w:sz w:val="28"/>
          <w:szCs w:val="28"/>
          <w:lang w:val="it-IT"/>
        </w:rPr>
        <w:t xml:space="preserve">August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F9075B" w:rsidP="0039766B">
      <w:pPr>
        <w:autoSpaceDE w:val="0"/>
        <w:autoSpaceDN w:val="0"/>
        <w:adjustRightInd w:val="0"/>
        <w:ind w:firstLine="720"/>
        <w:rPr>
          <w:b/>
          <w:sz w:val="28"/>
          <w:szCs w:val="28"/>
        </w:rPr>
      </w:pPr>
      <w:r w:rsidRPr="00515807">
        <w:rPr>
          <w:i/>
          <w:sz w:val="28"/>
          <w:szCs w:val="28"/>
        </w:rPr>
        <w:t xml:space="preserve"> </w:t>
      </w:r>
    </w:p>
    <w:p w:rsidR="009B6F1A" w:rsidRDefault="00600A2B" w:rsidP="009B6F1A">
      <w:pPr>
        <w:rPr>
          <w:sz w:val="28"/>
          <w:szCs w:val="28"/>
        </w:rPr>
      </w:pP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35F0B" w:rsidRDefault="00935F0B"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DA5804">
      <w:footerReference w:type="even" r:id="rId17"/>
      <w:footerReference w:type="default" r:id="rId18"/>
      <w:pgSz w:w="12240" w:h="15840" w:code="1"/>
      <w:pgMar w:top="851" w:right="333"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99" w:rsidRDefault="001C1399">
      <w:r>
        <w:separator/>
      </w:r>
    </w:p>
  </w:endnote>
  <w:endnote w:type="continuationSeparator" w:id="0">
    <w:p w:rsidR="001C1399" w:rsidRDefault="001C1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95" w:rsidRDefault="006216CA">
    <w:pPr>
      <w:pStyle w:val="Footer"/>
      <w:framePr w:wrap="around" w:vAnchor="text" w:hAnchor="margin" w:xAlign="right" w:y="1"/>
      <w:rPr>
        <w:rStyle w:val="PageNumber"/>
      </w:rPr>
    </w:pPr>
    <w:r>
      <w:rPr>
        <w:rStyle w:val="PageNumber"/>
      </w:rPr>
      <w:fldChar w:fldCharType="begin"/>
    </w:r>
    <w:r w:rsidR="007E0E95">
      <w:rPr>
        <w:rStyle w:val="PageNumber"/>
      </w:rPr>
      <w:instrText xml:space="preserve">PAGE  </w:instrText>
    </w:r>
    <w:r>
      <w:rPr>
        <w:rStyle w:val="PageNumber"/>
      </w:rPr>
      <w:fldChar w:fldCharType="end"/>
    </w:r>
  </w:p>
  <w:p w:rsidR="007E0E95" w:rsidRDefault="007E0E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95" w:rsidRDefault="006216CA">
    <w:pPr>
      <w:pStyle w:val="Footer"/>
      <w:framePr w:wrap="around" w:vAnchor="text" w:hAnchor="margin" w:xAlign="right" w:y="1"/>
      <w:rPr>
        <w:rStyle w:val="PageNumber"/>
      </w:rPr>
    </w:pPr>
    <w:r>
      <w:rPr>
        <w:rStyle w:val="PageNumber"/>
      </w:rPr>
      <w:fldChar w:fldCharType="begin"/>
    </w:r>
    <w:r w:rsidR="007E0E95">
      <w:rPr>
        <w:rStyle w:val="PageNumber"/>
      </w:rPr>
      <w:instrText xml:space="preserve">PAGE  </w:instrText>
    </w:r>
    <w:r>
      <w:rPr>
        <w:rStyle w:val="PageNumber"/>
      </w:rPr>
      <w:fldChar w:fldCharType="separate"/>
    </w:r>
    <w:r w:rsidR="0099016E">
      <w:rPr>
        <w:rStyle w:val="PageNumber"/>
        <w:noProof/>
      </w:rPr>
      <w:t>9</w:t>
    </w:r>
    <w:r>
      <w:rPr>
        <w:rStyle w:val="PageNumber"/>
      </w:rPr>
      <w:fldChar w:fldCharType="end"/>
    </w:r>
  </w:p>
  <w:p w:rsidR="007E0E95" w:rsidRDefault="007E0E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99" w:rsidRDefault="001C1399">
      <w:r>
        <w:separator/>
      </w:r>
    </w:p>
  </w:footnote>
  <w:footnote w:type="continuationSeparator" w:id="0">
    <w:p w:rsidR="001C1399" w:rsidRDefault="001C1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7">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0">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5">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6">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9">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20">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1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16"/>
  </w:num>
  <w:num w:numId="9">
    <w:abstractNumId w:val="9"/>
  </w:num>
  <w:num w:numId="10">
    <w:abstractNumId w:val="20"/>
  </w:num>
  <w:num w:numId="11">
    <w:abstractNumId w:val="7"/>
  </w:num>
  <w:num w:numId="12">
    <w:abstractNumId w:val="0"/>
  </w:num>
  <w:num w:numId="13">
    <w:abstractNumId w:val="19"/>
  </w:num>
  <w:num w:numId="14">
    <w:abstractNumId w:val="2"/>
  </w:num>
  <w:num w:numId="15">
    <w:abstractNumId w:val="1"/>
  </w:num>
  <w:num w:numId="16">
    <w:abstractNumId w:val="11"/>
  </w:num>
  <w:num w:numId="17">
    <w:abstractNumId w:val="6"/>
  </w:num>
  <w:num w:numId="18">
    <w:abstractNumId w:val="8"/>
  </w:num>
  <w:num w:numId="19">
    <w:abstractNumId w:val="14"/>
  </w:num>
  <w:num w:numId="20">
    <w:abstractNumId w:val="18"/>
  </w:num>
  <w:num w:numId="21">
    <w:abstractNumId w:val="5"/>
  </w:num>
  <w:num w:numId="22">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01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095C"/>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85AB7"/>
    <w:rsid w:val="00190B12"/>
    <w:rsid w:val="00190E97"/>
    <w:rsid w:val="001911C2"/>
    <w:rsid w:val="001914DD"/>
    <w:rsid w:val="0019377E"/>
    <w:rsid w:val="00195BBD"/>
    <w:rsid w:val="001A1355"/>
    <w:rsid w:val="001A3A3D"/>
    <w:rsid w:val="001A56C3"/>
    <w:rsid w:val="001B169B"/>
    <w:rsid w:val="001B2DE2"/>
    <w:rsid w:val="001B37C3"/>
    <w:rsid w:val="001B5CA7"/>
    <w:rsid w:val="001B6D25"/>
    <w:rsid w:val="001C1399"/>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364DD"/>
    <w:rsid w:val="00236D94"/>
    <w:rsid w:val="00240A33"/>
    <w:rsid w:val="00241AEA"/>
    <w:rsid w:val="00242575"/>
    <w:rsid w:val="00242810"/>
    <w:rsid w:val="00244046"/>
    <w:rsid w:val="00246DAA"/>
    <w:rsid w:val="002532C2"/>
    <w:rsid w:val="0025569A"/>
    <w:rsid w:val="00257201"/>
    <w:rsid w:val="00257FE9"/>
    <w:rsid w:val="002615E6"/>
    <w:rsid w:val="00263CA6"/>
    <w:rsid w:val="00263CDC"/>
    <w:rsid w:val="00266F1F"/>
    <w:rsid w:val="0027168E"/>
    <w:rsid w:val="00271847"/>
    <w:rsid w:val="002723E3"/>
    <w:rsid w:val="0027259E"/>
    <w:rsid w:val="00272A11"/>
    <w:rsid w:val="00274D26"/>
    <w:rsid w:val="00274F85"/>
    <w:rsid w:val="00275208"/>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66B"/>
    <w:rsid w:val="003977D2"/>
    <w:rsid w:val="00397DE2"/>
    <w:rsid w:val="003A1B4F"/>
    <w:rsid w:val="003A1EBF"/>
    <w:rsid w:val="003A44DB"/>
    <w:rsid w:val="003A7316"/>
    <w:rsid w:val="003A77FA"/>
    <w:rsid w:val="003A7C9C"/>
    <w:rsid w:val="003A7E5C"/>
    <w:rsid w:val="003B25F9"/>
    <w:rsid w:val="003B3793"/>
    <w:rsid w:val="003B48AC"/>
    <w:rsid w:val="003B6AA5"/>
    <w:rsid w:val="003C2936"/>
    <w:rsid w:val="003C56DC"/>
    <w:rsid w:val="003C7B49"/>
    <w:rsid w:val="003C7DFC"/>
    <w:rsid w:val="003D36D9"/>
    <w:rsid w:val="003D3A7D"/>
    <w:rsid w:val="003D4D8C"/>
    <w:rsid w:val="003E31F7"/>
    <w:rsid w:val="003F045A"/>
    <w:rsid w:val="003F0F66"/>
    <w:rsid w:val="003F234B"/>
    <w:rsid w:val="003F23F2"/>
    <w:rsid w:val="003F3279"/>
    <w:rsid w:val="003F3C23"/>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5B8E"/>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A02"/>
    <w:rsid w:val="004B5C84"/>
    <w:rsid w:val="004B65DE"/>
    <w:rsid w:val="004B70F2"/>
    <w:rsid w:val="004C0128"/>
    <w:rsid w:val="004C2AA4"/>
    <w:rsid w:val="004C33DD"/>
    <w:rsid w:val="004C4597"/>
    <w:rsid w:val="004C46B5"/>
    <w:rsid w:val="004C5329"/>
    <w:rsid w:val="004C5EF2"/>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4883"/>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1DD"/>
    <w:rsid w:val="005813CB"/>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2468"/>
    <w:rsid w:val="005D2F9E"/>
    <w:rsid w:val="005D4328"/>
    <w:rsid w:val="005D5AA1"/>
    <w:rsid w:val="005D5E19"/>
    <w:rsid w:val="005D714C"/>
    <w:rsid w:val="005E073B"/>
    <w:rsid w:val="005E3E46"/>
    <w:rsid w:val="005E3FDC"/>
    <w:rsid w:val="005E6F97"/>
    <w:rsid w:val="005E73F4"/>
    <w:rsid w:val="005E7736"/>
    <w:rsid w:val="005F000F"/>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3911"/>
    <w:rsid w:val="00633B5D"/>
    <w:rsid w:val="00640DE1"/>
    <w:rsid w:val="006430E3"/>
    <w:rsid w:val="00643434"/>
    <w:rsid w:val="00646ED6"/>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2F21"/>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3CCB"/>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40D"/>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0E95"/>
    <w:rsid w:val="007E5106"/>
    <w:rsid w:val="007E5176"/>
    <w:rsid w:val="007E52CC"/>
    <w:rsid w:val="007E5A00"/>
    <w:rsid w:val="007E653C"/>
    <w:rsid w:val="007E6576"/>
    <w:rsid w:val="007F0EB7"/>
    <w:rsid w:val="007F2038"/>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118"/>
    <w:rsid w:val="008C0FE8"/>
    <w:rsid w:val="008C2CD9"/>
    <w:rsid w:val="008C440B"/>
    <w:rsid w:val="008C4E6A"/>
    <w:rsid w:val="008C574D"/>
    <w:rsid w:val="008C5D3C"/>
    <w:rsid w:val="008C5D70"/>
    <w:rsid w:val="008C6432"/>
    <w:rsid w:val="008C7723"/>
    <w:rsid w:val="008D33B7"/>
    <w:rsid w:val="008D4479"/>
    <w:rsid w:val="008D6A2F"/>
    <w:rsid w:val="008D7246"/>
    <w:rsid w:val="008D72DC"/>
    <w:rsid w:val="008E1F89"/>
    <w:rsid w:val="008E20A0"/>
    <w:rsid w:val="008E3129"/>
    <w:rsid w:val="008E63BD"/>
    <w:rsid w:val="008F12D6"/>
    <w:rsid w:val="008F17D5"/>
    <w:rsid w:val="008F7D5B"/>
    <w:rsid w:val="00902D16"/>
    <w:rsid w:val="009107D8"/>
    <w:rsid w:val="00911CAD"/>
    <w:rsid w:val="0091452C"/>
    <w:rsid w:val="00914532"/>
    <w:rsid w:val="00915D1A"/>
    <w:rsid w:val="0091649A"/>
    <w:rsid w:val="00917118"/>
    <w:rsid w:val="00922B9C"/>
    <w:rsid w:val="00923623"/>
    <w:rsid w:val="0092509B"/>
    <w:rsid w:val="00926824"/>
    <w:rsid w:val="00926AB7"/>
    <w:rsid w:val="00926D98"/>
    <w:rsid w:val="0092744C"/>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218E"/>
    <w:rsid w:val="0099016E"/>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DF9"/>
    <w:rsid w:val="00A06F48"/>
    <w:rsid w:val="00A07D54"/>
    <w:rsid w:val="00A10C68"/>
    <w:rsid w:val="00A10FAF"/>
    <w:rsid w:val="00A12009"/>
    <w:rsid w:val="00A16480"/>
    <w:rsid w:val="00A16E12"/>
    <w:rsid w:val="00A17263"/>
    <w:rsid w:val="00A17989"/>
    <w:rsid w:val="00A20FD8"/>
    <w:rsid w:val="00A21AF7"/>
    <w:rsid w:val="00A21F4A"/>
    <w:rsid w:val="00A22407"/>
    <w:rsid w:val="00A2589C"/>
    <w:rsid w:val="00A27A64"/>
    <w:rsid w:val="00A4084D"/>
    <w:rsid w:val="00A43BFD"/>
    <w:rsid w:val="00A4457F"/>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F22"/>
    <w:rsid w:val="00A8170A"/>
    <w:rsid w:val="00A82331"/>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E2C60"/>
    <w:rsid w:val="00AE344A"/>
    <w:rsid w:val="00AE7053"/>
    <w:rsid w:val="00AE7A37"/>
    <w:rsid w:val="00AF1C2A"/>
    <w:rsid w:val="00AF4B3A"/>
    <w:rsid w:val="00AF69BB"/>
    <w:rsid w:val="00AF732F"/>
    <w:rsid w:val="00B025FA"/>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30C4"/>
    <w:rsid w:val="00B23300"/>
    <w:rsid w:val="00B2349E"/>
    <w:rsid w:val="00B239E9"/>
    <w:rsid w:val="00B256AE"/>
    <w:rsid w:val="00B2627B"/>
    <w:rsid w:val="00B3304B"/>
    <w:rsid w:val="00B338C5"/>
    <w:rsid w:val="00B34552"/>
    <w:rsid w:val="00B349CE"/>
    <w:rsid w:val="00B34F44"/>
    <w:rsid w:val="00B36B10"/>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706D1"/>
    <w:rsid w:val="00B74804"/>
    <w:rsid w:val="00B75D1E"/>
    <w:rsid w:val="00B80679"/>
    <w:rsid w:val="00B81332"/>
    <w:rsid w:val="00B81665"/>
    <w:rsid w:val="00B82D46"/>
    <w:rsid w:val="00B83A1E"/>
    <w:rsid w:val="00B84D3C"/>
    <w:rsid w:val="00B86D33"/>
    <w:rsid w:val="00B92414"/>
    <w:rsid w:val="00B92BFE"/>
    <w:rsid w:val="00B9641F"/>
    <w:rsid w:val="00BA09FC"/>
    <w:rsid w:val="00BA0A3F"/>
    <w:rsid w:val="00BA1E6D"/>
    <w:rsid w:val="00BA3376"/>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CCC"/>
    <w:rsid w:val="00BF73F9"/>
    <w:rsid w:val="00C020AB"/>
    <w:rsid w:val="00C047F5"/>
    <w:rsid w:val="00C05C2E"/>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AD6"/>
    <w:rsid w:val="00C97980"/>
    <w:rsid w:val="00CA38AF"/>
    <w:rsid w:val="00CA42CE"/>
    <w:rsid w:val="00CA5458"/>
    <w:rsid w:val="00CA7CFA"/>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4D4D"/>
    <w:rsid w:val="00D358BA"/>
    <w:rsid w:val="00D3599F"/>
    <w:rsid w:val="00D37517"/>
    <w:rsid w:val="00D40450"/>
    <w:rsid w:val="00D41F3D"/>
    <w:rsid w:val="00D42AC8"/>
    <w:rsid w:val="00D439E9"/>
    <w:rsid w:val="00D453EF"/>
    <w:rsid w:val="00D50C77"/>
    <w:rsid w:val="00D52A3F"/>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593B"/>
    <w:rsid w:val="00E60D74"/>
    <w:rsid w:val="00E627DB"/>
    <w:rsid w:val="00E631DC"/>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D709D"/>
    <w:rsid w:val="00EE044E"/>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75FE"/>
    <w:rsid w:val="00F47720"/>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1235"/>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C746A"/>
    <w:rsid w:val="00FD0E76"/>
    <w:rsid w:val="00FD2063"/>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115056\001204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62"/>
          <c:y val="4.1666666666666692E-3"/>
        </c:manualLayout>
      </c:layout>
      <c:spPr>
        <a:noFill/>
        <a:ln w="25399">
          <a:noFill/>
        </a:ln>
      </c:spPr>
    </c:title>
    <c:plotArea>
      <c:layout>
        <c:manualLayout>
          <c:layoutTarget val="inner"/>
          <c:xMode val="edge"/>
          <c:yMode val="edge"/>
          <c:x val="0.13721804511278213"/>
          <c:y val="0.20833333333333348"/>
          <c:w val="0.71804511278195493"/>
          <c:h val="0.56666666666666654"/>
        </c:manualLayout>
      </c:layout>
      <c:lineChart>
        <c:grouping val="standard"/>
        <c:ser>
          <c:idx val="4"/>
          <c:order val="0"/>
          <c:tx>
            <c:strRef>
              <c:f>Sheet1!$A$2</c:f>
              <c:strCache>
                <c:ptCount val="1"/>
                <c:pt idx="0">
                  <c:v>Br-1</c:v>
                </c:pt>
              </c:strCache>
            </c:strRef>
          </c:tx>
          <c:spPr>
            <a:ln w="12700">
              <a:solidFill>
                <a:srgbClr val="800080"/>
              </a:solidFill>
              <a:prstDash val="solid"/>
            </a:ln>
          </c:spPr>
          <c:marker>
            <c:symbol val="star"/>
            <c:size val="4"/>
            <c:spPr>
              <a:noFill/>
              <a:ln>
                <a:solidFill>
                  <a:srgbClr val="80008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4.3</c:v>
                </c:pt>
                <c:pt idx="1">
                  <c:v>3.71</c:v>
                </c:pt>
                <c:pt idx="2">
                  <c:v>3.08</c:v>
                </c:pt>
                <c:pt idx="3">
                  <c:v>3.17</c:v>
                </c:pt>
                <c:pt idx="4">
                  <c:v>3.8299999999999987</c:v>
                </c:pt>
                <c:pt idx="5">
                  <c:v>3.3699999999999997</c:v>
                </c:pt>
                <c:pt idx="6">
                  <c:v>3.05</c:v>
                </c:pt>
                <c:pt idx="7">
                  <c:v>3.17</c:v>
                </c:pt>
                <c:pt idx="9">
                  <c:v>6.02</c:v>
                </c:pt>
                <c:pt idx="10">
                  <c:v>5.35</c:v>
                </c:pt>
                <c:pt idx="11">
                  <c:v>5.37</c:v>
                </c:pt>
                <c:pt idx="12">
                  <c:v>5.0999999999999996</c:v>
                </c:pt>
                <c:pt idx="13">
                  <c:v>5.49</c:v>
                </c:pt>
                <c:pt idx="14">
                  <c:v>5.37</c:v>
                </c:pt>
                <c:pt idx="15">
                  <c:v>5.56</c:v>
                </c:pt>
                <c:pt idx="16">
                  <c:v>5.74</c:v>
                </c:pt>
                <c:pt idx="17">
                  <c:v>5.48</c:v>
                </c:pt>
                <c:pt idx="18">
                  <c:v>6.1099999999999985</c:v>
                </c:pt>
                <c:pt idx="19">
                  <c:v>5.23</c:v>
                </c:pt>
                <c:pt idx="20">
                  <c:v>6.26</c:v>
                </c:pt>
                <c:pt idx="21">
                  <c:v>5.23</c:v>
                </c:pt>
                <c:pt idx="22">
                  <c:v>5.6899999999999995</c:v>
                </c:pt>
                <c:pt idx="23">
                  <c:v>5.7700000000000014</c:v>
                </c:pt>
                <c:pt idx="24">
                  <c:v>5.96</c:v>
                </c:pt>
                <c:pt idx="25">
                  <c:v>5.53</c:v>
                </c:pt>
                <c:pt idx="26">
                  <c:v>5.85</c:v>
                </c:pt>
                <c:pt idx="27">
                  <c:v>5.5</c:v>
                </c:pt>
                <c:pt idx="28">
                  <c:v>5.52</c:v>
                </c:pt>
                <c:pt idx="29">
                  <c:v>5.29</c:v>
                </c:pt>
                <c:pt idx="30">
                  <c:v>5.84</c:v>
                </c:pt>
              </c:numCache>
            </c:numRef>
          </c:val>
        </c:ser>
        <c:ser>
          <c:idx val="2"/>
          <c:order val="1"/>
          <c:tx>
            <c:strRef>
              <c:f>Sheet1!$A$3</c:f>
              <c:strCache>
                <c:ptCount val="1"/>
                <c:pt idx="0">
                  <c:v>Br-2</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Sheet1!$B$3:$AI$3</c:f>
              <c:numCache>
                <c:formatCode>General</c:formatCode>
                <c:ptCount val="34"/>
                <c:pt idx="8">
                  <c:v>1.25</c:v>
                </c:pt>
                <c:pt idx="9">
                  <c:v>3.4</c:v>
                </c:pt>
                <c:pt idx="10">
                  <c:v>3.16</c:v>
                </c:pt>
                <c:pt idx="11">
                  <c:v>2.29</c:v>
                </c:pt>
                <c:pt idx="12">
                  <c:v>2.34</c:v>
                </c:pt>
                <c:pt idx="13">
                  <c:v>3.53</c:v>
                </c:pt>
                <c:pt idx="14">
                  <c:v>3.75</c:v>
                </c:pt>
                <c:pt idx="15">
                  <c:v>2.64</c:v>
                </c:pt>
                <c:pt idx="16">
                  <c:v>2.96</c:v>
                </c:pt>
                <c:pt idx="17">
                  <c:v>2.8499999999999988</c:v>
                </c:pt>
                <c:pt idx="18">
                  <c:v>2.82</c:v>
                </c:pt>
                <c:pt idx="19">
                  <c:v>2.8099999999999987</c:v>
                </c:pt>
                <c:pt idx="20">
                  <c:v>3.04</c:v>
                </c:pt>
                <c:pt idx="21">
                  <c:v>2.82</c:v>
                </c:pt>
                <c:pt idx="22">
                  <c:v>2.71</c:v>
                </c:pt>
                <c:pt idx="23">
                  <c:v>2.64</c:v>
                </c:pt>
                <c:pt idx="24">
                  <c:v>2.3299999999999987</c:v>
                </c:pt>
                <c:pt idx="25">
                  <c:v>2.4299999999999997</c:v>
                </c:pt>
                <c:pt idx="26">
                  <c:v>2.74</c:v>
                </c:pt>
                <c:pt idx="27">
                  <c:v>3.03</c:v>
                </c:pt>
                <c:pt idx="28">
                  <c:v>2.58</c:v>
                </c:pt>
                <c:pt idx="29">
                  <c:v>2.3199999999999981</c:v>
                </c:pt>
                <c:pt idx="30">
                  <c:v>2.0099999999999998</c:v>
                </c:pt>
              </c:numCache>
            </c:numRef>
          </c:val>
        </c:ser>
        <c:ser>
          <c:idx val="1"/>
          <c:order val="2"/>
          <c:tx>
            <c:strRef>
              <c:f>Sheet1!$A$4</c:f>
              <c:strCache>
                <c:ptCount val="1"/>
                <c:pt idx="0">
                  <c:v>Br-3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Sheet1!$B$4:$AI$4</c:f>
              <c:numCache>
                <c:formatCode>General</c:formatCode>
                <c:ptCount val="34"/>
                <c:pt idx="0">
                  <c:v>2.52</c:v>
                </c:pt>
                <c:pt idx="1">
                  <c:v>4.03</c:v>
                </c:pt>
                <c:pt idx="2">
                  <c:v>1.82</c:v>
                </c:pt>
                <c:pt idx="3">
                  <c:v>3.4699999999999998</c:v>
                </c:pt>
                <c:pt idx="4">
                  <c:v>3.53</c:v>
                </c:pt>
                <c:pt idx="5">
                  <c:v>4.72</c:v>
                </c:pt>
                <c:pt idx="6">
                  <c:v>3.07</c:v>
                </c:pt>
                <c:pt idx="7">
                  <c:v>5.79</c:v>
                </c:pt>
                <c:pt idx="8">
                  <c:v>3.3</c:v>
                </c:pt>
                <c:pt idx="9">
                  <c:v>4.01</c:v>
                </c:pt>
                <c:pt idx="10">
                  <c:v>2.3199999999999981</c:v>
                </c:pt>
                <c:pt idx="11">
                  <c:v>2</c:v>
                </c:pt>
                <c:pt idx="12">
                  <c:v>2.7600000000000002</c:v>
                </c:pt>
                <c:pt idx="13">
                  <c:v>1.82</c:v>
                </c:pt>
                <c:pt idx="14">
                  <c:v>3.27</c:v>
                </c:pt>
                <c:pt idx="15">
                  <c:v>2.44</c:v>
                </c:pt>
                <c:pt idx="16">
                  <c:v>2.7600000000000002</c:v>
                </c:pt>
                <c:pt idx="17">
                  <c:v>4.1099999999999985</c:v>
                </c:pt>
                <c:pt idx="18">
                  <c:v>4.22</c:v>
                </c:pt>
              </c:numCache>
            </c:numRef>
          </c:val>
        </c:ser>
        <c:ser>
          <c:idx val="0"/>
          <c:order val="3"/>
          <c:tx>
            <c:strRef>
              <c:f>Sheet1!$A$5</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Sheet1!$B$5:$AI$5</c:f>
              <c:numCache>
                <c:formatCode>General</c:formatCode>
                <c:ptCount val="34"/>
                <c:pt idx="13">
                  <c:v>6.9700000000000024</c:v>
                </c:pt>
                <c:pt idx="14">
                  <c:v>7.39</c:v>
                </c:pt>
                <c:pt idx="15">
                  <c:v>7.23</c:v>
                </c:pt>
                <c:pt idx="16">
                  <c:v>7.21</c:v>
                </c:pt>
                <c:pt idx="17">
                  <c:v>7.75</c:v>
                </c:pt>
                <c:pt idx="18">
                  <c:v>7.08</c:v>
                </c:pt>
                <c:pt idx="19">
                  <c:v>8.16</c:v>
                </c:pt>
                <c:pt idx="20">
                  <c:v>9.2800000000000011</c:v>
                </c:pt>
                <c:pt idx="21">
                  <c:v>8.23</c:v>
                </c:pt>
                <c:pt idx="22">
                  <c:v>7.1499999999999995</c:v>
                </c:pt>
                <c:pt idx="23">
                  <c:v>6.64</c:v>
                </c:pt>
                <c:pt idx="24">
                  <c:v>7.49</c:v>
                </c:pt>
                <c:pt idx="25">
                  <c:v>9.52</c:v>
                </c:pt>
                <c:pt idx="30">
                  <c:v>8.06</c:v>
                </c:pt>
              </c:numCache>
            </c:numRef>
          </c:val>
        </c:ser>
        <c:marker val="1"/>
        <c:axId val="97577984"/>
        <c:axId val="99333632"/>
      </c:lineChart>
      <c:catAx>
        <c:axId val="97577984"/>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99333632"/>
        <c:crosses val="autoZero"/>
        <c:auto val="1"/>
        <c:lblAlgn val="ctr"/>
        <c:lblOffset val="100"/>
        <c:tickLblSkip val="2"/>
        <c:tickMarkSkip val="1"/>
      </c:catAx>
      <c:valAx>
        <c:axId val="99333632"/>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975779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593984962406068"/>
          <c:y val="0.30833333333333335"/>
          <c:w val="0.11842105263157902"/>
          <c:h val="0.35416666666666696"/>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62"/>
          <c:y val="4.1666666666666683E-3"/>
        </c:manualLayout>
      </c:layout>
      <c:spPr>
        <a:noFill/>
        <a:ln w="25399">
          <a:noFill/>
        </a:ln>
      </c:spPr>
    </c:title>
    <c:plotArea>
      <c:layout>
        <c:manualLayout>
          <c:layoutTarget val="inner"/>
          <c:xMode val="edge"/>
          <c:yMode val="edge"/>
          <c:x val="0.13721804511278213"/>
          <c:y val="0.20833333333333348"/>
          <c:w val="0.71804511278195493"/>
          <c:h val="0.56666666666666654"/>
        </c:manualLayout>
      </c:layout>
      <c:lineChart>
        <c:grouping val="standard"/>
        <c:ser>
          <c:idx val="0"/>
          <c:order val="0"/>
          <c:tx>
            <c:strRef>
              <c:f>Sheet1!$A$2</c:f>
              <c:strCache>
                <c:ptCount val="1"/>
                <c:pt idx="0">
                  <c:v>Br-1</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16">
                  <c:v>15.32</c:v>
                </c:pt>
                <c:pt idx="17">
                  <c:v>22.74</c:v>
                </c:pt>
                <c:pt idx="18">
                  <c:v>25.86</c:v>
                </c:pt>
                <c:pt idx="19">
                  <c:v>31.1</c:v>
                </c:pt>
                <c:pt idx="20">
                  <c:v>21.37</c:v>
                </c:pt>
                <c:pt idx="21">
                  <c:v>24.3</c:v>
                </c:pt>
                <c:pt idx="22">
                  <c:v>17.89</c:v>
                </c:pt>
                <c:pt idx="23">
                  <c:v>16.989999999999977</c:v>
                </c:pt>
                <c:pt idx="24">
                  <c:v>20.329999999999988</c:v>
                </c:pt>
                <c:pt idx="25">
                  <c:v>20.27</c:v>
                </c:pt>
                <c:pt idx="26">
                  <c:v>24.68</c:v>
                </c:pt>
                <c:pt idx="27">
                  <c:v>20.21</c:v>
                </c:pt>
                <c:pt idx="28">
                  <c:v>20.29</c:v>
                </c:pt>
                <c:pt idx="29">
                  <c:v>25.21</c:v>
                </c:pt>
                <c:pt idx="30">
                  <c:v>21.439999999999987</c:v>
                </c:pt>
              </c:numCache>
            </c:numRef>
          </c:val>
        </c:ser>
        <c:ser>
          <c:idx val="2"/>
          <c:order val="2"/>
          <c:tx>
            <c:strRef>
              <c:f>Sheet1!$A$4</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3"/>
          <c:order val="3"/>
          <c:tx>
            <c:strRef>
              <c:f>Sheet1!$A$5</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4"/>
          <c:order val="4"/>
          <c:tx>
            <c:strRef>
              <c:f>Sheet1!$A$6</c:f>
              <c:strCache>
                <c:ptCount val="1"/>
                <c:pt idx="0">
                  <c:v>Br-5</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er>
        <c:marker val="1"/>
        <c:axId val="65978752"/>
        <c:axId val="65980672"/>
      </c:lineChart>
      <c:catAx>
        <c:axId val="65978752"/>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65980672"/>
        <c:crosses val="autoZero"/>
        <c:auto val="1"/>
        <c:lblAlgn val="ctr"/>
        <c:lblOffset val="100"/>
        <c:tickLblSkip val="2"/>
        <c:tickMarkSkip val="1"/>
      </c:catAx>
      <c:valAx>
        <c:axId val="65980672"/>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659787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406015037593987"/>
          <c:y val="0.26666666666666689"/>
          <c:w val="0.118421052631579"/>
          <c:h val="0.4416666666666668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44"/>
          <c:y val="0"/>
        </c:manualLayout>
      </c:layout>
      <c:spPr>
        <a:noFill/>
        <a:ln w="25399">
          <a:noFill/>
        </a:ln>
      </c:spPr>
    </c:title>
    <c:plotArea>
      <c:layout>
        <c:manualLayout>
          <c:layoutTarget val="inner"/>
          <c:xMode val="edge"/>
          <c:yMode val="edge"/>
          <c:x val="0.10796460176991161"/>
          <c:y val="0.20353982300884957"/>
          <c:w val="0.76460176991150464"/>
          <c:h val="0.60619469026548767"/>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8">
                  <c:v>7.0000000000000021E-2</c:v>
                </c:pt>
                <c:pt idx="9">
                  <c:v>0.16</c:v>
                </c:pt>
                <c:pt idx="10">
                  <c:v>9.0000000000000024E-2</c:v>
                </c:pt>
                <c:pt idx="11">
                  <c:v>0.05</c:v>
                </c:pt>
                <c:pt idx="12">
                  <c:v>4.0000000000000022E-2</c:v>
                </c:pt>
                <c:pt idx="13">
                  <c:v>0.05</c:v>
                </c:pt>
                <c:pt idx="14">
                  <c:v>8.0000000000000043E-2</c:v>
                </c:pt>
                <c:pt idx="15">
                  <c:v>4.0000000000000022E-2</c:v>
                </c:pt>
                <c:pt idx="16">
                  <c:v>8.0000000000000043E-2</c:v>
                </c:pt>
                <c:pt idx="17">
                  <c:v>9.0000000000000024E-2</c:v>
                </c:pt>
                <c:pt idx="18">
                  <c:v>0.25</c:v>
                </c:pt>
                <c:pt idx="19">
                  <c:v>0.17</c:v>
                </c:pt>
                <c:pt idx="20">
                  <c:v>0.14000000000000001</c:v>
                </c:pt>
                <c:pt idx="21">
                  <c:v>0.13</c:v>
                </c:pt>
                <c:pt idx="22">
                  <c:v>7.0000000000000021E-2</c:v>
                </c:pt>
                <c:pt idx="23">
                  <c:v>4.0000000000000022E-2</c:v>
                </c:pt>
                <c:pt idx="24">
                  <c:v>4.0000000000000022E-2</c:v>
                </c:pt>
                <c:pt idx="25">
                  <c:v>6.0000000000000032E-2</c:v>
                </c:pt>
                <c:pt idx="26">
                  <c:v>6.0000000000000032E-2</c:v>
                </c:pt>
                <c:pt idx="27">
                  <c:v>0.11</c:v>
                </c:pt>
                <c:pt idx="28">
                  <c:v>0.14000000000000001</c:v>
                </c:pt>
                <c:pt idx="29">
                  <c:v>0.15000000000000011</c:v>
                </c:pt>
                <c:pt idx="30">
                  <c:v>7.0000000000000021E-2</c:v>
                </c:pt>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8">
                  <c:v>7.0000000000000021E-2</c:v>
                </c:pt>
                <c:pt idx="9">
                  <c:v>0.23</c:v>
                </c:pt>
                <c:pt idx="10">
                  <c:v>0.1</c:v>
                </c:pt>
                <c:pt idx="11">
                  <c:v>6.0000000000000032E-2</c:v>
                </c:pt>
                <c:pt idx="12">
                  <c:v>3.0000000000000002E-2</c:v>
                </c:pt>
                <c:pt idx="13">
                  <c:v>7.0000000000000021E-2</c:v>
                </c:pt>
                <c:pt idx="14">
                  <c:v>0.1</c:v>
                </c:pt>
                <c:pt idx="15">
                  <c:v>0.05</c:v>
                </c:pt>
                <c:pt idx="16">
                  <c:v>0.05</c:v>
                </c:pt>
                <c:pt idx="17">
                  <c:v>8.0000000000000043E-2</c:v>
                </c:pt>
                <c:pt idx="18">
                  <c:v>0.14000000000000001</c:v>
                </c:pt>
                <c:pt idx="19">
                  <c:v>0.12000000000000002</c:v>
                </c:pt>
                <c:pt idx="20">
                  <c:v>0.11</c:v>
                </c:pt>
                <c:pt idx="21">
                  <c:v>0.11</c:v>
                </c:pt>
                <c:pt idx="22">
                  <c:v>0.1</c:v>
                </c:pt>
                <c:pt idx="23">
                  <c:v>7.0000000000000021E-2</c:v>
                </c:pt>
                <c:pt idx="24">
                  <c:v>6.0000000000000032E-2</c:v>
                </c:pt>
                <c:pt idx="25">
                  <c:v>0.05</c:v>
                </c:pt>
                <c:pt idx="26">
                  <c:v>7.0000000000000021E-2</c:v>
                </c:pt>
                <c:pt idx="27">
                  <c:v>0.1</c:v>
                </c:pt>
                <c:pt idx="28">
                  <c:v>0.11</c:v>
                </c:pt>
                <c:pt idx="29">
                  <c:v>0.13</c:v>
                </c:pt>
                <c:pt idx="30">
                  <c:v>6.0000000000000032E-2</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6.0000000000000032E-2</c:v>
                </c:pt>
                <c:pt idx="1">
                  <c:v>8.0000000000000043E-2</c:v>
                </c:pt>
                <c:pt idx="2">
                  <c:v>0.1</c:v>
                </c:pt>
                <c:pt idx="3">
                  <c:v>4.0000000000000022E-2</c:v>
                </c:pt>
                <c:pt idx="4">
                  <c:v>3.0000000000000002E-2</c:v>
                </c:pt>
                <c:pt idx="5">
                  <c:v>0.05</c:v>
                </c:pt>
                <c:pt idx="6">
                  <c:v>3.0000000000000002E-2</c:v>
                </c:pt>
                <c:pt idx="7">
                  <c:v>2.0000000000000011E-2</c:v>
                </c:pt>
                <c:pt idx="8">
                  <c:v>3.0000000000000002E-2</c:v>
                </c:pt>
                <c:pt idx="9">
                  <c:v>2.0000000000000011E-2</c:v>
                </c:pt>
                <c:pt idx="10">
                  <c:v>0.05</c:v>
                </c:pt>
                <c:pt idx="11">
                  <c:v>3.0000000000000002E-2</c:v>
                </c:pt>
                <c:pt idx="12">
                  <c:v>1.0000000000000005E-2</c:v>
                </c:pt>
                <c:pt idx="13">
                  <c:v>2.0000000000000011E-2</c:v>
                </c:pt>
                <c:pt idx="14">
                  <c:v>2.0000000000000011E-2</c:v>
                </c:pt>
                <c:pt idx="15">
                  <c:v>1.0000000000000005E-2</c:v>
                </c:pt>
                <c:pt idx="16">
                  <c:v>2.0000000000000011E-2</c:v>
                </c:pt>
                <c:pt idx="17">
                  <c:v>6.0000000000000032E-2</c:v>
                </c:pt>
                <c:pt idx="18">
                  <c:v>0.16</c:v>
                </c:pt>
                <c:pt idx="19">
                  <c:v>0.13</c:v>
                </c:pt>
                <c:pt idx="20">
                  <c:v>6.0000000000000032E-2</c:v>
                </c:pt>
                <c:pt idx="21">
                  <c:v>9.0000000000000024E-2</c:v>
                </c:pt>
                <c:pt idx="22">
                  <c:v>0.1</c:v>
                </c:pt>
                <c:pt idx="23">
                  <c:v>2.0000000000000011E-2</c:v>
                </c:pt>
                <c:pt idx="26">
                  <c:v>0.05</c:v>
                </c:pt>
                <c:pt idx="27">
                  <c:v>0.05</c:v>
                </c:pt>
                <c:pt idx="28">
                  <c:v>8.0000000000000043E-2</c:v>
                </c:pt>
                <c:pt idx="29">
                  <c:v>6.0000000000000032E-2</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0.05</c:v>
                </c:pt>
                <c:pt idx="1">
                  <c:v>4.0000000000000022E-2</c:v>
                </c:pt>
                <c:pt idx="2">
                  <c:v>4.0000000000000022E-2</c:v>
                </c:pt>
                <c:pt idx="3">
                  <c:v>2.0000000000000011E-2</c:v>
                </c:pt>
                <c:pt idx="4">
                  <c:v>3.0000000000000002E-2</c:v>
                </c:pt>
                <c:pt idx="5">
                  <c:v>3.0000000000000002E-2</c:v>
                </c:pt>
                <c:pt idx="6">
                  <c:v>4.0000000000000022E-2</c:v>
                </c:pt>
                <c:pt idx="7">
                  <c:v>2.0000000000000011E-2</c:v>
                </c:pt>
                <c:pt idx="8">
                  <c:v>1.0000000000000005E-2</c:v>
                </c:pt>
                <c:pt idx="9">
                  <c:v>2.0000000000000011E-2</c:v>
                </c:pt>
                <c:pt idx="10">
                  <c:v>2.0000000000000011E-2</c:v>
                </c:pt>
                <c:pt idx="11">
                  <c:v>2.0000000000000011E-2</c:v>
                </c:pt>
                <c:pt idx="12">
                  <c:v>1.0000000000000005E-2</c:v>
                </c:pt>
                <c:pt idx="13">
                  <c:v>1.0000000000000005E-2</c:v>
                </c:pt>
                <c:pt idx="14">
                  <c:v>3.0000000000000002E-2</c:v>
                </c:pt>
                <c:pt idx="15">
                  <c:v>2.0000000000000011E-2</c:v>
                </c:pt>
                <c:pt idx="17">
                  <c:v>7.0000000000000021E-2</c:v>
                </c:pt>
                <c:pt idx="18">
                  <c:v>8.0000000000000043E-2</c:v>
                </c:pt>
                <c:pt idx="19">
                  <c:v>4.0000000000000022E-2</c:v>
                </c:pt>
                <c:pt idx="20">
                  <c:v>0.05</c:v>
                </c:pt>
                <c:pt idx="21">
                  <c:v>0.05</c:v>
                </c:pt>
                <c:pt idx="22">
                  <c:v>0.05</c:v>
                </c:pt>
                <c:pt idx="23">
                  <c:v>2.0000000000000011E-2</c:v>
                </c:pt>
                <c:pt idx="24">
                  <c:v>1.0000000000000005E-2</c:v>
                </c:pt>
                <c:pt idx="25">
                  <c:v>2.0000000000000011E-2</c:v>
                </c:pt>
                <c:pt idx="26">
                  <c:v>2.0000000000000011E-2</c:v>
                </c:pt>
                <c:pt idx="27">
                  <c:v>4.0000000000000022E-2</c:v>
                </c:pt>
                <c:pt idx="28">
                  <c:v>0.05</c:v>
                </c:pt>
                <c:pt idx="29">
                  <c:v>7.0000000000000021E-2</c:v>
                </c:pt>
                <c:pt idx="30">
                  <c:v>1.0000000000000005E-2</c:v>
                </c:pt>
              </c:numCache>
            </c:numRef>
          </c:val>
        </c:ser>
        <c:marker val="1"/>
        <c:axId val="94241920"/>
        <c:axId val="94243840"/>
      </c:lineChart>
      <c:catAx>
        <c:axId val="94241920"/>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94243840"/>
        <c:crosses val="autoZero"/>
        <c:auto val="1"/>
        <c:lblAlgn val="ctr"/>
        <c:lblOffset val="100"/>
        <c:tickLblSkip val="1"/>
        <c:tickMarkSkip val="1"/>
      </c:catAx>
      <c:valAx>
        <c:axId val="94243840"/>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16E-2"/>
              <c:y val="0.4247787610619474"/>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942419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4653465346534664"/>
          <c:y val="0.26106194690265488"/>
          <c:w val="0.70297029702970348"/>
          <c:h val="0.51769911504424782"/>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51.13</c:v>
                </c:pt>
                <c:pt idx="1">
                  <c:v>42.2</c:v>
                </c:pt>
                <c:pt idx="2">
                  <c:v>30.22</c:v>
                </c:pt>
                <c:pt idx="3">
                  <c:v>41.51</c:v>
                </c:pt>
                <c:pt idx="4">
                  <c:v>40.11</c:v>
                </c:pt>
                <c:pt idx="5">
                  <c:v>37.950000000000003</c:v>
                </c:pt>
                <c:pt idx="6">
                  <c:v>41.160000000000011</c:v>
                </c:pt>
                <c:pt idx="7">
                  <c:v>40.9</c:v>
                </c:pt>
                <c:pt idx="8">
                  <c:v>38.120000000000012</c:v>
                </c:pt>
                <c:pt idx="9">
                  <c:v>40.5</c:v>
                </c:pt>
                <c:pt idx="10">
                  <c:v>42.790000000000013</c:v>
                </c:pt>
                <c:pt idx="11">
                  <c:v>26.75</c:v>
                </c:pt>
                <c:pt idx="12">
                  <c:v>39.590000000000003</c:v>
                </c:pt>
                <c:pt idx="13">
                  <c:v>35.43</c:v>
                </c:pt>
                <c:pt idx="14">
                  <c:v>32.690000000000012</c:v>
                </c:pt>
                <c:pt idx="15">
                  <c:v>38.630000000000003</c:v>
                </c:pt>
                <c:pt idx="16">
                  <c:v>36.020000000000003</c:v>
                </c:pt>
                <c:pt idx="17">
                  <c:v>36</c:v>
                </c:pt>
                <c:pt idx="18">
                  <c:v>28.34</c:v>
                </c:pt>
                <c:pt idx="19">
                  <c:v>32.99</c:v>
                </c:pt>
                <c:pt idx="20">
                  <c:v>45</c:v>
                </c:pt>
                <c:pt idx="21">
                  <c:v>47.68</c:v>
                </c:pt>
                <c:pt idx="22">
                  <c:v>46.05</c:v>
                </c:pt>
                <c:pt idx="23">
                  <c:v>45.9</c:v>
                </c:pt>
                <c:pt idx="24">
                  <c:v>42.7</c:v>
                </c:pt>
                <c:pt idx="25">
                  <c:v>42.87</c:v>
                </c:pt>
                <c:pt idx="26">
                  <c:v>40.01</c:v>
                </c:pt>
                <c:pt idx="27">
                  <c:v>39.700000000000003</c:v>
                </c:pt>
                <c:pt idx="28">
                  <c:v>38.230000000000011</c:v>
                </c:pt>
                <c:pt idx="29">
                  <c:v>38.760000000000012</c:v>
                </c:pt>
                <c:pt idx="30">
                  <c:v>45.44</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8">
                  <c:v>59.78</c:v>
                </c:pt>
                <c:pt idx="9">
                  <c:v>58.94</c:v>
                </c:pt>
                <c:pt idx="10">
                  <c:v>63.68</c:v>
                </c:pt>
                <c:pt idx="11">
                  <c:v>43.43</c:v>
                </c:pt>
                <c:pt idx="12">
                  <c:v>56.04</c:v>
                </c:pt>
                <c:pt idx="13">
                  <c:v>53.38</c:v>
                </c:pt>
                <c:pt idx="14">
                  <c:v>55.3</c:v>
                </c:pt>
                <c:pt idx="18">
                  <c:v>35.08</c:v>
                </c:pt>
                <c:pt idx="19">
                  <c:v>53.28</c:v>
                </c:pt>
                <c:pt idx="20">
                  <c:v>62.36</c:v>
                </c:pt>
                <c:pt idx="21">
                  <c:v>75.11999999999999</c:v>
                </c:pt>
                <c:pt idx="22">
                  <c:v>66.5</c:v>
                </c:pt>
                <c:pt idx="23">
                  <c:v>67.11999999999999</c:v>
                </c:pt>
                <c:pt idx="24">
                  <c:v>60.18</c:v>
                </c:pt>
                <c:pt idx="25">
                  <c:v>60.45</c:v>
                </c:pt>
                <c:pt idx="26">
                  <c:v>60.14</c:v>
                </c:pt>
                <c:pt idx="27">
                  <c:v>57.660000000000011</c:v>
                </c:pt>
                <c:pt idx="28">
                  <c:v>55.11</c:v>
                </c:pt>
                <c:pt idx="29">
                  <c:v>48.65</c:v>
                </c:pt>
                <c:pt idx="30">
                  <c:v>63.8</c:v>
                </c:pt>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8">
                  <c:v>79.83</c:v>
                </c:pt>
                <c:pt idx="10">
                  <c:v>61.44</c:v>
                </c:pt>
                <c:pt idx="11">
                  <c:v>45.9</c:v>
                </c:pt>
                <c:pt idx="12">
                  <c:v>64.61</c:v>
                </c:pt>
                <c:pt idx="13">
                  <c:v>61.51</c:v>
                </c:pt>
                <c:pt idx="14">
                  <c:v>63.81</c:v>
                </c:pt>
                <c:pt idx="15">
                  <c:v>71.510000000000005</c:v>
                </c:pt>
                <c:pt idx="16">
                  <c:v>64.89</c:v>
                </c:pt>
                <c:pt idx="17">
                  <c:v>71.489999999999995</c:v>
                </c:pt>
                <c:pt idx="18">
                  <c:v>50.690000000000012</c:v>
                </c:pt>
                <c:pt idx="19">
                  <c:v>60.27</c:v>
                </c:pt>
                <c:pt idx="20">
                  <c:v>71.81</c:v>
                </c:pt>
                <c:pt idx="21">
                  <c:v>76.88</c:v>
                </c:pt>
                <c:pt idx="22">
                  <c:v>69.84</c:v>
                </c:pt>
                <c:pt idx="23">
                  <c:v>70.27</c:v>
                </c:pt>
                <c:pt idx="24">
                  <c:v>65.98</c:v>
                </c:pt>
                <c:pt idx="25">
                  <c:v>68.56</c:v>
                </c:pt>
                <c:pt idx="26">
                  <c:v>66.760000000000005</c:v>
                </c:pt>
                <c:pt idx="27">
                  <c:v>60.620000000000012</c:v>
                </c:pt>
                <c:pt idx="28">
                  <c:v>54.87</c:v>
                </c:pt>
                <c:pt idx="30">
                  <c:v>69.900000000000006</c:v>
                </c:pt>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71.39</c:v>
                </c:pt>
                <c:pt idx="1">
                  <c:v>63.33</c:v>
                </c:pt>
                <c:pt idx="2">
                  <c:v>71.11</c:v>
                </c:pt>
                <c:pt idx="3">
                  <c:v>72.36999999999999</c:v>
                </c:pt>
                <c:pt idx="4">
                  <c:v>76.599999999999994</c:v>
                </c:pt>
                <c:pt idx="5">
                  <c:v>67.28</c:v>
                </c:pt>
                <c:pt idx="6">
                  <c:v>73.66</c:v>
                </c:pt>
                <c:pt idx="7">
                  <c:v>75.209999999999994</c:v>
                </c:pt>
                <c:pt idx="8">
                  <c:v>69.69</c:v>
                </c:pt>
                <c:pt idx="10">
                  <c:v>43.230000000000011</c:v>
                </c:pt>
                <c:pt idx="11">
                  <c:v>63.52</c:v>
                </c:pt>
                <c:pt idx="12">
                  <c:v>60.5</c:v>
                </c:pt>
                <c:pt idx="13">
                  <c:v>63.85</c:v>
                </c:pt>
                <c:pt idx="14">
                  <c:v>72.940000000000026</c:v>
                </c:pt>
                <c:pt idx="16">
                  <c:v>66.739999999999995</c:v>
                </c:pt>
                <c:pt idx="17">
                  <c:v>43.65</c:v>
                </c:pt>
                <c:pt idx="18">
                  <c:v>58.290000000000013</c:v>
                </c:pt>
                <c:pt idx="19">
                  <c:v>69.81</c:v>
                </c:pt>
                <c:pt idx="20">
                  <c:v>81.22</c:v>
                </c:pt>
                <c:pt idx="21">
                  <c:v>73.23</c:v>
                </c:pt>
                <c:pt idx="22">
                  <c:v>72.72</c:v>
                </c:pt>
                <c:pt idx="23">
                  <c:v>65.86</c:v>
                </c:pt>
                <c:pt idx="24">
                  <c:v>65.03</c:v>
                </c:pt>
                <c:pt idx="25">
                  <c:v>63.63</c:v>
                </c:pt>
                <c:pt idx="26">
                  <c:v>65.95</c:v>
                </c:pt>
                <c:pt idx="27">
                  <c:v>49</c:v>
                </c:pt>
                <c:pt idx="28">
                  <c:v>49.41</c:v>
                </c:pt>
                <c:pt idx="29">
                  <c:v>68.61999999999999</c:v>
                </c:pt>
              </c:numCache>
            </c:numRef>
          </c:val>
        </c:ser>
        <c:marker val="1"/>
        <c:axId val="94295168"/>
        <c:axId val="94297088"/>
      </c:lineChart>
      <c:catAx>
        <c:axId val="94295168"/>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94297088"/>
        <c:crosses val="autoZero"/>
        <c:auto val="1"/>
        <c:lblAlgn val="ctr"/>
        <c:lblOffset val="100"/>
        <c:tickLblSkip val="1"/>
        <c:tickMarkSkip val="1"/>
      </c:catAx>
      <c:valAx>
        <c:axId val="94297088"/>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54E-2"/>
              <c:y val="0.42920353982300885"/>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9429516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2743362831858408"/>
          <c:w val="0.12475247524752479"/>
          <c:h val="0.37610619469026574"/>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9246861924686193"/>
          <c:w val="0.83905967450271302"/>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2">
                  <c:v>22.979999999999986</c:v>
                </c:pt>
                <c:pt idx="3">
                  <c:v>17.38</c:v>
                </c:pt>
                <c:pt idx="4">
                  <c:v>22.06</c:v>
                </c:pt>
                <c:pt idx="5">
                  <c:v>30.37</c:v>
                </c:pt>
                <c:pt idx="6">
                  <c:v>25.16</c:v>
                </c:pt>
                <c:pt idx="7">
                  <c:v>19</c:v>
                </c:pt>
                <c:pt idx="8">
                  <c:v>21.47</c:v>
                </c:pt>
                <c:pt idx="9">
                  <c:v>28.18</c:v>
                </c:pt>
                <c:pt idx="10">
                  <c:v>28.3</c:v>
                </c:pt>
                <c:pt idx="11">
                  <c:v>12.73</c:v>
                </c:pt>
                <c:pt idx="12">
                  <c:v>19.22</c:v>
                </c:pt>
                <c:pt idx="13">
                  <c:v>22.16</c:v>
                </c:pt>
                <c:pt idx="14">
                  <c:v>21.110000000000014</c:v>
                </c:pt>
                <c:pt idx="15">
                  <c:v>19.12</c:v>
                </c:pt>
                <c:pt idx="16">
                  <c:v>21.38</c:v>
                </c:pt>
                <c:pt idx="17">
                  <c:v>26.35</c:v>
                </c:pt>
                <c:pt idx="18">
                  <c:v>35.340000000000003</c:v>
                </c:pt>
                <c:pt idx="19">
                  <c:v>33.75</c:v>
                </c:pt>
                <c:pt idx="20">
                  <c:v>30.959999999999987</c:v>
                </c:pt>
                <c:pt idx="30">
                  <c:v>7.3</c:v>
                </c:pt>
              </c:numCache>
            </c:numRef>
          </c:val>
        </c:ser>
        <c:ser>
          <c:idx val="0"/>
          <c:order val="1"/>
          <c:tx>
            <c:strRef>
              <c:f>Sheet1!$A$3</c:f>
              <c:strCache>
                <c:ptCount val="1"/>
                <c:pt idx="0">
                  <c:v>Br-2</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2"/>
          <c:order val="2"/>
          <c:tx>
            <c:strRef>
              <c:f>Sheet1!$A$4</c:f>
              <c:strCache>
                <c:ptCount val="1"/>
                <c:pt idx="0">
                  <c:v>Br-3</c:v>
                </c:pt>
              </c:strCache>
            </c:strRef>
          </c:tx>
          <c:spPr>
            <a:ln w="25400">
              <a:solidFill>
                <a:srgbClr val="FF9900"/>
              </a:solidFill>
              <a:prstDash val="solid"/>
            </a:ln>
          </c:spPr>
          <c:marker>
            <c:symbol val="triangle"/>
            <c:size val="4"/>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3"/>
          <c:order val="3"/>
          <c:tx>
            <c:strRef>
              <c:f>Sheet1!$A$5</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96137984"/>
        <c:axId val="96139904"/>
      </c:lineChart>
      <c:catAx>
        <c:axId val="96137984"/>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96139904"/>
        <c:crosses val="autoZero"/>
        <c:auto val="1"/>
        <c:lblAlgn val="ctr"/>
        <c:lblOffset val="100"/>
        <c:tickLblSkip val="1"/>
        <c:tickMarkSkip val="1"/>
      </c:catAx>
      <c:valAx>
        <c:axId val="96139904"/>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1699819168173637E-2"/>
              <c:y val="0.38075313807531375"/>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961379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0.18444846292947581"/>
          <c:y val="0.90376569037656951"/>
          <c:w val="0.66365280289330986"/>
          <c:h val="0.10041841004184095"/>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79F2-D085-4A1F-BA09-F693C4B7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2211</Words>
  <Characters>12827</Characters>
  <Application>Microsoft Office Word</Application>
  <DocSecurity>0</DocSecurity>
  <Lines>106</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vt:lpstr>
      <vt:lpstr>CAPITOLUL 1</vt:lpstr>
    </vt:vector>
  </TitlesOfParts>
  <Company>IPM</Company>
  <LinksUpToDate>false</LinksUpToDate>
  <CharactersWithSpaces>15008</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17</cp:revision>
  <cp:lastPrinted>2007-11-09T05:53:00Z</cp:lastPrinted>
  <dcterms:created xsi:type="dcterms:W3CDTF">2016-07-26T04:53:00Z</dcterms:created>
  <dcterms:modified xsi:type="dcterms:W3CDTF">2016-09-20T10:47:00Z</dcterms:modified>
</cp:coreProperties>
</file>