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19" w:rsidRDefault="00015319" w:rsidP="00015319">
      <w:pPr>
        <w:pStyle w:val="Heading1"/>
        <w:ind w:left="0" w:firstLine="0"/>
        <w:rPr>
          <w:lang w:val="ro-RO"/>
        </w:rPr>
      </w:pPr>
      <w:bookmarkStart w:id="0" w:name="_Toc361307869"/>
      <w:r>
        <w:rPr>
          <w:lang w:val="ro-RO"/>
        </w:rPr>
        <w:t>Rezumat Netehnic</w:t>
      </w:r>
      <w:bookmarkEnd w:id="0"/>
    </w:p>
    <w:p w:rsidR="00015319" w:rsidRDefault="00015319" w:rsidP="00015319">
      <w:pPr>
        <w:spacing w:before="60"/>
        <w:ind w:left="0"/>
        <w:rPr>
          <w:sz w:val="24"/>
          <w:lang w:val="ro-RO"/>
        </w:rPr>
      </w:pPr>
      <w:r>
        <w:rPr>
          <w:sz w:val="24"/>
          <w:lang w:val="ro-RO"/>
        </w:rPr>
        <w:t xml:space="preserve">Aceasta sectiune trebuie sa fie cat mai succinta, de obicei un paragraf pentru fiecare dintre titluri, dar permitand in acelasi timp o prezentare suficienta a activitatilor. Este oportunitatea dumneavoastra de a spune evaluatorului cat de bine va desfasurati activitatea si imbunatirile pe catre intentionati sa le faceti. Este preferabil sa completati aceasta sectiune </w:t>
      </w:r>
      <w:r>
        <w:rPr>
          <w:sz w:val="24"/>
          <w:u w:val="single"/>
          <w:lang w:val="ro-RO"/>
        </w:rPr>
        <w:t>dupa</w:t>
      </w:r>
      <w:r>
        <w:rPr>
          <w:sz w:val="24"/>
          <w:lang w:val="ro-RO"/>
        </w:rPr>
        <w:t xml:space="preserve"> ce ati elaborat intreaga documentatie de solicitare, deoarece veti sti ce sa rezumati. Rezumatul va  include:</w:t>
      </w:r>
    </w:p>
    <w:p w:rsidR="00015319" w:rsidRDefault="00015319" w:rsidP="00015319">
      <w:pPr>
        <w:spacing w:before="60"/>
        <w:ind w:left="0"/>
        <w:rPr>
          <w:lang w:val="ro-RO"/>
        </w:rPr>
      </w:pPr>
    </w:p>
    <w:p w:rsidR="00015319" w:rsidRDefault="00015319" w:rsidP="00015319">
      <w:pPr>
        <w:pStyle w:val="Heading2"/>
        <w:rPr>
          <w:lang w:val="ro-RO"/>
        </w:rPr>
      </w:pPr>
      <w:r>
        <w:rPr>
          <w:lang w:val="ro-RO"/>
        </w:rPr>
        <w:t>DESCRIERE</w:t>
      </w:r>
    </w:p>
    <w:p w:rsidR="00015319" w:rsidRDefault="00015319" w:rsidP="00015319">
      <w:pPr>
        <w:pStyle w:val="BodyText2"/>
        <w:spacing w:before="0"/>
      </w:pPr>
      <w:r>
        <w:t>O descriere succinta a activitatilor, scopul lor, produsele, instalatiile implicate, diagrama proceselor cu marcarea punctelor de emisii,  nivele de emisii din fiecare punct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015319" w:rsidRPr="00111C98" w:rsidTr="00E91F16">
        <w:tblPrEx>
          <w:tblCellMar>
            <w:top w:w="0" w:type="dxa"/>
            <w:bottom w:w="0" w:type="dxa"/>
          </w:tblCellMar>
        </w:tblPrEx>
        <w:tc>
          <w:tcPr>
            <w:tcW w:w="8190" w:type="dxa"/>
            <w:tcBorders>
              <w:top w:val="single" w:sz="4" w:space="0" w:color="auto"/>
              <w:left w:val="single" w:sz="4" w:space="0" w:color="auto"/>
              <w:bottom w:val="single" w:sz="4" w:space="0" w:color="auto"/>
              <w:right w:val="single" w:sz="4" w:space="0" w:color="auto"/>
            </w:tcBorders>
          </w:tcPr>
          <w:p w:rsidR="00015319" w:rsidRPr="00111C98" w:rsidRDefault="00015319" w:rsidP="00E91F16">
            <w:pPr>
              <w:spacing w:after="0"/>
              <w:ind w:left="0" w:firstLine="720"/>
              <w:rPr>
                <w:sz w:val="24"/>
                <w:szCs w:val="24"/>
                <w:lang w:val="fr-FR" w:eastAsia="ro-RO"/>
              </w:rPr>
            </w:pPr>
            <w:r w:rsidRPr="00111C98">
              <w:rPr>
                <w:sz w:val="24"/>
                <w:szCs w:val="24"/>
                <w:lang w:val="fr-FR" w:eastAsia="ro-RO"/>
              </w:rPr>
              <w:t>Schaeffler Romania S.R.L. are ca si domeniu de activitate producţia de piese şi accesorii pentru industria de autovehicule, industria grea şi industria aerospatială.</w:t>
            </w:r>
          </w:p>
          <w:p w:rsidR="00015319" w:rsidRPr="00111C98" w:rsidRDefault="00015319" w:rsidP="00E91F16">
            <w:pPr>
              <w:spacing w:after="0"/>
              <w:ind w:left="0" w:firstLine="720"/>
              <w:rPr>
                <w:sz w:val="24"/>
                <w:lang w:val="fr-FR"/>
              </w:rPr>
            </w:pPr>
            <w:r w:rsidRPr="00111C98">
              <w:rPr>
                <w:sz w:val="24"/>
                <w:lang w:val="fr-FR"/>
              </w:rPr>
              <w:t>Înfiinţată în 2002, Schaeffler România, ca mărimea a doua locaţie de producţie din cele 80 ale Grupului Schaeffler, produce componente de tehnică liniară pentru industria de maşini-unelte, componente pentru industria de autovehicule şi rulmenţi de mari dimensiuni pentru diferite aplicaţii industriale, printre care industria de energie eoliană ocupă un important loc.</w:t>
            </w:r>
          </w:p>
          <w:p w:rsidR="00015319" w:rsidRPr="00111C98" w:rsidRDefault="00015319" w:rsidP="00E91F16">
            <w:pPr>
              <w:pStyle w:val="BodyText"/>
              <w:ind w:left="0" w:firstLine="708"/>
              <w:rPr>
                <w:b w:val="0"/>
                <w:bCs w:val="0"/>
                <w:sz w:val="24"/>
                <w:lang w:val="fr-FR"/>
              </w:rPr>
            </w:pPr>
            <w:r w:rsidRPr="00111C98">
              <w:rPr>
                <w:b w:val="0"/>
                <w:bCs w:val="0"/>
                <w:sz w:val="24"/>
                <w:lang w:val="fr-FR"/>
              </w:rPr>
              <w:t>In anul 2009 a fost realizat in cadrul halei de productie 1 un atelier de turnatorie alama cu o capacitate de 40 t/zi  ceea ce a facut ca intreaga societate sa intre sub incidenta OUG 152/2005 care a fost inlocuita cu L278/2013.</w:t>
            </w:r>
          </w:p>
          <w:p w:rsidR="00015319" w:rsidRPr="0030536F" w:rsidRDefault="00015319" w:rsidP="00E91F16">
            <w:pPr>
              <w:pStyle w:val="BodyText"/>
              <w:ind w:left="0" w:firstLine="708"/>
              <w:rPr>
                <w:b w:val="0"/>
                <w:bCs w:val="0"/>
                <w:sz w:val="24"/>
                <w:szCs w:val="24"/>
                <w:lang w:val="fr-FR"/>
              </w:rPr>
            </w:pPr>
            <w:r w:rsidRPr="0030536F">
              <w:rPr>
                <w:b w:val="0"/>
                <w:sz w:val="24"/>
                <w:szCs w:val="24"/>
                <w:lang w:val="ro-RO"/>
              </w:rPr>
              <w:t xml:space="preserve">Activitatea SCHAEFFLER ROMÂNIA SRL este reglementată, din punct de vedere al protecţiei mediului, prin </w:t>
            </w:r>
            <w:r w:rsidRPr="0030536F">
              <w:rPr>
                <w:b w:val="0"/>
                <w:bCs w:val="0"/>
                <w:sz w:val="24"/>
                <w:szCs w:val="24"/>
                <w:lang w:val="ro-RO"/>
              </w:rPr>
              <w:t xml:space="preserve">Autorizaţia Integrată de Mediu (AIM) nr. </w:t>
            </w:r>
            <w:r w:rsidRPr="0030536F">
              <w:rPr>
                <w:b w:val="0"/>
                <w:sz w:val="24"/>
                <w:szCs w:val="24"/>
                <w:lang w:val="ro-RO"/>
              </w:rPr>
              <w:t xml:space="preserve">SB117 din 30.09.2010 emisă de către Agenţia Regională de Protecţia Mediului Sibiu revizuita la APM Brasob in 18.01.2016, precum şi prin </w:t>
            </w:r>
            <w:r w:rsidRPr="0030536F">
              <w:rPr>
                <w:b w:val="0"/>
                <w:bCs w:val="0"/>
                <w:sz w:val="24"/>
                <w:szCs w:val="24"/>
                <w:lang w:val="ro-RO"/>
              </w:rPr>
              <w:t>Autorizaţia de Gospodărire a Apelor (AGA) nr. 304/20.06.2012</w:t>
            </w:r>
            <w:r w:rsidRPr="0030536F">
              <w:rPr>
                <w:b w:val="0"/>
                <w:sz w:val="24"/>
                <w:szCs w:val="24"/>
                <w:lang w:val="ro-RO"/>
              </w:rPr>
              <w:t xml:space="preserve"> emisă de Administraţia Naţională Apele Române – Administraţia Bazinală de Apă Olt revizuita in 23.11.2016. </w:t>
            </w:r>
          </w:p>
          <w:p w:rsidR="00015319" w:rsidRPr="00111C98" w:rsidRDefault="00015319" w:rsidP="00E91F16">
            <w:pPr>
              <w:pStyle w:val="BodyText"/>
              <w:ind w:left="0" w:firstLine="708"/>
              <w:rPr>
                <w:b w:val="0"/>
                <w:bCs w:val="0"/>
                <w:sz w:val="24"/>
                <w:lang w:val="fr-FR"/>
              </w:rPr>
            </w:pPr>
            <w:r w:rsidRPr="0025602C">
              <w:rPr>
                <w:b w:val="0"/>
                <w:bCs w:val="0"/>
                <w:sz w:val="24"/>
                <w:lang w:val="fr-FR"/>
              </w:rPr>
              <w:t>In decursul anilor 2014-2016 au mai fost implementate in cadrul societatii proiecte noi, sau au fost facute completari si modificari la cele existente. Pentru fiecare investitie noua au fost indeplinite toate demersurile in vederea  realizarii.</w:t>
            </w:r>
          </w:p>
          <w:p w:rsidR="00015319" w:rsidRPr="00111C98" w:rsidRDefault="00015319" w:rsidP="00E91F16">
            <w:pPr>
              <w:pStyle w:val="BodyText"/>
              <w:ind w:left="0" w:firstLine="708"/>
              <w:rPr>
                <w:b w:val="0"/>
                <w:bCs w:val="0"/>
                <w:sz w:val="24"/>
                <w:lang w:val="fr-FR"/>
              </w:rPr>
            </w:pPr>
            <w:r w:rsidRPr="00111C98">
              <w:rPr>
                <w:b w:val="0"/>
                <w:bCs w:val="0"/>
                <w:sz w:val="24"/>
                <w:lang w:val="fr-FR"/>
              </w:rPr>
              <w:t xml:space="preserve">Prezenta documentatie cuprinde toate modificarile si completarile necesare pentru </w:t>
            </w:r>
            <w:r>
              <w:rPr>
                <w:b w:val="0"/>
                <w:bCs w:val="0"/>
                <w:sz w:val="24"/>
                <w:lang w:val="fr-FR"/>
              </w:rPr>
              <w:t>o noua revizuire a</w:t>
            </w:r>
            <w:r w:rsidRPr="00111C98">
              <w:rPr>
                <w:b w:val="0"/>
                <w:bCs w:val="0"/>
                <w:sz w:val="24"/>
                <w:lang w:val="fr-FR"/>
              </w:rPr>
              <w:t xml:space="preserve"> Autorizatiei Integrate de Mediu .</w:t>
            </w:r>
          </w:p>
          <w:p w:rsidR="00015319" w:rsidRPr="00111C98" w:rsidRDefault="00015319" w:rsidP="00E91F16">
            <w:pPr>
              <w:pStyle w:val="Default"/>
              <w:ind w:firstLine="720"/>
              <w:jc w:val="both"/>
              <w:rPr>
                <w:rFonts w:ascii="Times New Roman" w:hAnsi="Times New Roman" w:cs="Times New Roman"/>
                <w:color w:val="auto"/>
                <w:lang w:val="ro-RO"/>
              </w:rPr>
            </w:pPr>
            <w:r w:rsidRPr="00111C98">
              <w:rPr>
                <w:rFonts w:ascii="Times New Roman" w:hAnsi="Times New Roman" w:cs="Times New Roman"/>
                <w:color w:val="auto"/>
                <w:lang w:val="ro-RO"/>
              </w:rPr>
              <w:t xml:space="preserve">De la aceasta data pana in prezent au mai fost facute modificari si completari in cadrul proceselor de productie si pe cale administrativa, motiv pentru care in vederea revizuirii Autorizatiei de Mediu a fost intocmit prezenta Solicitare pentru evidentierea starii actuale a amplasamentului si a modificarilor aparute. </w:t>
            </w:r>
          </w:p>
          <w:p w:rsidR="00015319" w:rsidRPr="00327F0E" w:rsidRDefault="00015319" w:rsidP="00E91F16">
            <w:pPr>
              <w:pStyle w:val="Default"/>
              <w:ind w:firstLine="720"/>
              <w:jc w:val="both"/>
              <w:rPr>
                <w:rFonts w:ascii="Times New Roman" w:hAnsi="Times New Roman" w:cs="Times New Roman"/>
                <w:color w:val="auto"/>
                <w:lang w:val="ro-RO"/>
              </w:rPr>
            </w:pPr>
            <w:r w:rsidRPr="00327F0E">
              <w:rPr>
                <w:rFonts w:ascii="Times New Roman" w:hAnsi="Times New Roman" w:cs="Times New Roman"/>
                <w:color w:val="auto"/>
                <w:lang w:val="ro-RO"/>
              </w:rPr>
              <w:t>In continuare sunt evidentiate modificarile care au fost facute pentru care au fost primite documentele aferente de la:</w:t>
            </w:r>
          </w:p>
          <w:p w:rsidR="00015319" w:rsidRPr="00327F0E" w:rsidRDefault="00015319" w:rsidP="00015319">
            <w:pPr>
              <w:pStyle w:val="Default"/>
              <w:numPr>
                <w:ilvl w:val="0"/>
                <w:numId w:val="13"/>
              </w:numPr>
              <w:jc w:val="both"/>
              <w:rPr>
                <w:rFonts w:ascii="Times New Roman" w:hAnsi="Times New Roman" w:cs="Times New Roman"/>
                <w:color w:val="auto"/>
                <w:sz w:val="20"/>
                <w:szCs w:val="20"/>
                <w:lang w:val="ro-RO"/>
              </w:rPr>
            </w:pPr>
            <w:r w:rsidRPr="00327F0E">
              <w:rPr>
                <w:rFonts w:ascii="Times New Roman" w:hAnsi="Times New Roman" w:cs="Times New Roman"/>
                <w:color w:val="auto"/>
                <w:sz w:val="20"/>
                <w:szCs w:val="20"/>
                <w:lang w:val="ro-RO"/>
              </w:rPr>
              <w:t>APM Braşov</w:t>
            </w:r>
          </w:p>
          <w:tbl>
            <w:tblPr>
              <w:tblW w:w="5000" w:type="pct"/>
              <w:tblLayout w:type="fixed"/>
              <w:tblLook w:val="04A0" w:firstRow="1" w:lastRow="0" w:firstColumn="1" w:lastColumn="0" w:noHBand="0" w:noVBand="1"/>
            </w:tblPr>
            <w:tblGrid>
              <w:gridCol w:w="2550"/>
              <w:gridCol w:w="5414"/>
            </w:tblGrid>
            <w:tr w:rsidR="00015319" w:rsidRPr="00327F0E" w:rsidTr="00E91F16">
              <w:trPr>
                <w:trHeight w:val="315"/>
              </w:trPr>
              <w:tc>
                <w:tcPr>
                  <w:tcW w:w="1601" w:type="pct"/>
                  <w:tcBorders>
                    <w:top w:val="single" w:sz="4" w:space="0" w:color="auto"/>
                    <w:left w:val="single" w:sz="4" w:space="0" w:color="auto"/>
                    <w:bottom w:val="single" w:sz="4" w:space="0" w:color="auto"/>
                    <w:right w:val="single" w:sz="4" w:space="0" w:color="auto"/>
                  </w:tcBorders>
                  <w:shd w:val="clear" w:color="000000" w:fill="D8D8D8"/>
                  <w:vAlign w:val="bottom"/>
                  <w:hideMark/>
                </w:tcPr>
                <w:p w:rsidR="00015319" w:rsidRPr="00327F0E" w:rsidRDefault="00015319" w:rsidP="00E91F16">
                  <w:pPr>
                    <w:spacing w:after="0"/>
                    <w:ind w:left="0"/>
                    <w:rPr>
                      <w:b/>
                      <w:bCs/>
                    </w:rPr>
                  </w:pPr>
                  <w:r w:rsidRPr="00327F0E">
                    <w:rPr>
                      <w:lang w:val="ro-RO"/>
                    </w:rPr>
                    <w:t xml:space="preserve"> </w:t>
                  </w:r>
                  <w:r w:rsidRPr="00327F0E">
                    <w:rPr>
                      <w:b/>
                      <w:bCs/>
                    </w:rPr>
                    <w:t>Nr document</w:t>
                  </w:r>
                </w:p>
              </w:tc>
              <w:tc>
                <w:tcPr>
                  <w:tcW w:w="3399" w:type="pct"/>
                  <w:tcBorders>
                    <w:top w:val="single" w:sz="4" w:space="0" w:color="auto"/>
                    <w:left w:val="nil"/>
                    <w:bottom w:val="single" w:sz="4" w:space="0" w:color="auto"/>
                    <w:right w:val="single" w:sz="4" w:space="0" w:color="auto"/>
                  </w:tcBorders>
                  <w:shd w:val="clear" w:color="000000" w:fill="D8D8D8"/>
                  <w:vAlign w:val="bottom"/>
                  <w:hideMark/>
                </w:tcPr>
                <w:p w:rsidR="00015319" w:rsidRPr="00327F0E" w:rsidRDefault="00015319" w:rsidP="00E91F16">
                  <w:pPr>
                    <w:spacing w:after="0"/>
                    <w:ind w:left="0"/>
                    <w:rPr>
                      <w:b/>
                      <w:bCs/>
                    </w:rPr>
                  </w:pPr>
                  <w:r w:rsidRPr="00327F0E">
                    <w:rPr>
                      <w:b/>
                      <w:bCs/>
                    </w:rPr>
                    <w:t>Denumire proiect</w:t>
                  </w:r>
                </w:p>
              </w:tc>
            </w:tr>
            <w:tr w:rsidR="00015319" w:rsidRPr="00327F0E" w:rsidTr="00E91F16">
              <w:trPr>
                <w:trHeight w:val="255"/>
              </w:trPr>
              <w:tc>
                <w:tcPr>
                  <w:tcW w:w="1601" w:type="pct"/>
                  <w:tcBorders>
                    <w:top w:val="nil"/>
                    <w:left w:val="single" w:sz="4" w:space="0" w:color="auto"/>
                    <w:bottom w:val="single" w:sz="4" w:space="0" w:color="auto"/>
                    <w:right w:val="single" w:sz="4" w:space="0" w:color="auto"/>
                  </w:tcBorders>
                  <w:shd w:val="clear" w:color="auto" w:fill="auto"/>
                  <w:vAlign w:val="center"/>
                  <w:hideMark/>
                </w:tcPr>
                <w:p w:rsidR="00015319" w:rsidRPr="00327F0E" w:rsidRDefault="00015319" w:rsidP="00E91F16">
                  <w:pPr>
                    <w:spacing w:after="0"/>
                    <w:ind w:left="0"/>
                  </w:pPr>
                  <w:r w:rsidRPr="00327F0E">
                    <w:t>DEI nr 410 I/ 26.10.2015</w:t>
                  </w:r>
                </w:p>
              </w:tc>
              <w:tc>
                <w:tcPr>
                  <w:tcW w:w="3399" w:type="pct"/>
                  <w:tcBorders>
                    <w:top w:val="nil"/>
                    <w:left w:val="nil"/>
                    <w:bottom w:val="single" w:sz="4" w:space="0" w:color="auto"/>
                    <w:right w:val="single" w:sz="4" w:space="0" w:color="auto"/>
                  </w:tcBorders>
                  <w:shd w:val="clear" w:color="auto" w:fill="auto"/>
                  <w:vAlign w:val="center"/>
                  <w:hideMark/>
                </w:tcPr>
                <w:p w:rsidR="00015319" w:rsidRPr="00327F0E" w:rsidRDefault="00015319" w:rsidP="00E91F16">
                  <w:pPr>
                    <w:spacing w:after="0"/>
                    <w:ind w:left="0"/>
                  </w:pPr>
                  <w:r w:rsidRPr="00327F0E">
                    <w:t>- „Extindere sectie productie BA.I (hala 1 ) in suprafata de cca. 480 mp”;</w:t>
                  </w:r>
                </w:p>
              </w:tc>
            </w:tr>
            <w:tr w:rsidR="00015319" w:rsidRPr="00327F0E" w:rsidTr="00E91F16">
              <w:trPr>
                <w:trHeight w:val="255"/>
              </w:trPr>
              <w:tc>
                <w:tcPr>
                  <w:tcW w:w="1601" w:type="pct"/>
                  <w:tcBorders>
                    <w:top w:val="nil"/>
                    <w:left w:val="single" w:sz="4" w:space="0" w:color="auto"/>
                    <w:bottom w:val="single" w:sz="4" w:space="0" w:color="auto"/>
                    <w:right w:val="single" w:sz="4" w:space="0" w:color="auto"/>
                  </w:tcBorders>
                  <w:shd w:val="clear" w:color="auto" w:fill="auto"/>
                  <w:vAlign w:val="center"/>
                  <w:hideMark/>
                </w:tcPr>
                <w:p w:rsidR="00015319" w:rsidRPr="00327F0E" w:rsidRDefault="00015319" w:rsidP="00E91F16">
                  <w:pPr>
                    <w:spacing w:after="0"/>
                    <w:ind w:left="0"/>
                  </w:pPr>
                  <w:r w:rsidRPr="00327F0E">
                    <w:t>DEI nr.422 I/26.10.2015</w:t>
                  </w:r>
                </w:p>
              </w:tc>
              <w:tc>
                <w:tcPr>
                  <w:tcW w:w="3399" w:type="pct"/>
                  <w:tcBorders>
                    <w:top w:val="nil"/>
                    <w:left w:val="nil"/>
                    <w:bottom w:val="single" w:sz="4" w:space="0" w:color="auto"/>
                    <w:right w:val="single" w:sz="4" w:space="0" w:color="auto"/>
                  </w:tcBorders>
                  <w:shd w:val="clear" w:color="auto" w:fill="auto"/>
                  <w:vAlign w:val="center"/>
                  <w:hideMark/>
                </w:tcPr>
                <w:p w:rsidR="00015319" w:rsidRPr="00327F0E" w:rsidRDefault="00015319" w:rsidP="00E91F16">
                  <w:pPr>
                    <w:spacing w:after="0"/>
                    <w:ind w:left="0"/>
                  </w:pPr>
                  <w:r w:rsidRPr="00327F0E">
                    <w:t>- „Amenajare – asfaltare zona parcare”;</w:t>
                  </w:r>
                </w:p>
              </w:tc>
            </w:tr>
            <w:tr w:rsidR="00015319" w:rsidRPr="00327F0E" w:rsidTr="00E91F16">
              <w:trPr>
                <w:trHeight w:val="255"/>
              </w:trPr>
              <w:tc>
                <w:tcPr>
                  <w:tcW w:w="1601" w:type="pct"/>
                  <w:tcBorders>
                    <w:top w:val="nil"/>
                    <w:left w:val="single" w:sz="4" w:space="0" w:color="auto"/>
                    <w:bottom w:val="single" w:sz="4" w:space="0" w:color="auto"/>
                    <w:right w:val="single" w:sz="4" w:space="0" w:color="auto"/>
                  </w:tcBorders>
                  <w:shd w:val="clear" w:color="auto" w:fill="auto"/>
                  <w:vAlign w:val="center"/>
                  <w:hideMark/>
                </w:tcPr>
                <w:p w:rsidR="00015319" w:rsidRPr="00327F0E" w:rsidRDefault="00015319" w:rsidP="00E91F16">
                  <w:pPr>
                    <w:spacing w:after="0"/>
                    <w:ind w:left="0"/>
                  </w:pPr>
                  <w:r w:rsidRPr="00327F0E">
                    <w:t>DEI nr.423 I/26.10.2015</w:t>
                  </w:r>
                </w:p>
              </w:tc>
              <w:tc>
                <w:tcPr>
                  <w:tcW w:w="3399" w:type="pct"/>
                  <w:tcBorders>
                    <w:top w:val="nil"/>
                    <w:left w:val="nil"/>
                    <w:bottom w:val="single" w:sz="4" w:space="0" w:color="auto"/>
                    <w:right w:val="single" w:sz="4" w:space="0" w:color="auto"/>
                  </w:tcBorders>
                  <w:shd w:val="clear" w:color="auto" w:fill="auto"/>
                  <w:vAlign w:val="center"/>
                  <w:hideMark/>
                </w:tcPr>
                <w:p w:rsidR="00015319" w:rsidRPr="00327F0E" w:rsidRDefault="00015319" w:rsidP="00E91F16">
                  <w:pPr>
                    <w:spacing w:after="0"/>
                    <w:ind w:left="0"/>
                  </w:pPr>
                  <w:r w:rsidRPr="00327F0E">
                    <w:t>- „Reamenajare – asfaltare zona parcare”;</w:t>
                  </w:r>
                </w:p>
              </w:tc>
            </w:tr>
            <w:tr w:rsidR="00015319" w:rsidRPr="00327F0E" w:rsidTr="00E91F16">
              <w:trPr>
                <w:trHeight w:val="255"/>
              </w:trPr>
              <w:tc>
                <w:tcPr>
                  <w:tcW w:w="1601" w:type="pct"/>
                  <w:vMerge w:val="restart"/>
                  <w:tcBorders>
                    <w:top w:val="nil"/>
                    <w:left w:val="single" w:sz="4" w:space="0" w:color="auto"/>
                    <w:bottom w:val="single" w:sz="4" w:space="0" w:color="000000"/>
                    <w:right w:val="single" w:sz="4" w:space="0" w:color="auto"/>
                  </w:tcBorders>
                  <w:shd w:val="clear" w:color="auto" w:fill="auto"/>
                  <w:vAlign w:val="center"/>
                  <w:hideMark/>
                </w:tcPr>
                <w:p w:rsidR="00015319" w:rsidRPr="00327F0E" w:rsidRDefault="00015319" w:rsidP="00E91F16">
                  <w:pPr>
                    <w:spacing w:after="0"/>
                    <w:ind w:left="0"/>
                  </w:pPr>
                  <w:r w:rsidRPr="00327F0E">
                    <w:t>DEI nr.421 I/26.10.2015</w:t>
                  </w:r>
                </w:p>
              </w:tc>
              <w:tc>
                <w:tcPr>
                  <w:tcW w:w="3399" w:type="pct"/>
                  <w:tcBorders>
                    <w:top w:val="nil"/>
                    <w:left w:val="nil"/>
                    <w:bottom w:val="single" w:sz="4" w:space="0" w:color="auto"/>
                    <w:right w:val="single" w:sz="4" w:space="0" w:color="auto"/>
                  </w:tcBorders>
                  <w:shd w:val="clear" w:color="auto" w:fill="auto"/>
                  <w:vAlign w:val="center"/>
                  <w:hideMark/>
                </w:tcPr>
                <w:p w:rsidR="00015319" w:rsidRPr="00327F0E" w:rsidRDefault="00015319" w:rsidP="00E91F16">
                  <w:pPr>
                    <w:spacing w:after="0"/>
                    <w:ind w:left="0"/>
                  </w:pPr>
                  <w:r w:rsidRPr="00327F0E">
                    <w:t>-„Transfer montaj lagare alunecare”;</w:t>
                  </w:r>
                </w:p>
              </w:tc>
            </w:tr>
            <w:tr w:rsidR="00015319" w:rsidRPr="00327F0E" w:rsidTr="00E91F16">
              <w:trPr>
                <w:trHeight w:val="338"/>
              </w:trPr>
              <w:tc>
                <w:tcPr>
                  <w:tcW w:w="1601" w:type="pct"/>
                  <w:vMerge/>
                  <w:tcBorders>
                    <w:top w:val="nil"/>
                    <w:left w:val="single" w:sz="4" w:space="0" w:color="auto"/>
                    <w:bottom w:val="single" w:sz="4" w:space="0" w:color="000000"/>
                    <w:right w:val="single" w:sz="4" w:space="0" w:color="auto"/>
                  </w:tcBorders>
                  <w:vAlign w:val="center"/>
                  <w:hideMark/>
                </w:tcPr>
                <w:p w:rsidR="00015319" w:rsidRPr="00327F0E" w:rsidRDefault="00015319" w:rsidP="00E91F16">
                  <w:pPr>
                    <w:spacing w:after="0"/>
                    <w:ind w:left="0"/>
                  </w:pPr>
                </w:p>
              </w:tc>
              <w:tc>
                <w:tcPr>
                  <w:tcW w:w="3399" w:type="pct"/>
                  <w:tcBorders>
                    <w:top w:val="nil"/>
                    <w:left w:val="nil"/>
                    <w:bottom w:val="single" w:sz="4" w:space="0" w:color="auto"/>
                    <w:right w:val="single" w:sz="4" w:space="0" w:color="auto"/>
                  </w:tcBorders>
                  <w:shd w:val="clear" w:color="auto" w:fill="auto"/>
                  <w:vAlign w:val="center"/>
                  <w:hideMark/>
                </w:tcPr>
                <w:p w:rsidR="00015319" w:rsidRPr="00327F0E" w:rsidRDefault="00015319" w:rsidP="00E91F16">
                  <w:pPr>
                    <w:spacing w:after="0"/>
                    <w:ind w:left="0"/>
                  </w:pPr>
                  <w:r w:rsidRPr="00327F0E">
                    <w:t>- “Atelier autoutilari”;</w:t>
                  </w:r>
                </w:p>
              </w:tc>
            </w:tr>
            <w:tr w:rsidR="00015319" w:rsidRPr="00327F0E" w:rsidTr="00E91F16">
              <w:trPr>
                <w:trHeight w:val="255"/>
              </w:trPr>
              <w:tc>
                <w:tcPr>
                  <w:tcW w:w="1601" w:type="pct"/>
                  <w:tcBorders>
                    <w:top w:val="nil"/>
                    <w:left w:val="single" w:sz="4" w:space="0" w:color="auto"/>
                    <w:bottom w:val="single" w:sz="4" w:space="0" w:color="auto"/>
                    <w:right w:val="single" w:sz="4" w:space="0" w:color="auto"/>
                  </w:tcBorders>
                  <w:shd w:val="clear" w:color="auto" w:fill="auto"/>
                  <w:vAlign w:val="center"/>
                  <w:hideMark/>
                </w:tcPr>
                <w:p w:rsidR="00015319" w:rsidRPr="00327F0E" w:rsidRDefault="00015319" w:rsidP="00E91F16">
                  <w:pPr>
                    <w:spacing w:after="0"/>
                    <w:ind w:left="0"/>
                  </w:pPr>
                  <w:r w:rsidRPr="00327F0E">
                    <w:lastRenderedPageBreak/>
                    <w:t>DEI nr. 495 I/27.11.2015</w:t>
                  </w:r>
                </w:p>
              </w:tc>
              <w:tc>
                <w:tcPr>
                  <w:tcW w:w="3399" w:type="pct"/>
                  <w:tcBorders>
                    <w:top w:val="nil"/>
                    <w:left w:val="nil"/>
                    <w:bottom w:val="single" w:sz="4" w:space="0" w:color="auto"/>
                    <w:right w:val="single" w:sz="4" w:space="0" w:color="auto"/>
                  </w:tcBorders>
                  <w:shd w:val="clear" w:color="auto" w:fill="auto"/>
                  <w:vAlign w:val="center"/>
                  <w:hideMark/>
                </w:tcPr>
                <w:p w:rsidR="00015319" w:rsidRPr="00327F0E" w:rsidRDefault="00015319" w:rsidP="00E91F16">
                  <w:pPr>
                    <w:spacing w:after="0"/>
                    <w:ind w:left="0"/>
                  </w:pPr>
                  <w:r w:rsidRPr="00327F0E">
                    <w:t>- „Achizitie si amplasare statie de preepurare”;</w:t>
                  </w:r>
                </w:p>
              </w:tc>
            </w:tr>
            <w:tr w:rsidR="00015319" w:rsidRPr="00327F0E" w:rsidTr="00E91F16">
              <w:trPr>
                <w:trHeight w:val="510"/>
              </w:trPr>
              <w:tc>
                <w:tcPr>
                  <w:tcW w:w="1601" w:type="pct"/>
                  <w:tcBorders>
                    <w:top w:val="nil"/>
                    <w:left w:val="single" w:sz="4" w:space="0" w:color="auto"/>
                    <w:bottom w:val="single" w:sz="4" w:space="0" w:color="auto"/>
                    <w:right w:val="single" w:sz="4" w:space="0" w:color="auto"/>
                  </w:tcBorders>
                  <w:shd w:val="clear" w:color="auto" w:fill="auto"/>
                  <w:vAlign w:val="center"/>
                  <w:hideMark/>
                </w:tcPr>
                <w:p w:rsidR="00015319" w:rsidRPr="00327F0E" w:rsidRDefault="00015319" w:rsidP="00E91F16">
                  <w:pPr>
                    <w:spacing w:after="0"/>
                    <w:ind w:left="0"/>
                  </w:pPr>
                  <w:r w:rsidRPr="00327F0E">
                    <w:t>Decizie nr. 52 M/04.11.2016</w:t>
                  </w:r>
                </w:p>
              </w:tc>
              <w:tc>
                <w:tcPr>
                  <w:tcW w:w="3399" w:type="pct"/>
                  <w:tcBorders>
                    <w:top w:val="nil"/>
                    <w:left w:val="nil"/>
                    <w:bottom w:val="single" w:sz="4" w:space="0" w:color="auto"/>
                    <w:right w:val="single" w:sz="4" w:space="0" w:color="auto"/>
                  </w:tcBorders>
                  <w:shd w:val="clear" w:color="auto" w:fill="auto"/>
                  <w:vAlign w:val="bottom"/>
                  <w:hideMark/>
                </w:tcPr>
                <w:p w:rsidR="00015319" w:rsidRPr="00327F0E" w:rsidRDefault="00015319" w:rsidP="00E91F16">
                  <w:pPr>
                    <w:spacing w:after="0"/>
                    <w:ind w:left="0"/>
                  </w:pPr>
                  <w:r w:rsidRPr="00327F0E">
                    <w:t>Decizie modificatoare a Autorizatiei Integrate de Mediu in baza Modificarilor de capacitate a bailor de la Brunare</w:t>
                  </w:r>
                </w:p>
              </w:tc>
            </w:tr>
            <w:tr w:rsidR="00015319" w:rsidRPr="00327F0E" w:rsidTr="00E91F16">
              <w:trPr>
                <w:trHeight w:val="510"/>
              </w:trPr>
              <w:tc>
                <w:tcPr>
                  <w:tcW w:w="1601" w:type="pct"/>
                  <w:tcBorders>
                    <w:top w:val="nil"/>
                    <w:left w:val="single" w:sz="4" w:space="0" w:color="auto"/>
                    <w:bottom w:val="single" w:sz="4" w:space="0" w:color="auto"/>
                    <w:right w:val="single" w:sz="4" w:space="0" w:color="auto"/>
                  </w:tcBorders>
                  <w:shd w:val="clear" w:color="auto" w:fill="auto"/>
                  <w:vAlign w:val="bottom"/>
                  <w:hideMark/>
                </w:tcPr>
                <w:p w:rsidR="00015319" w:rsidRPr="00327F0E" w:rsidRDefault="00015319" w:rsidP="00E91F16">
                  <w:pPr>
                    <w:spacing w:after="0"/>
                    <w:ind w:left="0"/>
                  </w:pPr>
                  <w:r w:rsidRPr="00327F0E">
                    <w:t>Clasare notificarii nr 245 E/ 4395/16.03.2017</w:t>
                  </w:r>
                </w:p>
              </w:tc>
              <w:tc>
                <w:tcPr>
                  <w:tcW w:w="3399" w:type="pct"/>
                  <w:tcBorders>
                    <w:top w:val="nil"/>
                    <w:left w:val="nil"/>
                    <w:bottom w:val="single" w:sz="4" w:space="0" w:color="auto"/>
                    <w:right w:val="single" w:sz="4" w:space="0" w:color="auto"/>
                  </w:tcBorders>
                  <w:shd w:val="clear" w:color="auto" w:fill="auto"/>
                  <w:vAlign w:val="bottom"/>
                  <w:hideMark/>
                </w:tcPr>
                <w:p w:rsidR="00015319" w:rsidRPr="00327F0E" w:rsidRDefault="00015319" w:rsidP="00E91F16">
                  <w:pPr>
                    <w:spacing w:after="0"/>
                    <w:ind w:left="0"/>
                  </w:pPr>
                  <w:r w:rsidRPr="00327F0E">
                    <w:t>- ''Inchidere copertina hala 3 cu pereti metalici si modificari compartimentare birouri in cadrul fabricii Schaeffler Romania"</w:t>
                  </w:r>
                </w:p>
              </w:tc>
            </w:tr>
            <w:tr w:rsidR="00015319" w:rsidRPr="00327F0E" w:rsidTr="00E91F16">
              <w:trPr>
                <w:trHeight w:val="510"/>
              </w:trPr>
              <w:tc>
                <w:tcPr>
                  <w:tcW w:w="1601" w:type="pct"/>
                  <w:tcBorders>
                    <w:top w:val="nil"/>
                    <w:left w:val="single" w:sz="4" w:space="0" w:color="auto"/>
                    <w:bottom w:val="single" w:sz="4" w:space="0" w:color="auto"/>
                    <w:right w:val="single" w:sz="4" w:space="0" w:color="auto"/>
                  </w:tcBorders>
                  <w:shd w:val="clear" w:color="auto" w:fill="auto"/>
                  <w:vAlign w:val="bottom"/>
                  <w:hideMark/>
                </w:tcPr>
                <w:p w:rsidR="00015319" w:rsidRPr="00327F0E" w:rsidRDefault="00015319" w:rsidP="00E91F16">
                  <w:pPr>
                    <w:spacing w:after="0"/>
                    <w:ind w:left="0"/>
                  </w:pPr>
                  <w:r w:rsidRPr="00327F0E">
                    <w:t>Clasare notificarii nr 246 E/ 4394/16.03.2017</w:t>
                  </w:r>
                </w:p>
              </w:tc>
              <w:tc>
                <w:tcPr>
                  <w:tcW w:w="3399" w:type="pct"/>
                  <w:tcBorders>
                    <w:top w:val="nil"/>
                    <w:left w:val="nil"/>
                    <w:bottom w:val="single" w:sz="4" w:space="0" w:color="auto"/>
                    <w:right w:val="single" w:sz="4" w:space="0" w:color="auto"/>
                  </w:tcBorders>
                  <w:shd w:val="clear" w:color="auto" w:fill="auto"/>
                  <w:vAlign w:val="bottom"/>
                  <w:hideMark/>
                </w:tcPr>
                <w:p w:rsidR="00015319" w:rsidRPr="00327F0E" w:rsidRDefault="00015319" w:rsidP="00E91F16">
                  <w:pPr>
                    <w:spacing w:after="0"/>
                    <w:ind w:left="0"/>
                  </w:pPr>
                  <w:r w:rsidRPr="00327F0E">
                    <w:t>- ''Inchidere copertina hala 4 cu pereti perimetrali metalici, panouri tabla (sandwich) in cadrul fabricii Schaeffler Romania"</w:t>
                  </w:r>
                </w:p>
              </w:tc>
            </w:tr>
            <w:tr w:rsidR="00015319" w:rsidRPr="00327F0E" w:rsidTr="00E91F16">
              <w:trPr>
                <w:trHeight w:val="255"/>
              </w:trPr>
              <w:tc>
                <w:tcPr>
                  <w:tcW w:w="1601" w:type="pct"/>
                  <w:tcBorders>
                    <w:top w:val="nil"/>
                    <w:left w:val="single" w:sz="4" w:space="0" w:color="auto"/>
                    <w:bottom w:val="single" w:sz="4" w:space="0" w:color="auto"/>
                    <w:right w:val="single" w:sz="4" w:space="0" w:color="auto"/>
                  </w:tcBorders>
                  <w:shd w:val="clear" w:color="auto" w:fill="auto"/>
                  <w:vAlign w:val="bottom"/>
                  <w:hideMark/>
                </w:tcPr>
                <w:p w:rsidR="00015319" w:rsidRPr="00327F0E" w:rsidRDefault="00015319" w:rsidP="00E91F16">
                  <w:pPr>
                    <w:spacing w:after="0"/>
                    <w:ind w:left="0"/>
                  </w:pPr>
                  <w:r w:rsidRPr="00327F0E">
                    <w:t>DEI nr. 110 I/27.03.2017</w:t>
                  </w:r>
                </w:p>
              </w:tc>
              <w:tc>
                <w:tcPr>
                  <w:tcW w:w="3399" w:type="pct"/>
                  <w:tcBorders>
                    <w:top w:val="nil"/>
                    <w:left w:val="nil"/>
                    <w:bottom w:val="single" w:sz="4" w:space="0" w:color="auto"/>
                    <w:right w:val="single" w:sz="4" w:space="0" w:color="auto"/>
                  </w:tcBorders>
                  <w:shd w:val="clear" w:color="auto" w:fill="auto"/>
                  <w:vAlign w:val="center"/>
                  <w:hideMark/>
                </w:tcPr>
                <w:p w:rsidR="00015319" w:rsidRPr="00327F0E" w:rsidRDefault="00015319" w:rsidP="00E91F16">
                  <w:pPr>
                    <w:spacing w:after="0"/>
                    <w:ind w:left="0"/>
                  </w:pPr>
                  <w:r w:rsidRPr="00327F0E">
                    <w:t>- "Dezafectare vopsitorie"</w:t>
                  </w:r>
                </w:p>
              </w:tc>
            </w:tr>
            <w:tr w:rsidR="00015319" w:rsidRPr="00327F0E" w:rsidTr="00E91F16">
              <w:trPr>
                <w:trHeight w:val="255"/>
              </w:trPr>
              <w:tc>
                <w:tcPr>
                  <w:tcW w:w="1601" w:type="pct"/>
                  <w:tcBorders>
                    <w:top w:val="nil"/>
                    <w:left w:val="single" w:sz="4" w:space="0" w:color="auto"/>
                    <w:bottom w:val="single" w:sz="4" w:space="0" w:color="auto"/>
                    <w:right w:val="single" w:sz="4" w:space="0" w:color="auto"/>
                  </w:tcBorders>
                  <w:shd w:val="clear" w:color="auto" w:fill="auto"/>
                  <w:vAlign w:val="bottom"/>
                  <w:hideMark/>
                </w:tcPr>
                <w:p w:rsidR="00015319" w:rsidRPr="00327F0E" w:rsidRDefault="00015319" w:rsidP="00E91F16">
                  <w:pPr>
                    <w:spacing w:after="0"/>
                    <w:ind w:left="0"/>
                  </w:pPr>
                  <w:r w:rsidRPr="00327F0E">
                    <w:t>DEI nr. 178 I/24.04.2017</w:t>
                  </w:r>
                </w:p>
              </w:tc>
              <w:tc>
                <w:tcPr>
                  <w:tcW w:w="3399" w:type="pct"/>
                  <w:tcBorders>
                    <w:top w:val="nil"/>
                    <w:left w:val="nil"/>
                    <w:bottom w:val="single" w:sz="4" w:space="0" w:color="auto"/>
                    <w:right w:val="single" w:sz="4" w:space="0" w:color="auto"/>
                  </w:tcBorders>
                  <w:shd w:val="clear" w:color="auto" w:fill="auto"/>
                  <w:vAlign w:val="bottom"/>
                  <w:hideMark/>
                </w:tcPr>
                <w:p w:rsidR="00015319" w:rsidRPr="00327F0E" w:rsidRDefault="00015319" w:rsidP="00E91F16">
                  <w:pPr>
                    <w:spacing w:after="0"/>
                    <w:ind w:left="0"/>
                  </w:pPr>
                  <w:r w:rsidRPr="00327F0E">
                    <w:t>- "Montare instalatii tehnologice"</w:t>
                  </w:r>
                </w:p>
              </w:tc>
            </w:tr>
            <w:tr w:rsidR="00015319" w:rsidRPr="00327F0E" w:rsidTr="00E91F16">
              <w:trPr>
                <w:trHeight w:val="510"/>
              </w:trPr>
              <w:tc>
                <w:tcPr>
                  <w:tcW w:w="1601" w:type="pct"/>
                  <w:tcBorders>
                    <w:top w:val="nil"/>
                    <w:left w:val="single" w:sz="4" w:space="0" w:color="auto"/>
                    <w:bottom w:val="single" w:sz="4" w:space="0" w:color="auto"/>
                    <w:right w:val="single" w:sz="4" w:space="0" w:color="auto"/>
                  </w:tcBorders>
                  <w:shd w:val="clear" w:color="auto" w:fill="auto"/>
                  <w:vAlign w:val="center"/>
                  <w:hideMark/>
                </w:tcPr>
                <w:p w:rsidR="00015319" w:rsidRPr="00327F0E" w:rsidRDefault="00015319" w:rsidP="00E91F16">
                  <w:pPr>
                    <w:spacing w:after="0"/>
                    <w:ind w:left="0"/>
                  </w:pPr>
                  <w:r w:rsidRPr="00327F0E">
                    <w:t>DEI nr. 177 I/20.04.2017</w:t>
                  </w:r>
                </w:p>
              </w:tc>
              <w:tc>
                <w:tcPr>
                  <w:tcW w:w="3399" w:type="pct"/>
                  <w:tcBorders>
                    <w:top w:val="nil"/>
                    <w:left w:val="nil"/>
                    <w:bottom w:val="single" w:sz="4" w:space="0" w:color="auto"/>
                    <w:right w:val="single" w:sz="4" w:space="0" w:color="auto"/>
                  </w:tcBorders>
                  <w:shd w:val="clear" w:color="auto" w:fill="auto"/>
                  <w:vAlign w:val="bottom"/>
                  <w:hideMark/>
                </w:tcPr>
                <w:p w:rsidR="00015319" w:rsidRPr="00327F0E" w:rsidRDefault="00015319" w:rsidP="00E91F16">
                  <w:pPr>
                    <w:spacing w:after="0"/>
                    <w:ind w:left="0"/>
                  </w:pPr>
                  <w:r w:rsidRPr="00327F0E">
                    <w:t>- "Achizitie si amplasare masina de degresat SOLVACS 3 DS in hala existenta"</w:t>
                  </w:r>
                </w:p>
              </w:tc>
            </w:tr>
          </w:tbl>
          <w:p w:rsidR="00015319" w:rsidRPr="004D70DE" w:rsidRDefault="00015319" w:rsidP="00E91F16">
            <w:pPr>
              <w:pStyle w:val="Default"/>
              <w:jc w:val="both"/>
              <w:rPr>
                <w:color w:val="auto"/>
                <w:lang w:val="ro-RO"/>
              </w:rPr>
            </w:pPr>
          </w:p>
          <w:p w:rsidR="00015319" w:rsidRPr="00327F0E" w:rsidRDefault="00015319" w:rsidP="00E91F16">
            <w:pPr>
              <w:pStyle w:val="BodyText3"/>
              <w:suppressAutoHyphens/>
              <w:ind w:left="90" w:right="11" w:firstLine="360"/>
              <w:rPr>
                <w:sz w:val="24"/>
                <w:szCs w:val="24"/>
              </w:rPr>
            </w:pPr>
            <w:r w:rsidRPr="00327F0E">
              <w:rPr>
                <w:sz w:val="24"/>
                <w:szCs w:val="24"/>
              </w:rPr>
              <w:t>-Notificare pentru inceperea executiei nr. 44 din 31.08.2015, emisa de SGA Brasov, privind « Transfer montaj lagare alunecare, atelier autoutilari » ;</w:t>
            </w:r>
          </w:p>
          <w:p w:rsidR="00015319" w:rsidRPr="00327F0E" w:rsidRDefault="00015319" w:rsidP="00E91F16">
            <w:pPr>
              <w:pStyle w:val="BodyText3"/>
              <w:suppressAutoHyphens/>
              <w:ind w:left="90" w:right="11" w:firstLine="360"/>
              <w:rPr>
                <w:sz w:val="24"/>
                <w:szCs w:val="24"/>
              </w:rPr>
            </w:pPr>
            <w:r w:rsidRPr="00327F0E">
              <w:rPr>
                <w:sz w:val="24"/>
                <w:szCs w:val="24"/>
              </w:rPr>
              <w:t>- Aviz de gospodarire a apelor nr. 148 din 09.09.2015, emis de SGA Brasov, privind « Amenajare – asfaltare zona parcare » ;</w:t>
            </w:r>
          </w:p>
          <w:p w:rsidR="00015319" w:rsidRPr="00327F0E" w:rsidRDefault="00015319" w:rsidP="00E91F16">
            <w:pPr>
              <w:pStyle w:val="BodyText3"/>
              <w:suppressAutoHyphens/>
              <w:ind w:left="90" w:right="11" w:firstLine="360"/>
              <w:rPr>
                <w:sz w:val="24"/>
                <w:szCs w:val="24"/>
              </w:rPr>
            </w:pPr>
            <w:r w:rsidRPr="00327F0E">
              <w:rPr>
                <w:sz w:val="24"/>
                <w:szCs w:val="24"/>
              </w:rPr>
              <w:t>-Aviz de gospodarire a apelor nr. 157 din 24.09.2015, emis de SGA Brasov, privind « Reamenajare-asfaltare zona parcare ».</w:t>
            </w:r>
          </w:p>
          <w:p w:rsidR="00015319" w:rsidRPr="00327F0E" w:rsidRDefault="00015319" w:rsidP="00E91F16">
            <w:pPr>
              <w:pStyle w:val="BodyText3"/>
              <w:suppressAutoHyphens/>
              <w:ind w:left="90" w:right="11" w:firstLine="360"/>
              <w:rPr>
                <w:sz w:val="24"/>
                <w:szCs w:val="24"/>
              </w:rPr>
            </w:pPr>
            <w:r w:rsidRPr="00327F0E">
              <w:rPr>
                <w:sz w:val="24"/>
                <w:szCs w:val="24"/>
              </w:rPr>
              <w:t>-Aviz de gospodarire a apelor nr. 164 din 07.10.2015, emis de SGA Brasov, privind «  Achizitie si amplasare statie de preepurare in hala existenta » (hala IV) ;</w:t>
            </w:r>
          </w:p>
          <w:p w:rsidR="00015319" w:rsidRPr="00327F0E" w:rsidRDefault="00015319" w:rsidP="00E91F16">
            <w:pPr>
              <w:pStyle w:val="BodyText3"/>
              <w:suppressAutoHyphens/>
              <w:ind w:left="90" w:right="11" w:firstLine="360"/>
              <w:rPr>
                <w:sz w:val="24"/>
                <w:szCs w:val="24"/>
              </w:rPr>
            </w:pPr>
            <w:r w:rsidRPr="00327F0E">
              <w:rPr>
                <w:sz w:val="24"/>
                <w:szCs w:val="24"/>
              </w:rPr>
              <w:t>-Notificare pentru inceperea executiei nr. 54 din 21.10.2015, emisa de SGA Brasov, privind « Extindere sectie productie BA.1 (hala I), in suprafata totala de 480 mp » ;</w:t>
            </w:r>
          </w:p>
          <w:p w:rsidR="00015319" w:rsidRPr="00327F0E" w:rsidRDefault="00015319" w:rsidP="00015319">
            <w:pPr>
              <w:pStyle w:val="Default"/>
              <w:numPr>
                <w:ilvl w:val="0"/>
                <w:numId w:val="12"/>
              </w:numPr>
              <w:jc w:val="both"/>
              <w:rPr>
                <w:rFonts w:ascii="Times New Roman" w:hAnsi="Times New Roman" w:cs="Times New Roman"/>
                <w:color w:val="auto"/>
                <w:lang w:val="ro-RO"/>
              </w:rPr>
            </w:pPr>
            <w:r w:rsidRPr="00327F0E">
              <w:rPr>
                <w:rFonts w:ascii="Times New Roman" w:hAnsi="Times New Roman" w:cs="Times New Roman"/>
                <w:color w:val="auto"/>
                <w:lang w:val="ro-RO"/>
              </w:rPr>
              <w:t xml:space="preserve">s-a revizuit Autorizaţia de gospodărire a apelor nr.304/20.06.2012 emisă de ABA – Olt in data de </w:t>
            </w:r>
            <w:r w:rsidRPr="00327F0E">
              <w:rPr>
                <w:rFonts w:ascii="Times New Roman" w:hAnsi="Times New Roman" w:cs="Times New Roman"/>
                <w:color w:val="7030A0"/>
                <w:lang w:val="ro-RO"/>
              </w:rPr>
              <w:t>23.</w:t>
            </w:r>
            <w:r w:rsidRPr="00327F0E">
              <w:rPr>
                <w:rFonts w:ascii="Times New Roman" w:hAnsi="Times New Roman" w:cs="Times New Roman"/>
                <w:color w:val="auto"/>
                <w:lang w:val="ro-RO"/>
              </w:rPr>
              <w:t>11.2016;</w:t>
            </w:r>
          </w:p>
          <w:p w:rsidR="00015319" w:rsidRPr="00327F0E" w:rsidRDefault="00015319" w:rsidP="00015319">
            <w:pPr>
              <w:numPr>
                <w:ilvl w:val="0"/>
                <w:numId w:val="12"/>
              </w:numPr>
              <w:spacing w:after="0"/>
              <w:rPr>
                <w:sz w:val="24"/>
                <w:szCs w:val="24"/>
              </w:rPr>
            </w:pPr>
            <w:r w:rsidRPr="00327F0E">
              <w:rPr>
                <w:sz w:val="24"/>
                <w:szCs w:val="24"/>
                <w:lang w:val="ro-RO"/>
              </w:rPr>
              <w:t>s-a modificat şi s-a depus Notificarea cu</w:t>
            </w:r>
            <w:r w:rsidRPr="00327F0E">
              <w:rPr>
                <w:i/>
                <w:sz w:val="24"/>
                <w:szCs w:val="24"/>
                <w:lang w:val="fr-FR"/>
              </w:rPr>
              <w:t xml:space="preserve"> Nr. inregistare Schaeffler România : 9138/27.02.2017</w:t>
            </w:r>
            <w:r w:rsidRPr="00327F0E">
              <w:rPr>
                <w:sz w:val="24"/>
                <w:szCs w:val="24"/>
                <w:lang w:val="ro-RO"/>
              </w:rPr>
              <w:t xml:space="preserve"> </w:t>
            </w:r>
            <w:r w:rsidRPr="00327F0E">
              <w:rPr>
                <w:sz w:val="24"/>
                <w:szCs w:val="24"/>
              </w:rPr>
              <w:t>conform Legii nr. 59/2016 privind controlul asupra pericolelor de accident major în care sunt implicate substanţe periculoase</w:t>
            </w:r>
          </w:p>
          <w:p w:rsidR="00015319" w:rsidRDefault="00015319" w:rsidP="00E91F16">
            <w:pPr>
              <w:ind w:left="0"/>
              <w:rPr>
                <w:sz w:val="24"/>
                <w:lang w:val="en-US"/>
              </w:rPr>
            </w:pPr>
            <w:r w:rsidRPr="00111C98">
              <w:rPr>
                <w:sz w:val="24"/>
                <w:lang w:val="fr-FR"/>
              </w:rPr>
              <w:tab/>
            </w:r>
            <w:r w:rsidRPr="00111C98">
              <w:rPr>
                <w:sz w:val="24"/>
                <w:lang w:val="en-US"/>
              </w:rPr>
              <w:t xml:space="preserve"> </w:t>
            </w:r>
          </w:p>
          <w:p w:rsidR="00015319" w:rsidRDefault="00015319" w:rsidP="00E91F16">
            <w:pPr>
              <w:ind w:left="0"/>
              <w:rPr>
                <w:sz w:val="24"/>
                <w:lang w:val="en-US"/>
              </w:rPr>
            </w:pPr>
          </w:p>
          <w:p w:rsidR="00015319" w:rsidRDefault="00015319" w:rsidP="00E91F16">
            <w:pPr>
              <w:ind w:left="0"/>
              <w:rPr>
                <w:sz w:val="24"/>
                <w:lang w:val="en-US"/>
              </w:rPr>
            </w:pPr>
            <w:r w:rsidRPr="00111C98">
              <w:rPr>
                <w:sz w:val="24"/>
                <w:lang w:val="en-US"/>
              </w:rPr>
              <w:t>In tabelul urmator este prezentata incadrarea societatii in directivele SEVESO si COV.</w:t>
            </w:r>
          </w:p>
          <w:p w:rsidR="00015319" w:rsidRDefault="00015319" w:rsidP="00E91F16">
            <w:pPr>
              <w:ind w:left="0"/>
              <w:rPr>
                <w:sz w:val="24"/>
                <w:lang w:val="en-US"/>
              </w:rPr>
            </w:pPr>
          </w:p>
          <w:p w:rsidR="00015319" w:rsidRDefault="00015319" w:rsidP="00E91F16">
            <w:pPr>
              <w:ind w:left="0"/>
              <w:rPr>
                <w:sz w:val="24"/>
                <w:lang w:val="en-US"/>
              </w:rPr>
            </w:pPr>
          </w:p>
          <w:p w:rsidR="00015319" w:rsidRDefault="00015319" w:rsidP="00E91F16">
            <w:pPr>
              <w:ind w:left="0"/>
              <w:rPr>
                <w:sz w:val="24"/>
                <w:lang w:val="en-US"/>
              </w:rPr>
            </w:pPr>
          </w:p>
          <w:p w:rsidR="00015319" w:rsidRDefault="00015319" w:rsidP="00E91F16">
            <w:pPr>
              <w:ind w:left="0"/>
              <w:rPr>
                <w:sz w:val="24"/>
                <w:lang w:val="en-US"/>
              </w:rPr>
            </w:pPr>
          </w:p>
          <w:p w:rsidR="00015319" w:rsidRDefault="00015319" w:rsidP="00E91F16">
            <w:pPr>
              <w:ind w:left="0"/>
              <w:rPr>
                <w:sz w:val="24"/>
                <w:lang w:val="en-US"/>
              </w:rPr>
            </w:pPr>
          </w:p>
          <w:p w:rsidR="00015319" w:rsidRDefault="00015319" w:rsidP="00E91F16">
            <w:pPr>
              <w:ind w:left="0"/>
              <w:rPr>
                <w:sz w:val="24"/>
                <w:lang w:val="en-US"/>
              </w:rPr>
            </w:pPr>
          </w:p>
          <w:p w:rsidR="00015319" w:rsidRDefault="00015319" w:rsidP="00E91F16">
            <w:pPr>
              <w:ind w:left="0"/>
              <w:rPr>
                <w:sz w:val="24"/>
                <w:lang w:val="en-US"/>
              </w:rPr>
            </w:pPr>
          </w:p>
          <w:p w:rsidR="00015319" w:rsidRDefault="00015319" w:rsidP="00E91F16">
            <w:pPr>
              <w:ind w:left="0"/>
              <w:rPr>
                <w:sz w:val="24"/>
                <w:lang w:val="en-US"/>
              </w:rPr>
            </w:pPr>
          </w:p>
          <w:p w:rsidR="00015319" w:rsidRDefault="00015319" w:rsidP="00E91F16">
            <w:pPr>
              <w:ind w:left="0"/>
              <w:rPr>
                <w:sz w:val="24"/>
                <w:lang w:val="en-US"/>
              </w:rPr>
            </w:pPr>
          </w:p>
          <w:p w:rsidR="00015319" w:rsidRDefault="00015319" w:rsidP="00E91F16">
            <w:pPr>
              <w:ind w:left="0"/>
              <w:rPr>
                <w:sz w:val="24"/>
                <w:lang w:val="en-US"/>
              </w:rPr>
            </w:pPr>
          </w:p>
          <w:p w:rsidR="00015319" w:rsidRDefault="00015319" w:rsidP="00E91F16">
            <w:pPr>
              <w:ind w:left="0"/>
              <w:rPr>
                <w:sz w:val="24"/>
                <w:lang w:val="en-US"/>
              </w:rPr>
            </w:pPr>
          </w:p>
          <w:p w:rsidR="00015319" w:rsidRDefault="00015319" w:rsidP="00E91F16">
            <w:pPr>
              <w:ind w:left="0"/>
              <w:rPr>
                <w:sz w:val="24"/>
                <w:lang w:val="en-US"/>
              </w:rPr>
            </w:pPr>
          </w:p>
          <w:p w:rsidR="00015319" w:rsidRPr="00111C98" w:rsidRDefault="00015319" w:rsidP="00E91F16">
            <w:pPr>
              <w:ind w:left="0"/>
              <w:rPr>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145"/>
              <w:gridCol w:w="1105"/>
              <w:gridCol w:w="1692"/>
              <w:gridCol w:w="2695"/>
            </w:tblGrid>
            <w:tr w:rsidR="00015319" w:rsidRPr="00C9381E" w:rsidTr="00E91F16">
              <w:tblPrEx>
                <w:tblCellMar>
                  <w:top w:w="0" w:type="dxa"/>
                  <w:bottom w:w="0" w:type="dxa"/>
                </w:tblCellMar>
              </w:tblPrEx>
              <w:tc>
                <w:tcPr>
                  <w:tcW w:w="833" w:type="pct"/>
                  <w:tcBorders>
                    <w:bottom w:val="single" w:sz="4" w:space="0" w:color="auto"/>
                  </w:tcBorders>
                  <w:shd w:val="pct12" w:color="auto" w:fill="auto"/>
                  <w:vAlign w:val="center"/>
                </w:tcPr>
                <w:p w:rsidR="00015319" w:rsidRPr="00C9381E" w:rsidRDefault="00015319" w:rsidP="00E91F16">
                  <w:pPr>
                    <w:pStyle w:val="BodyTextIndent"/>
                    <w:jc w:val="center"/>
                    <w:rPr>
                      <w:lang w:val="fr-FR"/>
                    </w:rPr>
                  </w:pPr>
                  <w:r w:rsidRPr="00C9381E">
                    <w:rPr>
                      <w:lang w:val="fr-FR"/>
                    </w:rPr>
                    <w:t>Directiva</w:t>
                  </w:r>
                </w:p>
                <w:p w:rsidR="00015319" w:rsidRPr="00C9381E" w:rsidRDefault="00015319" w:rsidP="00E91F16">
                  <w:pPr>
                    <w:pStyle w:val="BodyTextIndent"/>
                    <w:jc w:val="center"/>
                    <w:rPr>
                      <w:lang w:val="fr-FR"/>
                    </w:rPr>
                  </w:pPr>
                  <w:r>
                    <w:rPr>
                      <w:lang w:val="fr-FR"/>
                    </w:rPr>
                    <w:t>europeana</w:t>
                  </w:r>
                </w:p>
              </w:tc>
              <w:tc>
                <w:tcPr>
                  <w:tcW w:w="719" w:type="pct"/>
                  <w:tcBorders>
                    <w:bottom w:val="single" w:sz="4" w:space="0" w:color="auto"/>
                  </w:tcBorders>
                  <w:shd w:val="pct12" w:color="auto" w:fill="auto"/>
                  <w:vAlign w:val="center"/>
                </w:tcPr>
                <w:p w:rsidR="00015319" w:rsidRPr="00C9381E" w:rsidRDefault="00015319" w:rsidP="00E91F16">
                  <w:pPr>
                    <w:pStyle w:val="BodyTextIndent"/>
                    <w:jc w:val="center"/>
                    <w:rPr>
                      <w:lang w:val="fr-FR"/>
                    </w:rPr>
                  </w:pPr>
                  <w:r w:rsidRPr="00C9381E">
                    <w:rPr>
                      <w:lang w:val="fr-FR"/>
                    </w:rPr>
                    <w:t>Legislatie</w:t>
                  </w:r>
                </w:p>
                <w:p w:rsidR="00015319" w:rsidRPr="00C9381E" w:rsidRDefault="00015319" w:rsidP="00E91F16">
                  <w:pPr>
                    <w:pStyle w:val="BodyTextIndent"/>
                    <w:jc w:val="center"/>
                    <w:rPr>
                      <w:lang w:val="fr-FR"/>
                    </w:rPr>
                  </w:pPr>
                  <w:r w:rsidRPr="00C9381E">
                    <w:rPr>
                      <w:lang w:val="fr-FR"/>
                    </w:rPr>
                    <w:t>romanesca</w:t>
                  </w:r>
                </w:p>
                <w:p w:rsidR="00015319" w:rsidRPr="00C9381E" w:rsidRDefault="00015319" w:rsidP="00E91F16">
                  <w:pPr>
                    <w:pStyle w:val="BodyTextIndent"/>
                    <w:jc w:val="center"/>
                    <w:rPr>
                      <w:lang w:val="fr-FR"/>
                    </w:rPr>
                  </w:pPr>
                </w:p>
              </w:tc>
              <w:tc>
                <w:tcPr>
                  <w:tcW w:w="694" w:type="pct"/>
                  <w:tcBorders>
                    <w:bottom w:val="single" w:sz="4" w:space="0" w:color="auto"/>
                  </w:tcBorders>
                  <w:shd w:val="pct12" w:color="auto" w:fill="auto"/>
                  <w:vAlign w:val="center"/>
                </w:tcPr>
                <w:p w:rsidR="00015319" w:rsidRPr="00C9381E" w:rsidRDefault="00015319" w:rsidP="00E91F16">
                  <w:pPr>
                    <w:pStyle w:val="BodyTextIndent"/>
                    <w:jc w:val="center"/>
                    <w:rPr>
                      <w:lang w:val="fr-FR"/>
                    </w:rPr>
                  </w:pPr>
                  <w:r w:rsidRPr="00C9381E">
                    <w:rPr>
                      <w:lang w:val="fr-FR"/>
                    </w:rPr>
                    <w:t>Cod de incadrare activitate</w:t>
                  </w:r>
                </w:p>
              </w:tc>
              <w:tc>
                <w:tcPr>
                  <w:tcW w:w="1062" w:type="pct"/>
                  <w:tcBorders>
                    <w:bottom w:val="single" w:sz="4" w:space="0" w:color="auto"/>
                  </w:tcBorders>
                  <w:shd w:val="pct12" w:color="auto" w:fill="auto"/>
                  <w:vAlign w:val="center"/>
                </w:tcPr>
                <w:p w:rsidR="00015319" w:rsidRPr="00C9381E" w:rsidRDefault="00015319" w:rsidP="00E91F16">
                  <w:pPr>
                    <w:pStyle w:val="BodyTextIndent"/>
                    <w:jc w:val="center"/>
                    <w:rPr>
                      <w:lang w:val="fr-FR"/>
                    </w:rPr>
                  </w:pPr>
                  <w:r w:rsidRPr="00C9381E">
                    <w:rPr>
                      <w:lang w:val="fr-FR"/>
                    </w:rPr>
                    <w:t>Mod de incadrare conform legislatiei</w:t>
                  </w:r>
                </w:p>
              </w:tc>
              <w:tc>
                <w:tcPr>
                  <w:tcW w:w="1692" w:type="pct"/>
                  <w:tcBorders>
                    <w:bottom w:val="single" w:sz="4" w:space="0" w:color="auto"/>
                  </w:tcBorders>
                  <w:shd w:val="pct12" w:color="auto" w:fill="auto"/>
                  <w:vAlign w:val="center"/>
                </w:tcPr>
                <w:p w:rsidR="00015319" w:rsidRPr="00C9381E" w:rsidRDefault="00015319" w:rsidP="00E91F16">
                  <w:pPr>
                    <w:pStyle w:val="BodyTextIndent"/>
                    <w:jc w:val="center"/>
                    <w:rPr>
                      <w:lang w:val="en-US"/>
                    </w:rPr>
                  </w:pPr>
                  <w:r w:rsidRPr="00C9381E">
                    <w:rPr>
                      <w:lang w:val="fr-FR"/>
                    </w:rPr>
                    <w:t xml:space="preserve">Observatii privind </w:t>
                  </w:r>
                  <w:r w:rsidRPr="00C9381E">
                    <w:rPr>
                      <w:lang w:val="en-US"/>
                    </w:rPr>
                    <w:t>incadrea /Justificare</w:t>
                  </w:r>
                </w:p>
              </w:tc>
            </w:tr>
            <w:tr w:rsidR="00015319" w:rsidRPr="00C9381E" w:rsidTr="00E91F16">
              <w:tblPrEx>
                <w:tblCellMar>
                  <w:top w:w="0" w:type="dxa"/>
                  <w:bottom w:w="0" w:type="dxa"/>
                </w:tblCellMar>
              </w:tblPrEx>
              <w:trPr>
                <w:cantSplit/>
                <w:trHeight w:val="225"/>
              </w:trPr>
              <w:tc>
                <w:tcPr>
                  <w:tcW w:w="833" w:type="pct"/>
                </w:tcPr>
                <w:p w:rsidR="00015319" w:rsidRPr="00C9381E" w:rsidRDefault="00015319" w:rsidP="00E91F16">
                  <w:pPr>
                    <w:pStyle w:val="BodyTextIndent"/>
                    <w:jc w:val="center"/>
                    <w:rPr>
                      <w:b w:val="0"/>
                      <w:bCs w:val="0"/>
                      <w:lang w:val="en-US"/>
                    </w:rPr>
                  </w:pPr>
                  <w:r w:rsidRPr="00C9381E">
                    <w:rPr>
                      <w:b w:val="0"/>
                      <w:bCs w:val="0"/>
                      <w:lang w:val="en-US"/>
                    </w:rPr>
                    <w:t>0</w:t>
                  </w:r>
                </w:p>
              </w:tc>
              <w:tc>
                <w:tcPr>
                  <w:tcW w:w="719" w:type="pct"/>
                </w:tcPr>
                <w:p w:rsidR="00015319" w:rsidRPr="00C9381E" w:rsidRDefault="00015319" w:rsidP="00E91F16">
                  <w:pPr>
                    <w:pStyle w:val="BodyTextIndent"/>
                    <w:jc w:val="center"/>
                    <w:rPr>
                      <w:b w:val="0"/>
                      <w:bCs w:val="0"/>
                      <w:lang w:val="en-US"/>
                    </w:rPr>
                  </w:pPr>
                  <w:r w:rsidRPr="00C9381E">
                    <w:rPr>
                      <w:b w:val="0"/>
                      <w:bCs w:val="0"/>
                      <w:lang w:val="en-US"/>
                    </w:rPr>
                    <w:t>1</w:t>
                  </w:r>
                </w:p>
              </w:tc>
              <w:tc>
                <w:tcPr>
                  <w:tcW w:w="694" w:type="pct"/>
                </w:tcPr>
                <w:p w:rsidR="00015319" w:rsidRPr="00C9381E" w:rsidRDefault="00015319" w:rsidP="00E91F16">
                  <w:pPr>
                    <w:pStyle w:val="BodyTextIndent"/>
                    <w:jc w:val="center"/>
                    <w:rPr>
                      <w:b w:val="0"/>
                      <w:bCs w:val="0"/>
                      <w:lang w:val="en-US"/>
                    </w:rPr>
                  </w:pPr>
                  <w:r w:rsidRPr="00C9381E">
                    <w:rPr>
                      <w:b w:val="0"/>
                      <w:bCs w:val="0"/>
                      <w:lang w:val="en-US"/>
                    </w:rPr>
                    <w:t>2</w:t>
                  </w:r>
                </w:p>
              </w:tc>
              <w:tc>
                <w:tcPr>
                  <w:tcW w:w="1062" w:type="pct"/>
                </w:tcPr>
                <w:p w:rsidR="00015319" w:rsidRPr="00C9381E" w:rsidRDefault="00015319" w:rsidP="00E91F16">
                  <w:pPr>
                    <w:pStyle w:val="BodyTextIndent"/>
                    <w:jc w:val="center"/>
                    <w:rPr>
                      <w:b w:val="0"/>
                      <w:bCs w:val="0"/>
                      <w:lang w:val="en-US"/>
                    </w:rPr>
                  </w:pPr>
                  <w:r w:rsidRPr="00C9381E">
                    <w:rPr>
                      <w:b w:val="0"/>
                      <w:bCs w:val="0"/>
                      <w:lang w:val="en-US"/>
                    </w:rPr>
                    <w:t>3</w:t>
                  </w:r>
                </w:p>
              </w:tc>
              <w:tc>
                <w:tcPr>
                  <w:tcW w:w="1692" w:type="pct"/>
                </w:tcPr>
                <w:p w:rsidR="00015319" w:rsidRPr="00C9381E" w:rsidRDefault="00015319" w:rsidP="00E91F16">
                  <w:pPr>
                    <w:pStyle w:val="BodyTextIndent"/>
                    <w:jc w:val="center"/>
                    <w:rPr>
                      <w:b w:val="0"/>
                      <w:bCs w:val="0"/>
                      <w:lang w:val="en-US"/>
                    </w:rPr>
                  </w:pPr>
                  <w:r w:rsidRPr="00C9381E">
                    <w:rPr>
                      <w:b w:val="0"/>
                      <w:bCs w:val="0"/>
                      <w:lang w:val="en-US"/>
                    </w:rPr>
                    <w:t>4</w:t>
                  </w:r>
                </w:p>
              </w:tc>
            </w:tr>
            <w:tr w:rsidR="00015319" w:rsidRPr="00C9381E" w:rsidTr="00E91F16">
              <w:tblPrEx>
                <w:tblCellMar>
                  <w:top w:w="0" w:type="dxa"/>
                  <w:bottom w:w="0" w:type="dxa"/>
                </w:tblCellMar>
              </w:tblPrEx>
              <w:trPr>
                <w:cantSplit/>
                <w:trHeight w:val="345"/>
              </w:trPr>
              <w:tc>
                <w:tcPr>
                  <w:tcW w:w="833" w:type="pct"/>
                </w:tcPr>
                <w:p w:rsidR="00015319" w:rsidRPr="00C9381E" w:rsidRDefault="00015319" w:rsidP="00E91F16">
                  <w:pPr>
                    <w:pStyle w:val="BodyTextIndent"/>
                    <w:rPr>
                      <w:b w:val="0"/>
                      <w:lang w:val="en-US"/>
                    </w:rPr>
                  </w:pPr>
                  <w:r w:rsidRPr="00C9381E">
                    <w:rPr>
                      <w:b w:val="0"/>
                      <w:u w:val="single"/>
                      <w:lang w:val="en-US"/>
                    </w:rPr>
                    <w:t>Directiva 96/82/EC- “SEVESO”</w:t>
                  </w:r>
                  <w:r w:rsidRPr="00C9381E">
                    <w:rPr>
                      <w:b w:val="0"/>
                      <w:lang w:val="en-US"/>
                    </w:rPr>
                    <w:t xml:space="preserve"> (privind prevenirea accidentelor industriale datorate utilizarii de substante toxice si per-iculoase)</w:t>
                  </w:r>
                </w:p>
              </w:tc>
              <w:tc>
                <w:tcPr>
                  <w:tcW w:w="719" w:type="pct"/>
                </w:tcPr>
                <w:p w:rsidR="00015319" w:rsidRPr="00C9381E" w:rsidRDefault="00015319" w:rsidP="00E91F16">
                  <w:pPr>
                    <w:pStyle w:val="BodyTextIndent"/>
                    <w:rPr>
                      <w:b w:val="0"/>
                      <w:lang w:val="en-US"/>
                    </w:rPr>
                  </w:pPr>
                  <w:r w:rsidRPr="00C9381E">
                    <w:rPr>
                      <w:b w:val="0"/>
                      <w:lang w:val="en-US"/>
                    </w:rPr>
                    <w:t>Legea 59/2016</w:t>
                  </w:r>
                </w:p>
              </w:tc>
              <w:tc>
                <w:tcPr>
                  <w:tcW w:w="694" w:type="pct"/>
                </w:tcPr>
                <w:p w:rsidR="00015319" w:rsidRPr="00C9381E" w:rsidRDefault="00015319" w:rsidP="00E91F16">
                  <w:pPr>
                    <w:pStyle w:val="BodyTextIndent"/>
                    <w:jc w:val="center"/>
                    <w:rPr>
                      <w:b w:val="0"/>
                      <w:lang w:val="en-US"/>
                    </w:rPr>
                  </w:pPr>
                  <w:r w:rsidRPr="00C9381E">
                    <w:rPr>
                      <w:b w:val="0"/>
                      <w:lang w:val="en-US"/>
                    </w:rPr>
                    <w:t>Anexa nr.1</w:t>
                  </w:r>
                </w:p>
              </w:tc>
              <w:tc>
                <w:tcPr>
                  <w:tcW w:w="1062" w:type="pct"/>
                </w:tcPr>
                <w:p w:rsidR="00015319" w:rsidRPr="00C9381E" w:rsidRDefault="00015319" w:rsidP="00E91F16">
                  <w:pPr>
                    <w:pStyle w:val="BodyTextIndent"/>
                    <w:rPr>
                      <w:b w:val="0"/>
                      <w:lang w:val="en-US"/>
                    </w:rPr>
                  </w:pPr>
                  <w:r w:rsidRPr="00C9381E">
                    <w:rPr>
                      <w:b w:val="0"/>
                      <w:lang w:val="en-US"/>
                    </w:rPr>
                    <w:t>Prevederile se aplica amplasamentelor in cadrul carora sunt prezente substante periculoase in cantitati egale sau mai mari decit cele relevante prevazute anexa 1 la LEGEA NR. 59/2016, partea 1 si partea a 2-a sau daca prin aplicarea regulei sumei proportiilor coeficientul rezultat este &gt;1</w:t>
                  </w:r>
                </w:p>
              </w:tc>
              <w:tc>
                <w:tcPr>
                  <w:tcW w:w="1692" w:type="pct"/>
                </w:tcPr>
                <w:p w:rsidR="00015319" w:rsidRPr="0030536F" w:rsidRDefault="00015319" w:rsidP="00E91F16">
                  <w:pPr>
                    <w:pStyle w:val="BodyTextIndent"/>
                    <w:rPr>
                      <w:b w:val="0"/>
                      <w:lang w:val="ro-RO"/>
                    </w:rPr>
                  </w:pPr>
                  <w:r w:rsidRPr="00C9381E">
                    <w:rPr>
                      <w:b w:val="0"/>
                      <w:lang w:val="en-US"/>
                    </w:rPr>
                    <w:t>SCHAEFFLER ROMANIA SRL</w:t>
                  </w:r>
                  <w:r w:rsidRPr="00C9381E">
                    <w:rPr>
                      <w:lang w:val="en-US"/>
                    </w:rPr>
                    <w:t xml:space="preserve"> </w:t>
                  </w:r>
                  <w:r w:rsidRPr="00C9381E">
                    <w:rPr>
                      <w:b w:val="0"/>
                      <w:lang w:val="en-US"/>
                    </w:rPr>
                    <w:t>intra si sub incidenta directivei SEVESO</w:t>
                  </w:r>
                  <w:r w:rsidRPr="00C9381E">
                    <w:rPr>
                      <w:lang w:val="en-US"/>
                    </w:rPr>
                    <w:t xml:space="preserve"> </w:t>
                  </w:r>
                  <w:r w:rsidRPr="0030536F">
                    <w:rPr>
                      <w:b w:val="0"/>
                      <w:lang w:val="en-US"/>
                    </w:rPr>
                    <w:t xml:space="preserve">deoarece cantitatea maxima stocata de sare de calire pentru cuptoarele de tratament termic, depaseste cantitatea relevanta </w:t>
                  </w:r>
                  <w:r w:rsidRPr="0030536F">
                    <w:rPr>
                      <w:b w:val="0"/>
                      <w:lang w:val="ro-RO"/>
                    </w:rPr>
                    <w:t xml:space="preserve">redata in coloana 3 a  substantelor periculoase nominalizate in partea 1 si partea 2 din anexa 1 a </w:t>
                  </w:r>
                  <w:r w:rsidRPr="0030536F">
                    <w:rPr>
                      <w:b w:val="0"/>
                      <w:lang w:val="en-US"/>
                    </w:rPr>
                    <w:t>la LEGEA NR. 59/2016</w:t>
                  </w:r>
                  <w:r w:rsidRPr="0030536F">
                    <w:rPr>
                      <w:b w:val="0"/>
                      <w:lang w:val="ro-RO"/>
                    </w:rPr>
                    <w:t>.</w:t>
                  </w:r>
                </w:p>
                <w:p w:rsidR="00015319" w:rsidRPr="00C9381E" w:rsidRDefault="00015319" w:rsidP="00E91F16">
                  <w:pPr>
                    <w:pStyle w:val="BodyText2"/>
                    <w:rPr>
                      <w:sz w:val="20"/>
                      <w:lang w:val="en-US"/>
                    </w:rPr>
                  </w:pPr>
                  <w:r w:rsidRPr="00C9381E">
                    <w:rPr>
                      <w:sz w:val="20"/>
                    </w:rPr>
                    <w:t xml:space="preserve">Obiectivul intra sub incidenta LEGII NR. 59/2016 privind controlul asupra pericolelor de accident major in care sunt implicate substante periculoase cu </w:t>
                  </w:r>
                  <w:r w:rsidRPr="00C9381E">
                    <w:rPr>
                      <w:sz w:val="20"/>
                      <w:u w:val="single"/>
                    </w:rPr>
                    <w:t>risc major</w:t>
                  </w:r>
                  <w:r w:rsidRPr="00C9381E">
                    <w:rPr>
                      <w:sz w:val="20"/>
                    </w:rPr>
                    <w:t xml:space="preserve"> (Art.10) .</w:t>
                  </w:r>
                </w:p>
              </w:tc>
            </w:tr>
            <w:tr w:rsidR="00015319" w:rsidRPr="00C9381E" w:rsidTr="00E91F16">
              <w:tblPrEx>
                <w:tblCellMar>
                  <w:top w:w="0" w:type="dxa"/>
                  <w:bottom w:w="0" w:type="dxa"/>
                </w:tblCellMar>
              </w:tblPrEx>
              <w:trPr>
                <w:cantSplit/>
                <w:trHeight w:val="345"/>
              </w:trPr>
              <w:tc>
                <w:tcPr>
                  <w:tcW w:w="833" w:type="pct"/>
                </w:tcPr>
                <w:p w:rsidR="00015319" w:rsidRPr="00C9381E" w:rsidRDefault="00015319" w:rsidP="00E91F16">
                  <w:pPr>
                    <w:pStyle w:val="BodyTextIndent"/>
                    <w:rPr>
                      <w:b w:val="0"/>
                      <w:u w:val="single"/>
                      <w:lang w:val="en-US"/>
                    </w:rPr>
                  </w:pPr>
                  <w:r w:rsidRPr="00C9381E">
                    <w:rPr>
                      <w:b w:val="0"/>
                      <w:u w:val="single"/>
                      <w:lang w:val="en-US"/>
                    </w:rPr>
                    <w:t>Directiva 2010/75/EU</w:t>
                  </w:r>
                </w:p>
                <w:p w:rsidR="00015319" w:rsidRPr="00C9381E" w:rsidRDefault="00015319" w:rsidP="00E91F16">
                  <w:pPr>
                    <w:pStyle w:val="BodyTextIndent"/>
                    <w:rPr>
                      <w:b w:val="0"/>
                      <w:bCs w:val="0"/>
                      <w:lang w:val="en-US"/>
                    </w:rPr>
                  </w:pPr>
                  <w:r w:rsidRPr="00C9381E">
                    <w:rPr>
                      <w:b w:val="0"/>
                      <w:bCs w:val="0"/>
                      <w:lang w:val="en-US"/>
                    </w:rPr>
                    <w:t>–“IED”</w:t>
                  </w:r>
                  <w:r w:rsidRPr="00C9381E">
                    <w:rPr>
                      <w:b w:val="0"/>
                      <w:bCs w:val="0"/>
                      <w:u w:val="single"/>
                      <w:lang w:val="en-US"/>
                    </w:rPr>
                    <w:t xml:space="preserve"> </w:t>
                  </w:r>
                  <w:r w:rsidRPr="00C9381E">
                    <w:rPr>
                      <w:b w:val="0"/>
                      <w:bCs w:val="0"/>
                      <w:lang w:val="en-US"/>
                    </w:rPr>
                    <w:t>privind emisiile industriale (prevenirea si controlul integrat al poluării)</w:t>
                  </w:r>
                </w:p>
                <w:p w:rsidR="00015319" w:rsidRPr="00C9381E" w:rsidRDefault="00015319" w:rsidP="00E91F16">
                  <w:pPr>
                    <w:pStyle w:val="BodyTextIndent"/>
                    <w:rPr>
                      <w:b w:val="0"/>
                      <w:lang w:val="en-US"/>
                    </w:rPr>
                  </w:pPr>
                  <w:r w:rsidRPr="00C9381E">
                    <w:rPr>
                      <w:b w:val="0"/>
                      <w:bCs w:val="0"/>
                      <w:lang w:val="en-US"/>
                    </w:rPr>
                    <w:t>Anexa VII</w:t>
                  </w:r>
                </w:p>
              </w:tc>
              <w:tc>
                <w:tcPr>
                  <w:tcW w:w="719" w:type="pct"/>
                </w:tcPr>
                <w:p w:rsidR="00015319" w:rsidRPr="00C9381E" w:rsidRDefault="00015319" w:rsidP="00E91F16">
                  <w:pPr>
                    <w:pStyle w:val="BodyTextIndent"/>
                    <w:rPr>
                      <w:b w:val="0"/>
                      <w:lang w:val="en-US"/>
                    </w:rPr>
                  </w:pPr>
                  <w:r w:rsidRPr="00C9381E">
                    <w:rPr>
                      <w:b w:val="0"/>
                      <w:lang w:val="en-US"/>
                    </w:rPr>
                    <w:t>Legea 278/2013</w:t>
                  </w:r>
                </w:p>
              </w:tc>
              <w:tc>
                <w:tcPr>
                  <w:tcW w:w="694" w:type="pct"/>
                </w:tcPr>
                <w:p w:rsidR="00015319" w:rsidRPr="00C9381E" w:rsidRDefault="00015319" w:rsidP="00E91F16">
                  <w:pPr>
                    <w:pStyle w:val="BodyTextIndent"/>
                    <w:jc w:val="center"/>
                    <w:rPr>
                      <w:b w:val="0"/>
                      <w:lang w:val="en-US"/>
                    </w:rPr>
                  </w:pPr>
                  <w:r w:rsidRPr="00C9381E">
                    <w:rPr>
                      <w:b w:val="0"/>
                      <w:lang w:val="en-US"/>
                    </w:rPr>
                    <w:t xml:space="preserve">Anexa 7, partea </w:t>
                  </w:r>
                </w:p>
                <w:p w:rsidR="00015319" w:rsidRPr="00C9381E" w:rsidRDefault="00015319" w:rsidP="00E91F16">
                  <w:pPr>
                    <w:pStyle w:val="BodyTextIndent"/>
                    <w:jc w:val="center"/>
                    <w:rPr>
                      <w:b w:val="0"/>
                      <w:lang w:val="en-US"/>
                    </w:rPr>
                  </w:pPr>
                  <w:r w:rsidRPr="00C9381E">
                    <w:rPr>
                      <w:b w:val="0"/>
                      <w:lang w:val="en-US"/>
                    </w:rPr>
                    <w:t>a 2-a, punctul 5</w:t>
                  </w:r>
                </w:p>
                <w:p w:rsidR="00015319" w:rsidRPr="00C9381E" w:rsidRDefault="00015319" w:rsidP="00E91F16">
                  <w:pPr>
                    <w:pStyle w:val="BodyTextIndent"/>
                    <w:jc w:val="center"/>
                    <w:rPr>
                      <w:b w:val="0"/>
                      <w:lang w:val="en-US"/>
                    </w:rPr>
                  </w:pPr>
                </w:p>
              </w:tc>
              <w:tc>
                <w:tcPr>
                  <w:tcW w:w="1062" w:type="pct"/>
                </w:tcPr>
                <w:p w:rsidR="00015319" w:rsidRPr="00C9381E" w:rsidRDefault="00015319" w:rsidP="00E91F16">
                  <w:pPr>
                    <w:pStyle w:val="BodyTextIndent"/>
                    <w:rPr>
                      <w:b w:val="0"/>
                      <w:lang w:val="fr-FR"/>
                    </w:rPr>
                  </w:pPr>
                  <w:r w:rsidRPr="00C9381E">
                    <w:rPr>
                      <w:b w:val="0"/>
                      <w:lang w:val="fr-FR"/>
                    </w:rPr>
                    <w:t xml:space="preserve">Alte tipuri de curatare, a suprafetelor – </w:t>
                  </w:r>
                </w:p>
                <w:p w:rsidR="00015319" w:rsidRPr="00C9381E" w:rsidRDefault="00015319" w:rsidP="00E91F16">
                  <w:pPr>
                    <w:pStyle w:val="BodyTextIndent"/>
                    <w:rPr>
                      <w:b w:val="0"/>
                      <w:lang w:val="fr-FR"/>
                    </w:rPr>
                  </w:pPr>
                </w:p>
                <w:p w:rsidR="00015319" w:rsidRPr="00C9381E" w:rsidRDefault="00015319" w:rsidP="00E91F16">
                  <w:pPr>
                    <w:pStyle w:val="BodyTextIndent"/>
                    <w:rPr>
                      <w:b w:val="0"/>
                      <w:lang w:val="fr-FR"/>
                    </w:rPr>
                  </w:pPr>
                  <w:r w:rsidRPr="00C9381E">
                    <w:rPr>
                      <w:b w:val="0"/>
                      <w:lang w:val="fr-FR"/>
                    </w:rPr>
                    <w:t xml:space="preserve">Valoarea de prag pentru consumul de solventi organici cu continut de COV </w:t>
                  </w:r>
                </w:p>
                <w:p w:rsidR="00015319" w:rsidRPr="00C9381E" w:rsidRDefault="00015319" w:rsidP="00E91F16">
                  <w:pPr>
                    <w:pStyle w:val="BodyTextIndent"/>
                    <w:rPr>
                      <w:b w:val="0"/>
                      <w:lang w:val="fr-FR"/>
                    </w:rPr>
                  </w:pPr>
                  <w:r w:rsidRPr="00C9381E">
                    <w:rPr>
                      <w:b w:val="0"/>
                      <w:lang w:val="fr-FR"/>
                    </w:rPr>
                    <w:t>2-10&gt;10 t/an</w:t>
                  </w:r>
                </w:p>
              </w:tc>
              <w:tc>
                <w:tcPr>
                  <w:tcW w:w="1692" w:type="pct"/>
                </w:tcPr>
                <w:p w:rsidR="00015319" w:rsidRPr="00C9381E" w:rsidRDefault="00015319" w:rsidP="00E91F16">
                  <w:pPr>
                    <w:pStyle w:val="BodyTextIndent"/>
                    <w:rPr>
                      <w:b w:val="0"/>
                      <w:bCs w:val="0"/>
                      <w:lang w:val="fr-FR"/>
                    </w:rPr>
                  </w:pPr>
                  <w:r w:rsidRPr="00C9381E">
                    <w:rPr>
                      <w:b w:val="0"/>
                      <w:bCs w:val="0"/>
                      <w:lang w:val="fr-FR"/>
                    </w:rPr>
                    <w:t>SCHAEFFLER ROMANIA SRL se incadreaza in Directiva COV  cu activitatea de curatare/spalare</w:t>
                  </w:r>
                </w:p>
                <w:p w:rsidR="00015319" w:rsidRPr="00C9381E" w:rsidRDefault="00015319" w:rsidP="00E91F16">
                  <w:pPr>
                    <w:pStyle w:val="BodyTextIndent"/>
                    <w:rPr>
                      <w:b w:val="0"/>
                      <w:lang w:val="fr-FR"/>
                    </w:rPr>
                  </w:pPr>
                  <w:r w:rsidRPr="00C9381E">
                    <w:rPr>
                      <w:b w:val="0"/>
                      <w:noProof/>
                      <w:lang w:val="fr-FR"/>
                    </w:rPr>
                    <w:t xml:space="preserve">Cantitatea de COV din preparatele utilizate pentru operatii de curatare/spalare (activitatea 1) este de 9.85 t/an &gt; 2 t/an valoarea prag si intre 2 si 10 t/an, deci intra sub </w:t>
                  </w:r>
                  <w:r w:rsidRPr="00C9381E">
                    <w:rPr>
                      <w:b w:val="0"/>
                      <w:lang w:val="fr-FR"/>
                    </w:rPr>
                    <w:t>sub incidenta L 278/2013 anexa 7 partea a 2-a.</w:t>
                  </w:r>
                </w:p>
              </w:tc>
            </w:tr>
          </w:tbl>
          <w:p w:rsidR="00015319" w:rsidRPr="00582672" w:rsidRDefault="00015319" w:rsidP="00E91F16">
            <w:pPr>
              <w:spacing w:after="0"/>
              <w:ind w:firstLine="708"/>
              <w:rPr>
                <w:sz w:val="24"/>
                <w:szCs w:val="24"/>
                <w:lang w:val="fr-FR"/>
              </w:rPr>
            </w:pPr>
            <w:r w:rsidRPr="00582672">
              <w:rPr>
                <w:sz w:val="24"/>
                <w:szCs w:val="24"/>
                <w:lang w:val="fr-FR"/>
              </w:rPr>
              <w:t xml:space="preserve">Fiind o puternica unitate de productie a grupului, structura interna a companiei este organizata in jurul produselor realizate la locatia din Cristian. In prezent se produce pentru domenii de aplicatie auto si industrial in urmatoarele segmente: </w:t>
            </w:r>
          </w:p>
          <w:p w:rsidR="00015319" w:rsidRPr="00582672" w:rsidRDefault="00015319" w:rsidP="00015319">
            <w:pPr>
              <w:numPr>
                <w:ilvl w:val="0"/>
                <w:numId w:val="4"/>
              </w:numPr>
              <w:spacing w:after="0"/>
              <w:rPr>
                <w:sz w:val="24"/>
                <w:szCs w:val="24"/>
              </w:rPr>
            </w:pPr>
            <w:r w:rsidRPr="00582672">
              <w:rPr>
                <w:sz w:val="24"/>
                <w:szCs w:val="24"/>
              </w:rPr>
              <w:t>segment 1 (A) – Ghidaje liniare</w:t>
            </w:r>
          </w:p>
          <w:p w:rsidR="00015319" w:rsidRPr="00582672" w:rsidRDefault="00015319" w:rsidP="00015319">
            <w:pPr>
              <w:numPr>
                <w:ilvl w:val="0"/>
                <w:numId w:val="4"/>
              </w:numPr>
              <w:spacing w:after="0"/>
              <w:jc w:val="left"/>
              <w:rPr>
                <w:sz w:val="24"/>
                <w:szCs w:val="24"/>
              </w:rPr>
            </w:pPr>
            <w:r w:rsidRPr="00582672">
              <w:rPr>
                <w:sz w:val="24"/>
                <w:szCs w:val="24"/>
              </w:rPr>
              <w:t>segment 2 (F) – Rulmenti cu ace RSTO</w:t>
            </w:r>
          </w:p>
          <w:p w:rsidR="00015319" w:rsidRPr="00582672" w:rsidRDefault="00015319" w:rsidP="00015319">
            <w:pPr>
              <w:numPr>
                <w:ilvl w:val="0"/>
                <w:numId w:val="4"/>
              </w:numPr>
              <w:spacing w:after="0"/>
              <w:jc w:val="left"/>
              <w:rPr>
                <w:sz w:val="24"/>
                <w:szCs w:val="24"/>
                <w:lang w:val="fr-FR"/>
              </w:rPr>
            </w:pPr>
            <w:r w:rsidRPr="00582672">
              <w:rPr>
                <w:sz w:val="24"/>
                <w:szCs w:val="24"/>
                <w:lang w:val="fr-FR"/>
              </w:rPr>
              <w:t>segment 4 (C) – Colivii de alama</w:t>
            </w:r>
          </w:p>
          <w:p w:rsidR="00015319" w:rsidRPr="00582672" w:rsidRDefault="00015319" w:rsidP="00015319">
            <w:pPr>
              <w:numPr>
                <w:ilvl w:val="0"/>
                <w:numId w:val="4"/>
              </w:numPr>
              <w:spacing w:after="0"/>
              <w:jc w:val="left"/>
              <w:rPr>
                <w:sz w:val="24"/>
                <w:szCs w:val="24"/>
              </w:rPr>
            </w:pPr>
            <w:r w:rsidRPr="00582672">
              <w:rPr>
                <w:sz w:val="24"/>
                <w:szCs w:val="24"/>
              </w:rPr>
              <w:t>segment 5 (D) – Galeti</w:t>
            </w:r>
          </w:p>
          <w:p w:rsidR="00015319" w:rsidRPr="00582672" w:rsidRDefault="00015319" w:rsidP="00015319">
            <w:pPr>
              <w:numPr>
                <w:ilvl w:val="0"/>
                <w:numId w:val="4"/>
              </w:numPr>
              <w:spacing w:after="0"/>
              <w:jc w:val="left"/>
              <w:rPr>
                <w:sz w:val="24"/>
                <w:szCs w:val="24"/>
              </w:rPr>
            </w:pPr>
            <w:r w:rsidRPr="00582672">
              <w:rPr>
                <w:sz w:val="24"/>
                <w:szCs w:val="24"/>
              </w:rPr>
              <w:t>segment 6 (G) – Rulmenţi &lt; 800 mm)</w:t>
            </w:r>
          </w:p>
          <w:p w:rsidR="00015319" w:rsidRPr="00582672" w:rsidRDefault="00015319" w:rsidP="00015319">
            <w:pPr>
              <w:numPr>
                <w:ilvl w:val="0"/>
                <w:numId w:val="4"/>
              </w:numPr>
              <w:spacing w:after="0"/>
              <w:jc w:val="left"/>
              <w:rPr>
                <w:sz w:val="24"/>
                <w:szCs w:val="24"/>
              </w:rPr>
            </w:pPr>
            <w:r w:rsidRPr="00582672">
              <w:rPr>
                <w:sz w:val="24"/>
                <w:szCs w:val="24"/>
              </w:rPr>
              <w:t>segment 8 (K) – Rulmenţi de sprijin şi rotire (&lt; 4.200 mm)</w:t>
            </w:r>
          </w:p>
          <w:p w:rsidR="00015319" w:rsidRPr="00582672" w:rsidRDefault="00015319" w:rsidP="00015319">
            <w:pPr>
              <w:numPr>
                <w:ilvl w:val="0"/>
                <w:numId w:val="4"/>
              </w:numPr>
              <w:spacing w:after="0"/>
              <w:jc w:val="left"/>
              <w:rPr>
                <w:sz w:val="24"/>
                <w:szCs w:val="24"/>
              </w:rPr>
            </w:pPr>
            <w:r w:rsidRPr="00582672">
              <w:rPr>
                <w:sz w:val="24"/>
                <w:szCs w:val="24"/>
              </w:rPr>
              <w:lastRenderedPageBreak/>
              <w:t>segment 9 (J) – Forja (&lt; 3.000 mm)</w:t>
            </w:r>
          </w:p>
          <w:p w:rsidR="00015319" w:rsidRPr="00582672" w:rsidRDefault="00015319" w:rsidP="00015319">
            <w:pPr>
              <w:numPr>
                <w:ilvl w:val="0"/>
                <w:numId w:val="4"/>
              </w:numPr>
              <w:spacing w:after="0"/>
              <w:jc w:val="left"/>
              <w:rPr>
                <w:sz w:val="24"/>
                <w:szCs w:val="24"/>
                <w:lang w:val="fr-FR"/>
              </w:rPr>
            </w:pPr>
            <w:r w:rsidRPr="00582672">
              <w:rPr>
                <w:sz w:val="24"/>
                <w:szCs w:val="24"/>
                <w:lang w:val="fr-FR"/>
              </w:rPr>
              <w:t>segment 10 (H) – Rulmenti de dimensiuni mari (&gt; 1.600 mm)</w:t>
            </w:r>
          </w:p>
          <w:p w:rsidR="00015319" w:rsidRPr="00582672" w:rsidRDefault="00015319" w:rsidP="00015319">
            <w:pPr>
              <w:numPr>
                <w:ilvl w:val="0"/>
                <w:numId w:val="4"/>
              </w:numPr>
              <w:spacing w:after="0"/>
              <w:jc w:val="left"/>
              <w:rPr>
                <w:sz w:val="24"/>
                <w:szCs w:val="24"/>
                <w:lang w:val="fr-FR"/>
              </w:rPr>
            </w:pPr>
            <w:r w:rsidRPr="00582672">
              <w:rPr>
                <w:sz w:val="24"/>
                <w:szCs w:val="24"/>
                <w:lang w:val="fr-FR"/>
              </w:rPr>
              <w:t>segment 16 (E) – Rulmenti de mari dimensiuni (&lt; 1.600 mm)</w:t>
            </w:r>
          </w:p>
          <w:p w:rsidR="00015319" w:rsidRPr="00582672" w:rsidRDefault="00015319" w:rsidP="00015319">
            <w:pPr>
              <w:numPr>
                <w:ilvl w:val="0"/>
                <w:numId w:val="4"/>
              </w:numPr>
              <w:spacing w:after="0"/>
              <w:jc w:val="left"/>
              <w:rPr>
                <w:sz w:val="24"/>
                <w:szCs w:val="24"/>
                <w:lang w:val="fr-FR"/>
              </w:rPr>
            </w:pPr>
            <w:r w:rsidRPr="00582672">
              <w:rPr>
                <w:sz w:val="24"/>
                <w:szCs w:val="24"/>
              </w:rPr>
              <w:t>segment 17 (Y) – Tratamanet termic</w:t>
            </w:r>
          </w:p>
          <w:p w:rsidR="00015319" w:rsidRPr="00582672" w:rsidRDefault="00015319" w:rsidP="00015319">
            <w:pPr>
              <w:numPr>
                <w:ilvl w:val="0"/>
                <w:numId w:val="4"/>
              </w:numPr>
              <w:spacing w:after="0"/>
              <w:jc w:val="left"/>
              <w:rPr>
                <w:sz w:val="24"/>
                <w:szCs w:val="24"/>
              </w:rPr>
            </w:pPr>
            <w:r w:rsidRPr="00582672">
              <w:rPr>
                <w:sz w:val="24"/>
                <w:szCs w:val="24"/>
              </w:rPr>
              <w:t>segment 18 (V) – Defazor arbore cu came</w:t>
            </w:r>
          </w:p>
          <w:p w:rsidR="00015319" w:rsidRPr="00582672" w:rsidRDefault="00015319" w:rsidP="00015319">
            <w:pPr>
              <w:numPr>
                <w:ilvl w:val="0"/>
                <w:numId w:val="4"/>
              </w:numPr>
              <w:spacing w:after="0"/>
              <w:jc w:val="left"/>
              <w:rPr>
                <w:sz w:val="24"/>
                <w:szCs w:val="24"/>
              </w:rPr>
            </w:pPr>
            <w:r w:rsidRPr="00582672">
              <w:rPr>
                <w:sz w:val="24"/>
                <w:szCs w:val="24"/>
              </w:rPr>
              <w:t>Segment 20 (U) - Lagăre cu alunecare</w:t>
            </w:r>
          </w:p>
          <w:p w:rsidR="00015319" w:rsidRPr="00582672" w:rsidRDefault="00015319" w:rsidP="00015319">
            <w:pPr>
              <w:numPr>
                <w:ilvl w:val="0"/>
                <w:numId w:val="4"/>
              </w:numPr>
              <w:spacing w:after="0"/>
              <w:jc w:val="left"/>
              <w:rPr>
                <w:sz w:val="24"/>
                <w:szCs w:val="24"/>
              </w:rPr>
            </w:pPr>
            <w:r w:rsidRPr="00582672">
              <w:rPr>
                <w:sz w:val="24"/>
                <w:szCs w:val="24"/>
              </w:rPr>
              <w:t>segment 21 (N) – Rulmenţi cu role cilindrice (&lt; 200 mm)</w:t>
            </w:r>
          </w:p>
          <w:p w:rsidR="00015319" w:rsidRPr="00582672" w:rsidRDefault="00015319" w:rsidP="00015319">
            <w:pPr>
              <w:numPr>
                <w:ilvl w:val="0"/>
                <w:numId w:val="4"/>
              </w:numPr>
              <w:spacing w:after="0"/>
              <w:jc w:val="left"/>
              <w:rPr>
                <w:rFonts w:ascii="Arial" w:hAnsi="Arial" w:cs="Arial"/>
                <w:sz w:val="24"/>
                <w:szCs w:val="24"/>
              </w:rPr>
            </w:pPr>
            <w:r w:rsidRPr="00582672">
              <w:rPr>
                <w:sz w:val="24"/>
                <w:szCs w:val="24"/>
              </w:rPr>
              <w:t>segment 22 – Strunjire moale</w:t>
            </w:r>
          </w:p>
          <w:p w:rsidR="00015319" w:rsidRPr="00814AF2" w:rsidRDefault="00015319" w:rsidP="00E91F16">
            <w:pPr>
              <w:ind w:firstLine="708"/>
              <w:rPr>
                <w:sz w:val="24"/>
                <w:szCs w:val="24"/>
                <w:lang w:val="fr-FR"/>
              </w:rPr>
            </w:pPr>
            <w:r w:rsidRPr="00814AF2">
              <w:rPr>
                <w:sz w:val="24"/>
                <w:szCs w:val="24"/>
                <w:lang w:val="fr-FR"/>
              </w:rPr>
              <w:t>Fabrica de piese si accesorii pentru industria de autovehicule, industria grea si industria aerospatiala cuprinde:</w:t>
            </w:r>
          </w:p>
          <w:p w:rsidR="00015319" w:rsidRPr="00814AF2" w:rsidRDefault="00015319" w:rsidP="00015319">
            <w:pPr>
              <w:numPr>
                <w:ilvl w:val="0"/>
                <w:numId w:val="10"/>
              </w:numPr>
              <w:spacing w:after="0"/>
              <w:rPr>
                <w:sz w:val="24"/>
                <w:szCs w:val="24"/>
                <w:lang w:val="fr-FR"/>
              </w:rPr>
            </w:pPr>
            <w:r w:rsidRPr="00814AF2">
              <w:rPr>
                <w:sz w:val="24"/>
                <w:szCs w:val="24"/>
                <w:lang w:val="fr-FR"/>
              </w:rPr>
              <w:t>hala 1 - productie [segmentele 1(A), 4(C), 21(N), 17(Y)] si depozite pe o suprafata de 19.000 mp,</w:t>
            </w:r>
          </w:p>
          <w:p w:rsidR="00015319" w:rsidRPr="00814AF2" w:rsidRDefault="00015319" w:rsidP="00015319">
            <w:pPr>
              <w:numPr>
                <w:ilvl w:val="0"/>
                <w:numId w:val="10"/>
              </w:numPr>
              <w:spacing w:after="0"/>
              <w:rPr>
                <w:sz w:val="24"/>
                <w:szCs w:val="24"/>
                <w:lang w:val="fr-FR"/>
              </w:rPr>
            </w:pPr>
            <w:r w:rsidRPr="00814AF2">
              <w:rPr>
                <w:sz w:val="24"/>
                <w:szCs w:val="24"/>
                <w:lang w:val="fr-FR"/>
              </w:rPr>
              <w:t>hala 2 - productie [segmentele 5(D), 2(F), 18(V), atelier autoutilari] si depozite pe o suprafata de 20.200 mp,</w:t>
            </w:r>
          </w:p>
          <w:p w:rsidR="00015319" w:rsidRPr="00814AF2" w:rsidRDefault="00015319" w:rsidP="00015319">
            <w:pPr>
              <w:numPr>
                <w:ilvl w:val="0"/>
                <w:numId w:val="10"/>
              </w:numPr>
              <w:spacing w:after="0"/>
              <w:rPr>
                <w:sz w:val="24"/>
                <w:szCs w:val="24"/>
                <w:lang w:val="fr-FR"/>
              </w:rPr>
            </w:pPr>
            <w:r w:rsidRPr="00814AF2">
              <w:rPr>
                <w:sz w:val="24"/>
                <w:szCs w:val="24"/>
                <w:lang w:val="fr-FR"/>
              </w:rPr>
              <w:t>hala 3 - productie [segmentele 6(G), 20(U), 22, 17(Y)] si depozite pe o suprafata de 16.500 mp,</w:t>
            </w:r>
          </w:p>
          <w:p w:rsidR="00015319" w:rsidRPr="00814AF2" w:rsidRDefault="00015319" w:rsidP="00015319">
            <w:pPr>
              <w:numPr>
                <w:ilvl w:val="0"/>
                <w:numId w:val="10"/>
              </w:numPr>
              <w:spacing w:after="0"/>
              <w:rPr>
                <w:sz w:val="24"/>
                <w:szCs w:val="24"/>
                <w:lang w:val="fr-FR"/>
              </w:rPr>
            </w:pPr>
            <w:r w:rsidRPr="00814AF2">
              <w:rPr>
                <w:sz w:val="24"/>
                <w:szCs w:val="24"/>
                <w:lang w:val="fr-FR"/>
              </w:rPr>
              <w:t>hala 4 - productie [segmentul 8 (K), 16(E), 10(H)] pe o suprafata de 19.000 mp,</w:t>
            </w:r>
          </w:p>
          <w:p w:rsidR="00015319" w:rsidRPr="00814AF2" w:rsidRDefault="00015319" w:rsidP="00015319">
            <w:pPr>
              <w:numPr>
                <w:ilvl w:val="0"/>
                <w:numId w:val="10"/>
              </w:numPr>
              <w:spacing w:after="0"/>
              <w:rPr>
                <w:sz w:val="24"/>
                <w:szCs w:val="24"/>
                <w:lang w:val="fr-FR"/>
              </w:rPr>
            </w:pPr>
            <w:r w:rsidRPr="00814AF2">
              <w:rPr>
                <w:sz w:val="24"/>
                <w:szCs w:val="24"/>
                <w:lang w:val="fr-FR"/>
              </w:rPr>
              <w:t>hala 5 - productie [segmentul 9(J)] pe o suprafata de 8326 mp,</w:t>
            </w:r>
          </w:p>
          <w:p w:rsidR="00015319" w:rsidRPr="00814AF2" w:rsidRDefault="00015319" w:rsidP="00015319">
            <w:pPr>
              <w:numPr>
                <w:ilvl w:val="0"/>
                <w:numId w:val="10"/>
              </w:numPr>
              <w:spacing w:after="0"/>
              <w:rPr>
                <w:sz w:val="24"/>
                <w:szCs w:val="24"/>
                <w:lang w:val="fr-FR"/>
              </w:rPr>
            </w:pPr>
            <w:r w:rsidRPr="00814AF2">
              <w:rPr>
                <w:sz w:val="24"/>
                <w:szCs w:val="24"/>
                <w:lang w:val="fr-FR"/>
              </w:rPr>
              <w:t>hala 6 - productie [segmentele 10(H), 17(Y)] pe o suprafata de 19.000 mp,</w:t>
            </w:r>
          </w:p>
          <w:p w:rsidR="00015319" w:rsidRPr="00814AF2" w:rsidRDefault="00015319" w:rsidP="00015319">
            <w:pPr>
              <w:numPr>
                <w:ilvl w:val="0"/>
                <w:numId w:val="10"/>
              </w:numPr>
              <w:spacing w:after="0"/>
              <w:rPr>
                <w:sz w:val="24"/>
                <w:szCs w:val="24"/>
                <w:lang w:val="fr-FR"/>
              </w:rPr>
            </w:pPr>
            <w:r w:rsidRPr="00814AF2">
              <w:rPr>
                <w:sz w:val="24"/>
                <w:szCs w:val="24"/>
                <w:lang w:val="fr-FR"/>
              </w:rPr>
              <w:t>gospodaria de ape compusa din instalatii de alimentare cu apa si evacuarea apelor uzate,</w:t>
            </w:r>
          </w:p>
          <w:p w:rsidR="00015319" w:rsidRPr="00814AF2" w:rsidRDefault="00015319" w:rsidP="00015319">
            <w:pPr>
              <w:numPr>
                <w:ilvl w:val="0"/>
                <w:numId w:val="10"/>
              </w:numPr>
              <w:spacing w:after="0"/>
              <w:rPr>
                <w:sz w:val="24"/>
                <w:szCs w:val="24"/>
              </w:rPr>
            </w:pPr>
            <w:r w:rsidRPr="00814AF2">
              <w:rPr>
                <w:sz w:val="24"/>
                <w:szCs w:val="24"/>
              </w:rPr>
              <w:t>corp administrative in suprafata de 1720 mp,</w:t>
            </w:r>
          </w:p>
          <w:p w:rsidR="00015319" w:rsidRPr="00814AF2" w:rsidRDefault="00015319" w:rsidP="00015319">
            <w:pPr>
              <w:numPr>
                <w:ilvl w:val="0"/>
                <w:numId w:val="10"/>
              </w:numPr>
              <w:spacing w:after="0"/>
              <w:rPr>
                <w:sz w:val="24"/>
                <w:szCs w:val="24"/>
              </w:rPr>
            </w:pPr>
            <w:r w:rsidRPr="00814AF2">
              <w:rPr>
                <w:sz w:val="24"/>
                <w:szCs w:val="24"/>
              </w:rPr>
              <w:t>2 cabine poarta,</w:t>
            </w:r>
          </w:p>
          <w:p w:rsidR="00015319" w:rsidRPr="00814AF2" w:rsidRDefault="00015319" w:rsidP="00015319">
            <w:pPr>
              <w:numPr>
                <w:ilvl w:val="0"/>
                <w:numId w:val="10"/>
              </w:numPr>
              <w:spacing w:after="0"/>
              <w:rPr>
                <w:sz w:val="24"/>
                <w:szCs w:val="24"/>
              </w:rPr>
            </w:pPr>
            <w:r w:rsidRPr="00814AF2">
              <w:rPr>
                <w:sz w:val="24"/>
                <w:szCs w:val="24"/>
              </w:rPr>
              <w:t>bloc energetic 600 mp,</w:t>
            </w:r>
          </w:p>
          <w:p w:rsidR="00015319" w:rsidRPr="00814AF2" w:rsidRDefault="00015319" w:rsidP="00015319">
            <w:pPr>
              <w:numPr>
                <w:ilvl w:val="0"/>
                <w:numId w:val="10"/>
              </w:numPr>
              <w:spacing w:after="0"/>
              <w:rPr>
                <w:sz w:val="24"/>
                <w:szCs w:val="24"/>
                <w:lang w:val="fr-FR"/>
              </w:rPr>
            </w:pPr>
            <w:r w:rsidRPr="00814AF2">
              <w:rPr>
                <w:sz w:val="24"/>
                <w:szCs w:val="24"/>
                <w:lang w:val="fr-FR"/>
              </w:rPr>
              <w:t>depozit de lichide combustibile si gaze lichefiate I (un rezervor subteran pentru motorina de 50 mc, un rezervor subteran pentru metanol de 30 mc, doua rezervoare supraterane de propan de 5 mc, container de amoniac - 4 butelii de 450 kg fiecare),</w:t>
            </w:r>
          </w:p>
          <w:p w:rsidR="00015319" w:rsidRPr="00814AF2" w:rsidRDefault="00015319" w:rsidP="00015319">
            <w:pPr>
              <w:numPr>
                <w:ilvl w:val="0"/>
                <w:numId w:val="10"/>
              </w:numPr>
              <w:spacing w:after="0"/>
              <w:rPr>
                <w:sz w:val="24"/>
                <w:szCs w:val="24"/>
                <w:lang w:val="fr-FR"/>
              </w:rPr>
            </w:pPr>
            <w:r w:rsidRPr="00814AF2">
              <w:rPr>
                <w:sz w:val="24"/>
                <w:szCs w:val="24"/>
                <w:lang w:val="fr-FR"/>
              </w:rPr>
              <w:t>depozit de lichide combustibile si gaze lichefiate II (un rezervor subteran pentru motorina de 50 mc, un rezervor subteran pentru metanol de 50 mc, 1 rezervor suprateran pentru azot de 40 mc, un rezervor suprateran de propan de 5 mc, instalatie producere azot),</w:t>
            </w:r>
          </w:p>
          <w:p w:rsidR="00015319" w:rsidRPr="00814AF2" w:rsidRDefault="00015319" w:rsidP="00015319">
            <w:pPr>
              <w:numPr>
                <w:ilvl w:val="0"/>
                <w:numId w:val="10"/>
              </w:numPr>
              <w:autoSpaceDE w:val="0"/>
              <w:autoSpaceDN w:val="0"/>
              <w:adjustRightInd w:val="0"/>
              <w:spacing w:after="0"/>
              <w:rPr>
                <w:rFonts w:eastAsia="TimesNewRoman"/>
                <w:sz w:val="24"/>
                <w:szCs w:val="24"/>
                <w:lang w:val="fr-FR"/>
              </w:rPr>
            </w:pPr>
            <w:r w:rsidRPr="00814AF2">
              <w:rPr>
                <w:rFonts w:eastAsia="TimesNewRoman"/>
                <w:sz w:val="24"/>
                <w:szCs w:val="24"/>
                <w:lang w:val="fr-FR"/>
              </w:rPr>
              <w:t>rezervoare de inmagazinare pentru apă: V= 2x 100 mc pentru apa potabila ; V= 300 mc si V= 450 mc pentru apa de incendiu;</w:t>
            </w:r>
          </w:p>
          <w:p w:rsidR="00015319" w:rsidRPr="00814AF2" w:rsidRDefault="00015319" w:rsidP="00015319">
            <w:pPr>
              <w:numPr>
                <w:ilvl w:val="0"/>
                <w:numId w:val="10"/>
              </w:numPr>
              <w:spacing w:after="0"/>
              <w:rPr>
                <w:sz w:val="24"/>
                <w:szCs w:val="24"/>
              </w:rPr>
            </w:pPr>
            <w:r w:rsidRPr="00814AF2">
              <w:rPr>
                <w:sz w:val="24"/>
                <w:szCs w:val="24"/>
              </w:rPr>
              <w:t>alei si parcari betonate,</w:t>
            </w:r>
          </w:p>
          <w:p w:rsidR="00015319" w:rsidRPr="00814AF2" w:rsidRDefault="00015319" w:rsidP="00015319">
            <w:pPr>
              <w:numPr>
                <w:ilvl w:val="0"/>
                <w:numId w:val="10"/>
              </w:numPr>
              <w:spacing w:after="0"/>
              <w:rPr>
                <w:sz w:val="24"/>
                <w:szCs w:val="24"/>
              </w:rPr>
            </w:pPr>
            <w:r w:rsidRPr="00814AF2">
              <w:rPr>
                <w:sz w:val="24"/>
                <w:szCs w:val="24"/>
              </w:rPr>
              <w:t>bazin retentie apa pluviala,</w:t>
            </w:r>
          </w:p>
          <w:p w:rsidR="00015319" w:rsidRPr="00814AF2" w:rsidRDefault="00015319" w:rsidP="00015319">
            <w:pPr>
              <w:numPr>
                <w:ilvl w:val="0"/>
                <w:numId w:val="10"/>
              </w:numPr>
              <w:spacing w:after="0"/>
              <w:rPr>
                <w:sz w:val="24"/>
                <w:szCs w:val="24"/>
              </w:rPr>
            </w:pPr>
            <w:r w:rsidRPr="00814AF2">
              <w:rPr>
                <w:sz w:val="24"/>
                <w:szCs w:val="24"/>
              </w:rPr>
              <w:t>cantina si atelier scoala,</w:t>
            </w:r>
          </w:p>
          <w:p w:rsidR="00015319" w:rsidRPr="00814AF2" w:rsidRDefault="00015319" w:rsidP="00015319">
            <w:pPr>
              <w:numPr>
                <w:ilvl w:val="0"/>
                <w:numId w:val="10"/>
              </w:numPr>
              <w:spacing w:after="0"/>
              <w:rPr>
                <w:sz w:val="24"/>
                <w:szCs w:val="24"/>
              </w:rPr>
            </w:pPr>
            <w:r w:rsidRPr="00814AF2">
              <w:rPr>
                <w:sz w:val="24"/>
                <w:szCs w:val="24"/>
              </w:rPr>
              <w:t>platforme de deseuri,</w:t>
            </w:r>
          </w:p>
          <w:p w:rsidR="00015319" w:rsidRPr="00814AF2" w:rsidRDefault="00015319" w:rsidP="00015319">
            <w:pPr>
              <w:numPr>
                <w:ilvl w:val="0"/>
                <w:numId w:val="10"/>
              </w:numPr>
              <w:spacing w:after="0"/>
              <w:rPr>
                <w:sz w:val="24"/>
                <w:szCs w:val="24"/>
              </w:rPr>
            </w:pPr>
            <w:r w:rsidRPr="00814AF2">
              <w:rPr>
                <w:sz w:val="24"/>
                <w:szCs w:val="24"/>
              </w:rPr>
              <w:t>centru de inginerie.</w:t>
            </w:r>
          </w:p>
          <w:p w:rsidR="00015319" w:rsidRPr="00814AF2" w:rsidRDefault="00015319" w:rsidP="00E91F16">
            <w:pPr>
              <w:spacing w:after="0"/>
              <w:ind w:left="288"/>
              <w:rPr>
                <w:sz w:val="24"/>
                <w:szCs w:val="24"/>
              </w:rPr>
            </w:pPr>
            <w:r w:rsidRPr="00814AF2">
              <w:rPr>
                <w:sz w:val="24"/>
                <w:szCs w:val="24"/>
              </w:rPr>
              <w:t>Instalatii centrale:</w:t>
            </w:r>
          </w:p>
          <w:p w:rsidR="00015319" w:rsidRPr="00814AF2" w:rsidRDefault="00015319" w:rsidP="00015319">
            <w:pPr>
              <w:numPr>
                <w:ilvl w:val="0"/>
                <w:numId w:val="9"/>
              </w:numPr>
              <w:spacing w:after="0"/>
              <w:ind w:left="1080"/>
              <w:rPr>
                <w:sz w:val="24"/>
                <w:szCs w:val="24"/>
              </w:rPr>
            </w:pPr>
            <w:r w:rsidRPr="00814AF2">
              <w:rPr>
                <w:sz w:val="24"/>
                <w:szCs w:val="24"/>
              </w:rPr>
              <w:t>instalatie propan;</w:t>
            </w:r>
          </w:p>
          <w:p w:rsidR="00015319" w:rsidRPr="00814AF2" w:rsidRDefault="00015319" w:rsidP="00015319">
            <w:pPr>
              <w:numPr>
                <w:ilvl w:val="0"/>
                <w:numId w:val="9"/>
              </w:numPr>
              <w:spacing w:after="0"/>
              <w:ind w:left="1080"/>
              <w:rPr>
                <w:sz w:val="24"/>
                <w:szCs w:val="24"/>
              </w:rPr>
            </w:pPr>
            <w:r w:rsidRPr="00814AF2">
              <w:rPr>
                <w:sz w:val="24"/>
                <w:szCs w:val="24"/>
              </w:rPr>
              <w:t>centrala termica;</w:t>
            </w:r>
          </w:p>
          <w:p w:rsidR="00015319" w:rsidRPr="00814AF2" w:rsidRDefault="00015319" w:rsidP="00015319">
            <w:pPr>
              <w:numPr>
                <w:ilvl w:val="0"/>
                <w:numId w:val="9"/>
              </w:numPr>
              <w:spacing w:after="0"/>
              <w:ind w:left="1080"/>
              <w:rPr>
                <w:sz w:val="24"/>
                <w:szCs w:val="24"/>
              </w:rPr>
            </w:pPr>
            <w:r w:rsidRPr="00814AF2">
              <w:rPr>
                <w:sz w:val="24"/>
                <w:szCs w:val="24"/>
              </w:rPr>
              <w:t>instalatie azot;</w:t>
            </w:r>
          </w:p>
          <w:p w:rsidR="00015319" w:rsidRPr="00814AF2" w:rsidRDefault="00015319" w:rsidP="00015319">
            <w:pPr>
              <w:numPr>
                <w:ilvl w:val="0"/>
                <w:numId w:val="9"/>
              </w:numPr>
              <w:spacing w:after="0"/>
              <w:ind w:left="1080"/>
              <w:rPr>
                <w:sz w:val="24"/>
                <w:szCs w:val="24"/>
              </w:rPr>
            </w:pPr>
            <w:r w:rsidRPr="00814AF2">
              <w:rPr>
                <w:sz w:val="24"/>
                <w:szCs w:val="24"/>
              </w:rPr>
              <w:t>instalatie aer conditionat;</w:t>
            </w:r>
          </w:p>
          <w:p w:rsidR="00015319" w:rsidRPr="00814AF2" w:rsidRDefault="00015319" w:rsidP="00015319">
            <w:pPr>
              <w:numPr>
                <w:ilvl w:val="0"/>
                <w:numId w:val="9"/>
              </w:numPr>
              <w:spacing w:after="0"/>
              <w:ind w:left="1080"/>
              <w:rPr>
                <w:sz w:val="24"/>
                <w:szCs w:val="24"/>
              </w:rPr>
            </w:pPr>
            <w:r w:rsidRPr="00814AF2">
              <w:rPr>
                <w:sz w:val="24"/>
                <w:szCs w:val="24"/>
              </w:rPr>
              <w:t>instalatie compresoare;</w:t>
            </w:r>
          </w:p>
          <w:p w:rsidR="00015319" w:rsidRPr="00814AF2" w:rsidRDefault="00015319" w:rsidP="00015319">
            <w:pPr>
              <w:numPr>
                <w:ilvl w:val="0"/>
                <w:numId w:val="9"/>
              </w:numPr>
              <w:spacing w:after="0"/>
              <w:ind w:left="1080"/>
              <w:rPr>
                <w:sz w:val="24"/>
                <w:szCs w:val="24"/>
                <w:lang w:val="fr-FR"/>
              </w:rPr>
            </w:pPr>
            <w:r w:rsidRPr="00814AF2">
              <w:rPr>
                <w:sz w:val="24"/>
                <w:szCs w:val="24"/>
                <w:lang w:val="fr-FR"/>
              </w:rPr>
              <w:lastRenderedPageBreak/>
              <w:t>bazin stocare emulsie uzata cu o capacitate de 50 mc;</w:t>
            </w:r>
          </w:p>
          <w:p w:rsidR="00015319" w:rsidRPr="00814AF2" w:rsidRDefault="00015319" w:rsidP="00015319">
            <w:pPr>
              <w:numPr>
                <w:ilvl w:val="0"/>
                <w:numId w:val="9"/>
              </w:numPr>
              <w:spacing w:after="0"/>
              <w:ind w:left="1080"/>
              <w:rPr>
                <w:sz w:val="24"/>
                <w:szCs w:val="24"/>
                <w:lang w:val="fr-FR"/>
              </w:rPr>
            </w:pPr>
            <w:r w:rsidRPr="00814AF2">
              <w:rPr>
                <w:sz w:val="24"/>
                <w:szCs w:val="24"/>
                <w:lang w:val="fr-FR"/>
              </w:rPr>
              <w:t>instalatie combustibil lichid (pacura sau motorina);</w:t>
            </w:r>
          </w:p>
          <w:p w:rsidR="00015319" w:rsidRPr="00814AF2" w:rsidRDefault="00015319" w:rsidP="00015319">
            <w:pPr>
              <w:numPr>
                <w:ilvl w:val="0"/>
                <w:numId w:val="9"/>
              </w:numPr>
              <w:spacing w:after="0"/>
              <w:ind w:left="1080"/>
              <w:rPr>
                <w:sz w:val="24"/>
                <w:szCs w:val="24"/>
              </w:rPr>
            </w:pPr>
            <w:r w:rsidRPr="00814AF2">
              <w:rPr>
                <w:sz w:val="24"/>
                <w:szCs w:val="24"/>
              </w:rPr>
              <w:t>instalatie metanol;</w:t>
            </w:r>
          </w:p>
          <w:p w:rsidR="00015319" w:rsidRPr="00814AF2" w:rsidRDefault="00015319" w:rsidP="00015319">
            <w:pPr>
              <w:numPr>
                <w:ilvl w:val="0"/>
                <w:numId w:val="9"/>
              </w:numPr>
              <w:spacing w:after="0"/>
              <w:ind w:left="1080"/>
              <w:rPr>
                <w:sz w:val="24"/>
                <w:szCs w:val="24"/>
              </w:rPr>
            </w:pPr>
            <w:r w:rsidRPr="00814AF2">
              <w:rPr>
                <w:sz w:val="24"/>
                <w:szCs w:val="24"/>
              </w:rPr>
              <w:t>instalatie amoniac;</w:t>
            </w:r>
          </w:p>
          <w:p w:rsidR="00015319" w:rsidRPr="00814AF2" w:rsidRDefault="00015319" w:rsidP="00015319">
            <w:pPr>
              <w:numPr>
                <w:ilvl w:val="0"/>
                <w:numId w:val="9"/>
              </w:numPr>
              <w:spacing w:after="0"/>
              <w:ind w:left="1080"/>
              <w:rPr>
                <w:sz w:val="24"/>
                <w:szCs w:val="24"/>
                <w:lang w:val="de-DE"/>
              </w:rPr>
            </w:pPr>
            <w:r w:rsidRPr="00814AF2">
              <w:rPr>
                <w:sz w:val="24"/>
                <w:szCs w:val="24"/>
                <w:lang w:val="de-DE"/>
              </w:rPr>
              <w:t>instalatii centrale emulsie;</w:t>
            </w:r>
          </w:p>
          <w:p w:rsidR="00015319" w:rsidRPr="00814AF2" w:rsidRDefault="00015319" w:rsidP="00015319">
            <w:pPr>
              <w:numPr>
                <w:ilvl w:val="0"/>
                <w:numId w:val="9"/>
              </w:numPr>
              <w:spacing w:after="0"/>
              <w:ind w:left="1080"/>
              <w:rPr>
                <w:sz w:val="24"/>
                <w:szCs w:val="24"/>
                <w:lang w:val="de-DE"/>
              </w:rPr>
            </w:pPr>
            <w:r w:rsidRPr="00814AF2">
              <w:rPr>
                <w:sz w:val="24"/>
                <w:szCs w:val="24"/>
                <w:lang w:val="de-DE"/>
              </w:rPr>
              <w:t>instalatii centrale ulei;</w:t>
            </w:r>
          </w:p>
          <w:p w:rsidR="00015319" w:rsidRPr="00814AF2" w:rsidRDefault="00015319" w:rsidP="00015319">
            <w:pPr>
              <w:numPr>
                <w:ilvl w:val="0"/>
                <w:numId w:val="9"/>
              </w:numPr>
              <w:spacing w:after="0"/>
              <w:ind w:left="1080"/>
              <w:rPr>
                <w:sz w:val="24"/>
                <w:szCs w:val="24"/>
                <w:lang w:val="de-DE"/>
              </w:rPr>
            </w:pPr>
            <w:r w:rsidRPr="00814AF2">
              <w:rPr>
                <w:sz w:val="24"/>
                <w:szCs w:val="24"/>
                <w:lang w:val="de-DE"/>
              </w:rPr>
              <w:t>instalatii dedurizare apa;</w:t>
            </w:r>
          </w:p>
          <w:p w:rsidR="00015319" w:rsidRPr="00814AF2" w:rsidRDefault="00015319" w:rsidP="00015319">
            <w:pPr>
              <w:numPr>
                <w:ilvl w:val="0"/>
                <w:numId w:val="9"/>
              </w:numPr>
              <w:spacing w:after="0"/>
              <w:ind w:left="1080"/>
              <w:rPr>
                <w:sz w:val="24"/>
                <w:szCs w:val="24"/>
                <w:lang w:val="de-DE"/>
              </w:rPr>
            </w:pPr>
            <w:r w:rsidRPr="00814AF2">
              <w:rPr>
                <w:sz w:val="24"/>
                <w:szCs w:val="24"/>
                <w:lang w:val="de-DE"/>
              </w:rPr>
              <w:t>instalatie preepurare lichide tehnologice;</w:t>
            </w:r>
          </w:p>
          <w:p w:rsidR="00015319" w:rsidRPr="00814AF2" w:rsidRDefault="00015319" w:rsidP="00015319">
            <w:pPr>
              <w:numPr>
                <w:ilvl w:val="0"/>
                <w:numId w:val="9"/>
              </w:numPr>
              <w:spacing w:after="0"/>
              <w:ind w:left="1080"/>
              <w:rPr>
                <w:sz w:val="24"/>
                <w:szCs w:val="24"/>
                <w:lang w:val="de-DE"/>
              </w:rPr>
            </w:pPr>
            <w:r w:rsidRPr="00814AF2">
              <w:rPr>
                <w:sz w:val="24"/>
                <w:szCs w:val="24"/>
                <w:lang w:val="de-DE"/>
              </w:rPr>
              <w:t>instalatie brichetat span alama;</w:t>
            </w:r>
          </w:p>
          <w:p w:rsidR="00015319" w:rsidRDefault="00015319" w:rsidP="00015319">
            <w:pPr>
              <w:numPr>
                <w:ilvl w:val="0"/>
                <w:numId w:val="9"/>
              </w:numPr>
              <w:spacing w:after="0"/>
              <w:ind w:left="1080"/>
              <w:rPr>
                <w:sz w:val="24"/>
                <w:szCs w:val="24"/>
                <w:lang w:val="de-DE"/>
              </w:rPr>
            </w:pPr>
            <w:r w:rsidRPr="00814AF2">
              <w:rPr>
                <w:sz w:val="24"/>
                <w:szCs w:val="24"/>
                <w:lang w:val="de-DE"/>
              </w:rPr>
              <w:t>instalatie maruntit span otel - separare ulei;</w:t>
            </w:r>
          </w:p>
          <w:p w:rsidR="00015319" w:rsidRPr="00814AF2" w:rsidRDefault="00015319" w:rsidP="00015319">
            <w:pPr>
              <w:numPr>
                <w:ilvl w:val="0"/>
                <w:numId w:val="9"/>
              </w:numPr>
              <w:spacing w:after="0"/>
              <w:ind w:left="1080"/>
              <w:rPr>
                <w:sz w:val="24"/>
                <w:szCs w:val="24"/>
                <w:lang w:val="de-DE"/>
              </w:rPr>
            </w:pPr>
            <w:r w:rsidRPr="00814AF2">
              <w:rPr>
                <w:sz w:val="24"/>
                <w:szCs w:val="24"/>
                <w:lang w:val="fr-FR"/>
              </w:rPr>
              <w:t>rezervoare de depozitare, conducte alimentare si de distributie: propan, metanol, amoniac, motorina</w:t>
            </w:r>
          </w:p>
        </w:tc>
      </w:tr>
      <w:tr w:rsidR="00015319" w:rsidRPr="00111C98" w:rsidTr="00E91F16">
        <w:tblPrEx>
          <w:tblCellMar>
            <w:top w:w="0" w:type="dxa"/>
            <w:bottom w:w="0" w:type="dxa"/>
          </w:tblCellMar>
        </w:tblPrEx>
        <w:tc>
          <w:tcPr>
            <w:tcW w:w="8190" w:type="dxa"/>
            <w:tcBorders>
              <w:top w:val="single" w:sz="4" w:space="0" w:color="auto"/>
              <w:left w:val="single" w:sz="4" w:space="0" w:color="auto"/>
              <w:bottom w:val="single" w:sz="4" w:space="0" w:color="auto"/>
              <w:right w:val="single" w:sz="4" w:space="0" w:color="auto"/>
            </w:tcBorders>
          </w:tcPr>
          <w:p w:rsidR="00015319" w:rsidRPr="00111C98" w:rsidRDefault="00015319" w:rsidP="00E91F16">
            <w:pPr>
              <w:spacing w:after="0"/>
              <w:ind w:left="288" w:firstLine="720"/>
              <w:rPr>
                <w:sz w:val="24"/>
                <w:szCs w:val="24"/>
                <w:lang w:val="fr-FR" w:eastAsia="ro-RO"/>
              </w:rPr>
            </w:pPr>
          </w:p>
        </w:tc>
      </w:tr>
    </w:tbl>
    <w:p w:rsidR="00015319" w:rsidRPr="00111C98" w:rsidRDefault="00015319" w:rsidP="00015319">
      <w:pPr>
        <w:pStyle w:val="Heading2"/>
        <w:spacing w:before="60" w:after="120"/>
        <w:rPr>
          <w:b w:val="0"/>
          <w:lang w:val="ro-RO"/>
        </w:rPr>
      </w:pPr>
      <w:bookmarkStart w:id="1" w:name="_Toc361307870"/>
      <w:r w:rsidRPr="00111C98">
        <w:rPr>
          <w:b w:val="0"/>
          <w:lang w:val="ro-RO"/>
        </w:rPr>
        <w:t>Prezentarea conditiilor prezente ale amplasamentului, inclusiv poluarea istorica</w:t>
      </w:r>
      <w:bookmarkEnd w:id="1"/>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2"/>
      </w:tblGrid>
      <w:tr w:rsidR="00015319" w:rsidRPr="0095736D" w:rsidTr="00E91F16">
        <w:tblPrEx>
          <w:tblCellMar>
            <w:top w:w="0" w:type="dxa"/>
            <w:bottom w:w="0" w:type="dxa"/>
          </w:tblCellMar>
        </w:tblPrEx>
        <w:tc>
          <w:tcPr>
            <w:tcW w:w="8190" w:type="dxa"/>
            <w:tcBorders>
              <w:top w:val="single" w:sz="4" w:space="0" w:color="auto"/>
              <w:left w:val="single" w:sz="4" w:space="0" w:color="auto"/>
              <w:bottom w:val="single" w:sz="4" w:space="0" w:color="auto"/>
              <w:right w:val="single" w:sz="4" w:space="0" w:color="auto"/>
            </w:tcBorders>
          </w:tcPr>
          <w:p w:rsidR="00015319" w:rsidRPr="00111C98" w:rsidRDefault="00015319" w:rsidP="00E91F16">
            <w:pPr>
              <w:pStyle w:val="BodyText22"/>
              <w:ind w:firstLine="0"/>
              <w:rPr>
                <w:rFonts w:ascii="Arial" w:hAnsi="Arial" w:cs="Arial"/>
                <w:lang w:val="fr-FR"/>
              </w:rPr>
            </w:pPr>
            <w:r w:rsidRPr="00111C98">
              <w:rPr>
                <w:rFonts w:ascii="Times New Roman" w:hAnsi="Times New Roman"/>
                <w:sz w:val="24"/>
                <w:lang w:val="ro-RO"/>
              </w:rPr>
              <w:t xml:space="preserve">Amplasamentul in studiu se afla in intravilanul comunei Cristian, jud. Brasov- Romania cu acces la drumul national DN7 Brasov - Bran - Campulung Muscel, la aproximativ 5 km de Municipiul Brasov, in apropiere de S.C. Lubrifin S.A. si Ferma Avicola Magurele. </w:t>
            </w:r>
            <w:r w:rsidRPr="00111C98">
              <w:rPr>
                <w:rFonts w:ascii="Times New Roman" w:hAnsi="Times New Roman"/>
                <w:sz w:val="24"/>
                <w:lang w:val="fr-FR"/>
              </w:rPr>
              <w:t>Zona in cauza se situeaza in depresiunea intramontana a Brasovului cunoscuta si sub denumirea de “ TARA BARSEI ” sau “ SESUL BARSEI “</w:t>
            </w:r>
            <w:r w:rsidRPr="00111C98">
              <w:rPr>
                <w:rFonts w:ascii="Arial" w:hAnsi="Arial" w:cs="Arial"/>
                <w:lang w:val="fr-FR"/>
              </w:rPr>
              <w:t>.</w:t>
            </w:r>
          </w:p>
          <w:p w:rsidR="00015319" w:rsidRPr="00111C98" w:rsidRDefault="00015319" w:rsidP="00E91F16">
            <w:pPr>
              <w:pStyle w:val="BodyText22"/>
              <w:ind w:firstLine="0"/>
              <w:rPr>
                <w:rFonts w:ascii="Times New Roman" w:hAnsi="Times New Roman"/>
                <w:noProof/>
                <w:sz w:val="24"/>
                <w:lang w:val="fr-FR"/>
              </w:rPr>
            </w:pPr>
            <w:r w:rsidRPr="00111C98">
              <w:rPr>
                <w:rFonts w:ascii="Times New Roman" w:hAnsi="Times New Roman"/>
                <w:i/>
                <w:noProof/>
                <w:sz w:val="24"/>
                <w:lang w:val="fr-FR"/>
              </w:rPr>
              <w:t xml:space="preserve">Adresa: </w:t>
            </w:r>
            <w:r w:rsidRPr="00111C98">
              <w:rPr>
                <w:rFonts w:ascii="Times New Roman" w:hAnsi="Times New Roman"/>
                <w:noProof/>
                <w:sz w:val="24"/>
                <w:lang w:val="fr-FR"/>
              </w:rPr>
              <w:t>Str. Aleea Schaeffler; nr.3; comuna Cristian; jud. Brasov;</w:t>
            </w:r>
          </w:p>
          <w:p w:rsidR="00015319" w:rsidRPr="00111C98" w:rsidRDefault="00015319" w:rsidP="00E91F16">
            <w:pPr>
              <w:spacing w:after="0"/>
              <w:ind w:left="0"/>
              <w:rPr>
                <w:noProof/>
                <w:sz w:val="24"/>
                <w:lang w:val="fr-FR"/>
              </w:rPr>
            </w:pPr>
            <w:r w:rsidRPr="00111C98">
              <w:rPr>
                <w:noProof/>
                <w:sz w:val="24"/>
                <w:lang w:val="fr-FR"/>
              </w:rPr>
              <w:t>Tel:0268 505931; fax: 0268 505848</w:t>
            </w:r>
          </w:p>
          <w:p w:rsidR="00015319" w:rsidRPr="00111C98" w:rsidRDefault="00015319" w:rsidP="00E91F16">
            <w:pPr>
              <w:spacing w:after="0"/>
              <w:ind w:left="0"/>
              <w:rPr>
                <w:noProof/>
                <w:sz w:val="24"/>
                <w:lang w:val="fr-FR"/>
              </w:rPr>
            </w:pPr>
            <w:r w:rsidRPr="00111C98">
              <w:rPr>
                <w:noProof/>
                <w:sz w:val="24"/>
                <w:lang w:val="fr-FR"/>
              </w:rPr>
              <w:t>e-mail: georgiana.ivan@schaeffler.com</w:t>
            </w:r>
          </w:p>
          <w:p w:rsidR="00015319" w:rsidRPr="00111C98" w:rsidRDefault="00015319" w:rsidP="00E91F16">
            <w:pPr>
              <w:spacing w:after="0"/>
              <w:ind w:left="0"/>
              <w:rPr>
                <w:sz w:val="24"/>
                <w:lang w:val="fr-FR"/>
              </w:rPr>
            </w:pPr>
            <w:r w:rsidRPr="00111C98">
              <w:rPr>
                <w:sz w:val="24"/>
                <w:lang w:val="fr-FR"/>
              </w:rPr>
              <w:tab/>
              <w:t>Societatea este amplasata la cca 0.5 km de comuna Cristian si are urmatoarele vecinatati: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497"/>
              <w:gridCol w:w="3091"/>
            </w:tblGrid>
            <w:tr w:rsidR="00015319" w:rsidRPr="00111C98" w:rsidTr="00E91F16">
              <w:trPr>
                <w:tblHeader/>
                <w:jc w:val="center"/>
              </w:trPr>
              <w:tc>
                <w:tcPr>
                  <w:tcW w:w="2076" w:type="pct"/>
                </w:tcPr>
                <w:p w:rsidR="00015319" w:rsidRPr="00111C98" w:rsidRDefault="00015319" w:rsidP="00E91F16">
                  <w:pPr>
                    <w:spacing w:after="0"/>
                    <w:ind w:left="0"/>
                    <w:jc w:val="center"/>
                    <w:rPr>
                      <w:b/>
                    </w:rPr>
                  </w:pPr>
                  <w:r w:rsidRPr="00111C98">
                    <w:rPr>
                      <w:sz w:val="24"/>
                      <w:lang w:val="fr-FR"/>
                    </w:rPr>
                    <w:tab/>
                  </w:r>
                  <w:r w:rsidRPr="00111C98">
                    <w:rPr>
                      <w:b/>
                    </w:rPr>
                    <w:t>Obiectiv învecinat</w:t>
                  </w:r>
                </w:p>
              </w:tc>
              <w:tc>
                <w:tcPr>
                  <w:tcW w:w="954" w:type="pct"/>
                </w:tcPr>
                <w:p w:rsidR="00015319" w:rsidRPr="00111C98" w:rsidRDefault="00015319" w:rsidP="00E91F16">
                  <w:pPr>
                    <w:spacing w:after="0"/>
                    <w:ind w:left="0"/>
                    <w:jc w:val="center"/>
                    <w:rPr>
                      <w:b/>
                    </w:rPr>
                  </w:pPr>
                  <w:r w:rsidRPr="00111C98">
                    <w:rPr>
                      <w:b/>
                    </w:rPr>
                    <w:t>Poziţia faţă de obiectiv</w:t>
                  </w:r>
                </w:p>
              </w:tc>
              <w:tc>
                <w:tcPr>
                  <w:tcW w:w="1970" w:type="pct"/>
                </w:tcPr>
                <w:p w:rsidR="00015319" w:rsidRPr="00111C98" w:rsidRDefault="00015319" w:rsidP="00E91F16">
                  <w:pPr>
                    <w:spacing w:after="0"/>
                    <w:ind w:left="0"/>
                    <w:jc w:val="center"/>
                    <w:rPr>
                      <w:b/>
                      <w:lang w:val="fr-FR"/>
                    </w:rPr>
                  </w:pPr>
                  <w:r w:rsidRPr="00111C98">
                    <w:rPr>
                      <w:b/>
                      <w:lang w:val="fr-FR"/>
                    </w:rPr>
                    <w:t>Distanţa  aproximată faţă de obiectiv</w:t>
                  </w:r>
                </w:p>
                <w:p w:rsidR="00015319" w:rsidRPr="00111C98" w:rsidRDefault="00015319" w:rsidP="00E91F16">
                  <w:pPr>
                    <w:spacing w:after="0"/>
                    <w:ind w:left="0"/>
                    <w:jc w:val="center"/>
                    <w:rPr>
                      <w:b/>
                      <w:lang w:val="fr-FR"/>
                    </w:rPr>
                  </w:pPr>
                  <w:r w:rsidRPr="00111C98">
                    <w:rPr>
                      <w:b/>
                      <w:lang w:val="fr-FR"/>
                    </w:rPr>
                    <w:t>[ m]</w:t>
                  </w:r>
                </w:p>
              </w:tc>
            </w:tr>
            <w:tr w:rsidR="00015319" w:rsidRPr="00111C98" w:rsidTr="00E91F16">
              <w:trPr>
                <w:jc w:val="center"/>
              </w:trPr>
              <w:tc>
                <w:tcPr>
                  <w:tcW w:w="2076" w:type="pct"/>
                </w:tcPr>
                <w:p w:rsidR="00015319" w:rsidRPr="00111C98" w:rsidRDefault="00015319" w:rsidP="00E91F16">
                  <w:pPr>
                    <w:spacing w:after="0"/>
                    <w:ind w:left="0"/>
                  </w:pPr>
                  <w:r w:rsidRPr="00111C98">
                    <w:t xml:space="preserve">Abatorul Avicola </w:t>
                  </w:r>
                </w:p>
              </w:tc>
              <w:tc>
                <w:tcPr>
                  <w:tcW w:w="954" w:type="pct"/>
                </w:tcPr>
                <w:p w:rsidR="00015319" w:rsidRPr="00111C98" w:rsidRDefault="00015319" w:rsidP="00E91F16">
                  <w:pPr>
                    <w:spacing w:after="0"/>
                    <w:ind w:left="0"/>
                  </w:pPr>
                  <w:r w:rsidRPr="00111C98">
                    <w:t>Sud - Vest</w:t>
                  </w:r>
                </w:p>
              </w:tc>
              <w:tc>
                <w:tcPr>
                  <w:tcW w:w="1970" w:type="pct"/>
                </w:tcPr>
                <w:p w:rsidR="00015319" w:rsidRPr="00111C98" w:rsidRDefault="00015319" w:rsidP="00E91F16">
                  <w:pPr>
                    <w:spacing w:after="0"/>
                    <w:ind w:left="0"/>
                    <w:jc w:val="center"/>
                  </w:pPr>
                  <w:r w:rsidRPr="00111C98">
                    <w:t>800 m</w:t>
                  </w:r>
                </w:p>
              </w:tc>
            </w:tr>
            <w:tr w:rsidR="00015319" w:rsidRPr="00111C98" w:rsidTr="00E91F16">
              <w:trPr>
                <w:jc w:val="center"/>
              </w:trPr>
              <w:tc>
                <w:tcPr>
                  <w:tcW w:w="2076" w:type="pct"/>
                </w:tcPr>
                <w:p w:rsidR="00015319" w:rsidRPr="00111C98" w:rsidRDefault="00015319" w:rsidP="00E91F16">
                  <w:pPr>
                    <w:spacing w:after="0"/>
                    <w:ind w:left="0"/>
                    <w:rPr>
                      <w:lang w:val="fr-FR"/>
                    </w:rPr>
                  </w:pPr>
                  <w:r w:rsidRPr="00111C98">
                    <w:rPr>
                      <w:lang w:val="fr-FR"/>
                    </w:rPr>
                    <w:t>DE1251</w:t>
                  </w:r>
                </w:p>
                <w:p w:rsidR="00015319" w:rsidRPr="00111C98" w:rsidRDefault="00015319" w:rsidP="00E91F16">
                  <w:pPr>
                    <w:spacing w:after="0"/>
                    <w:ind w:left="0"/>
                    <w:rPr>
                      <w:lang w:val="fr-FR"/>
                    </w:rPr>
                  </w:pPr>
                  <w:r w:rsidRPr="00111C98">
                    <w:rPr>
                      <w:lang w:val="fr-FR"/>
                    </w:rPr>
                    <w:t xml:space="preserve">Ferma  Avicola </w:t>
                  </w:r>
                </w:p>
                <w:p w:rsidR="00015319" w:rsidRPr="00111C98" w:rsidRDefault="00015319" w:rsidP="00E91F16">
                  <w:pPr>
                    <w:spacing w:after="0"/>
                    <w:ind w:left="0"/>
                    <w:rPr>
                      <w:lang w:val="fr-FR"/>
                    </w:rPr>
                  </w:pPr>
                  <w:r w:rsidRPr="00111C98">
                    <w:rPr>
                      <w:lang w:val="fr-FR"/>
                    </w:rPr>
                    <w:t>Localitatea Cristian</w:t>
                  </w:r>
                </w:p>
              </w:tc>
              <w:tc>
                <w:tcPr>
                  <w:tcW w:w="954" w:type="pct"/>
                </w:tcPr>
                <w:p w:rsidR="00015319" w:rsidRPr="00111C98" w:rsidRDefault="00015319" w:rsidP="00E91F16">
                  <w:pPr>
                    <w:spacing w:after="0"/>
                    <w:ind w:left="0"/>
                  </w:pPr>
                  <w:r w:rsidRPr="00111C98">
                    <w:t>Sud - Vest</w:t>
                  </w:r>
                </w:p>
                <w:p w:rsidR="00015319" w:rsidRPr="00111C98" w:rsidRDefault="00015319" w:rsidP="00E91F16">
                  <w:pPr>
                    <w:spacing w:after="0"/>
                    <w:ind w:left="0"/>
                  </w:pPr>
                  <w:r w:rsidRPr="00111C98">
                    <w:t xml:space="preserve">Sud - Vest  </w:t>
                  </w:r>
                </w:p>
              </w:tc>
              <w:tc>
                <w:tcPr>
                  <w:tcW w:w="1970" w:type="pct"/>
                </w:tcPr>
                <w:p w:rsidR="00015319" w:rsidRPr="00111C98" w:rsidRDefault="00015319" w:rsidP="00E91F16">
                  <w:pPr>
                    <w:spacing w:after="0"/>
                    <w:ind w:left="0"/>
                    <w:jc w:val="center"/>
                  </w:pPr>
                  <w:r w:rsidRPr="00111C98">
                    <w:t>50 m</w:t>
                  </w:r>
                </w:p>
                <w:p w:rsidR="00015319" w:rsidRPr="00111C98" w:rsidRDefault="00015319" w:rsidP="00E91F16">
                  <w:pPr>
                    <w:spacing w:after="0"/>
                    <w:ind w:left="0"/>
                    <w:jc w:val="center"/>
                  </w:pPr>
                  <w:r w:rsidRPr="00111C98">
                    <w:t>70 m</w:t>
                  </w:r>
                </w:p>
                <w:p w:rsidR="00015319" w:rsidRPr="00111C98" w:rsidRDefault="00015319" w:rsidP="00E91F16">
                  <w:pPr>
                    <w:spacing w:after="0"/>
                    <w:ind w:left="0"/>
                    <w:jc w:val="center"/>
                  </w:pPr>
                  <w:r w:rsidRPr="00111C98">
                    <w:t>1360 m</w:t>
                  </w:r>
                </w:p>
              </w:tc>
            </w:tr>
            <w:tr w:rsidR="00015319" w:rsidRPr="00111C98" w:rsidTr="00E91F16">
              <w:trPr>
                <w:jc w:val="center"/>
              </w:trPr>
              <w:tc>
                <w:tcPr>
                  <w:tcW w:w="2076" w:type="pct"/>
                </w:tcPr>
                <w:p w:rsidR="00015319" w:rsidRPr="00111C98" w:rsidRDefault="00015319" w:rsidP="00E91F16">
                  <w:pPr>
                    <w:spacing w:after="0"/>
                    <w:ind w:left="0"/>
                  </w:pPr>
                  <w:r w:rsidRPr="00111C98">
                    <w:t>Lubrifin</w:t>
                  </w:r>
                </w:p>
                <w:p w:rsidR="00015319" w:rsidRPr="00111C98" w:rsidRDefault="00015319" w:rsidP="00E91F16">
                  <w:pPr>
                    <w:spacing w:after="0"/>
                    <w:ind w:left="0"/>
                  </w:pPr>
                  <w:r w:rsidRPr="00111C98">
                    <w:t>Lustic</w:t>
                  </w:r>
                </w:p>
              </w:tc>
              <w:tc>
                <w:tcPr>
                  <w:tcW w:w="954" w:type="pct"/>
                </w:tcPr>
                <w:p w:rsidR="00015319" w:rsidRPr="00111C98" w:rsidRDefault="00015319" w:rsidP="00E91F16">
                  <w:pPr>
                    <w:spacing w:after="0"/>
                    <w:ind w:left="0"/>
                  </w:pPr>
                  <w:r w:rsidRPr="00111C98">
                    <w:t xml:space="preserve"> Vest</w:t>
                  </w:r>
                </w:p>
              </w:tc>
              <w:tc>
                <w:tcPr>
                  <w:tcW w:w="1970" w:type="pct"/>
                </w:tcPr>
                <w:p w:rsidR="00015319" w:rsidRPr="00111C98" w:rsidRDefault="00015319" w:rsidP="00E91F16">
                  <w:pPr>
                    <w:spacing w:after="0"/>
                    <w:ind w:left="0"/>
                    <w:jc w:val="center"/>
                  </w:pPr>
                  <w:r w:rsidRPr="00111C98">
                    <w:t>400 m</w:t>
                  </w:r>
                </w:p>
                <w:p w:rsidR="00015319" w:rsidRPr="00111C98" w:rsidRDefault="00015319" w:rsidP="00E91F16">
                  <w:pPr>
                    <w:spacing w:after="0"/>
                    <w:ind w:left="0"/>
                    <w:jc w:val="center"/>
                  </w:pPr>
                  <w:r w:rsidRPr="00111C98">
                    <w:t>250 m</w:t>
                  </w:r>
                </w:p>
              </w:tc>
            </w:tr>
            <w:tr w:rsidR="00015319" w:rsidRPr="00111C98" w:rsidTr="00E91F16">
              <w:trPr>
                <w:jc w:val="center"/>
              </w:trPr>
              <w:tc>
                <w:tcPr>
                  <w:tcW w:w="2076" w:type="pct"/>
                </w:tcPr>
                <w:p w:rsidR="00015319" w:rsidRPr="00111C98" w:rsidRDefault="00015319" w:rsidP="00E91F16">
                  <w:pPr>
                    <w:spacing w:after="0"/>
                    <w:ind w:left="0"/>
                  </w:pPr>
                  <w:r w:rsidRPr="00111C98">
                    <w:t xml:space="preserve">DN 73, CF Zărneşti - </w:t>
                  </w:r>
                  <w:smartTag w:uri="urn:schemas-microsoft-com:office:smarttags" w:element="City">
                    <w:smartTag w:uri="urn:schemas-microsoft-com:office:smarttags" w:element="place">
                      <w:r w:rsidRPr="00111C98">
                        <w:t>Braşov</w:t>
                      </w:r>
                    </w:smartTag>
                  </w:smartTag>
                </w:p>
                <w:p w:rsidR="00015319" w:rsidRPr="00111C98" w:rsidRDefault="00015319" w:rsidP="00E91F16">
                  <w:pPr>
                    <w:spacing w:after="0"/>
                    <w:ind w:left="0"/>
                  </w:pPr>
                  <w:r w:rsidRPr="00111C98">
                    <w:t>DE 61(Aleea SCHAEFFLER)</w:t>
                  </w:r>
                </w:p>
                <w:p w:rsidR="00015319" w:rsidRPr="00111C98" w:rsidRDefault="00015319" w:rsidP="00E91F16">
                  <w:pPr>
                    <w:spacing w:after="0"/>
                    <w:ind w:left="0"/>
                  </w:pPr>
                  <w:r w:rsidRPr="00111C98">
                    <w:t>METRO</w:t>
                  </w:r>
                </w:p>
                <w:p w:rsidR="00015319" w:rsidRPr="00111C98" w:rsidRDefault="00015319" w:rsidP="00E91F16">
                  <w:pPr>
                    <w:spacing w:after="0"/>
                    <w:ind w:left="0"/>
                  </w:pPr>
                  <w:r w:rsidRPr="00111C98">
                    <w:t>Localitatea Ghimbav</w:t>
                  </w:r>
                </w:p>
              </w:tc>
              <w:tc>
                <w:tcPr>
                  <w:tcW w:w="954" w:type="pct"/>
                </w:tcPr>
                <w:p w:rsidR="00015319" w:rsidRPr="00111C98" w:rsidRDefault="00015319" w:rsidP="00E91F16">
                  <w:pPr>
                    <w:spacing w:after="0"/>
                    <w:ind w:left="0"/>
                  </w:pPr>
                  <w:r w:rsidRPr="00111C98">
                    <w:t>Nord</w:t>
                  </w:r>
                </w:p>
              </w:tc>
              <w:tc>
                <w:tcPr>
                  <w:tcW w:w="1970" w:type="pct"/>
                </w:tcPr>
                <w:p w:rsidR="00015319" w:rsidRPr="00111C98" w:rsidRDefault="00015319" w:rsidP="00E91F16">
                  <w:pPr>
                    <w:spacing w:after="0"/>
                    <w:ind w:left="0"/>
                    <w:jc w:val="center"/>
                  </w:pPr>
                  <w:r w:rsidRPr="00111C98">
                    <w:t>60 – 150 m</w:t>
                  </w:r>
                </w:p>
                <w:p w:rsidR="00015319" w:rsidRPr="00111C98" w:rsidRDefault="00015319" w:rsidP="00E91F16">
                  <w:pPr>
                    <w:spacing w:after="0"/>
                    <w:ind w:left="0"/>
                    <w:jc w:val="center"/>
                  </w:pPr>
                  <w:r w:rsidRPr="00111C98">
                    <w:t>Limita incintei</w:t>
                  </w:r>
                </w:p>
                <w:p w:rsidR="00015319" w:rsidRPr="00111C98" w:rsidRDefault="00015319" w:rsidP="00E91F16">
                  <w:pPr>
                    <w:spacing w:after="0"/>
                    <w:ind w:left="0"/>
                    <w:jc w:val="center"/>
                  </w:pPr>
                  <w:r w:rsidRPr="00111C98">
                    <w:t>2600 m</w:t>
                  </w:r>
                </w:p>
                <w:p w:rsidR="00015319" w:rsidRPr="00111C98" w:rsidRDefault="00015319" w:rsidP="00E91F16">
                  <w:pPr>
                    <w:spacing w:after="0"/>
                    <w:ind w:left="0"/>
                    <w:jc w:val="center"/>
                  </w:pPr>
                  <w:r w:rsidRPr="00111C98">
                    <w:t>1460 m</w:t>
                  </w:r>
                </w:p>
              </w:tc>
            </w:tr>
            <w:tr w:rsidR="00015319" w:rsidRPr="00111C98" w:rsidTr="00E91F16">
              <w:trPr>
                <w:jc w:val="center"/>
              </w:trPr>
              <w:tc>
                <w:tcPr>
                  <w:tcW w:w="2076" w:type="pct"/>
                </w:tcPr>
                <w:p w:rsidR="00015319" w:rsidRPr="00111C98" w:rsidRDefault="00015319" w:rsidP="00E91F16">
                  <w:pPr>
                    <w:spacing w:after="0"/>
                    <w:ind w:left="0"/>
                  </w:pPr>
                  <w:smartTag w:uri="urn:schemas-microsoft-com:office:smarttags" w:element="City">
                    <w:smartTag w:uri="urn:schemas-microsoft-com:office:smarttags" w:element="place">
                      <w:r w:rsidRPr="00111C98">
                        <w:t>HUTCHINSON</w:t>
                      </w:r>
                    </w:smartTag>
                  </w:smartTag>
                </w:p>
                <w:p w:rsidR="00015319" w:rsidRPr="00111C98" w:rsidRDefault="00015319" w:rsidP="00E91F16">
                  <w:pPr>
                    <w:spacing w:after="0"/>
                    <w:ind w:left="0"/>
                  </w:pPr>
                  <w:smartTag w:uri="urn:schemas-microsoft-com:office:smarttags" w:element="City">
                    <w:smartTag w:uri="urn:schemas-microsoft-com:office:smarttags" w:element="place">
                      <w:r w:rsidRPr="00111C98">
                        <w:t>CORONA</w:t>
                      </w:r>
                    </w:smartTag>
                  </w:smartTag>
                  <w:r w:rsidRPr="00111C98">
                    <w:t xml:space="preserve"> INTERNAŢIONAL</w:t>
                  </w:r>
                </w:p>
                <w:p w:rsidR="00015319" w:rsidRPr="00111C98" w:rsidRDefault="00015319" w:rsidP="00E91F16">
                  <w:pPr>
                    <w:spacing w:after="0"/>
                    <w:ind w:left="0"/>
                  </w:pPr>
                  <w:r w:rsidRPr="00111C98">
                    <w:t xml:space="preserve">JIF FURNIR  </w:t>
                  </w:r>
                </w:p>
                <w:p w:rsidR="00015319" w:rsidRPr="00111C98" w:rsidRDefault="00015319" w:rsidP="00E91F16">
                  <w:pPr>
                    <w:spacing w:after="0"/>
                    <w:ind w:left="0"/>
                  </w:pPr>
                  <w:r w:rsidRPr="00111C98">
                    <w:t>LOSAN</w:t>
                  </w:r>
                </w:p>
              </w:tc>
              <w:tc>
                <w:tcPr>
                  <w:tcW w:w="954" w:type="pct"/>
                </w:tcPr>
                <w:p w:rsidR="00015319" w:rsidRPr="00111C98" w:rsidRDefault="00015319" w:rsidP="00E91F16">
                  <w:pPr>
                    <w:spacing w:after="0"/>
                    <w:ind w:left="0"/>
                  </w:pPr>
                  <w:r w:rsidRPr="00111C98">
                    <w:t>Nord Est</w:t>
                  </w:r>
                </w:p>
              </w:tc>
              <w:tc>
                <w:tcPr>
                  <w:tcW w:w="1970" w:type="pct"/>
                </w:tcPr>
                <w:p w:rsidR="00015319" w:rsidRPr="00111C98" w:rsidRDefault="00015319" w:rsidP="00E91F16">
                  <w:pPr>
                    <w:spacing w:after="0"/>
                    <w:ind w:left="0"/>
                    <w:jc w:val="center"/>
                  </w:pPr>
                  <w:r w:rsidRPr="00111C98">
                    <w:t>700 m</w:t>
                  </w:r>
                </w:p>
                <w:p w:rsidR="00015319" w:rsidRPr="00111C98" w:rsidRDefault="00015319" w:rsidP="00E91F16">
                  <w:pPr>
                    <w:spacing w:after="0"/>
                    <w:ind w:left="0"/>
                    <w:jc w:val="center"/>
                  </w:pPr>
                  <w:r w:rsidRPr="00111C98">
                    <w:t>1000 m</w:t>
                  </w:r>
                </w:p>
                <w:p w:rsidR="00015319" w:rsidRPr="00111C98" w:rsidRDefault="00015319" w:rsidP="00E91F16">
                  <w:pPr>
                    <w:spacing w:after="0"/>
                    <w:ind w:left="0"/>
                    <w:jc w:val="center"/>
                  </w:pPr>
                  <w:r w:rsidRPr="00111C98">
                    <w:t>1500 m</w:t>
                  </w:r>
                </w:p>
                <w:p w:rsidR="00015319" w:rsidRPr="00111C98" w:rsidRDefault="00015319" w:rsidP="00E91F16">
                  <w:pPr>
                    <w:spacing w:after="0"/>
                    <w:ind w:left="0"/>
                    <w:jc w:val="center"/>
                  </w:pPr>
                  <w:r w:rsidRPr="00111C98">
                    <w:t>2000 m</w:t>
                  </w:r>
                </w:p>
              </w:tc>
            </w:tr>
            <w:tr w:rsidR="00015319" w:rsidRPr="00111C98" w:rsidTr="00E91F16">
              <w:trPr>
                <w:jc w:val="center"/>
              </w:trPr>
              <w:tc>
                <w:tcPr>
                  <w:tcW w:w="2076" w:type="pct"/>
                </w:tcPr>
                <w:p w:rsidR="00015319" w:rsidRPr="00111C98" w:rsidRDefault="00015319" w:rsidP="00E91F16">
                  <w:pPr>
                    <w:spacing w:after="0"/>
                    <w:ind w:left="0"/>
                    <w:rPr>
                      <w:lang w:val="fr-FR"/>
                    </w:rPr>
                  </w:pPr>
                  <w:r w:rsidRPr="00111C98">
                    <w:rPr>
                      <w:lang w:val="fr-FR"/>
                    </w:rPr>
                    <w:t>Teren agricol</w:t>
                  </w:r>
                </w:p>
                <w:p w:rsidR="00015319" w:rsidRPr="00111C98" w:rsidRDefault="00015319" w:rsidP="00E91F16">
                  <w:pPr>
                    <w:spacing w:after="0"/>
                    <w:ind w:left="0"/>
                    <w:rPr>
                      <w:lang w:val="fr-FR"/>
                    </w:rPr>
                  </w:pPr>
                  <w:r w:rsidRPr="00111C98">
                    <w:rPr>
                      <w:lang w:val="fr-FR"/>
                    </w:rPr>
                    <w:t>DE 1239</w:t>
                  </w:r>
                </w:p>
                <w:p w:rsidR="00015319" w:rsidRPr="00111C98" w:rsidRDefault="00015319" w:rsidP="00E91F16">
                  <w:pPr>
                    <w:spacing w:after="0"/>
                    <w:ind w:left="0"/>
                    <w:rPr>
                      <w:lang w:val="fr-FR"/>
                    </w:rPr>
                  </w:pPr>
                  <w:r w:rsidRPr="00111C98">
                    <w:rPr>
                      <w:lang w:val="fr-FR"/>
                    </w:rPr>
                    <w:t>Mun. Braşov</w:t>
                  </w:r>
                </w:p>
              </w:tc>
              <w:tc>
                <w:tcPr>
                  <w:tcW w:w="954" w:type="pct"/>
                </w:tcPr>
                <w:p w:rsidR="00015319" w:rsidRPr="00111C98" w:rsidRDefault="00015319" w:rsidP="00E91F16">
                  <w:pPr>
                    <w:spacing w:after="0"/>
                    <w:ind w:left="0"/>
                    <w:rPr>
                      <w:lang w:val="fr-FR"/>
                    </w:rPr>
                  </w:pPr>
                  <w:r w:rsidRPr="00111C98">
                    <w:rPr>
                      <w:lang w:val="fr-FR"/>
                    </w:rPr>
                    <w:t>Est</w:t>
                  </w:r>
                </w:p>
              </w:tc>
              <w:tc>
                <w:tcPr>
                  <w:tcW w:w="1970" w:type="pct"/>
                </w:tcPr>
                <w:p w:rsidR="00015319" w:rsidRPr="00111C98" w:rsidRDefault="00015319" w:rsidP="00E91F16">
                  <w:pPr>
                    <w:spacing w:after="0"/>
                    <w:ind w:left="0"/>
                    <w:jc w:val="center"/>
                    <w:rPr>
                      <w:lang w:val="fr-FR"/>
                    </w:rPr>
                  </w:pPr>
                  <w:r w:rsidRPr="00111C98">
                    <w:rPr>
                      <w:lang w:val="fr-FR"/>
                    </w:rPr>
                    <w:t>Limita incintei</w:t>
                  </w:r>
                </w:p>
                <w:p w:rsidR="00015319" w:rsidRPr="00111C98" w:rsidRDefault="00015319" w:rsidP="00E91F16">
                  <w:pPr>
                    <w:spacing w:after="0"/>
                    <w:ind w:left="0"/>
                    <w:jc w:val="center"/>
                    <w:rPr>
                      <w:lang w:val="fr-FR"/>
                    </w:rPr>
                  </w:pPr>
                  <w:r w:rsidRPr="00111C98">
                    <w:rPr>
                      <w:lang w:val="fr-FR"/>
                    </w:rPr>
                    <w:t>140 m</w:t>
                  </w:r>
                </w:p>
                <w:p w:rsidR="00015319" w:rsidRPr="00111C98" w:rsidRDefault="00015319" w:rsidP="00E91F16">
                  <w:pPr>
                    <w:spacing w:after="0"/>
                    <w:ind w:left="0"/>
                    <w:jc w:val="center"/>
                    <w:rPr>
                      <w:lang w:val="fr-FR"/>
                    </w:rPr>
                  </w:pPr>
                  <w:r w:rsidRPr="00111C98">
                    <w:rPr>
                      <w:lang w:val="fr-FR"/>
                    </w:rPr>
                    <w:t>2860 m</w:t>
                  </w:r>
                </w:p>
              </w:tc>
            </w:tr>
            <w:tr w:rsidR="00015319" w:rsidRPr="00111C98" w:rsidTr="00E91F16">
              <w:trPr>
                <w:jc w:val="center"/>
              </w:trPr>
              <w:tc>
                <w:tcPr>
                  <w:tcW w:w="2076" w:type="pct"/>
                </w:tcPr>
                <w:p w:rsidR="00015319" w:rsidRPr="00111C98" w:rsidRDefault="00015319" w:rsidP="00E91F16">
                  <w:pPr>
                    <w:spacing w:after="0"/>
                    <w:ind w:left="0"/>
                    <w:rPr>
                      <w:lang w:val="fr-FR"/>
                    </w:rPr>
                  </w:pPr>
                  <w:r w:rsidRPr="00111C98">
                    <w:rPr>
                      <w:lang w:val="fr-FR"/>
                    </w:rPr>
                    <w:t>SC NEDMETAL SRL</w:t>
                  </w:r>
                </w:p>
              </w:tc>
              <w:tc>
                <w:tcPr>
                  <w:tcW w:w="954" w:type="pct"/>
                </w:tcPr>
                <w:p w:rsidR="00015319" w:rsidRPr="00111C98" w:rsidRDefault="00015319" w:rsidP="00E91F16">
                  <w:pPr>
                    <w:spacing w:after="0"/>
                    <w:ind w:left="0"/>
                    <w:rPr>
                      <w:lang w:val="fr-FR"/>
                    </w:rPr>
                  </w:pPr>
                  <w:r w:rsidRPr="00111C98">
                    <w:rPr>
                      <w:lang w:val="fr-FR"/>
                    </w:rPr>
                    <w:t>Vest</w:t>
                  </w:r>
                </w:p>
              </w:tc>
              <w:tc>
                <w:tcPr>
                  <w:tcW w:w="1970" w:type="pct"/>
                </w:tcPr>
                <w:p w:rsidR="00015319" w:rsidRPr="00111C98" w:rsidRDefault="00015319" w:rsidP="00E91F16">
                  <w:pPr>
                    <w:spacing w:after="0"/>
                    <w:ind w:left="0"/>
                    <w:jc w:val="center"/>
                    <w:rPr>
                      <w:lang w:val="fr-FR"/>
                    </w:rPr>
                  </w:pPr>
                  <w:r w:rsidRPr="00111C98">
                    <w:rPr>
                      <w:lang w:val="fr-FR"/>
                    </w:rPr>
                    <w:t>250 m</w:t>
                  </w:r>
                </w:p>
              </w:tc>
            </w:tr>
            <w:tr w:rsidR="00015319" w:rsidRPr="00111C98" w:rsidTr="00E91F16">
              <w:trPr>
                <w:jc w:val="center"/>
              </w:trPr>
              <w:tc>
                <w:tcPr>
                  <w:tcW w:w="2076" w:type="pct"/>
                </w:tcPr>
                <w:p w:rsidR="00015319" w:rsidRPr="00111C98" w:rsidRDefault="00015319" w:rsidP="00E91F16">
                  <w:pPr>
                    <w:spacing w:after="0"/>
                    <w:ind w:left="0"/>
                    <w:rPr>
                      <w:lang w:val="fr-FR"/>
                    </w:rPr>
                  </w:pPr>
                  <w:r w:rsidRPr="00111C98">
                    <w:rPr>
                      <w:lang w:val="fr-FR"/>
                    </w:rPr>
                    <w:t>SC COS 2000 Distribution SRL</w:t>
                  </w:r>
                </w:p>
              </w:tc>
              <w:tc>
                <w:tcPr>
                  <w:tcW w:w="954" w:type="pct"/>
                </w:tcPr>
                <w:p w:rsidR="00015319" w:rsidRPr="00111C98" w:rsidRDefault="00015319" w:rsidP="00E91F16">
                  <w:pPr>
                    <w:spacing w:after="0"/>
                    <w:ind w:left="0"/>
                    <w:rPr>
                      <w:lang w:val="fr-FR"/>
                    </w:rPr>
                  </w:pPr>
                  <w:r w:rsidRPr="00111C98">
                    <w:rPr>
                      <w:lang w:val="fr-FR"/>
                    </w:rPr>
                    <w:t>Vest</w:t>
                  </w:r>
                </w:p>
              </w:tc>
              <w:tc>
                <w:tcPr>
                  <w:tcW w:w="1970" w:type="pct"/>
                </w:tcPr>
                <w:p w:rsidR="00015319" w:rsidRPr="00111C98" w:rsidRDefault="00015319" w:rsidP="00E91F16">
                  <w:pPr>
                    <w:spacing w:after="0"/>
                    <w:ind w:left="0"/>
                    <w:jc w:val="center"/>
                    <w:rPr>
                      <w:lang w:val="fr-FR"/>
                    </w:rPr>
                  </w:pPr>
                  <w:r w:rsidRPr="00111C98">
                    <w:rPr>
                      <w:lang w:val="fr-FR"/>
                    </w:rPr>
                    <w:t>Limita incintei</w:t>
                  </w:r>
                </w:p>
              </w:tc>
            </w:tr>
            <w:tr w:rsidR="00015319" w:rsidRPr="00111C98" w:rsidTr="00E91F16">
              <w:trPr>
                <w:jc w:val="center"/>
              </w:trPr>
              <w:tc>
                <w:tcPr>
                  <w:tcW w:w="2076" w:type="pct"/>
                </w:tcPr>
                <w:p w:rsidR="00015319" w:rsidRPr="00111C98" w:rsidRDefault="00015319" w:rsidP="00E91F16">
                  <w:pPr>
                    <w:spacing w:after="0"/>
                    <w:ind w:left="0"/>
                    <w:rPr>
                      <w:lang w:val="fr-FR"/>
                    </w:rPr>
                  </w:pPr>
                  <w:r w:rsidRPr="00111C98">
                    <w:rPr>
                      <w:lang w:val="fr-FR"/>
                    </w:rPr>
                    <w:t>EUROPLAT COMPANY SRL</w:t>
                  </w:r>
                </w:p>
              </w:tc>
              <w:tc>
                <w:tcPr>
                  <w:tcW w:w="954" w:type="pct"/>
                </w:tcPr>
                <w:p w:rsidR="00015319" w:rsidRPr="00111C98" w:rsidRDefault="00015319" w:rsidP="00E91F16">
                  <w:pPr>
                    <w:spacing w:after="0"/>
                    <w:ind w:left="0"/>
                    <w:rPr>
                      <w:lang w:val="fr-FR"/>
                    </w:rPr>
                  </w:pPr>
                  <w:r w:rsidRPr="00111C98">
                    <w:rPr>
                      <w:lang w:val="fr-FR"/>
                    </w:rPr>
                    <w:t>Vest</w:t>
                  </w:r>
                </w:p>
              </w:tc>
              <w:tc>
                <w:tcPr>
                  <w:tcW w:w="1970" w:type="pct"/>
                </w:tcPr>
                <w:p w:rsidR="00015319" w:rsidRPr="00111C98" w:rsidRDefault="00015319" w:rsidP="00E91F16">
                  <w:pPr>
                    <w:spacing w:after="0"/>
                    <w:ind w:left="0"/>
                    <w:jc w:val="center"/>
                    <w:rPr>
                      <w:lang w:val="fr-FR"/>
                    </w:rPr>
                  </w:pPr>
                  <w:r w:rsidRPr="00111C98">
                    <w:rPr>
                      <w:lang w:val="fr-FR"/>
                    </w:rPr>
                    <w:t>Limita incintei</w:t>
                  </w:r>
                </w:p>
              </w:tc>
            </w:tr>
            <w:tr w:rsidR="00015319" w:rsidRPr="00111C98" w:rsidTr="00E91F16">
              <w:trPr>
                <w:jc w:val="center"/>
              </w:trPr>
              <w:tc>
                <w:tcPr>
                  <w:tcW w:w="2076" w:type="pct"/>
                </w:tcPr>
                <w:p w:rsidR="00015319" w:rsidRPr="00111C98" w:rsidRDefault="00015319" w:rsidP="00E91F16">
                  <w:pPr>
                    <w:spacing w:after="0"/>
                    <w:ind w:left="0"/>
                    <w:rPr>
                      <w:lang w:val="fr-FR"/>
                    </w:rPr>
                  </w:pPr>
                  <w:r w:rsidRPr="00111C98">
                    <w:rPr>
                      <w:lang w:val="fr-FR"/>
                    </w:rPr>
                    <w:t>SC TRANSBERG SRL</w:t>
                  </w:r>
                </w:p>
              </w:tc>
              <w:tc>
                <w:tcPr>
                  <w:tcW w:w="954" w:type="pct"/>
                </w:tcPr>
                <w:p w:rsidR="00015319" w:rsidRPr="00111C98" w:rsidRDefault="00015319" w:rsidP="00E91F16">
                  <w:pPr>
                    <w:spacing w:after="0"/>
                    <w:ind w:left="0"/>
                    <w:rPr>
                      <w:lang w:val="fr-FR"/>
                    </w:rPr>
                  </w:pPr>
                  <w:r w:rsidRPr="00111C98">
                    <w:rPr>
                      <w:lang w:val="fr-FR"/>
                    </w:rPr>
                    <w:t>Vest</w:t>
                  </w:r>
                </w:p>
              </w:tc>
              <w:tc>
                <w:tcPr>
                  <w:tcW w:w="1970" w:type="pct"/>
                </w:tcPr>
                <w:p w:rsidR="00015319" w:rsidRPr="00111C98" w:rsidRDefault="00015319" w:rsidP="00E91F16">
                  <w:pPr>
                    <w:spacing w:after="0"/>
                    <w:ind w:left="0"/>
                    <w:jc w:val="center"/>
                    <w:rPr>
                      <w:lang w:val="fr-FR"/>
                    </w:rPr>
                  </w:pPr>
                  <w:r w:rsidRPr="00111C98">
                    <w:rPr>
                      <w:lang w:val="fr-FR"/>
                    </w:rPr>
                    <w:t>250 m</w:t>
                  </w:r>
                </w:p>
              </w:tc>
            </w:tr>
            <w:tr w:rsidR="00015319" w:rsidRPr="00111C98" w:rsidTr="00E91F16">
              <w:trPr>
                <w:jc w:val="center"/>
              </w:trPr>
              <w:tc>
                <w:tcPr>
                  <w:tcW w:w="2076" w:type="pct"/>
                </w:tcPr>
                <w:p w:rsidR="00015319" w:rsidRPr="00111C98" w:rsidRDefault="00015319" w:rsidP="00E91F16">
                  <w:pPr>
                    <w:spacing w:after="0"/>
                    <w:ind w:left="0"/>
                    <w:rPr>
                      <w:lang w:val="fr-FR"/>
                    </w:rPr>
                  </w:pPr>
                  <w:r w:rsidRPr="00111C98">
                    <w:rPr>
                      <w:lang w:val="fr-FR"/>
                    </w:rPr>
                    <w:lastRenderedPageBreak/>
                    <w:t>Continental</w:t>
                  </w:r>
                </w:p>
              </w:tc>
              <w:tc>
                <w:tcPr>
                  <w:tcW w:w="954" w:type="pct"/>
                </w:tcPr>
                <w:p w:rsidR="00015319" w:rsidRPr="00111C98" w:rsidRDefault="00015319" w:rsidP="00E91F16">
                  <w:pPr>
                    <w:spacing w:after="0"/>
                    <w:ind w:left="0"/>
                    <w:rPr>
                      <w:lang w:val="fr-FR"/>
                    </w:rPr>
                  </w:pPr>
                  <w:r w:rsidRPr="00111C98">
                    <w:rPr>
                      <w:lang w:val="fr-FR"/>
                    </w:rPr>
                    <w:t xml:space="preserve">Est </w:t>
                  </w:r>
                </w:p>
              </w:tc>
              <w:tc>
                <w:tcPr>
                  <w:tcW w:w="1970" w:type="pct"/>
                </w:tcPr>
                <w:p w:rsidR="00015319" w:rsidRPr="00111C98" w:rsidRDefault="00015319" w:rsidP="00E91F16">
                  <w:pPr>
                    <w:spacing w:after="0"/>
                    <w:ind w:left="0"/>
                    <w:jc w:val="center"/>
                    <w:rPr>
                      <w:lang w:val="fr-FR"/>
                    </w:rPr>
                  </w:pPr>
                  <w:r w:rsidRPr="00111C98">
                    <w:rPr>
                      <w:lang w:val="fr-FR"/>
                    </w:rPr>
                    <w:t>0 m (hala inchiriata pe platforma Schaeffler)</w:t>
                  </w:r>
                </w:p>
              </w:tc>
            </w:tr>
            <w:tr w:rsidR="00015319" w:rsidRPr="00111C98" w:rsidTr="00E91F16">
              <w:trPr>
                <w:jc w:val="center"/>
              </w:trPr>
              <w:tc>
                <w:tcPr>
                  <w:tcW w:w="2076" w:type="pct"/>
                </w:tcPr>
                <w:p w:rsidR="00015319" w:rsidRPr="00111C98" w:rsidRDefault="00015319" w:rsidP="00E91F16">
                  <w:pPr>
                    <w:spacing w:after="0"/>
                    <w:ind w:left="0"/>
                    <w:rPr>
                      <w:lang w:val="fr-FR"/>
                    </w:rPr>
                  </w:pPr>
                  <w:r w:rsidRPr="00111C98">
                    <w:rPr>
                      <w:lang w:val="fr-FR"/>
                    </w:rPr>
                    <w:t>APEX</w:t>
                  </w:r>
                </w:p>
              </w:tc>
              <w:tc>
                <w:tcPr>
                  <w:tcW w:w="954" w:type="pct"/>
                </w:tcPr>
                <w:p w:rsidR="00015319" w:rsidRPr="00111C98" w:rsidRDefault="00015319" w:rsidP="00E91F16">
                  <w:pPr>
                    <w:spacing w:after="0"/>
                    <w:ind w:left="0"/>
                    <w:rPr>
                      <w:lang w:val="fr-FR"/>
                    </w:rPr>
                  </w:pPr>
                  <w:r w:rsidRPr="00111C98">
                    <w:rPr>
                      <w:lang w:val="fr-FR"/>
                    </w:rPr>
                    <w:t>Nord -Est</w:t>
                  </w:r>
                </w:p>
              </w:tc>
              <w:tc>
                <w:tcPr>
                  <w:tcW w:w="1970" w:type="pct"/>
                </w:tcPr>
                <w:p w:rsidR="00015319" w:rsidRPr="00111C98" w:rsidRDefault="00015319" w:rsidP="00E91F16">
                  <w:pPr>
                    <w:spacing w:after="0"/>
                    <w:ind w:left="0"/>
                    <w:jc w:val="center"/>
                    <w:rPr>
                      <w:lang w:val="fr-FR"/>
                    </w:rPr>
                  </w:pPr>
                  <w:r w:rsidRPr="00111C98">
                    <w:rPr>
                      <w:lang w:val="fr-FR"/>
                    </w:rPr>
                    <w:t>250 m</w:t>
                  </w:r>
                </w:p>
              </w:tc>
            </w:tr>
            <w:tr w:rsidR="00015319" w:rsidRPr="00111C98" w:rsidTr="00E91F16">
              <w:trPr>
                <w:jc w:val="center"/>
              </w:trPr>
              <w:tc>
                <w:tcPr>
                  <w:tcW w:w="2076" w:type="pct"/>
                </w:tcPr>
                <w:p w:rsidR="00015319" w:rsidRPr="00111C98" w:rsidRDefault="00015319" w:rsidP="00E91F16">
                  <w:pPr>
                    <w:spacing w:after="0"/>
                    <w:ind w:left="0"/>
                    <w:rPr>
                      <w:lang w:val="fr-FR"/>
                    </w:rPr>
                  </w:pPr>
                  <w:r w:rsidRPr="00111C98">
                    <w:rPr>
                      <w:lang w:val="fr-FR"/>
                    </w:rPr>
                    <w:t xml:space="preserve">SC </w:t>
                  </w:r>
                  <w:r w:rsidRPr="00111C98">
                    <w:rPr>
                      <w:bCs/>
                      <w:lang w:val="fr-FR"/>
                    </w:rPr>
                    <w:t>DUVENBECK LOGISTIK SRL</w:t>
                  </w:r>
                  <w:r w:rsidRPr="00111C98">
                    <w:rPr>
                      <w:lang w:val="fr-FR"/>
                    </w:rPr>
                    <w:t xml:space="preserve">  </w:t>
                  </w:r>
                </w:p>
              </w:tc>
              <w:tc>
                <w:tcPr>
                  <w:tcW w:w="954" w:type="pct"/>
                </w:tcPr>
                <w:p w:rsidR="00015319" w:rsidRPr="00111C98" w:rsidRDefault="00015319" w:rsidP="00E91F16">
                  <w:pPr>
                    <w:spacing w:after="0"/>
                    <w:ind w:left="0"/>
                    <w:rPr>
                      <w:lang w:val="fr-FR"/>
                    </w:rPr>
                  </w:pPr>
                  <w:r w:rsidRPr="00111C98">
                    <w:rPr>
                      <w:lang w:val="fr-FR"/>
                    </w:rPr>
                    <w:t>Nord -Est</w:t>
                  </w:r>
                </w:p>
              </w:tc>
              <w:tc>
                <w:tcPr>
                  <w:tcW w:w="1970" w:type="pct"/>
                </w:tcPr>
                <w:p w:rsidR="00015319" w:rsidRPr="00111C98" w:rsidRDefault="00015319" w:rsidP="00E91F16">
                  <w:pPr>
                    <w:spacing w:after="0"/>
                    <w:ind w:left="0"/>
                    <w:jc w:val="center"/>
                    <w:rPr>
                      <w:lang w:val="fr-FR"/>
                    </w:rPr>
                  </w:pPr>
                  <w:r w:rsidRPr="00111C98">
                    <w:rPr>
                      <w:lang w:val="fr-FR"/>
                    </w:rPr>
                    <w:t>250 m</w:t>
                  </w:r>
                </w:p>
              </w:tc>
            </w:tr>
          </w:tbl>
          <w:p w:rsidR="00015319" w:rsidRPr="00111C98" w:rsidRDefault="00015319" w:rsidP="00E91F16">
            <w:pPr>
              <w:spacing w:after="0"/>
              <w:ind w:left="0"/>
              <w:rPr>
                <w:sz w:val="24"/>
                <w:lang w:val="fr-FR"/>
              </w:rPr>
            </w:pPr>
            <w:r w:rsidRPr="00111C98">
              <w:rPr>
                <w:sz w:val="24"/>
                <w:lang w:val="fr-FR"/>
              </w:rPr>
              <w:tab/>
              <w:t>Accesul in societate se face din DN73 dinspre LUBRIFIN pe Aleea Schaeffler.</w:t>
            </w:r>
          </w:p>
          <w:p w:rsidR="00015319" w:rsidRPr="004E18EC" w:rsidRDefault="00015319" w:rsidP="00E91F16">
            <w:pPr>
              <w:spacing w:after="0"/>
              <w:ind w:left="0"/>
              <w:rPr>
                <w:sz w:val="24"/>
                <w:szCs w:val="24"/>
                <w:lang w:val="fr-FR"/>
              </w:rPr>
            </w:pPr>
            <w:r w:rsidRPr="00111C98">
              <w:rPr>
                <w:rFonts w:ascii="Arial" w:hAnsi="Arial"/>
                <w:lang w:val="fr-FR"/>
              </w:rPr>
              <w:tab/>
            </w:r>
            <w:r w:rsidRPr="004E18EC">
              <w:rPr>
                <w:sz w:val="24"/>
                <w:szCs w:val="24"/>
                <w:lang w:val="fr-FR"/>
              </w:rPr>
              <w:t xml:space="preserve">Suprafata totala a terenului este de </w:t>
            </w:r>
            <w:r w:rsidRPr="004E18EC">
              <w:rPr>
                <w:sz w:val="24"/>
                <w:szCs w:val="24"/>
              </w:rPr>
              <w:t>440877</w:t>
            </w:r>
            <w:r w:rsidRPr="004E18EC">
              <w:rPr>
                <w:sz w:val="24"/>
                <w:szCs w:val="24"/>
                <w:lang w:val="fr-FR"/>
              </w:rPr>
              <w:t xml:space="preserve"> m</w:t>
            </w:r>
            <w:r w:rsidRPr="004E18EC">
              <w:rPr>
                <w:sz w:val="24"/>
                <w:szCs w:val="24"/>
                <w:vertAlign w:val="superscript"/>
                <w:lang w:val="fr-FR"/>
              </w:rPr>
              <w:t>2</w:t>
            </w:r>
            <w:r w:rsidRPr="004E18EC">
              <w:rPr>
                <w:sz w:val="24"/>
                <w:szCs w:val="24"/>
                <w:lang w:val="fr-FR"/>
              </w:rPr>
              <w:t xml:space="preserve">, din care suprafata construita  </w:t>
            </w:r>
            <w:r w:rsidRPr="004E18EC">
              <w:rPr>
                <w:bCs/>
                <w:sz w:val="24"/>
                <w:szCs w:val="24"/>
              </w:rPr>
              <w:t>140202</w:t>
            </w:r>
            <w:r w:rsidRPr="004E18EC">
              <w:rPr>
                <w:sz w:val="24"/>
                <w:szCs w:val="24"/>
                <w:lang w:val="fr-FR"/>
              </w:rPr>
              <w:t xml:space="preserve"> m</w:t>
            </w:r>
            <w:r w:rsidRPr="004E18EC">
              <w:rPr>
                <w:sz w:val="24"/>
                <w:szCs w:val="24"/>
                <w:vertAlign w:val="superscript"/>
                <w:lang w:val="fr-FR"/>
              </w:rPr>
              <w:t xml:space="preserve">2 </w:t>
            </w:r>
            <w:r w:rsidRPr="004E18EC">
              <w:rPr>
                <w:sz w:val="24"/>
                <w:szCs w:val="24"/>
                <w:lang w:val="fr-FR"/>
              </w:rPr>
              <w:t xml:space="preserve"> (corp administrativ, sase hale de productie, depozite materii prime, instalatii tehnologice, bazine apa potabila si pluviala, remisa PSI, etc.).</w:t>
            </w:r>
          </w:p>
          <w:p w:rsidR="00015319" w:rsidRPr="00111C98" w:rsidRDefault="00015319" w:rsidP="00E91F16">
            <w:pPr>
              <w:spacing w:after="0"/>
              <w:ind w:left="0" w:firstLine="708"/>
              <w:rPr>
                <w:sz w:val="24"/>
                <w:lang w:val="fr-FR"/>
              </w:rPr>
            </w:pPr>
            <w:r w:rsidRPr="00111C98">
              <w:rPr>
                <w:sz w:val="24"/>
                <w:lang w:val="fr-FR"/>
              </w:rPr>
              <w:t>Teritoriul studiat este localizat in extremitatea nordica a culoarului Bran, golful Rasnovului, in zona de contact cu marea depresiune a Brasovului. Golful cuaternar al Rasnovului are un relief de platforma, in timp ce, treapta mai inalta ce il margineste la est, are altitudini cuprinse intre 900-1100 m, constituind un relief de eroziune.</w:t>
            </w:r>
          </w:p>
          <w:p w:rsidR="00015319" w:rsidRPr="00111C98" w:rsidRDefault="00015319" w:rsidP="00E91F16">
            <w:pPr>
              <w:spacing w:after="0"/>
              <w:ind w:left="0" w:firstLine="720"/>
              <w:rPr>
                <w:sz w:val="24"/>
                <w:lang w:val="fr-FR"/>
              </w:rPr>
            </w:pPr>
            <w:r w:rsidRPr="00111C98">
              <w:rPr>
                <w:sz w:val="24"/>
                <w:lang w:val="fr-FR"/>
              </w:rPr>
              <w:t>Regiunea studiata are caracterul unei campii piemontane de acumulare pluvio-aluviala, cu terase si sesuri in care raurile sunt meandrate. Raurile cu caracter torential care ferestruiesc versantii inconjuratori, au transportat in zona depresionara material aluvionar eterogen, care, in acelasi timp, a acoperit limita transata care trebuia sa existe intre ramura muntoasa si zona depresionara.</w:t>
            </w:r>
          </w:p>
          <w:p w:rsidR="00015319" w:rsidRPr="00111C98" w:rsidRDefault="00015319" w:rsidP="00E91F16">
            <w:pPr>
              <w:spacing w:after="0"/>
              <w:ind w:left="0" w:firstLine="720"/>
              <w:rPr>
                <w:sz w:val="24"/>
                <w:lang w:val="fr-FR"/>
              </w:rPr>
            </w:pPr>
            <w:r w:rsidRPr="00111C98">
              <w:rPr>
                <w:sz w:val="24"/>
                <w:lang w:val="fr-FR"/>
              </w:rPr>
              <w:t>Analiza hidrologica privind sursele de suprafata, scot in evidenta faptul ca cele mai apropiate surse de suprafata sunt paraul Ghimbasel si cursul necadastrat paraul Buretilor.</w:t>
            </w:r>
          </w:p>
          <w:p w:rsidR="00015319" w:rsidRPr="00111C98" w:rsidRDefault="00015319" w:rsidP="00E91F16">
            <w:pPr>
              <w:spacing w:after="0"/>
              <w:ind w:left="0" w:firstLine="720"/>
              <w:rPr>
                <w:sz w:val="24"/>
                <w:lang w:val="fr-FR"/>
              </w:rPr>
            </w:pPr>
            <w:r w:rsidRPr="00111C98">
              <w:rPr>
                <w:sz w:val="24"/>
                <w:lang w:val="fr-FR"/>
              </w:rPr>
              <w:t>Paraul Ghimbasel, unul dintre cursurile importante ale zonei, are un debit de aproximativ 100 L/s in perioada de seceta, ceea ce inseamna ca, din punct de vedere cantitativ ar reprezenta o posibila sursa de alimentare cu apa.</w:t>
            </w:r>
          </w:p>
          <w:p w:rsidR="00015319" w:rsidRPr="00111C98" w:rsidRDefault="00015319" w:rsidP="00E91F16">
            <w:pPr>
              <w:spacing w:after="0"/>
              <w:ind w:left="0" w:firstLine="720"/>
              <w:rPr>
                <w:sz w:val="24"/>
                <w:lang w:val="fr-FR"/>
              </w:rPr>
            </w:pPr>
            <w:r w:rsidRPr="00111C98">
              <w:rPr>
                <w:sz w:val="24"/>
                <w:lang w:val="fr-FR"/>
              </w:rPr>
              <w:t>Cursul Paraului Ghimbasel trece prin mai multe localitati care nu au sistem de canalizare, urmarea fiind o mare incarcatura chimica si bacteriologica a apei. Deci, din punct de vedere calitativ, apa acestui rau nu poate fi folosita ca sursa de alimentare cu apa, realizarea unei statii de epurare care sa aduca apa la limitele potabilitatii ar insemna o investitie uriasa.</w:t>
            </w:r>
          </w:p>
          <w:p w:rsidR="00015319" w:rsidRPr="00111C98" w:rsidRDefault="00015319" w:rsidP="00E91F16">
            <w:pPr>
              <w:spacing w:after="0"/>
              <w:ind w:left="0" w:firstLine="720"/>
              <w:rPr>
                <w:sz w:val="24"/>
                <w:lang w:val="fr-FR"/>
              </w:rPr>
            </w:pPr>
            <w:r w:rsidRPr="00111C98">
              <w:rPr>
                <w:sz w:val="24"/>
                <w:lang w:val="fr-FR"/>
              </w:rPr>
              <w:t>Paraul Buretilor este un curs necadastrat, cu caracter torential, (in timpul verii este sec), ceea ce exclude folosirea lui ca sursa de alimentare cu apa.</w:t>
            </w:r>
          </w:p>
          <w:p w:rsidR="00015319" w:rsidRPr="00111C98" w:rsidRDefault="00015319" w:rsidP="00E91F16">
            <w:pPr>
              <w:spacing w:after="0"/>
              <w:ind w:left="0" w:firstLine="720"/>
              <w:rPr>
                <w:sz w:val="24"/>
                <w:lang w:val="fr-FR"/>
              </w:rPr>
            </w:pPr>
            <w:r w:rsidRPr="00111C98">
              <w:rPr>
                <w:sz w:val="24"/>
                <w:lang w:val="fr-FR"/>
              </w:rPr>
              <w:t>Amplasamentul actual al “SCHAEFFLER ROMANIA” SRL inainte de inceperea investitiei anul 2003 a  avut destinatia de teren agricol.</w:t>
            </w:r>
          </w:p>
          <w:p w:rsidR="00015319" w:rsidRPr="00111C98" w:rsidRDefault="00015319" w:rsidP="00E91F16">
            <w:pPr>
              <w:spacing w:after="0"/>
              <w:ind w:left="0" w:firstLine="708"/>
              <w:rPr>
                <w:sz w:val="24"/>
                <w:lang w:val="fr-FR"/>
              </w:rPr>
            </w:pPr>
            <w:r w:rsidRPr="00111C98">
              <w:rPr>
                <w:sz w:val="24"/>
                <w:lang w:val="fr-FR"/>
              </w:rPr>
              <w:t>Schaeffler Romania. S.R.L. face parte din Grupul Schaeffler, ce cuprinde firmele de marca LUK, INA, FAG. Grupul Schaeffler una dintre cele mai mari corporatii de familie, are 180 de locatii din intreaga lume, in care lucreaza  in jur de 64.000 angajati.</w:t>
            </w:r>
          </w:p>
          <w:p w:rsidR="00015319" w:rsidRPr="00111C98" w:rsidRDefault="00015319" w:rsidP="00E91F16">
            <w:pPr>
              <w:spacing w:after="0"/>
              <w:ind w:left="0" w:firstLine="708"/>
              <w:rPr>
                <w:sz w:val="24"/>
                <w:lang w:val="fr-FR"/>
              </w:rPr>
            </w:pPr>
            <w:r w:rsidRPr="00111C98">
              <w:rPr>
                <w:sz w:val="24"/>
                <w:lang w:val="fr-FR"/>
              </w:rPr>
              <w:t>Fabrica Schaeffler Romania este cea mai mare investitie din zona Brasovului, incepand cu iunie 2003 cand s-a inceput constructia ca un proiect Greenfield, corporatia germana investiind pana in prezent aproximativ 200 milioane de Euro si creând in zona 2600 de locuri de munca.</w:t>
            </w:r>
          </w:p>
          <w:p w:rsidR="00015319" w:rsidRPr="00111C98" w:rsidRDefault="00015319" w:rsidP="00E91F16">
            <w:pPr>
              <w:spacing w:after="0"/>
              <w:ind w:left="0" w:firstLine="708"/>
              <w:rPr>
                <w:sz w:val="24"/>
                <w:lang w:val="fr-FR"/>
              </w:rPr>
            </w:pPr>
            <w:r w:rsidRPr="00111C98">
              <w:rPr>
                <w:sz w:val="24"/>
                <w:lang w:val="fr-FR"/>
              </w:rPr>
              <w:t>Înfiinţată în 2002, Schaeffler România, ca mărime a doua locaţie de producţie din cele 80 ale Grupului Schaeffler, produce componente de tehnică liniară pentru industria de maşini-unelte, componente pentru industria de autovehicule şi rulmenţi de mari dimensiuni pentru diferite aplicaţii industriale, printre care industria de energie eoliană ocupă un important loc.</w:t>
            </w:r>
          </w:p>
          <w:p w:rsidR="00015319" w:rsidRPr="00111C98" w:rsidRDefault="00015319" w:rsidP="00E91F16">
            <w:pPr>
              <w:spacing w:after="0"/>
              <w:ind w:left="0" w:firstLine="708"/>
              <w:rPr>
                <w:sz w:val="24"/>
                <w:lang w:val="fr-FR"/>
              </w:rPr>
            </w:pPr>
            <w:r w:rsidRPr="00111C98">
              <w:rPr>
                <w:sz w:val="24"/>
                <w:lang w:val="fr-FR"/>
              </w:rPr>
              <w:lastRenderedPageBreak/>
              <w:t xml:space="preserve">Înregistrată iniţial sub numele de INA Schaeffler Braşov S.R.L. ca filială a Grupului Schaeffler, întreprinderea a fost redenumită în anul 2006 primind numele de Schaeffler România S.R.L. </w:t>
            </w:r>
          </w:p>
          <w:p w:rsidR="00015319" w:rsidRPr="00111C98" w:rsidRDefault="00015319" w:rsidP="00E91F16">
            <w:pPr>
              <w:pStyle w:val="BodyText"/>
              <w:ind w:left="0" w:firstLine="708"/>
              <w:rPr>
                <w:b w:val="0"/>
                <w:bCs w:val="0"/>
                <w:sz w:val="24"/>
                <w:lang w:val="fr-FR"/>
              </w:rPr>
            </w:pPr>
            <w:r w:rsidRPr="00111C98">
              <w:rPr>
                <w:b w:val="0"/>
                <w:bCs w:val="0"/>
                <w:sz w:val="24"/>
                <w:lang w:val="fr-FR"/>
              </w:rPr>
              <w:t>Proiectul iniţial prevedea realizarea unei fabrici cu 3 hale de producţie cu o suprafaţă totală de 55.000 mp şi un volum total de investiţii de 180 milioane Euro. Astăzi, după o investiţie de peste 500 de milioane de Euro şi o suprafaţă construită de aproximativ 140.000 de metri pătraţi fabrica îşi desfăşoară activitatea în 6 hale de producţie la locaţia de la Cristian (cu 3500 angajati), de unde îşi desfăşoară producţia din 8 octombrie 2004 – ziua oficială a Schaeffler România.</w:t>
            </w:r>
          </w:p>
          <w:p w:rsidR="00015319" w:rsidRPr="00111C98" w:rsidRDefault="00015319" w:rsidP="00E91F16">
            <w:pPr>
              <w:spacing w:after="0"/>
              <w:ind w:left="0" w:firstLine="720"/>
              <w:rPr>
                <w:sz w:val="24"/>
                <w:u w:val="single"/>
                <w:lang w:val="fr-FR"/>
              </w:rPr>
            </w:pPr>
            <w:r w:rsidRPr="00111C98">
              <w:rPr>
                <w:sz w:val="24"/>
                <w:lang w:val="fr-FR"/>
              </w:rPr>
              <w:t>Ca firmă orientată spre viitor, Schaeffler România pune mare accent pe calitate şi profesionalism. Folosind cele mai noi tehnologii şi investind în continuu în dezvoltarea profesională a personalului, compania a demonstrat că echipa sa face parte dintr-o elită profesională a cărei profesionalism maxim şi rezultatele excepţionale sunt un stil de lucru consacrat.</w:t>
            </w:r>
          </w:p>
          <w:p w:rsidR="00015319" w:rsidRPr="0095736D" w:rsidRDefault="00015319" w:rsidP="00E91F16">
            <w:pPr>
              <w:pStyle w:val="table"/>
              <w:spacing w:after="0"/>
              <w:jc w:val="both"/>
              <w:rPr>
                <w:color w:val="FF0000"/>
                <w:sz w:val="24"/>
                <w:lang w:val="ro-RO"/>
              </w:rPr>
            </w:pPr>
            <w:r w:rsidRPr="00111C98">
              <w:rPr>
                <w:sz w:val="24"/>
                <w:lang w:val="ro-RO"/>
              </w:rPr>
              <w:t>Nu au fost consemnate poluari istorice.</w:t>
            </w:r>
          </w:p>
        </w:tc>
      </w:tr>
    </w:tbl>
    <w:p w:rsidR="00015319" w:rsidRPr="00111C98" w:rsidRDefault="00015319" w:rsidP="00015319">
      <w:pPr>
        <w:pStyle w:val="Heading2"/>
        <w:spacing w:before="60" w:after="120"/>
        <w:rPr>
          <w:b w:val="0"/>
          <w:lang w:val="ro-RO"/>
        </w:rPr>
      </w:pPr>
      <w:bookmarkStart w:id="2" w:name="_Toc361307871"/>
      <w:r w:rsidRPr="00111C98">
        <w:rPr>
          <w:b w:val="0"/>
          <w:lang w:val="ro-RO"/>
        </w:rPr>
        <w:lastRenderedPageBreak/>
        <w:t>Alternative principale studiate de catre Solicitant (legate de locatie, justificare economica, orientare spre alt domeniu, etc.)</w:t>
      </w:r>
      <w:bookmarkEnd w:id="2"/>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015319" w:rsidRPr="00111C98" w:rsidTr="00E91F16">
        <w:tblPrEx>
          <w:tblCellMar>
            <w:top w:w="0" w:type="dxa"/>
            <w:bottom w:w="0" w:type="dxa"/>
          </w:tblCellMar>
        </w:tblPrEx>
        <w:tc>
          <w:tcPr>
            <w:tcW w:w="8190" w:type="dxa"/>
            <w:tcBorders>
              <w:top w:val="single" w:sz="4" w:space="0" w:color="auto"/>
              <w:left w:val="single" w:sz="4" w:space="0" w:color="auto"/>
              <w:bottom w:val="single" w:sz="4" w:space="0" w:color="auto"/>
              <w:right w:val="single" w:sz="4" w:space="0" w:color="auto"/>
            </w:tcBorders>
          </w:tcPr>
          <w:p w:rsidR="00015319" w:rsidRPr="00111C98" w:rsidRDefault="00015319" w:rsidP="00E91F16">
            <w:pPr>
              <w:spacing w:after="0"/>
              <w:ind w:left="0"/>
              <w:rPr>
                <w:sz w:val="24"/>
                <w:lang w:val="fr-FR"/>
              </w:rPr>
            </w:pPr>
            <w:r w:rsidRPr="00111C98">
              <w:rPr>
                <w:sz w:val="24"/>
                <w:lang w:val="fr-FR"/>
              </w:rPr>
              <w:t>Legat de locatie; nu este cazul</w:t>
            </w:r>
          </w:p>
          <w:p w:rsidR="00015319" w:rsidRPr="00111C98" w:rsidRDefault="00015319" w:rsidP="00E91F16">
            <w:pPr>
              <w:spacing w:after="0"/>
              <w:ind w:left="0"/>
              <w:rPr>
                <w:sz w:val="24"/>
                <w:lang w:val="fr-FR"/>
              </w:rPr>
            </w:pPr>
            <w:r w:rsidRPr="00111C98">
              <w:rPr>
                <w:sz w:val="24"/>
                <w:lang w:val="fr-FR"/>
              </w:rPr>
              <w:t>Alternativele studiate au fost legate de eficienta tehnica si economica</w:t>
            </w:r>
          </w:p>
          <w:p w:rsidR="00015319" w:rsidRPr="00111C98" w:rsidRDefault="00015319" w:rsidP="00E91F16">
            <w:pPr>
              <w:spacing w:after="0"/>
              <w:ind w:left="0"/>
              <w:rPr>
                <w:sz w:val="24"/>
                <w:lang w:val="fr-FR"/>
              </w:rPr>
            </w:pPr>
            <w:r w:rsidRPr="00111C98">
              <w:rPr>
                <w:sz w:val="24"/>
                <w:lang w:val="fr-FR"/>
              </w:rPr>
              <w:t xml:space="preserve">Pentru atelierul de Turnatorie au fost studiate alternative legate de tipul cuptoarelor de topire si de instalatiile de depoluare. S-a optat pentru varianta </w:t>
            </w:r>
          </w:p>
          <w:p w:rsidR="00015319" w:rsidRPr="00111C98" w:rsidRDefault="00015319" w:rsidP="00E91F16">
            <w:pPr>
              <w:spacing w:after="0"/>
              <w:ind w:left="0"/>
              <w:rPr>
                <w:sz w:val="24"/>
                <w:lang w:val="fr-FR"/>
              </w:rPr>
            </w:pPr>
            <w:r w:rsidRPr="00111C98">
              <w:rPr>
                <w:sz w:val="24"/>
                <w:lang w:val="fr-FR"/>
              </w:rPr>
              <w:t>cuptoarelor cu inductie si a filtrului cu saci ca fiind solutiile in concordanta cu cele mai bune tehnici in domeniu.</w:t>
            </w:r>
          </w:p>
          <w:p w:rsidR="00015319" w:rsidRPr="00111C98" w:rsidRDefault="00015319" w:rsidP="00E91F16">
            <w:pPr>
              <w:spacing w:after="0"/>
              <w:ind w:left="0" w:firstLine="720"/>
              <w:rPr>
                <w:sz w:val="24"/>
                <w:lang w:val="fr-FR"/>
              </w:rPr>
            </w:pPr>
            <w:r w:rsidRPr="00111C98">
              <w:rPr>
                <w:sz w:val="24"/>
                <w:lang w:val="fr-FR"/>
              </w:rPr>
              <w:t>Au fost studiate variante legate de tehnologiile adoptate, utilajele folosite si asigurarea utilitatilor aferente</w:t>
            </w:r>
          </w:p>
          <w:p w:rsidR="00015319" w:rsidRPr="00111C98" w:rsidRDefault="00015319" w:rsidP="00E91F16">
            <w:pPr>
              <w:spacing w:after="0"/>
              <w:ind w:left="0" w:firstLine="647"/>
              <w:rPr>
                <w:sz w:val="24"/>
                <w:lang w:val="fr-FR"/>
              </w:rPr>
            </w:pPr>
            <w:r w:rsidRPr="00111C98">
              <w:rPr>
                <w:sz w:val="24"/>
                <w:lang w:val="fr-FR"/>
              </w:rPr>
              <w:t>La amplasarea utilajelor in cadrul fluxrilor tehnologice au fost studiate mai multe variante constructive, ajungindu-se la varianta optima conform proiectului realizat.</w:t>
            </w:r>
          </w:p>
          <w:p w:rsidR="00015319" w:rsidRPr="00111C98" w:rsidRDefault="00015319" w:rsidP="00E91F16">
            <w:pPr>
              <w:spacing w:after="0"/>
              <w:ind w:left="0" w:firstLine="647"/>
              <w:rPr>
                <w:sz w:val="24"/>
                <w:lang w:val="fr-FR"/>
              </w:rPr>
            </w:pPr>
            <w:r w:rsidRPr="00111C98">
              <w:rPr>
                <w:sz w:val="24"/>
                <w:lang w:val="fr-FR"/>
              </w:rPr>
              <w:t>La alegerea variantei optime au contribuit urmatorii factori:</w:t>
            </w:r>
          </w:p>
          <w:p w:rsidR="00015319" w:rsidRPr="00111C98" w:rsidRDefault="00015319" w:rsidP="00E91F16">
            <w:pPr>
              <w:spacing w:after="0"/>
              <w:ind w:left="0" w:firstLine="647"/>
              <w:rPr>
                <w:sz w:val="24"/>
              </w:rPr>
            </w:pPr>
            <w:r w:rsidRPr="00111C98">
              <w:rPr>
                <w:sz w:val="24"/>
                <w:lang w:val="fr-FR"/>
              </w:rPr>
              <w:t xml:space="preserve"> </w:t>
            </w:r>
            <w:r w:rsidRPr="00111C98">
              <w:rPr>
                <w:sz w:val="24"/>
              </w:rPr>
              <w:t>Racordul la utilitati</w:t>
            </w:r>
          </w:p>
          <w:p w:rsidR="00015319" w:rsidRPr="00111C98" w:rsidRDefault="00015319" w:rsidP="00015319">
            <w:pPr>
              <w:numPr>
                <w:ilvl w:val="0"/>
                <w:numId w:val="5"/>
              </w:numPr>
              <w:spacing w:after="0"/>
              <w:rPr>
                <w:sz w:val="24"/>
              </w:rPr>
            </w:pPr>
            <w:r w:rsidRPr="00111C98">
              <w:rPr>
                <w:sz w:val="24"/>
              </w:rPr>
              <w:t>Circulatia optima materiilor prime si a produselor finite</w:t>
            </w:r>
          </w:p>
          <w:p w:rsidR="00015319" w:rsidRPr="00111C98" w:rsidRDefault="00015319" w:rsidP="00015319">
            <w:pPr>
              <w:numPr>
                <w:ilvl w:val="0"/>
                <w:numId w:val="5"/>
              </w:numPr>
              <w:spacing w:after="0"/>
              <w:rPr>
                <w:sz w:val="24"/>
              </w:rPr>
            </w:pPr>
            <w:r w:rsidRPr="00111C98">
              <w:rPr>
                <w:sz w:val="24"/>
              </w:rPr>
              <w:t>Consumuri reduse de energie</w:t>
            </w:r>
          </w:p>
          <w:p w:rsidR="00015319" w:rsidRPr="00111C98" w:rsidRDefault="00015319" w:rsidP="00015319">
            <w:pPr>
              <w:numPr>
                <w:ilvl w:val="0"/>
                <w:numId w:val="5"/>
              </w:numPr>
              <w:spacing w:after="0"/>
              <w:rPr>
                <w:sz w:val="24"/>
              </w:rPr>
            </w:pPr>
            <w:r w:rsidRPr="00111C98">
              <w:rPr>
                <w:sz w:val="24"/>
              </w:rPr>
              <w:t>Trasee optime de retele</w:t>
            </w:r>
          </w:p>
          <w:p w:rsidR="00015319" w:rsidRPr="00111C98" w:rsidRDefault="00015319" w:rsidP="00015319">
            <w:pPr>
              <w:numPr>
                <w:ilvl w:val="0"/>
                <w:numId w:val="5"/>
              </w:numPr>
              <w:spacing w:after="0"/>
              <w:rPr>
                <w:sz w:val="24"/>
                <w:lang w:val="fr-FR"/>
              </w:rPr>
            </w:pPr>
            <w:r w:rsidRPr="00111C98">
              <w:rPr>
                <w:sz w:val="24"/>
                <w:lang w:val="fr-FR"/>
              </w:rPr>
              <w:t>Locul de depozitare si de utilizare materii prime, materiale, chimicale</w:t>
            </w:r>
          </w:p>
          <w:p w:rsidR="00015319" w:rsidRPr="00111C98" w:rsidRDefault="00015319" w:rsidP="00015319">
            <w:pPr>
              <w:numPr>
                <w:ilvl w:val="0"/>
                <w:numId w:val="5"/>
              </w:numPr>
              <w:spacing w:after="0"/>
              <w:rPr>
                <w:sz w:val="24"/>
                <w:lang w:val="ro-RO"/>
              </w:rPr>
            </w:pPr>
            <w:r w:rsidRPr="00111C98">
              <w:rPr>
                <w:sz w:val="24"/>
                <w:lang w:val="fr-FR"/>
              </w:rPr>
              <w:t xml:space="preserve">Ca solutie tehnologica a fost aleasa varianta cu utilaje si instalatii de ultima generatie, astfel, ansamblul conceptual al liniilor de fabricatie este modern, cu dotari adecvate si emisii in mediu reduse. </w:t>
            </w:r>
          </w:p>
        </w:tc>
      </w:tr>
    </w:tbl>
    <w:p w:rsidR="00015319" w:rsidRPr="00111C98" w:rsidRDefault="00015319" w:rsidP="00015319">
      <w:pPr>
        <w:spacing w:before="60"/>
        <w:ind w:left="0"/>
        <w:rPr>
          <w:b/>
          <w:sz w:val="24"/>
          <w:lang w:val="ro-RO"/>
        </w:rPr>
      </w:pPr>
      <w:r w:rsidRPr="00111C98">
        <w:rPr>
          <w:b/>
          <w:sz w:val="24"/>
          <w:lang w:val="ro-RO"/>
        </w:rPr>
        <w:t>2.</w:t>
      </w:r>
      <w:r w:rsidRPr="00111C98">
        <w:rPr>
          <w:b/>
          <w:sz w:val="24"/>
          <w:lang w:val="ro-RO"/>
        </w:rPr>
        <w:tab/>
        <w:t>TEHNICI DE MANAGEMENT</w:t>
      </w:r>
    </w:p>
    <w:p w:rsidR="00015319" w:rsidRPr="00111C98" w:rsidRDefault="00015319" w:rsidP="00015319">
      <w:pPr>
        <w:spacing w:before="60"/>
        <w:ind w:left="0"/>
        <w:rPr>
          <w:sz w:val="24"/>
          <w:lang w:val="ro-RO"/>
        </w:rPr>
      </w:pPr>
      <w:r w:rsidRPr="00111C98">
        <w:rPr>
          <w:sz w:val="24"/>
          <w:lang w:val="ro-RO"/>
        </w:rPr>
        <w:t>2.1</w:t>
      </w:r>
      <w:r w:rsidRPr="00111C98">
        <w:rPr>
          <w:sz w:val="24"/>
          <w:lang w:val="ro-RO"/>
        </w:rPr>
        <w:tab/>
        <w:t>Sistemul de management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015319" w:rsidRPr="00111C98" w:rsidTr="00E91F16">
        <w:tblPrEx>
          <w:tblCellMar>
            <w:top w:w="0" w:type="dxa"/>
            <w:bottom w:w="0" w:type="dxa"/>
          </w:tblCellMar>
        </w:tblPrEx>
        <w:tc>
          <w:tcPr>
            <w:tcW w:w="8190" w:type="dxa"/>
            <w:tcBorders>
              <w:top w:val="single" w:sz="4" w:space="0" w:color="auto"/>
              <w:left w:val="single" w:sz="4" w:space="0" w:color="auto"/>
              <w:bottom w:val="single" w:sz="4" w:space="0" w:color="auto"/>
              <w:right w:val="single" w:sz="4" w:space="0" w:color="auto"/>
            </w:tcBorders>
          </w:tcPr>
          <w:p w:rsidR="00015319" w:rsidRPr="00111C98" w:rsidRDefault="00015319" w:rsidP="00E91F16">
            <w:pPr>
              <w:spacing w:before="60"/>
              <w:ind w:left="0"/>
              <w:rPr>
                <w:sz w:val="24"/>
                <w:lang w:val="ro-RO"/>
              </w:rPr>
            </w:pPr>
            <w:r w:rsidRPr="00111C98">
              <w:rPr>
                <w:sz w:val="24"/>
                <w:lang w:val="ro-RO"/>
              </w:rPr>
              <w:t>Societatea are implementat si certificat Sistemul de Management al Mediului conform ISO 14001 si OHSAS 18001 precum si EMAS  nr. DE -158-00016</w:t>
            </w:r>
          </w:p>
        </w:tc>
      </w:tr>
    </w:tbl>
    <w:p w:rsidR="00015319" w:rsidRPr="00111C98" w:rsidRDefault="00015319" w:rsidP="00015319">
      <w:pPr>
        <w:spacing w:before="60"/>
        <w:ind w:left="0"/>
        <w:rPr>
          <w:b/>
          <w:sz w:val="24"/>
          <w:lang w:val="ro-RO"/>
        </w:rPr>
      </w:pPr>
      <w:r w:rsidRPr="00111C98">
        <w:rPr>
          <w:b/>
          <w:sz w:val="24"/>
          <w:lang w:val="ro-RO"/>
        </w:rPr>
        <w:t>3.</w:t>
      </w:r>
      <w:r w:rsidRPr="00111C98">
        <w:rPr>
          <w:b/>
          <w:sz w:val="24"/>
          <w:lang w:val="ro-RO"/>
        </w:rPr>
        <w:tab/>
        <w:t>INTRARI DE MATERIALE</w:t>
      </w:r>
    </w:p>
    <w:p w:rsidR="00015319" w:rsidRPr="00111C98" w:rsidRDefault="00015319" w:rsidP="00015319">
      <w:pPr>
        <w:spacing w:before="60"/>
        <w:ind w:left="0"/>
        <w:rPr>
          <w:sz w:val="24"/>
          <w:lang w:val="ro-RO"/>
        </w:rPr>
      </w:pPr>
      <w:r w:rsidRPr="00111C98">
        <w:rPr>
          <w:sz w:val="24"/>
          <w:lang w:val="ro-RO"/>
        </w:rPr>
        <w:t>3.1</w:t>
      </w:r>
      <w:r w:rsidRPr="00111C98">
        <w:rPr>
          <w:sz w:val="24"/>
          <w:lang w:val="ro-RO"/>
        </w:rPr>
        <w:tab/>
        <w:t>Selectia materiilor prime</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6"/>
      </w:tblGrid>
      <w:tr w:rsidR="00015319" w:rsidRPr="00111C98" w:rsidTr="00E91F16">
        <w:tblPrEx>
          <w:tblCellMar>
            <w:top w:w="0" w:type="dxa"/>
            <w:bottom w:w="0" w:type="dxa"/>
          </w:tblCellMar>
        </w:tblPrEx>
        <w:tc>
          <w:tcPr>
            <w:tcW w:w="8186" w:type="dxa"/>
            <w:tcBorders>
              <w:top w:val="single" w:sz="4" w:space="0" w:color="auto"/>
              <w:left w:val="single" w:sz="4" w:space="0" w:color="auto"/>
              <w:bottom w:val="single" w:sz="4" w:space="0" w:color="auto"/>
              <w:right w:val="single" w:sz="4" w:space="0" w:color="auto"/>
            </w:tcBorders>
          </w:tcPr>
          <w:p w:rsidR="00015319" w:rsidRPr="00111C98" w:rsidRDefault="00015319" w:rsidP="00E91F16">
            <w:pPr>
              <w:tabs>
                <w:tab w:val="num" w:pos="1134"/>
              </w:tabs>
              <w:spacing w:after="0"/>
              <w:ind w:left="0"/>
              <w:rPr>
                <w:bCs/>
                <w:sz w:val="24"/>
                <w:lang w:val="ro-RO"/>
              </w:rPr>
            </w:pPr>
            <w:r w:rsidRPr="00111C98">
              <w:rPr>
                <w:sz w:val="24"/>
                <w:lang w:val="ro-RO"/>
              </w:rPr>
              <w:lastRenderedPageBreak/>
              <w:t xml:space="preserve"> Materia prima utilizata in cadrul segmentelor de fabricatie, </w:t>
            </w:r>
            <w:r w:rsidRPr="00111C98">
              <w:rPr>
                <w:bCs/>
                <w:sz w:val="24"/>
                <w:lang w:val="ro-RO"/>
              </w:rPr>
              <w:t>in functie de segmentul in care intra in fabricatie este:</w:t>
            </w:r>
          </w:p>
          <w:p w:rsidR="00015319" w:rsidRDefault="00015319" w:rsidP="00E91F16">
            <w:pPr>
              <w:tabs>
                <w:tab w:val="num" w:pos="1134"/>
              </w:tabs>
              <w:spacing w:after="0"/>
              <w:ind w:left="0"/>
              <w:rPr>
                <w:bCs/>
                <w:sz w:val="24"/>
                <w:lang w:val="ro-RO"/>
              </w:rPr>
            </w:pP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27"/>
              <w:gridCol w:w="2430"/>
              <w:gridCol w:w="1170"/>
              <w:gridCol w:w="1980"/>
            </w:tblGrid>
            <w:tr w:rsidR="00015319" w:rsidRPr="009205F8" w:rsidTr="00E91F16">
              <w:trPr>
                <w:trHeight w:val="340"/>
                <w:tblHeader/>
              </w:trPr>
              <w:tc>
                <w:tcPr>
                  <w:tcW w:w="2227" w:type="dxa"/>
                  <w:tcBorders>
                    <w:bottom w:val="single" w:sz="4" w:space="0" w:color="auto"/>
                  </w:tcBorders>
                  <w:shd w:val="clear" w:color="auto" w:fill="D9D9D9"/>
                  <w:noWrap/>
                  <w:vAlign w:val="center"/>
                </w:tcPr>
                <w:p w:rsidR="00015319" w:rsidRPr="009205F8" w:rsidRDefault="00015319" w:rsidP="00E91F16">
                  <w:pPr>
                    <w:spacing w:after="0"/>
                    <w:ind w:left="0"/>
                    <w:jc w:val="center"/>
                    <w:rPr>
                      <w:b/>
                      <w:bCs/>
                    </w:rPr>
                  </w:pPr>
                  <w:r w:rsidRPr="009205F8">
                    <w:rPr>
                      <w:b/>
                    </w:rPr>
                    <w:t>Segment</w:t>
                  </w:r>
                </w:p>
              </w:tc>
              <w:tc>
                <w:tcPr>
                  <w:tcW w:w="2430" w:type="dxa"/>
                  <w:tcBorders>
                    <w:bottom w:val="single" w:sz="4" w:space="0" w:color="auto"/>
                  </w:tcBorders>
                  <w:shd w:val="clear" w:color="auto" w:fill="D9D9D9"/>
                  <w:vAlign w:val="center"/>
                </w:tcPr>
                <w:p w:rsidR="00015319" w:rsidRPr="009205F8" w:rsidRDefault="00015319" w:rsidP="00E91F16">
                  <w:pPr>
                    <w:spacing w:after="0"/>
                    <w:ind w:left="0"/>
                    <w:jc w:val="center"/>
                    <w:rPr>
                      <w:b/>
                    </w:rPr>
                  </w:pPr>
                  <w:r w:rsidRPr="009205F8">
                    <w:rPr>
                      <w:b/>
                    </w:rPr>
                    <w:t>tip materie prima</w:t>
                  </w:r>
                </w:p>
              </w:tc>
              <w:tc>
                <w:tcPr>
                  <w:tcW w:w="1170" w:type="dxa"/>
                  <w:tcBorders>
                    <w:bottom w:val="single" w:sz="4" w:space="0" w:color="auto"/>
                  </w:tcBorders>
                  <w:shd w:val="clear" w:color="auto" w:fill="D9D9D9"/>
                  <w:noWrap/>
                  <w:vAlign w:val="center"/>
                </w:tcPr>
                <w:p w:rsidR="00015319" w:rsidRPr="009205F8" w:rsidRDefault="00015319" w:rsidP="00E91F16">
                  <w:pPr>
                    <w:spacing w:after="0"/>
                    <w:ind w:left="0"/>
                    <w:jc w:val="center"/>
                    <w:rPr>
                      <w:b/>
                      <w:bCs/>
                    </w:rPr>
                  </w:pPr>
                  <w:r w:rsidRPr="009205F8">
                    <w:rPr>
                      <w:b/>
                    </w:rPr>
                    <w:t>Cantitate [t]</w:t>
                  </w:r>
                </w:p>
              </w:tc>
              <w:tc>
                <w:tcPr>
                  <w:tcW w:w="1980" w:type="dxa"/>
                  <w:tcBorders>
                    <w:bottom w:val="single" w:sz="4" w:space="0" w:color="auto"/>
                  </w:tcBorders>
                  <w:shd w:val="clear" w:color="auto" w:fill="D9D9D9"/>
                  <w:vAlign w:val="center"/>
                </w:tcPr>
                <w:p w:rsidR="00015319" w:rsidRPr="009205F8" w:rsidRDefault="00015319" w:rsidP="00E91F16">
                  <w:pPr>
                    <w:spacing w:after="0"/>
                    <w:ind w:left="0"/>
                    <w:jc w:val="center"/>
                    <w:rPr>
                      <w:b/>
                    </w:rPr>
                  </w:pPr>
                  <w:r w:rsidRPr="009205F8">
                    <w:rPr>
                      <w:b/>
                    </w:rPr>
                    <w:t>Natura chimica, compozitie</w:t>
                  </w:r>
                </w:p>
              </w:tc>
            </w:tr>
            <w:tr w:rsidR="00015319" w:rsidRPr="009205F8" w:rsidTr="00E91F16">
              <w:trPr>
                <w:trHeight w:val="70"/>
              </w:trPr>
              <w:tc>
                <w:tcPr>
                  <w:tcW w:w="2227" w:type="dxa"/>
                  <w:vMerge w:val="restart"/>
                  <w:shd w:val="clear" w:color="auto" w:fill="auto"/>
                  <w:noWrap/>
                  <w:vAlign w:val="center"/>
                </w:tcPr>
                <w:p w:rsidR="00015319" w:rsidRPr="009205F8" w:rsidRDefault="00015319" w:rsidP="00E91F16">
                  <w:pPr>
                    <w:spacing w:after="0"/>
                    <w:ind w:left="0"/>
                  </w:pPr>
                  <w:r w:rsidRPr="009205F8">
                    <w:t>C / Turnătorie de alamă</w:t>
                  </w:r>
                </w:p>
              </w:tc>
              <w:tc>
                <w:tcPr>
                  <w:tcW w:w="2430" w:type="dxa"/>
                  <w:shd w:val="clear" w:color="auto" w:fill="auto"/>
                  <w:vAlign w:val="center"/>
                </w:tcPr>
                <w:p w:rsidR="00015319" w:rsidRPr="009205F8" w:rsidRDefault="00015319" w:rsidP="00E91F16">
                  <w:pPr>
                    <w:pStyle w:val="BodyTextIndent"/>
                    <w:rPr>
                      <w:b w:val="0"/>
                      <w:lang w:val="en-US"/>
                    </w:rPr>
                  </w:pPr>
                  <w:r w:rsidRPr="009205F8">
                    <w:rPr>
                      <w:b w:val="0"/>
                      <w:lang w:val="en-US"/>
                    </w:rPr>
                    <w:t>Subproduse de alama (span uscat si brichete de alama, inele, colivii, semifabricate si capete de alama)</w:t>
                  </w:r>
                </w:p>
              </w:tc>
              <w:tc>
                <w:tcPr>
                  <w:tcW w:w="1170" w:type="dxa"/>
                  <w:shd w:val="clear" w:color="auto" w:fill="auto"/>
                  <w:noWrap/>
                  <w:vAlign w:val="center"/>
                </w:tcPr>
                <w:p w:rsidR="00015319" w:rsidRPr="000A5B61" w:rsidRDefault="00015319" w:rsidP="00E91F16">
                  <w:pPr>
                    <w:pStyle w:val="BodyTextIndent"/>
                    <w:jc w:val="center"/>
                    <w:rPr>
                      <w:b w:val="0"/>
                      <w:lang w:val="en-US"/>
                    </w:rPr>
                  </w:pPr>
                  <w:r w:rsidRPr="000A5B61">
                    <w:rPr>
                      <w:b w:val="0"/>
                      <w:lang w:val="en-US"/>
                    </w:rPr>
                    <w:t>c</w:t>
                  </w:r>
                </w:p>
              </w:tc>
              <w:tc>
                <w:tcPr>
                  <w:tcW w:w="1980" w:type="dxa"/>
                  <w:shd w:val="clear" w:color="auto" w:fill="auto"/>
                  <w:vAlign w:val="center"/>
                </w:tcPr>
                <w:p w:rsidR="00015319" w:rsidRPr="009205F8" w:rsidRDefault="00015319" w:rsidP="00E91F16">
                  <w:pPr>
                    <w:pStyle w:val="BodyTextIndent"/>
                    <w:rPr>
                      <w:b w:val="0"/>
                      <w:lang w:val="en-US"/>
                    </w:rPr>
                  </w:pPr>
                  <w:r w:rsidRPr="009205F8">
                    <w:rPr>
                      <w:b w:val="0"/>
                      <w:lang w:val="en-US"/>
                    </w:rPr>
                    <w:t>Metale neferoase:</w:t>
                  </w:r>
                </w:p>
                <w:p w:rsidR="00015319" w:rsidRPr="009205F8" w:rsidRDefault="00015319" w:rsidP="00E91F16">
                  <w:pPr>
                    <w:pStyle w:val="BodyTextIndent"/>
                    <w:rPr>
                      <w:b w:val="0"/>
                      <w:lang w:val="en-US"/>
                    </w:rPr>
                  </w:pPr>
                  <w:r w:rsidRPr="009205F8">
                    <w:rPr>
                      <w:b w:val="0"/>
                      <w:lang w:val="en-US"/>
                    </w:rPr>
                    <w:t>alamă, zinc</w:t>
                  </w:r>
                </w:p>
              </w:tc>
            </w:tr>
            <w:tr w:rsidR="00015319" w:rsidRPr="009205F8" w:rsidTr="00E91F16">
              <w:trPr>
                <w:trHeight w:val="70"/>
              </w:trPr>
              <w:tc>
                <w:tcPr>
                  <w:tcW w:w="2227" w:type="dxa"/>
                  <w:vMerge/>
                  <w:shd w:val="clear" w:color="auto" w:fill="auto"/>
                  <w:noWrap/>
                  <w:vAlign w:val="center"/>
                </w:tcPr>
                <w:p w:rsidR="00015319" w:rsidRPr="009205F8" w:rsidRDefault="00015319" w:rsidP="00E91F16">
                  <w:pPr>
                    <w:spacing w:after="0"/>
                    <w:ind w:left="0"/>
                  </w:pPr>
                </w:p>
              </w:tc>
              <w:tc>
                <w:tcPr>
                  <w:tcW w:w="2430" w:type="dxa"/>
                  <w:shd w:val="clear" w:color="auto" w:fill="auto"/>
                  <w:vAlign w:val="center"/>
                </w:tcPr>
                <w:p w:rsidR="00015319" w:rsidRPr="009205F8" w:rsidRDefault="00015319" w:rsidP="00E91F16">
                  <w:pPr>
                    <w:pStyle w:val="BodyTextIndent"/>
                    <w:rPr>
                      <w:b w:val="0"/>
                      <w:lang w:val="en-US"/>
                    </w:rPr>
                  </w:pPr>
                  <w:r w:rsidRPr="009205F8">
                    <w:rPr>
                      <w:b w:val="0"/>
                      <w:lang w:val="en-US"/>
                    </w:rPr>
                    <w:t xml:space="preserve">Deseu de cupru calitate B1 </w:t>
                  </w:r>
                </w:p>
              </w:tc>
              <w:tc>
                <w:tcPr>
                  <w:tcW w:w="1170" w:type="dxa"/>
                  <w:shd w:val="clear" w:color="auto" w:fill="auto"/>
                  <w:noWrap/>
                  <w:vAlign w:val="center"/>
                </w:tcPr>
                <w:p w:rsidR="00015319" w:rsidRPr="009205F8" w:rsidRDefault="00015319" w:rsidP="00E91F16">
                  <w:pPr>
                    <w:pStyle w:val="BodyTextIndent"/>
                    <w:jc w:val="center"/>
                    <w:rPr>
                      <w:b w:val="0"/>
                      <w:lang w:val="en-US"/>
                    </w:rPr>
                  </w:pPr>
                  <w:r w:rsidRPr="009205F8">
                    <w:rPr>
                      <w:b w:val="0"/>
                      <w:lang w:val="en-US"/>
                    </w:rPr>
                    <w:t>135</w:t>
                  </w:r>
                </w:p>
              </w:tc>
              <w:tc>
                <w:tcPr>
                  <w:tcW w:w="1980" w:type="dxa"/>
                  <w:shd w:val="clear" w:color="auto" w:fill="auto"/>
                  <w:vAlign w:val="center"/>
                </w:tcPr>
                <w:p w:rsidR="00015319" w:rsidRPr="009205F8" w:rsidRDefault="00015319" w:rsidP="00E91F16">
                  <w:pPr>
                    <w:pStyle w:val="BodyTextIndent"/>
                    <w:rPr>
                      <w:b w:val="0"/>
                      <w:lang w:val="en-US"/>
                    </w:rPr>
                  </w:pPr>
                  <w:r w:rsidRPr="009205F8">
                    <w:rPr>
                      <w:b w:val="0"/>
                      <w:lang w:val="en-US"/>
                    </w:rPr>
                    <w:t>Cu Puritate&gt;99%</w:t>
                  </w:r>
                </w:p>
              </w:tc>
            </w:tr>
            <w:tr w:rsidR="00015319" w:rsidRPr="009205F8" w:rsidTr="00E91F16">
              <w:trPr>
                <w:trHeight w:val="70"/>
              </w:trPr>
              <w:tc>
                <w:tcPr>
                  <w:tcW w:w="2227" w:type="dxa"/>
                  <w:vMerge/>
                  <w:shd w:val="clear" w:color="auto" w:fill="auto"/>
                  <w:noWrap/>
                  <w:vAlign w:val="center"/>
                </w:tcPr>
                <w:p w:rsidR="00015319" w:rsidRPr="009205F8" w:rsidRDefault="00015319" w:rsidP="00E91F16">
                  <w:pPr>
                    <w:spacing w:after="0"/>
                    <w:ind w:left="0"/>
                  </w:pPr>
                </w:p>
              </w:tc>
              <w:tc>
                <w:tcPr>
                  <w:tcW w:w="2430" w:type="dxa"/>
                  <w:shd w:val="clear" w:color="auto" w:fill="auto"/>
                  <w:vAlign w:val="center"/>
                </w:tcPr>
                <w:p w:rsidR="00015319" w:rsidRPr="009205F8" w:rsidRDefault="00015319" w:rsidP="00E91F16">
                  <w:pPr>
                    <w:pStyle w:val="BodyTextIndent"/>
                    <w:rPr>
                      <w:b w:val="0"/>
                      <w:lang w:val="en-US"/>
                    </w:rPr>
                  </w:pPr>
                  <w:r w:rsidRPr="009205F8">
                    <w:rPr>
                      <w:b w:val="0"/>
                      <w:lang w:val="en-US"/>
                    </w:rPr>
                    <w:t xml:space="preserve">Zinc </w:t>
                  </w:r>
                </w:p>
              </w:tc>
              <w:tc>
                <w:tcPr>
                  <w:tcW w:w="1170" w:type="dxa"/>
                  <w:shd w:val="clear" w:color="auto" w:fill="auto"/>
                  <w:noWrap/>
                  <w:vAlign w:val="center"/>
                </w:tcPr>
                <w:p w:rsidR="00015319" w:rsidRPr="009205F8" w:rsidRDefault="00015319" w:rsidP="00E91F16">
                  <w:pPr>
                    <w:pStyle w:val="BodyTextIndent"/>
                    <w:jc w:val="center"/>
                    <w:rPr>
                      <w:b w:val="0"/>
                      <w:lang w:val="en-US"/>
                    </w:rPr>
                  </w:pPr>
                  <w:r w:rsidRPr="009205F8">
                    <w:rPr>
                      <w:b w:val="0"/>
                      <w:lang w:val="en-US"/>
                    </w:rPr>
                    <w:t>147.57</w:t>
                  </w:r>
                </w:p>
              </w:tc>
              <w:tc>
                <w:tcPr>
                  <w:tcW w:w="1980" w:type="dxa"/>
                  <w:shd w:val="clear" w:color="auto" w:fill="auto"/>
                  <w:vAlign w:val="center"/>
                </w:tcPr>
                <w:p w:rsidR="00015319" w:rsidRPr="009205F8" w:rsidRDefault="00015319" w:rsidP="00E91F16">
                  <w:pPr>
                    <w:pStyle w:val="BodyTextIndent"/>
                    <w:rPr>
                      <w:b w:val="0"/>
                      <w:lang w:val="en-US"/>
                    </w:rPr>
                  </w:pPr>
                  <w:r w:rsidRPr="009205F8">
                    <w:rPr>
                      <w:b w:val="0"/>
                      <w:lang w:val="en-US"/>
                    </w:rPr>
                    <w:t>Zn puritate &gt;  99,5%</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C /Colivii</w:t>
                  </w:r>
                </w:p>
              </w:tc>
              <w:tc>
                <w:tcPr>
                  <w:tcW w:w="2430" w:type="dxa"/>
                  <w:shd w:val="clear" w:color="auto" w:fill="FFFFFF"/>
                  <w:vAlign w:val="center"/>
                </w:tcPr>
                <w:p w:rsidR="00015319" w:rsidRPr="009205F8" w:rsidRDefault="00015319" w:rsidP="00E91F16">
                  <w:pPr>
                    <w:spacing w:after="0"/>
                    <w:ind w:left="0"/>
                  </w:pPr>
                  <w:r w:rsidRPr="009205F8">
                    <w:rPr>
                      <w:bCs/>
                    </w:rPr>
                    <w:t>Bare de alama</w:t>
                  </w:r>
                </w:p>
              </w:tc>
              <w:tc>
                <w:tcPr>
                  <w:tcW w:w="1170" w:type="dxa"/>
                  <w:shd w:val="clear" w:color="auto" w:fill="FFFFFF"/>
                  <w:noWrap/>
                  <w:vAlign w:val="center"/>
                </w:tcPr>
                <w:p w:rsidR="00015319" w:rsidRPr="009205F8" w:rsidRDefault="00015319" w:rsidP="00E91F16">
                  <w:pPr>
                    <w:spacing w:after="0"/>
                    <w:ind w:left="0"/>
                    <w:jc w:val="center"/>
                  </w:pPr>
                  <w:r w:rsidRPr="009205F8">
                    <w:rPr>
                      <w:bCs/>
                    </w:rPr>
                    <w:t>4925</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alamă</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 xml:space="preserve">A / Ghidaje liniare </w:t>
                  </w:r>
                </w:p>
              </w:tc>
              <w:tc>
                <w:tcPr>
                  <w:tcW w:w="2430" w:type="dxa"/>
                  <w:shd w:val="clear" w:color="auto" w:fill="FFFFFF"/>
                  <w:vAlign w:val="center"/>
                </w:tcPr>
                <w:p w:rsidR="00015319" w:rsidRPr="009205F8" w:rsidRDefault="00015319" w:rsidP="00E91F16">
                  <w:pPr>
                    <w:spacing w:after="0"/>
                    <w:ind w:left="0"/>
                  </w:pPr>
                  <w:r w:rsidRPr="009205F8">
                    <w:rPr>
                      <w:bCs/>
                    </w:rPr>
                    <w:t>Componente montaj</w:t>
                  </w:r>
                </w:p>
              </w:tc>
              <w:tc>
                <w:tcPr>
                  <w:tcW w:w="1170" w:type="dxa"/>
                  <w:shd w:val="clear" w:color="auto" w:fill="FFFFFF"/>
                  <w:noWrap/>
                  <w:vAlign w:val="center"/>
                </w:tcPr>
                <w:p w:rsidR="00015319" w:rsidRPr="009205F8" w:rsidRDefault="00015319" w:rsidP="00E91F16">
                  <w:pPr>
                    <w:spacing w:after="0"/>
                    <w:ind w:left="0"/>
                    <w:jc w:val="center"/>
                  </w:pPr>
                  <w:r w:rsidRPr="009205F8">
                    <w:rPr>
                      <w:bCs/>
                    </w:rPr>
                    <w:t>2968</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 plastic</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F / Rulmenţi cu ace RSTO</w:t>
                  </w:r>
                </w:p>
              </w:tc>
              <w:tc>
                <w:tcPr>
                  <w:tcW w:w="2430" w:type="dxa"/>
                  <w:shd w:val="clear" w:color="auto" w:fill="FFFFFF"/>
                  <w:vAlign w:val="center"/>
                </w:tcPr>
                <w:p w:rsidR="00015319" w:rsidRPr="009205F8" w:rsidRDefault="00015319" w:rsidP="00E91F16">
                  <w:pPr>
                    <w:spacing w:after="0"/>
                    <w:ind w:left="0"/>
                  </w:pPr>
                  <w:r w:rsidRPr="009205F8">
                    <w:rPr>
                      <w:bCs/>
                    </w:rPr>
                    <w:t>Bare de oţel</w:t>
                  </w:r>
                </w:p>
              </w:tc>
              <w:tc>
                <w:tcPr>
                  <w:tcW w:w="1170" w:type="dxa"/>
                  <w:shd w:val="clear" w:color="auto" w:fill="FFFFFF"/>
                  <w:noWrap/>
                  <w:vAlign w:val="center"/>
                </w:tcPr>
                <w:p w:rsidR="00015319" w:rsidRPr="009205F8" w:rsidRDefault="00015319" w:rsidP="00E91F16">
                  <w:pPr>
                    <w:spacing w:after="0"/>
                    <w:ind w:left="0"/>
                    <w:jc w:val="center"/>
                  </w:pPr>
                  <w:r w:rsidRPr="009205F8">
                    <w:rPr>
                      <w:bCs/>
                    </w:rPr>
                    <w:t>8742</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D / Tripode - galeţi</w:t>
                  </w:r>
                </w:p>
              </w:tc>
              <w:tc>
                <w:tcPr>
                  <w:tcW w:w="2430" w:type="dxa"/>
                  <w:shd w:val="clear" w:color="auto" w:fill="FFFFFF"/>
                  <w:vAlign w:val="center"/>
                </w:tcPr>
                <w:p w:rsidR="00015319" w:rsidRPr="009205F8" w:rsidRDefault="00015319" w:rsidP="00E91F16">
                  <w:pPr>
                    <w:spacing w:after="0"/>
                    <w:ind w:left="0"/>
                  </w:pPr>
                  <w:r w:rsidRPr="009205F8">
                    <w:rPr>
                      <w:bCs/>
                    </w:rPr>
                    <w:t>Semifabricat Galet</w:t>
                  </w:r>
                </w:p>
              </w:tc>
              <w:tc>
                <w:tcPr>
                  <w:tcW w:w="1170" w:type="dxa"/>
                  <w:shd w:val="clear" w:color="auto" w:fill="FFFFFF"/>
                  <w:noWrap/>
                  <w:vAlign w:val="center"/>
                </w:tcPr>
                <w:p w:rsidR="00015319" w:rsidRPr="009205F8" w:rsidRDefault="00015319" w:rsidP="00E91F16">
                  <w:pPr>
                    <w:spacing w:after="0"/>
                    <w:ind w:left="0"/>
                    <w:jc w:val="center"/>
                  </w:pPr>
                  <w:r w:rsidRPr="009205F8">
                    <w:rPr>
                      <w:bCs/>
                    </w:rPr>
                    <w:t>4231</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G / Rulmenţi cu role cilindrice</w:t>
                  </w:r>
                </w:p>
              </w:tc>
              <w:tc>
                <w:tcPr>
                  <w:tcW w:w="2430" w:type="dxa"/>
                  <w:shd w:val="clear" w:color="auto" w:fill="FFFFFF"/>
                  <w:vAlign w:val="center"/>
                </w:tcPr>
                <w:p w:rsidR="00015319" w:rsidRPr="009205F8" w:rsidRDefault="00015319" w:rsidP="00E91F16">
                  <w:pPr>
                    <w:spacing w:after="0"/>
                    <w:ind w:left="0"/>
                  </w:pPr>
                  <w:r w:rsidRPr="009205F8">
                    <w:rPr>
                      <w:bCs/>
                    </w:rPr>
                    <w:t>Semifabricat inel</w:t>
                  </w:r>
                </w:p>
              </w:tc>
              <w:tc>
                <w:tcPr>
                  <w:tcW w:w="1170" w:type="dxa"/>
                  <w:shd w:val="clear" w:color="auto" w:fill="FFFFFF"/>
                  <w:noWrap/>
                  <w:vAlign w:val="center"/>
                </w:tcPr>
                <w:p w:rsidR="00015319" w:rsidRPr="009205F8" w:rsidRDefault="00015319" w:rsidP="00E91F16">
                  <w:pPr>
                    <w:spacing w:after="0"/>
                    <w:ind w:left="0"/>
                    <w:jc w:val="center"/>
                  </w:pPr>
                  <w:r w:rsidRPr="009205F8">
                    <w:rPr>
                      <w:bCs/>
                    </w:rPr>
                    <w:t>3123</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 alamă</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H(K) / Rulmenţi de sprijin şi rotire</w:t>
                  </w:r>
                </w:p>
              </w:tc>
              <w:tc>
                <w:tcPr>
                  <w:tcW w:w="2430" w:type="dxa"/>
                  <w:shd w:val="clear" w:color="auto" w:fill="FFFFFF"/>
                  <w:vAlign w:val="center"/>
                </w:tcPr>
                <w:p w:rsidR="00015319" w:rsidRPr="009205F8" w:rsidRDefault="00015319" w:rsidP="00E91F16">
                  <w:pPr>
                    <w:spacing w:after="0"/>
                    <w:ind w:left="0"/>
                  </w:pPr>
                  <w:r w:rsidRPr="009205F8">
                    <w:rPr>
                      <w:bCs/>
                    </w:rPr>
                    <w:t>Semifabricat inel</w:t>
                  </w:r>
                </w:p>
              </w:tc>
              <w:tc>
                <w:tcPr>
                  <w:tcW w:w="1170" w:type="dxa"/>
                  <w:shd w:val="clear" w:color="auto" w:fill="FFFFFF"/>
                  <w:noWrap/>
                  <w:vAlign w:val="center"/>
                </w:tcPr>
                <w:p w:rsidR="00015319" w:rsidRPr="009205F8" w:rsidRDefault="00015319" w:rsidP="00E91F16">
                  <w:pPr>
                    <w:spacing w:after="0"/>
                    <w:ind w:left="0"/>
                    <w:jc w:val="center"/>
                  </w:pPr>
                  <w:r w:rsidRPr="009205F8">
                    <w:rPr>
                      <w:bCs/>
                    </w:rPr>
                    <w:t>737</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K /  NG</w:t>
                  </w:r>
                </w:p>
              </w:tc>
              <w:tc>
                <w:tcPr>
                  <w:tcW w:w="2430" w:type="dxa"/>
                  <w:shd w:val="clear" w:color="auto" w:fill="FFFFFF"/>
                  <w:vAlign w:val="center"/>
                </w:tcPr>
                <w:p w:rsidR="00015319" w:rsidRPr="009205F8" w:rsidRDefault="00015319" w:rsidP="00E91F16">
                  <w:pPr>
                    <w:spacing w:after="0"/>
                    <w:ind w:left="0"/>
                  </w:pPr>
                  <w:r w:rsidRPr="009205F8">
                    <w:rPr>
                      <w:bCs/>
                    </w:rPr>
                    <w:t>Semifabricat inel</w:t>
                  </w:r>
                </w:p>
              </w:tc>
              <w:tc>
                <w:tcPr>
                  <w:tcW w:w="1170" w:type="dxa"/>
                  <w:shd w:val="clear" w:color="auto" w:fill="FFFFFF"/>
                  <w:noWrap/>
                  <w:vAlign w:val="center"/>
                </w:tcPr>
                <w:p w:rsidR="00015319" w:rsidRPr="009205F8" w:rsidRDefault="00015319" w:rsidP="00E91F16">
                  <w:pPr>
                    <w:spacing w:after="0"/>
                    <w:ind w:left="0"/>
                    <w:jc w:val="center"/>
                  </w:pPr>
                  <w:r w:rsidRPr="009205F8">
                    <w:rPr>
                      <w:bCs/>
                    </w:rPr>
                    <w:t>1110</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H(J) /  Forjă</w:t>
                  </w:r>
                </w:p>
              </w:tc>
              <w:tc>
                <w:tcPr>
                  <w:tcW w:w="2430" w:type="dxa"/>
                  <w:shd w:val="clear" w:color="auto" w:fill="FFFFFF"/>
                  <w:vAlign w:val="center"/>
                </w:tcPr>
                <w:p w:rsidR="00015319" w:rsidRPr="009205F8" w:rsidRDefault="00015319" w:rsidP="00E91F16">
                  <w:pPr>
                    <w:spacing w:after="0"/>
                    <w:ind w:left="0"/>
                  </w:pPr>
                  <w:r w:rsidRPr="009205F8">
                    <w:t>Butuci otel</w:t>
                  </w:r>
                </w:p>
              </w:tc>
              <w:tc>
                <w:tcPr>
                  <w:tcW w:w="1170" w:type="dxa"/>
                  <w:shd w:val="clear" w:color="auto" w:fill="FFFFFF"/>
                  <w:noWrap/>
                  <w:vAlign w:val="center"/>
                </w:tcPr>
                <w:p w:rsidR="00015319" w:rsidRPr="009205F8" w:rsidRDefault="00015319" w:rsidP="00E91F16">
                  <w:pPr>
                    <w:spacing w:after="0"/>
                    <w:ind w:left="0"/>
                    <w:jc w:val="center"/>
                  </w:pPr>
                  <w:r w:rsidRPr="009205F8">
                    <w:rPr>
                      <w:bCs/>
                    </w:rPr>
                    <w:t>18061</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H /  KERO &gt; 1600</w:t>
                  </w:r>
                </w:p>
              </w:tc>
              <w:tc>
                <w:tcPr>
                  <w:tcW w:w="2430" w:type="dxa"/>
                  <w:shd w:val="clear" w:color="auto" w:fill="FFFFFF"/>
                  <w:vAlign w:val="center"/>
                </w:tcPr>
                <w:p w:rsidR="00015319" w:rsidRPr="009205F8" w:rsidRDefault="00015319" w:rsidP="00E91F16">
                  <w:pPr>
                    <w:spacing w:after="0"/>
                    <w:ind w:left="0"/>
                  </w:pPr>
                  <w:r w:rsidRPr="009205F8">
                    <w:rPr>
                      <w:bCs/>
                    </w:rPr>
                    <w:t>Semifabricat inel</w:t>
                  </w:r>
                </w:p>
              </w:tc>
              <w:tc>
                <w:tcPr>
                  <w:tcW w:w="1170" w:type="dxa"/>
                  <w:shd w:val="clear" w:color="auto" w:fill="FFFFFF"/>
                  <w:noWrap/>
                  <w:vAlign w:val="center"/>
                </w:tcPr>
                <w:p w:rsidR="00015319" w:rsidRPr="009205F8" w:rsidRDefault="00015319" w:rsidP="00E91F16">
                  <w:pPr>
                    <w:spacing w:after="0"/>
                    <w:ind w:left="0"/>
                    <w:jc w:val="center"/>
                  </w:pPr>
                  <w:r w:rsidRPr="009205F8">
                    <w:rPr>
                      <w:bCs/>
                    </w:rPr>
                    <w:t>467</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T / Grosslager: KERO &lt; 900 - Rulmenţi conici</w:t>
                  </w:r>
                </w:p>
              </w:tc>
              <w:tc>
                <w:tcPr>
                  <w:tcW w:w="2430" w:type="dxa"/>
                  <w:shd w:val="clear" w:color="auto" w:fill="FFFFFF"/>
                  <w:vAlign w:val="center"/>
                </w:tcPr>
                <w:p w:rsidR="00015319" w:rsidRPr="009205F8" w:rsidRDefault="00015319" w:rsidP="00E91F16">
                  <w:pPr>
                    <w:spacing w:after="0"/>
                    <w:ind w:left="0"/>
                  </w:pPr>
                  <w:r w:rsidRPr="009205F8">
                    <w:rPr>
                      <w:bCs/>
                    </w:rPr>
                    <w:t>Semifabricat inel</w:t>
                  </w:r>
                </w:p>
              </w:tc>
              <w:tc>
                <w:tcPr>
                  <w:tcW w:w="1170" w:type="dxa"/>
                  <w:shd w:val="clear" w:color="auto" w:fill="FFFFFF"/>
                  <w:noWrap/>
                  <w:vAlign w:val="center"/>
                </w:tcPr>
                <w:p w:rsidR="00015319" w:rsidRPr="009205F8" w:rsidRDefault="00015319" w:rsidP="00E91F16">
                  <w:pPr>
                    <w:spacing w:after="0"/>
                    <w:ind w:left="0"/>
                    <w:jc w:val="center"/>
                  </w:pPr>
                  <w:r w:rsidRPr="009205F8">
                    <w:rPr>
                      <w:bCs/>
                    </w:rPr>
                    <w:t>826</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 alamă</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E / Grosslager: PERO &gt; 900 - Rulmenţi oscilanţi</w:t>
                  </w:r>
                </w:p>
              </w:tc>
              <w:tc>
                <w:tcPr>
                  <w:tcW w:w="2430" w:type="dxa"/>
                  <w:shd w:val="clear" w:color="auto" w:fill="FFFFFF"/>
                  <w:vAlign w:val="center"/>
                </w:tcPr>
                <w:p w:rsidR="00015319" w:rsidRPr="009205F8" w:rsidRDefault="00015319" w:rsidP="00E91F16">
                  <w:pPr>
                    <w:spacing w:after="0"/>
                    <w:ind w:left="0"/>
                  </w:pPr>
                  <w:r w:rsidRPr="009205F8">
                    <w:rPr>
                      <w:bCs/>
                    </w:rPr>
                    <w:t>Semifabricat inel</w:t>
                  </w:r>
                </w:p>
              </w:tc>
              <w:tc>
                <w:tcPr>
                  <w:tcW w:w="1170" w:type="dxa"/>
                  <w:shd w:val="clear" w:color="auto" w:fill="FFFFFF"/>
                  <w:noWrap/>
                  <w:vAlign w:val="center"/>
                </w:tcPr>
                <w:p w:rsidR="00015319" w:rsidRPr="009205F8" w:rsidRDefault="00015319" w:rsidP="00E91F16">
                  <w:pPr>
                    <w:spacing w:after="0"/>
                    <w:ind w:left="0"/>
                    <w:jc w:val="center"/>
                  </w:pPr>
                  <w:r w:rsidRPr="009205F8">
                    <w:t>2443</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 alamă</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V / Magneţi</w:t>
                  </w:r>
                </w:p>
              </w:tc>
              <w:tc>
                <w:tcPr>
                  <w:tcW w:w="2430" w:type="dxa"/>
                  <w:shd w:val="clear" w:color="auto" w:fill="FFFFFF"/>
                  <w:vAlign w:val="center"/>
                </w:tcPr>
                <w:p w:rsidR="00015319" w:rsidRPr="009205F8" w:rsidRDefault="00015319" w:rsidP="00E91F16">
                  <w:pPr>
                    <w:spacing w:after="0"/>
                    <w:ind w:left="0"/>
                  </w:pPr>
                </w:p>
              </w:tc>
              <w:tc>
                <w:tcPr>
                  <w:tcW w:w="1170" w:type="dxa"/>
                  <w:shd w:val="clear" w:color="auto" w:fill="FFFFFF"/>
                  <w:noWrap/>
                  <w:vAlign w:val="center"/>
                </w:tcPr>
                <w:p w:rsidR="00015319" w:rsidRPr="009205F8" w:rsidRDefault="00015319" w:rsidP="00E91F16">
                  <w:pPr>
                    <w:spacing w:after="0"/>
                    <w:ind w:left="0"/>
                    <w:jc w:val="center"/>
                  </w:pPr>
                  <w:r w:rsidRPr="009205F8">
                    <w:rPr>
                      <w:bCs/>
                    </w:rPr>
                    <w:t>232</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V / Defazoare</w:t>
                  </w:r>
                </w:p>
              </w:tc>
              <w:tc>
                <w:tcPr>
                  <w:tcW w:w="2430" w:type="dxa"/>
                  <w:shd w:val="clear" w:color="auto" w:fill="FFFFFF"/>
                  <w:vAlign w:val="center"/>
                </w:tcPr>
                <w:p w:rsidR="00015319" w:rsidRPr="009205F8" w:rsidRDefault="00015319" w:rsidP="00E91F16">
                  <w:pPr>
                    <w:spacing w:after="0"/>
                    <w:ind w:left="0"/>
                  </w:pPr>
                </w:p>
              </w:tc>
              <w:tc>
                <w:tcPr>
                  <w:tcW w:w="1170" w:type="dxa"/>
                  <w:shd w:val="clear" w:color="auto" w:fill="FFFFFF"/>
                  <w:noWrap/>
                  <w:vAlign w:val="center"/>
                </w:tcPr>
                <w:p w:rsidR="00015319" w:rsidRPr="009205F8" w:rsidRDefault="00015319" w:rsidP="00E91F16">
                  <w:pPr>
                    <w:spacing w:after="0"/>
                    <w:ind w:left="0"/>
                    <w:jc w:val="center"/>
                  </w:pPr>
                  <w:r w:rsidRPr="009205F8">
                    <w:rPr>
                      <w:bCs/>
                    </w:rPr>
                    <w:t>955</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U / Lagăre cu alunecare</w:t>
                  </w:r>
                </w:p>
              </w:tc>
              <w:tc>
                <w:tcPr>
                  <w:tcW w:w="2430" w:type="dxa"/>
                  <w:shd w:val="clear" w:color="auto" w:fill="FFFFFF"/>
                  <w:vAlign w:val="center"/>
                </w:tcPr>
                <w:p w:rsidR="00015319" w:rsidRPr="009205F8" w:rsidRDefault="00015319" w:rsidP="00E91F16">
                  <w:pPr>
                    <w:spacing w:after="0"/>
                    <w:ind w:left="0"/>
                  </w:pPr>
                  <w:r w:rsidRPr="009205F8">
                    <w:rPr>
                      <w:bCs/>
                    </w:rPr>
                    <w:t>Bare de otel</w:t>
                  </w:r>
                </w:p>
              </w:tc>
              <w:tc>
                <w:tcPr>
                  <w:tcW w:w="1170" w:type="dxa"/>
                  <w:shd w:val="clear" w:color="auto" w:fill="FFFFFF"/>
                  <w:noWrap/>
                  <w:vAlign w:val="center"/>
                </w:tcPr>
                <w:p w:rsidR="00015319" w:rsidRPr="009205F8" w:rsidRDefault="00015319" w:rsidP="00E91F16">
                  <w:pPr>
                    <w:spacing w:after="0"/>
                    <w:ind w:left="0"/>
                    <w:jc w:val="center"/>
                  </w:pPr>
                  <w:r w:rsidRPr="009205F8">
                    <w:rPr>
                      <w:bCs/>
                    </w:rPr>
                    <w:t>621</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N / Zyrola &lt; 200 mm</w:t>
                  </w:r>
                </w:p>
              </w:tc>
              <w:tc>
                <w:tcPr>
                  <w:tcW w:w="2430" w:type="dxa"/>
                  <w:shd w:val="clear" w:color="auto" w:fill="FFFFFF"/>
                  <w:vAlign w:val="center"/>
                </w:tcPr>
                <w:p w:rsidR="00015319" w:rsidRPr="009205F8" w:rsidRDefault="00015319" w:rsidP="00E91F16">
                  <w:pPr>
                    <w:spacing w:after="0"/>
                    <w:ind w:left="0"/>
                  </w:pPr>
                  <w:r w:rsidRPr="009205F8">
                    <w:rPr>
                      <w:bCs/>
                    </w:rPr>
                    <w:t>Semifabricat inel</w:t>
                  </w:r>
                </w:p>
              </w:tc>
              <w:tc>
                <w:tcPr>
                  <w:tcW w:w="1170" w:type="dxa"/>
                  <w:shd w:val="clear" w:color="auto" w:fill="FFFFFF"/>
                  <w:noWrap/>
                  <w:vAlign w:val="center"/>
                </w:tcPr>
                <w:p w:rsidR="00015319" w:rsidRPr="009205F8" w:rsidRDefault="00015319" w:rsidP="00E91F16">
                  <w:pPr>
                    <w:spacing w:after="0"/>
                    <w:ind w:left="0"/>
                    <w:jc w:val="center"/>
                  </w:pPr>
                  <w:r w:rsidRPr="009205F8">
                    <w:rPr>
                      <w:bCs/>
                    </w:rPr>
                    <w:t>807</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w:t>
                  </w:r>
                </w:p>
              </w:tc>
            </w:tr>
            <w:tr w:rsidR="00015319" w:rsidRPr="009205F8" w:rsidTr="00E91F16">
              <w:trPr>
                <w:trHeight w:val="340"/>
              </w:trPr>
              <w:tc>
                <w:tcPr>
                  <w:tcW w:w="2227" w:type="dxa"/>
                  <w:shd w:val="clear" w:color="auto" w:fill="FFFFFF"/>
                  <w:noWrap/>
                  <w:vAlign w:val="center"/>
                </w:tcPr>
                <w:p w:rsidR="00015319" w:rsidRPr="009205F8" w:rsidRDefault="00015319" w:rsidP="00E91F16">
                  <w:pPr>
                    <w:spacing w:after="0"/>
                    <w:ind w:left="0"/>
                  </w:pPr>
                  <w:r w:rsidRPr="009205F8">
                    <w:t>N / Zyrola &lt;200 Rollen</w:t>
                  </w:r>
                </w:p>
              </w:tc>
              <w:tc>
                <w:tcPr>
                  <w:tcW w:w="2430" w:type="dxa"/>
                  <w:shd w:val="clear" w:color="auto" w:fill="FFFFFF"/>
                  <w:vAlign w:val="center"/>
                </w:tcPr>
                <w:p w:rsidR="00015319" w:rsidRPr="009205F8" w:rsidRDefault="00015319" w:rsidP="00E91F16">
                  <w:pPr>
                    <w:spacing w:after="0"/>
                    <w:ind w:left="0"/>
                  </w:pPr>
                  <w:r w:rsidRPr="009205F8">
                    <w:rPr>
                      <w:bCs/>
                    </w:rPr>
                    <w:t>Semifabricat inel</w:t>
                  </w:r>
                </w:p>
              </w:tc>
              <w:tc>
                <w:tcPr>
                  <w:tcW w:w="1170" w:type="dxa"/>
                  <w:shd w:val="clear" w:color="auto" w:fill="FFFFFF"/>
                  <w:noWrap/>
                  <w:vAlign w:val="center"/>
                </w:tcPr>
                <w:p w:rsidR="00015319" w:rsidRPr="009205F8" w:rsidRDefault="00015319" w:rsidP="00E91F16">
                  <w:pPr>
                    <w:spacing w:after="0"/>
                    <w:ind w:left="0"/>
                    <w:jc w:val="center"/>
                  </w:pPr>
                  <w:r w:rsidRPr="009205F8">
                    <w:rPr>
                      <w:bCs/>
                    </w:rPr>
                    <w:t>513</w:t>
                  </w:r>
                </w:p>
              </w:tc>
              <w:tc>
                <w:tcPr>
                  <w:tcW w:w="1980" w:type="dxa"/>
                  <w:shd w:val="clear" w:color="auto" w:fill="FFFFFF"/>
                  <w:vAlign w:val="center"/>
                </w:tcPr>
                <w:p w:rsidR="00015319" w:rsidRPr="009205F8" w:rsidRDefault="00015319" w:rsidP="00E91F16">
                  <w:pPr>
                    <w:pStyle w:val="BodyTextIndent"/>
                    <w:rPr>
                      <w:b w:val="0"/>
                      <w:lang w:val="en-US"/>
                    </w:rPr>
                  </w:pPr>
                  <w:r w:rsidRPr="009205F8">
                    <w:rPr>
                      <w:b w:val="0"/>
                      <w:lang w:val="en-US"/>
                    </w:rPr>
                    <w:t>oţel</w:t>
                  </w:r>
                </w:p>
              </w:tc>
            </w:tr>
          </w:tbl>
          <w:p w:rsidR="00015319" w:rsidRPr="00111C98" w:rsidRDefault="00015319" w:rsidP="00E91F16">
            <w:pPr>
              <w:spacing w:after="0"/>
              <w:ind w:left="0"/>
              <w:rPr>
                <w:sz w:val="24"/>
                <w:lang w:val="ro-RO"/>
              </w:rPr>
            </w:pPr>
            <w:r w:rsidRPr="00111C98">
              <w:rPr>
                <w:sz w:val="24"/>
                <w:lang w:val="ro-RO"/>
              </w:rPr>
              <w:t>Pe linga aceste materii prime de baza in functie de instalatia in care se desfasoara operatia tehnologica se folosesc si alte materii prime si auxiliare cum sunt:</w:t>
            </w:r>
          </w:p>
          <w:p w:rsidR="00015319" w:rsidRPr="00111C98" w:rsidRDefault="00015319" w:rsidP="00E91F16">
            <w:pPr>
              <w:spacing w:after="0"/>
              <w:ind w:left="0"/>
              <w:rPr>
                <w:sz w:val="24"/>
                <w:lang w:val="ro-RO"/>
              </w:rPr>
            </w:pPr>
            <w:r w:rsidRPr="00111C98">
              <w:rPr>
                <w:sz w:val="24"/>
                <w:lang w:val="ro-RO"/>
              </w:rPr>
              <w:t>emulsii, uleiuri, medii de spalare, adaosuri, antispumanti, mijloace auxiliare pentru filtrare, detergenti, gaze tennice (amoniac, propan, azot, metanol), vopsele, acizi pentru controlul arsurilor, chimicale pentru brunare, substante pentru conservare etc.</w:t>
            </w:r>
          </w:p>
        </w:tc>
      </w:tr>
      <w:tr w:rsidR="00015319" w:rsidTr="00E91F16">
        <w:tblPrEx>
          <w:tblCellMar>
            <w:top w:w="0" w:type="dxa"/>
            <w:bottom w:w="0" w:type="dxa"/>
          </w:tblCellMar>
        </w:tblPrEx>
        <w:tc>
          <w:tcPr>
            <w:tcW w:w="8186" w:type="dxa"/>
            <w:tcBorders>
              <w:top w:val="single" w:sz="4" w:space="0" w:color="auto"/>
              <w:left w:val="single" w:sz="4" w:space="0" w:color="auto"/>
              <w:bottom w:val="single" w:sz="4" w:space="0" w:color="auto"/>
              <w:right w:val="single" w:sz="4" w:space="0" w:color="auto"/>
            </w:tcBorders>
          </w:tcPr>
          <w:p w:rsidR="00015319" w:rsidRDefault="00015319" w:rsidP="00E91F16">
            <w:pPr>
              <w:tabs>
                <w:tab w:val="num" w:pos="1134"/>
              </w:tabs>
              <w:spacing w:after="0"/>
              <w:ind w:left="0"/>
              <w:rPr>
                <w:sz w:val="24"/>
                <w:lang w:val="ro-RO"/>
              </w:rPr>
            </w:pPr>
          </w:p>
        </w:tc>
      </w:tr>
    </w:tbl>
    <w:p w:rsidR="00015319" w:rsidRPr="00111C98" w:rsidRDefault="00015319" w:rsidP="00015319">
      <w:pPr>
        <w:spacing w:before="60"/>
        <w:ind w:left="0"/>
        <w:rPr>
          <w:sz w:val="24"/>
          <w:lang w:val="ro-RO"/>
        </w:rPr>
      </w:pPr>
      <w:r w:rsidRPr="00111C98">
        <w:rPr>
          <w:sz w:val="24"/>
          <w:lang w:val="ro-RO"/>
        </w:rPr>
        <w:t>3.2</w:t>
      </w:r>
      <w:r w:rsidRPr="00111C98">
        <w:rPr>
          <w:sz w:val="24"/>
          <w:lang w:val="ro-RO"/>
        </w:rPr>
        <w:tab/>
        <w:t>Cerintele BAT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015319" w:rsidRPr="00111C98" w:rsidTr="00E91F16">
        <w:tblPrEx>
          <w:tblCellMar>
            <w:top w:w="0" w:type="dxa"/>
            <w:bottom w:w="0" w:type="dxa"/>
          </w:tblCellMar>
        </w:tblPrEx>
        <w:tc>
          <w:tcPr>
            <w:tcW w:w="8190" w:type="dxa"/>
            <w:tcBorders>
              <w:top w:val="single" w:sz="4" w:space="0" w:color="auto"/>
              <w:left w:val="single" w:sz="4" w:space="0" w:color="auto"/>
              <w:bottom w:val="single" w:sz="4" w:space="0" w:color="auto"/>
              <w:right w:val="single" w:sz="4" w:space="0" w:color="auto"/>
            </w:tcBorders>
          </w:tcPr>
          <w:p w:rsidR="00015319" w:rsidRPr="00111C98" w:rsidRDefault="00015319" w:rsidP="00E91F16">
            <w:pPr>
              <w:pStyle w:val="bullett1indent"/>
              <w:numPr>
                <w:ilvl w:val="0"/>
                <w:numId w:val="0"/>
              </w:numPr>
              <w:tabs>
                <w:tab w:val="left" w:pos="708"/>
              </w:tabs>
              <w:spacing w:before="0"/>
              <w:jc w:val="both"/>
              <w:rPr>
                <w:i/>
                <w:iCs/>
                <w:sz w:val="24"/>
                <w:lang w:val="ro-RO"/>
              </w:rPr>
            </w:pPr>
            <w:r w:rsidRPr="00111C98">
              <w:rPr>
                <w:i/>
                <w:iCs/>
                <w:sz w:val="24"/>
                <w:lang w:val="ro-RO"/>
              </w:rPr>
              <w:t>Cerintele BAT se refera la urmatoarele aspecte:</w:t>
            </w:r>
          </w:p>
          <w:p w:rsidR="00015319" w:rsidRPr="00111C98" w:rsidRDefault="00015319" w:rsidP="00E91F16">
            <w:pPr>
              <w:pStyle w:val="bullett1indent"/>
              <w:numPr>
                <w:ilvl w:val="0"/>
                <w:numId w:val="0"/>
              </w:numPr>
              <w:tabs>
                <w:tab w:val="left" w:pos="708"/>
              </w:tabs>
              <w:spacing w:before="0"/>
              <w:jc w:val="both"/>
              <w:rPr>
                <w:sz w:val="24"/>
                <w:lang w:val="ro-RO"/>
              </w:rPr>
            </w:pPr>
            <w:r w:rsidRPr="00111C98">
              <w:rPr>
                <w:sz w:val="24"/>
                <w:lang w:val="ro-RO"/>
              </w:rPr>
              <w:t>Reducerea consumurilor energetice si de combustibil</w:t>
            </w:r>
          </w:p>
          <w:p w:rsidR="00015319" w:rsidRPr="00111C98" w:rsidRDefault="00015319" w:rsidP="00E91F16">
            <w:pPr>
              <w:pStyle w:val="bullett1indent"/>
              <w:numPr>
                <w:ilvl w:val="0"/>
                <w:numId w:val="0"/>
              </w:numPr>
              <w:tabs>
                <w:tab w:val="left" w:pos="708"/>
              </w:tabs>
              <w:spacing w:before="0"/>
              <w:jc w:val="both"/>
              <w:rPr>
                <w:sz w:val="24"/>
                <w:lang w:val="ro-RO"/>
              </w:rPr>
            </w:pPr>
            <w:r w:rsidRPr="00111C98">
              <w:rPr>
                <w:sz w:val="24"/>
                <w:lang w:val="ro-RO"/>
              </w:rPr>
              <w:t xml:space="preserve">Reducerea cantitatii de deseuri, tratarea deseurilor </w:t>
            </w:r>
          </w:p>
          <w:p w:rsidR="00015319" w:rsidRPr="00111C98" w:rsidRDefault="00015319" w:rsidP="00E91F16">
            <w:pPr>
              <w:pStyle w:val="bullett1indent"/>
              <w:numPr>
                <w:ilvl w:val="0"/>
                <w:numId w:val="0"/>
              </w:numPr>
              <w:tabs>
                <w:tab w:val="left" w:pos="708"/>
              </w:tabs>
              <w:spacing w:before="0"/>
              <w:jc w:val="both"/>
              <w:rPr>
                <w:sz w:val="24"/>
                <w:lang w:val="ro-RO"/>
              </w:rPr>
            </w:pPr>
            <w:r w:rsidRPr="00111C98">
              <w:rPr>
                <w:sz w:val="24"/>
                <w:lang w:val="ro-RO"/>
              </w:rPr>
              <w:t>Recuperarea deseurilor in procesul tehnologic</w:t>
            </w:r>
          </w:p>
          <w:p w:rsidR="00015319" w:rsidRPr="00111C98" w:rsidRDefault="00015319" w:rsidP="00E91F16">
            <w:pPr>
              <w:pStyle w:val="bullett1indent"/>
              <w:numPr>
                <w:ilvl w:val="0"/>
                <w:numId w:val="0"/>
              </w:numPr>
              <w:tabs>
                <w:tab w:val="left" w:pos="708"/>
              </w:tabs>
              <w:spacing w:before="0"/>
              <w:jc w:val="both"/>
              <w:rPr>
                <w:sz w:val="24"/>
                <w:lang w:val="ro-RO"/>
              </w:rPr>
            </w:pPr>
            <w:r w:rsidRPr="00111C98">
              <w:rPr>
                <w:sz w:val="24"/>
                <w:lang w:val="ro-RO"/>
              </w:rPr>
              <w:t>Tinerea evidentei si a gestiunii deseurilor</w:t>
            </w:r>
          </w:p>
          <w:p w:rsidR="00015319" w:rsidRPr="00111C98" w:rsidRDefault="00015319" w:rsidP="00E91F16">
            <w:pPr>
              <w:pStyle w:val="bullett1indent"/>
              <w:numPr>
                <w:ilvl w:val="0"/>
                <w:numId w:val="0"/>
              </w:numPr>
              <w:tabs>
                <w:tab w:val="left" w:pos="708"/>
              </w:tabs>
              <w:spacing w:before="0"/>
              <w:jc w:val="both"/>
              <w:rPr>
                <w:sz w:val="24"/>
                <w:lang w:val="ro-RO"/>
              </w:rPr>
            </w:pPr>
            <w:r w:rsidRPr="00111C98">
              <w:rPr>
                <w:sz w:val="24"/>
                <w:lang w:val="ro-RO"/>
              </w:rPr>
              <w:lastRenderedPageBreak/>
              <w:t>Recuperarea caldurii de la statia de compresoare pentru obtinerea apei calde menajere</w:t>
            </w:r>
          </w:p>
          <w:p w:rsidR="00015319" w:rsidRPr="00111C98" w:rsidRDefault="00015319" w:rsidP="00E91F16">
            <w:pPr>
              <w:pStyle w:val="bullett1indent"/>
              <w:numPr>
                <w:ilvl w:val="0"/>
                <w:numId w:val="0"/>
              </w:numPr>
              <w:tabs>
                <w:tab w:val="left" w:pos="708"/>
              </w:tabs>
              <w:spacing w:before="0"/>
              <w:jc w:val="both"/>
              <w:rPr>
                <w:sz w:val="24"/>
                <w:lang w:val="ro-RO"/>
              </w:rPr>
            </w:pPr>
            <w:r w:rsidRPr="00111C98">
              <w:rPr>
                <w:sz w:val="24"/>
                <w:lang w:val="ro-RO"/>
              </w:rPr>
              <w:t>Utilizarea unor echipamente eficiente pentru optimizarea procesului de control</w:t>
            </w:r>
          </w:p>
          <w:p w:rsidR="00015319" w:rsidRPr="00111C98" w:rsidRDefault="00015319" w:rsidP="00E91F16">
            <w:pPr>
              <w:pStyle w:val="bullett1indent"/>
              <w:numPr>
                <w:ilvl w:val="0"/>
                <w:numId w:val="0"/>
              </w:numPr>
              <w:tabs>
                <w:tab w:val="left" w:pos="708"/>
              </w:tabs>
              <w:spacing w:before="0"/>
              <w:jc w:val="both"/>
              <w:rPr>
                <w:sz w:val="24"/>
                <w:lang w:val="ro-RO"/>
              </w:rPr>
            </w:pPr>
            <w:r w:rsidRPr="00111C98">
              <w:rPr>
                <w:sz w:val="24"/>
                <w:lang w:val="ro-RO"/>
              </w:rPr>
              <w:t xml:space="preserve">Echiparea utilajelor cu filtre electrostatice, filtre umede, filtre pentru retinerea COV-urilor, a pulberilor </w:t>
            </w:r>
          </w:p>
          <w:p w:rsidR="00015319" w:rsidRPr="00111C98" w:rsidRDefault="00015319" w:rsidP="00E91F16">
            <w:pPr>
              <w:pStyle w:val="bullett1indent"/>
              <w:numPr>
                <w:ilvl w:val="0"/>
                <w:numId w:val="0"/>
              </w:numPr>
              <w:tabs>
                <w:tab w:val="left" w:pos="708"/>
              </w:tabs>
              <w:spacing w:before="0"/>
              <w:jc w:val="both"/>
              <w:rPr>
                <w:sz w:val="24"/>
                <w:lang w:val="ro-RO"/>
              </w:rPr>
            </w:pPr>
            <w:r w:rsidRPr="00111C98">
              <w:rPr>
                <w:sz w:val="24"/>
                <w:lang w:val="ro-RO"/>
              </w:rPr>
              <w:t>Recuperarea uleiului in faza de vapori</w:t>
            </w:r>
          </w:p>
          <w:p w:rsidR="00015319" w:rsidRPr="00111C98" w:rsidRDefault="00015319" w:rsidP="00E91F16">
            <w:pPr>
              <w:pStyle w:val="bullett1indent"/>
              <w:numPr>
                <w:ilvl w:val="0"/>
                <w:numId w:val="0"/>
              </w:numPr>
              <w:tabs>
                <w:tab w:val="left" w:pos="708"/>
              </w:tabs>
              <w:spacing w:before="0"/>
              <w:jc w:val="both"/>
              <w:rPr>
                <w:sz w:val="24"/>
                <w:lang w:val="ro-RO"/>
              </w:rPr>
            </w:pPr>
            <w:r w:rsidRPr="00111C98">
              <w:rPr>
                <w:sz w:val="24"/>
                <w:lang w:val="ro-RO"/>
              </w:rPr>
              <w:t>Recircularea apelor de racire si a apelor de spalare</w:t>
            </w:r>
          </w:p>
          <w:p w:rsidR="00015319" w:rsidRPr="00111C98" w:rsidRDefault="00015319" w:rsidP="00E91F16">
            <w:pPr>
              <w:pStyle w:val="BodyTextIndent"/>
              <w:rPr>
                <w:b w:val="0"/>
                <w:bCs w:val="0"/>
                <w:sz w:val="24"/>
                <w:lang w:val="ro-RO"/>
              </w:rPr>
            </w:pPr>
            <w:r w:rsidRPr="00111C98">
              <w:rPr>
                <w:b w:val="0"/>
                <w:bCs w:val="0"/>
                <w:sz w:val="24"/>
                <w:szCs w:val="24"/>
                <w:lang w:val="ro-RO"/>
              </w:rPr>
              <w:t>Preepurarea apelor uzate tehnologice</w:t>
            </w:r>
          </w:p>
          <w:p w:rsidR="00015319" w:rsidRPr="00111C98" w:rsidRDefault="00015319" w:rsidP="00E91F16">
            <w:pPr>
              <w:pStyle w:val="NormalIndent10"/>
              <w:tabs>
                <w:tab w:val="num" w:pos="1080"/>
              </w:tabs>
              <w:spacing w:before="0" w:after="0"/>
              <w:ind w:left="0"/>
              <w:jc w:val="left"/>
              <w:rPr>
                <w:bCs/>
                <w:i/>
                <w:iCs/>
                <w:sz w:val="24"/>
                <w:lang w:val="ro-RO"/>
              </w:rPr>
            </w:pPr>
          </w:p>
          <w:p w:rsidR="00015319" w:rsidRPr="00111C98" w:rsidRDefault="00015319" w:rsidP="00E91F16">
            <w:pPr>
              <w:pStyle w:val="NormalIndent10"/>
              <w:tabs>
                <w:tab w:val="num" w:pos="1080"/>
              </w:tabs>
              <w:spacing w:before="0" w:after="0"/>
              <w:ind w:left="0"/>
              <w:jc w:val="left"/>
              <w:rPr>
                <w:bCs/>
                <w:i/>
                <w:iCs/>
                <w:sz w:val="24"/>
                <w:lang w:val="ro-RO"/>
              </w:rPr>
            </w:pPr>
            <w:r w:rsidRPr="00111C98">
              <w:rPr>
                <w:bCs/>
                <w:i/>
                <w:iCs/>
                <w:sz w:val="24"/>
                <w:lang w:val="ro-RO"/>
              </w:rPr>
              <w:t>Cerintele BAT pentru fiecare domeniu de activitate sunt:</w:t>
            </w:r>
          </w:p>
          <w:p w:rsidR="00015319" w:rsidRPr="00111C98" w:rsidRDefault="00015319" w:rsidP="00E91F16">
            <w:pPr>
              <w:pStyle w:val="NormalIndent10"/>
              <w:tabs>
                <w:tab w:val="num" w:pos="1080"/>
              </w:tabs>
              <w:spacing w:before="0" w:after="0"/>
              <w:ind w:left="0"/>
              <w:jc w:val="left"/>
              <w:rPr>
                <w:bCs/>
                <w:i/>
                <w:iCs/>
                <w:sz w:val="24"/>
                <w:lang w:val="ro-RO"/>
              </w:rPr>
            </w:pPr>
            <w:r w:rsidRPr="00111C98">
              <w:rPr>
                <w:bCs/>
                <w:i/>
                <w:iCs/>
                <w:sz w:val="24"/>
                <w:lang w:val="ro-RO"/>
              </w:rPr>
              <w:t>Turnatorie alama</w:t>
            </w:r>
          </w:p>
          <w:p w:rsidR="00015319" w:rsidRPr="00111C98" w:rsidRDefault="00015319" w:rsidP="00E91F16">
            <w:pPr>
              <w:pStyle w:val="NormalIndent10"/>
              <w:tabs>
                <w:tab w:val="num" w:pos="1080"/>
              </w:tabs>
              <w:spacing w:before="0" w:after="0"/>
              <w:ind w:left="0"/>
              <w:jc w:val="left"/>
              <w:rPr>
                <w:bCs/>
                <w:sz w:val="24"/>
                <w:lang w:val="ro-RO"/>
              </w:rPr>
            </w:pPr>
            <w:r w:rsidRPr="00111C98">
              <w:rPr>
                <w:bCs/>
                <w:sz w:val="24"/>
                <w:lang w:val="ro-RO"/>
              </w:rPr>
              <w:t>Cuptoare cu inductie fara miez, cu creuzet</w:t>
            </w:r>
          </w:p>
          <w:p w:rsidR="00015319" w:rsidRPr="00111C98" w:rsidRDefault="00015319" w:rsidP="00E91F16">
            <w:pPr>
              <w:pStyle w:val="NormalIndent10"/>
              <w:tabs>
                <w:tab w:val="num" w:pos="1080"/>
              </w:tabs>
              <w:spacing w:before="0" w:after="0"/>
              <w:ind w:left="0"/>
              <w:jc w:val="left"/>
              <w:rPr>
                <w:bCs/>
                <w:sz w:val="24"/>
                <w:lang w:val="ro-RO"/>
              </w:rPr>
            </w:pPr>
            <w:r w:rsidRPr="00111C98">
              <w:rPr>
                <w:bCs/>
                <w:sz w:val="24"/>
                <w:lang w:val="ro-RO"/>
              </w:rPr>
              <w:t>Pentru turnare masini de turnare, centrifugala</w:t>
            </w:r>
          </w:p>
          <w:p w:rsidR="00015319" w:rsidRPr="00111C98" w:rsidRDefault="00015319" w:rsidP="00E91F16">
            <w:pPr>
              <w:pStyle w:val="BodyTextIndent"/>
              <w:rPr>
                <w:b w:val="0"/>
                <w:sz w:val="24"/>
                <w:lang w:val="ro-RO"/>
              </w:rPr>
            </w:pPr>
            <w:r w:rsidRPr="00111C98">
              <w:rPr>
                <w:b w:val="0"/>
                <w:sz w:val="24"/>
                <w:lang w:val="ro-RO"/>
              </w:rPr>
              <w:t>Captarea emisiilor:</w:t>
            </w:r>
          </w:p>
          <w:p w:rsidR="00015319" w:rsidRPr="00111C98" w:rsidRDefault="00015319" w:rsidP="00E91F16">
            <w:pPr>
              <w:pStyle w:val="BodyTextIndent"/>
              <w:rPr>
                <w:b w:val="0"/>
                <w:sz w:val="24"/>
                <w:lang w:val="ro-RO"/>
              </w:rPr>
            </w:pPr>
            <w:r w:rsidRPr="00111C98">
              <w:rPr>
                <w:b w:val="0"/>
                <w:sz w:val="24"/>
                <w:lang w:val="ro-RO"/>
              </w:rPr>
              <w:t>Hote cu curenti laterali</w:t>
            </w:r>
          </w:p>
          <w:p w:rsidR="00015319" w:rsidRPr="00111C98" w:rsidRDefault="00015319" w:rsidP="00E91F16">
            <w:pPr>
              <w:pStyle w:val="BodyTextIndent"/>
              <w:rPr>
                <w:b w:val="0"/>
                <w:sz w:val="24"/>
                <w:lang w:val="ro-RO"/>
              </w:rPr>
            </w:pPr>
            <w:r w:rsidRPr="00111C98">
              <w:rPr>
                <w:b w:val="0"/>
                <w:sz w:val="24"/>
                <w:lang w:val="ro-RO"/>
              </w:rPr>
              <w:t>-Ventilatie generala hala</w:t>
            </w:r>
          </w:p>
          <w:p w:rsidR="00015319" w:rsidRPr="00111C98" w:rsidRDefault="00015319" w:rsidP="00E91F16">
            <w:pPr>
              <w:pStyle w:val="BodyTextIndent"/>
              <w:rPr>
                <w:b w:val="0"/>
                <w:sz w:val="24"/>
                <w:lang w:val="ro-RO"/>
              </w:rPr>
            </w:pPr>
            <w:r w:rsidRPr="00111C98">
              <w:rPr>
                <w:b w:val="0"/>
                <w:sz w:val="24"/>
                <w:lang w:val="ro-RO"/>
              </w:rPr>
              <w:t>-Extractie prin hote cu bolta</w:t>
            </w:r>
          </w:p>
          <w:p w:rsidR="00015319" w:rsidRPr="00111C98" w:rsidRDefault="00015319" w:rsidP="00E91F16">
            <w:pPr>
              <w:pStyle w:val="BodyTextIndent"/>
              <w:rPr>
                <w:b w:val="0"/>
                <w:sz w:val="24"/>
                <w:lang w:val="ro-RO"/>
              </w:rPr>
            </w:pPr>
            <w:r w:rsidRPr="00111C98">
              <w:rPr>
                <w:b w:val="0"/>
                <w:sz w:val="24"/>
                <w:lang w:val="ro-RO"/>
              </w:rPr>
              <w:t>-Hote oscilante</w:t>
            </w:r>
          </w:p>
          <w:p w:rsidR="00015319" w:rsidRPr="00111C98" w:rsidRDefault="00015319" w:rsidP="00E91F16">
            <w:pPr>
              <w:pStyle w:val="NormalIndent10"/>
              <w:tabs>
                <w:tab w:val="num" w:pos="1080"/>
              </w:tabs>
              <w:spacing w:before="0" w:after="0"/>
              <w:ind w:left="0"/>
              <w:jc w:val="left"/>
              <w:rPr>
                <w:bCs/>
                <w:sz w:val="24"/>
                <w:lang w:val="ro-RO"/>
              </w:rPr>
            </w:pPr>
            <w:r w:rsidRPr="00111C98">
              <w:rPr>
                <w:bCs/>
                <w:sz w:val="24"/>
                <w:lang w:val="ro-RO"/>
              </w:rPr>
              <w:t>-Extractie prin invelisul cuptorului</w:t>
            </w:r>
          </w:p>
          <w:p w:rsidR="00015319" w:rsidRPr="00111C98" w:rsidRDefault="00015319" w:rsidP="00E91F16">
            <w:pPr>
              <w:pStyle w:val="BodyTextIndent"/>
              <w:rPr>
                <w:b w:val="0"/>
                <w:sz w:val="24"/>
                <w:lang w:val="ro-RO"/>
              </w:rPr>
            </w:pPr>
            <w:r w:rsidRPr="00111C98">
              <w:rPr>
                <w:b w:val="0"/>
                <w:sz w:val="24"/>
                <w:lang w:val="ro-RO"/>
              </w:rPr>
              <w:t xml:space="preserve">Purificare pe cale uscata: </w:t>
            </w:r>
          </w:p>
          <w:p w:rsidR="00015319" w:rsidRPr="00111C98" w:rsidRDefault="00015319" w:rsidP="00E91F16">
            <w:pPr>
              <w:pStyle w:val="BodyTextIndent"/>
              <w:rPr>
                <w:b w:val="0"/>
                <w:sz w:val="24"/>
                <w:lang w:val="ro-RO"/>
              </w:rPr>
            </w:pPr>
            <w:r w:rsidRPr="00111C98">
              <w:rPr>
                <w:b w:val="0"/>
                <w:sz w:val="24"/>
                <w:lang w:val="ro-RO"/>
              </w:rPr>
              <w:t>-Ciclon pentru desprafuirea gazelor calde (500-600°C), utilizat ca etapa de pre-tratare (&gt;20 mg/mc)</w:t>
            </w:r>
          </w:p>
          <w:p w:rsidR="00015319" w:rsidRPr="00111C98" w:rsidRDefault="00015319" w:rsidP="00E91F16">
            <w:pPr>
              <w:pStyle w:val="NormalIndent10"/>
              <w:tabs>
                <w:tab w:val="num" w:pos="1080"/>
              </w:tabs>
              <w:spacing w:before="0" w:after="0"/>
              <w:ind w:left="0"/>
              <w:jc w:val="left"/>
              <w:rPr>
                <w:bCs/>
                <w:sz w:val="24"/>
                <w:lang w:val="ro-RO"/>
              </w:rPr>
            </w:pPr>
            <w:r w:rsidRPr="00111C98">
              <w:rPr>
                <w:bCs/>
                <w:sz w:val="24"/>
                <w:lang w:val="ro-RO"/>
              </w:rPr>
              <w:t>-Filtre cu saci (&lt;5-20 mg/Nmc)</w:t>
            </w:r>
          </w:p>
          <w:p w:rsidR="00015319" w:rsidRPr="00111C98" w:rsidRDefault="00015319" w:rsidP="00E91F16">
            <w:pPr>
              <w:pStyle w:val="BodyTextIndent"/>
              <w:rPr>
                <w:b w:val="0"/>
                <w:sz w:val="24"/>
                <w:szCs w:val="24"/>
                <w:lang w:val="ro-RO"/>
              </w:rPr>
            </w:pPr>
            <w:r w:rsidRPr="00111C98">
              <w:rPr>
                <w:b w:val="0"/>
                <w:sz w:val="24"/>
                <w:szCs w:val="24"/>
                <w:lang w:val="ro-RO"/>
              </w:rPr>
              <w:t>Purificare pe cale umeda</w:t>
            </w:r>
          </w:p>
          <w:p w:rsidR="00015319" w:rsidRPr="00111C98" w:rsidRDefault="00015319" w:rsidP="00E91F16">
            <w:pPr>
              <w:pStyle w:val="BodyTextIndent"/>
              <w:rPr>
                <w:b w:val="0"/>
                <w:sz w:val="24"/>
                <w:szCs w:val="24"/>
                <w:lang w:val="ro-RO"/>
              </w:rPr>
            </w:pPr>
            <w:r w:rsidRPr="00111C98">
              <w:rPr>
                <w:b w:val="0"/>
                <w:sz w:val="24"/>
                <w:szCs w:val="24"/>
                <w:lang w:val="ro-RO"/>
              </w:rPr>
              <w:t>-Sisteme de epuare Venturi (20-150 mg/Nmc)</w:t>
            </w:r>
          </w:p>
          <w:p w:rsidR="00015319" w:rsidRPr="00111C98" w:rsidRDefault="00015319" w:rsidP="00E91F16">
            <w:pPr>
              <w:pStyle w:val="BodyTextIndent"/>
              <w:rPr>
                <w:rFonts w:ascii="Arial" w:hAnsi="Arial" w:cs="Arial"/>
                <w:b w:val="0"/>
                <w:szCs w:val="18"/>
                <w:lang w:val="ro-RO"/>
              </w:rPr>
            </w:pPr>
            <w:r w:rsidRPr="00111C98">
              <w:rPr>
                <w:b w:val="0"/>
                <w:sz w:val="24"/>
                <w:szCs w:val="24"/>
                <w:lang w:val="ro-RO"/>
              </w:rPr>
              <w:t>-Sisteme de dezintegrare (20-150 mg/Nmc</w:t>
            </w:r>
            <w:r w:rsidRPr="00111C98">
              <w:rPr>
                <w:rFonts w:ascii="Arial" w:hAnsi="Arial" w:cs="Arial"/>
                <w:b w:val="0"/>
                <w:szCs w:val="18"/>
                <w:lang w:val="ro-RO"/>
              </w:rPr>
              <w:t>)</w:t>
            </w:r>
          </w:p>
          <w:p w:rsidR="00015319" w:rsidRPr="00111C98" w:rsidRDefault="00015319" w:rsidP="00E91F16">
            <w:pPr>
              <w:pStyle w:val="NormalIndent10"/>
              <w:tabs>
                <w:tab w:val="num" w:pos="1080"/>
              </w:tabs>
              <w:spacing w:before="0" w:after="0"/>
              <w:ind w:left="0"/>
              <w:jc w:val="left"/>
              <w:rPr>
                <w:bCs/>
                <w:sz w:val="24"/>
                <w:lang w:val="ro-RO"/>
              </w:rPr>
            </w:pPr>
          </w:p>
          <w:p w:rsidR="00015319" w:rsidRPr="00111C98" w:rsidRDefault="00015319" w:rsidP="00E91F16">
            <w:pPr>
              <w:spacing w:after="0"/>
              <w:ind w:left="0"/>
              <w:rPr>
                <w:bCs/>
                <w:sz w:val="24"/>
                <w:lang w:val="fr-FR"/>
              </w:rPr>
            </w:pPr>
            <w:r w:rsidRPr="00111C98">
              <w:rPr>
                <w:bCs/>
                <w:sz w:val="24"/>
                <w:lang w:val="fr-FR"/>
              </w:rPr>
              <w:t>-Sistemele de racire cu apa, in circuit inchis pentru racirea unor componente de utilaje.</w:t>
            </w:r>
          </w:p>
          <w:p w:rsidR="00015319" w:rsidRPr="00111C98" w:rsidRDefault="00015319" w:rsidP="00E91F16">
            <w:pPr>
              <w:spacing w:after="0"/>
              <w:ind w:left="0"/>
              <w:rPr>
                <w:bCs/>
                <w:sz w:val="24"/>
                <w:lang w:val="fr-FR"/>
              </w:rPr>
            </w:pPr>
          </w:p>
          <w:p w:rsidR="00015319" w:rsidRPr="00111C98" w:rsidRDefault="00015319" w:rsidP="00E91F16">
            <w:pPr>
              <w:spacing w:after="0"/>
              <w:ind w:left="0"/>
              <w:rPr>
                <w:bCs/>
                <w:i/>
                <w:iCs/>
                <w:sz w:val="24"/>
              </w:rPr>
            </w:pPr>
            <w:r w:rsidRPr="00111C98">
              <w:rPr>
                <w:bCs/>
                <w:i/>
                <w:iCs/>
                <w:sz w:val="24"/>
                <w:lang w:val="ro-RO"/>
              </w:rPr>
              <w:t>Depozitarea şi manevrarea materiilor prime si a celor auxiliare</w:t>
            </w:r>
          </w:p>
          <w:p w:rsidR="00015319" w:rsidRPr="00111C98" w:rsidRDefault="00015319" w:rsidP="00E91F16">
            <w:pPr>
              <w:pStyle w:val="BodyTextIndent"/>
              <w:rPr>
                <w:b w:val="0"/>
                <w:sz w:val="24"/>
                <w:lang w:val="ro-RO"/>
              </w:rPr>
            </w:pPr>
            <w:r w:rsidRPr="00111C98">
              <w:rPr>
                <w:b w:val="0"/>
                <w:sz w:val="24"/>
                <w:lang w:val="ro-RO"/>
              </w:rPr>
              <w:t>-Depozitarea separata a diferitelor tipuri de materiale in compartimente, pe zone de depozitare sau buncare</w:t>
            </w:r>
          </w:p>
          <w:p w:rsidR="00015319" w:rsidRPr="00111C98" w:rsidRDefault="00015319" w:rsidP="00E91F16">
            <w:pPr>
              <w:pStyle w:val="BodyTextIndent"/>
              <w:rPr>
                <w:b w:val="0"/>
                <w:sz w:val="24"/>
                <w:lang w:val="ro-RO"/>
              </w:rPr>
            </w:pPr>
            <w:r w:rsidRPr="00111C98">
              <w:rPr>
                <w:b w:val="0"/>
                <w:sz w:val="24"/>
                <w:lang w:val="ro-RO"/>
              </w:rPr>
              <w:t>-Amplasarea materiilor prime pe zone betonate</w:t>
            </w:r>
          </w:p>
          <w:p w:rsidR="00015319" w:rsidRPr="00111C98" w:rsidRDefault="00015319" w:rsidP="00E91F16">
            <w:pPr>
              <w:pStyle w:val="NormalIndent10"/>
              <w:spacing w:before="0" w:after="0"/>
              <w:ind w:left="0"/>
              <w:rPr>
                <w:bCs/>
                <w:sz w:val="24"/>
                <w:lang w:val="ro-RO"/>
              </w:rPr>
            </w:pPr>
            <w:r w:rsidRPr="00111C98">
              <w:rPr>
                <w:bCs/>
                <w:sz w:val="24"/>
                <w:lang w:val="ro-RO"/>
              </w:rPr>
              <w:t>-Aria de depozitare este acoperita</w:t>
            </w:r>
          </w:p>
          <w:p w:rsidR="00015319" w:rsidRPr="00111C98" w:rsidRDefault="00015319" w:rsidP="00E91F16">
            <w:pPr>
              <w:pStyle w:val="NormalIndent10"/>
              <w:spacing w:before="0" w:after="0"/>
              <w:ind w:left="0"/>
              <w:rPr>
                <w:bCs/>
                <w:sz w:val="24"/>
                <w:lang w:val="ro-RO"/>
              </w:rPr>
            </w:pPr>
            <w:r w:rsidRPr="00111C98">
              <w:rPr>
                <w:bCs/>
                <w:sz w:val="24"/>
                <w:lang w:val="ro-RO"/>
              </w:rPr>
              <w:t>-Colectarea scurgerilor şi a pierderilor prin scurgere prin adoptarea măsurilor corespunzatoare, de exemplu, şanţuri de siguranţă şi sisteme de drenare.</w:t>
            </w:r>
          </w:p>
          <w:p w:rsidR="00015319" w:rsidRPr="00111C98" w:rsidRDefault="00015319" w:rsidP="00E91F16">
            <w:pPr>
              <w:pStyle w:val="NormalIndent10"/>
              <w:spacing w:before="0" w:after="0"/>
              <w:ind w:left="0"/>
              <w:rPr>
                <w:bCs/>
                <w:sz w:val="24"/>
                <w:lang w:val="ro-RO"/>
              </w:rPr>
            </w:pPr>
            <w:r w:rsidRPr="00111C98">
              <w:rPr>
                <w:bCs/>
                <w:sz w:val="24"/>
                <w:lang w:val="ro-RO"/>
              </w:rPr>
              <w:t>-Îndepărtarea petrolului din apa de drenaj contaminată şi reutilizarea petrolului recuperat.</w:t>
            </w:r>
          </w:p>
          <w:p w:rsidR="00015319" w:rsidRPr="00111C98" w:rsidRDefault="00015319" w:rsidP="00E91F16">
            <w:pPr>
              <w:spacing w:after="0"/>
              <w:ind w:left="0"/>
              <w:rPr>
                <w:bCs/>
                <w:sz w:val="24"/>
                <w:lang w:val="ro-RO"/>
              </w:rPr>
            </w:pPr>
            <w:r w:rsidRPr="00111C98">
              <w:rPr>
                <w:bCs/>
                <w:sz w:val="24"/>
                <w:lang w:val="ro-RO"/>
              </w:rPr>
              <w:t>-Epurarea apei de drenaj într-o staţie de epurare.</w:t>
            </w:r>
          </w:p>
          <w:p w:rsidR="00015319" w:rsidRPr="00111C98" w:rsidRDefault="00015319" w:rsidP="00E91F16">
            <w:pPr>
              <w:spacing w:after="0"/>
              <w:ind w:left="0"/>
              <w:rPr>
                <w:bCs/>
                <w:i/>
                <w:iCs/>
                <w:sz w:val="24"/>
                <w:lang w:val="ro-RO"/>
              </w:rPr>
            </w:pPr>
          </w:p>
          <w:p w:rsidR="00015319" w:rsidRPr="00111C98" w:rsidRDefault="00015319" w:rsidP="00E91F16">
            <w:pPr>
              <w:spacing w:after="0"/>
              <w:ind w:left="0"/>
              <w:rPr>
                <w:bCs/>
                <w:i/>
                <w:iCs/>
                <w:sz w:val="24"/>
                <w:lang w:val="ro-RO"/>
              </w:rPr>
            </w:pPr>
            <w:r w:rsidRPr="00111C98">
              <w:rPr>
                <w:bCs/>
                <w:i/>
                <w:iCs/>
                <w:sz w:val="24"/>
                <w:lang w:val="ro-RO"/>
              </w:rPr>
              <w:t>Procesele de rectificare a suprafeţelor</w:t>
            </w:r>
          </w:p>
          <w:p w:rsidR="00015319" w:rsidRPr="00111C98" w:rsidRDefault="00015319" w:rsidP="00E91F16">
            <w:pPr>
              <w:pStyle w:val="NormalIndent10"/>
              <w:tabs>
                <w:tab w:val="num" w:pos="1080"/>
              </w:tabs>
              <w:spacing w:before="0" w:after="0"/>
              <w:ind w:left="0"/>
              <w:rPr>
                <w:bCs/>
                <w:sz w:val="24"/>
                <w:lang w:val="ro-RO"/>
              </w:rPr>
            </w:pPr>
            <w:r w:rsidRPr="00111C98">
              <w:rPr>
                <w:bCs/>
                <w:sz w:val="24"/>
                <w:lang w:val="ro-RO"/>
              </w:rPr>
              <w:t xml:space="preserve">-Pentru reducerea emisiilor fugitive de praf de la îndreptare si sudare, hotele de aspirare şi purificarea ulterioară cu filtre cu saci </w:t>
            </w:r>
          </w:p>
          <w:p w:rsidR="00015319" w:rsidRPr="00111C98" w:rsidRDefault="00015319" w:rsidP="00E91F16">
            <w:pPr>
              <w:pStyle w:val="NormalIndent10"/>
              <w:tabs>
                <w:tab w:val="num" w:pos="1080"/>
              </w:tabs>
              <w:spacing w:before="0" w:after="0"/>
              <w:ind w:left="0"/>
              <w:rPr>
                <w:bCs/>
                <w:sz w:val="24"/>
                <w:lang w:val="ro-RO"/>
              </w:rPr>
            </w:pPr>
            <w:r w:rsidRPr="00111C98">
              <w:rPr>
                <w:bCs/>
                <w:sz w:val="24"/>
                <w:lang w:val="ro-RO"/>
              </w:rPr>
              <w:t xml:space="preserve">-Pentru răcire (echipamente etc) sistemele separate de racire a apei care functionează în circuit închis </w:t>
            </w:r>
          </w:p>
          <w:p w:rsidR="00015319" w:rsidRPr="00111C98" w:rsidRDefault="00015319" w:rsidP="00E91F16">
            <w:pPr>
              <w:pStyle w:val="NormalWeb"/>
              <w:spacing w:before="0" w:after="0"/>
              <w:jc w:val="both"/>
              <w:rPr>
                <w:bCs/>
                <w:lang w:val="ro-RO"/>
              </w:rPr>
            </w:pPr>
            <w:r w:rsidRPr="00111C98">
              <w:rPr>
                <w:bCs/>
                <w:lang w:val="ro-RO"/>
              </w:rPr>
              <w:lastRenderedPageBreak/>
              <w:t xml:space="preserve">Pentru sistemele în emulsie: </w:t>
            </w:r>
          </w:p>
          <w:p w:rsidR="00015319" w:rsidRPr="00111C98" w:rsidRDefault="00015319" w:rsidP="00E91F16">
            <w:pPr>
              <w:pStyle w:val="NormalWeb"/>
              <w:spacing w:before="0" w:after="0"/>
              <w:jc w:val="both"/>
              <w:rPr>
                <w:bCs/>
                <w:lang w:val="ro-RO"/>
              </w:rPr>
            </w:pPr>
            <w:r w:rsidRPr="00111C98">
              <w:rPr>
                <w:bCs/>
                <w:lang w:val="ro-RO"/>
              </w:rPr>
              <w:t>-Prevenirea contaminării prin controale regulate ale etanşeităţilor, conductelor etc. şi controlul scurgerilor.</w:t>
            </w:r>
          </w:p>
          <w:p w:rsidR="00015319" w:rsidRPr="00111C98" w:rsidRDefault="00015319" w:rsidP="00E91F16">
            <w:pPr>
              <w:pStyle w:val="NormalWeb"/>
              <w:spacing w:before="0" w:after="0"/>
              <w:jc w:val="both"/>
              <w:rPr>
                <w:bCs/>
                <w:lang w:val="ro-RO"/>
              </w:rPr>
            </w:pPr>
            <w:r w:rsidRPr="00111C98">
              <w:rPr>
                <w:bCs/>
                <w:lang w:val="ro-RO"/>
              </w:rPr>
              <w:t>-Monitorizarea continuă a calităţii emulsiei.</w:t>
            </w:r>
          </w:p>
          <w:p w:rsidR="00015319" w:rsidRPr="00111C98" w:rsidRDefault="00015319" w:rsidP="00E91F16">
            <w:pPr>
              <w:pStyle w:val="NormalWeb"/>
              <w:spacing w:before="0" w:after="0"/>
              <w:jc w:val="both"/>
              <w:rPr>
                <w:bCs/>
                <w:lang w:val="ro-RO"/>
              </w:rPr>
            </w:pPr>
            <w:r w:rsidRPr="00111C98">
              <w:rPr>
                <w:bCs/>
                <w:lang w:val="ro-RO"/>
              </w:rPr>
              <w:t>-Exploatarea circuitelor emulsiei, cu curăţarea şi reutilizarea emulsiei pentru creşterea timpului de viaţă.</w:t>
            </w:r>
          </w:p>
          <w:p w:rsidR="00015319" w:rsidRPr="00111C98" w:rsidRDefault="00015319" w:rsidP="00E91F16">
            <w:pPr>
              <w:spacing w:after="0"/>
              <w:ind w:left="0"/>
              <w:rPr>
                <w:bCs/>
                <w:sz w:val="24"/>
                <w:lang w:val="ro-RO"/>
              </w:rPr>
            </w:pPr>
            <w:r w:rsidRPr="00111C98">
              <w:rPr>
                <w:bCs/>
                <w:sz w:val="24"/>
                <w:lang w:val="ro-RO"/>
              </w:rPr>
              <w:t>-Tratarea emulsiei uzate pentru a reduce continutul de ulei, de exemplu, prin ultrafiltrare sau separare electrolitică.</w:t>
            </w:r>
          </w:p>
          <w:p w:rsidR="00015319" w:rsidRPr="00111C98" w:rsidRDefault="00015319" w:rsidP="00E91F16">
            <w:pPr>
              <w:spacing w:after="0"/>
              <w:ind w:left="0"/>
              <w:rPr>
                <w:bCs/>
                <w:i/>
                <w:iCs/>
                <w:sz w:val="24"/>
                <w:lang w:val="ro-RO"/>
              </w:rPr>
            </w:pPr>
          </w:p>
          <w:p w:rsidR="00015319" w:rsidRPr="00111C98" w:rsidRDefault="00015319" w:rsidP="00E91F16">
            <w:pPr>
              <w:spacing w:after="0"/>
              <w:ind w:left="0"/>
              <w:rPr>
                <w:bCs/>
                <w:i/>
                <w:iCs/>
                <w:sz w:val="24"/>
                <w:lang w:val="ro-RO"/>
              </w:rPr>
            </w:pPr>
            <w:r w:rsidRPr="00111C98">
              <w:rPr>
                <w:bCs/>
                <w:i/>
                <w:iCs/>
                <w:sz w:val="24"/>
                <w:lang w:val="ro-RO"/>
              </w:rPr>
              <w:t>Recoacere Calire</w:t>
            </w:r>
          </w:p>
          <w:p w:rsidR="00015319" w:rsidRPr="00111C98" w:rsidRDefault="00015319" w:rsidP="00E91F16">
            <w:pPr>
              <w:pStyle w:val="NormalWeb"/>
              <w:spacing w:before="0" w:after="0"/>
              <w:jc w:val="both"/>
              <w:rPr>
                <w:bCs/>
                <w:lang w:val="ro-RO"/>
              </w:rPr>
            </w:pPr>
            <w:r w:rsidRPr="00111C98">
              <w:rPr>
                <w:bCs/>
                <w:lang w:val="ro-RO"/>
              </w:rPr>
              <w:t xml:space="preserve">În timpul călirii, apar emisii fugitive de vapori emulsionaţi. Pentru captarea şi reducerea acestor emisii, cea mai bună tehnică disponibilă este instalarea unui sistem de evacuare cu tratarea aerului extras prin eliminarea ceţii (separator de picături). Eficienţele de reducere obţinute sunt &gt; 90%, </w:t>
            </w:r>
          </w:p>
          <w:p w:rsidR="00015319" w:rsidRPr="00111C98" w:rsidRDefault="00015319" w:rsidP="00E91F16">
            <w:pPr>
              <w:pStyle w:val="NormalWeb"/>
              <w:spacing w:before="0" w:after="0"/>
              <w:jc w:val="both"/>
              <w:rPr>
                <w:bCs/>
                <w:lang w:val="ro-RO"/>
              </w:rPr>
            </w:pPr>
            <w:r w:rsidRPr="00111C98">
              <w:rPr>
                <w:bCs/>
                <w:lang w:val="ro-RO"/>
              </w:rPr>
              <w:t>Pentru instalaţiile care funcţionează cu o etapă de degresare::</w:t>
            </w:r>
          </w:p>
          <w:p w:rsidR="00015319" w:rsidRPr="00111C98" w:rsidRDefault="00015319" w:rsidP="00E91F16">
            <w:pPr>
              <w:pStyle w:val="NormalWeb"/>
              <w:spacing w:before="0" w:after="0"/>
              <w:jc w:val="both"/>
              <w:rPr>
                <w:bCs/>
                <w:lang w:val="ro-RO"/>
              </w:rPr>
            </w:pPr>
            <w:r w:rsidRPr="00111C98">
              <w:rPr>
                <w:bCs/>
                <w:lang w:val="ro-RO"/>
              </w:rPr>
              <w:t>-Implementarea unui circuit de degresare cu curăţarea şi reutilizarea soluţiei de degresare. Măsurile adecvate pentru curăţare sunt metode mecanice şi filtrarea cu membrană.</w:t>
            </w:r>
          </w:p>
          <w:p w:rsidR="00015319" w:rsidRPr="00111C98" w:rsidRDefault="00015319" w:rsidP="00E91F16">
            <w:pPr>
              <w:pStyle w:val="NormalWeb"/>
              <w:spacing w:before="0" w:after="0"/>
              <w:jc w:val="both"/>
              <w:rPr>
                <w:bCs/>
                <w:lang w:val="ro-RO"/>
              </w:rPr>
            </w:pPr>
            <w:r w:rsidRPr="00111C98">
              <w:rPr>
                <w:bCs/>
                <w:lang w:val="ro-RO"/>
              </w:rPr>
              <w:t xml:space="preserve">-Tratarea solutiei uzate de degresare prin disociere electrolitică a emulsiei sau ultrafiltrare pentru a reduce conţinutul de uleiuri. Fractiunea separată de uleiuri trebuie reutilizată (de exemplu, termic). Fracţiunea de apă separată trebuie epurată (neutralizare etc.) înainte de evacuare. </w:t>
            </w:r>
          </w:p>
          <w:p w:rsidR="00015319" w:rsidRPr="00111C98" w:rsidRDefault="00015319" w:rsidP="00E91F16">
            <w:pPr>
              <w:pStyle w:val="NormalWeb"/>
              <w:spacing w:before="0" w:after="0"/>
              <w:jc w:val="both"/>
              <w:rPr>
                <w:bCs/>
                <w:lang w:val="ro-RO"/>
              </w:rPr>
            </w:pPr>
            <w:r w:rsidRPr="00111C98">
              <w:rPr>
                <w:bCs/>
                <w:lang w:val="ro-RO"/>
              </w:rPr>
              <w:t>-Sistemul de extractie pentru captarea vaporilor degresaţi şi spălarea aerului extras.</w:t>
            </w:r>
          </w:p>
          <w:p w:rsidR="00015319" w:rsidRPr="00111C98" w:rsidRDefault="00015319" w:rsidP="00E91F16">
            <w:pPr>
              <w:spacing w:after="0"/>
              <w:ind w:left="0"/>
              <w:rPr>
                <w:bCs/>
                <w:sz w:val="24"/>
                <w:lang w:val="ro-RO"/>
              </w:rPr>
            </w:pPr>
            <w:r w:rsidRPr="00111C98">
              <w:rPr>
                <w:bCs/>
                <w:sz w:val="24"/>
                <w:lang w:val="ro-RO"/>
              </w:rPr>
              <w:t>-Pentru băile de călire din liniile de călire în ulei, evacuarea şi îndepărtarea ceţii de ulei.</w:t>
            </w:r>
          </w:p>
          <w:p w:rsidR="00015319" w:rsidRPr="00111C98" w:rsidRDefault="00015319" w:rsidP="00E91F16">
            <w:pPr>
              <w:spacing w:after="0"/>
              <w:ind w:left="0"/>
              <w:rPr>
                <w:bCs/>
                <w:i/>
                <w:iCs/>
                <w:sz w:val="24"/>
                <w:lang w:val="ro-RO"/>
              </w:rPr>
            </w:pPr>
          </w:p>
          <w:p w:rsidR="00015319" w:rsidRPr="00111C98" w:rsidRDefault="00015319" w:rsidP="00E91F16">
            <w:pPr>
              <w:spacing w:after="0"/>
              <w:ind w:left="0"/>
              <w:rPr>
                <w:bCs/>
                <w:i/>
                <w:iCs/>
                <w:sz w:val="24"/>
                <w:lang w:val="ro-RO"/>
              </w:rPr>
            </w:pPr>
            <w:r w:rsidRPr="00111C98">
              <w:rPr>
                <w:bCs/>
                <w:i/>
                <w:iCs/>
                <w:sz w:val="24"/>
                <w:lang w:val="ro-RO"/>
              </w:rPr>
              <w:t>Prelucrari mecanice</w:t>
            </w:r>
          </w:p>
          <w:p w:rsidR="00015319" w:rsidRPr="00111C98" w:rsidRDefault="00015319" w:rsidP="00E91F16">
            <w:pPr>
              <w:pStyle w:val="NormalWeb"/>
              <w:spacing w:before="0" w:after="0"/>
              <w:jc w:val="both"/>
              <w:rPr>
                <w:bCs/>
                <w:lang w:val="ro-RO"/>
              </w:rPr>
            </w:pPr>
            <w:r w:rsidRPr="00111C98">
              <w:rPr>
                <w:bCs/>
                <w:lang w:val="ro-RO"/>
              </w:rPr>
              <w:t>Pentru răcire (maşini etc) sistemele separate de răcire cu apă cu circuit închis.</w:t>
            </w:r>
          </w:p>
          <w:p w:rsidR="00015319" w:rsidRPr="00111C98" w:rsidRDefault="00015319" w:rsidP="00E91F16">
            <w:pPr>
              <w:pStyle w:val="NormalWeb"/>
              <w:spacing w:before="0" w:after="0"/>
              <w:jc w:val="both"/>
              <w:rPr>
                <w:bCs/>
                <w:lang w:val="ro-RO"/>
              </w:rPr>
            </w:pPr>
            <w:r w:rsidRPr="00111C98">
              <w:rPr>
                <w:bCs/>
                <w:lang w:val="ro-RO"/>
              </w:rPr>
              <w:t xml:space="preserve">Sub-produsele metalice, resturile metalice de la tăiere, capetele şi cozile sunt colectate în diferite etape. </w:t>
            </w:r>
          </w:p>
          <w:p w:rsidR="00015319" w:rsidRPr="00111C98" w:rsidRDefault="00015319" w:rsidP="00E91F16">
            <w:pPr>
              <w:spacing w:after="0"/>
              <w:ind w:left="0"/>
              <w:rPr>
                <w:bCs/>
                <w:sz w:val="24"/>
                <w:lang w:val="ro-RO"/>
              </w:rPr>
            </w:pPr>
            <w:r w:rsidRPr="00111C98">
              <w:rPr>
                <w:bCs/>
                <w:sz w:val="24"/>
                <w:lang w:val="ro-RO"/>
              </w:rPr>
              <w:t>Colectarea şi recircularea în procesul metalurgic.</w:t>
            </w:r>
          </w:p>
          <w:p w:rsidR="00015319" w:rsidRPr="00111C98" w:rsidRDefault="00015319" w:rsidP="00E91F16">
            <w:pPr>
              <w:spacing w:after="0"/>
              <w:ind w:left="0"/>
              <w:rPr>
                <w:bCs/>
                <w:i/>
                <w:iCs/>
                <w:sz w:val="24"/>
                <w:lang w:val="ro-RO"/>
              </w:rPr>
            </w:pPr>
          </w:p>
          <w:p w:rsidR="00015319" w:rsidRDefault="00015319" w:rsidP="00E91F16">
            <w:pPr>
              <w:spacing w:after="0"/>
              <w:ind w:left="0"/>
              <w:rPr>
                <w:bCs/>
                <w:i/>
                <w:iCs/>
                <w:sz w:val="24"/>
                <w:lang w:val="ro-RO"/>
              </w:rPr>
            </w:pPr>
          </w:p>
          <w:p w:rsidR="00015319" w:rsidRPr="00111C98" w:rsidRDefault="00015319" w:rsidP="00E91F16">
            <w:pPr>
              <w:spacing w:after="0"/>
              <w:ind w:left="0"/>
              <w:rPr>
                <w:bCs/>
                <w:i/>
                <w:iCs/>
                <w:sz w:val="24"/>
                <w:lang w:val="ro-RO"/>
              </w:rPr>
            </w:pPr>
            <w:r w:rsidRPr="00111C98">
              <w:rPr>
                <w:bCs/>
                <w:i/>
                <w:iCs/>
                <w:sz w:val="24"/>
                <w:lang w:val="ro-RO"/>
              </w:rPr>
              <w:t>Decaparea, Sablare</w:t>
            </w:r>
          </w:p>
          <w:p w:rsidR="00015319" w:rsidRPr="00111C98" w:rsidRDefault="00015319" w:rsidP="00E91F16">
            <w:pPr>
              <w:pStyle w:val="NormalIndent10"/>
              <w:tabs>
                <w:tab w:val="num" w:pos="1080"/>
              </w:tabs>
              <w:spacing w:before="0" w:after="0"/>
              <w:ind w:left="0"/>
              <w:rPr>
                <w:bCs/>
                <w:sz w:val="24"/>
                <w:lang w:val="ro-RO"/>
              </w:rPr>
            </w:pPr>
            <w:r w:rsidRPr="00111C98">
              <w:rPr>
                <w:bCs/>
                <w:sz w:val="24"/>
                <w:lang w:val="ro-RO"/>
              </w:rPr>
              <w:t xml:space="preserve">-Pre-îndepărtarea mecanică a oxizilor pentru a reduce încărcarea din faza de decapare. Dacă se aplică îndepărtarea mecanică a oxizilor, BAT reprezintă o unitate închisă, echipată cu un sistem de evacuare şi filtre cu saci. </w:t>
            </w:r>
          </w:p>
          <w:p w:rsidR="00015319" w:rsidRPr="00111C98" w:rsidRDefault="00015319" w:rsidP="00E91F16">
            <w:pPr>
              <w:pStyle w:val="NormalIndent10"/>
              <w:tabs>
                <w:tab w:val="num" w:pos="1080"/>
              </w:tabs>
              <w:spacing w:before="0" w:after="0"/>
              <w:ind w:left="0"/>
              <w:rPr>
                <w:bCs/>
                <w:sz w:val="24"/>
                <w:lang w:val="ro-RO"/>
              </w:rPr>
            </w:pPr>
            <w:r w:rsidRPr="00111C98">
              <w:rPr>
                <w:bCs/>
                <w:sz w:val="24"/>
                <w:lang w:val="ro-RO"/>
              </w:rPr>
              <w:t>-Utilizarea pre-decapării electrolitice</w:t>
            </w:r>
          </w:p>
          <w:p w:rsidR="00015319" w:rsidRPr="00111C98" w:rsidRDefault="00015319" w:rsidP="00E91F16">
            <w:pPr>
              <w:spacing w:after="0"/>
              <w:ind w:left="0"/>
              <w:rPr>
                <w:bCs/>
                <w:sz w:val="24"/>
                <w:lang w:val="ro-RO"/>
              </w:rPr>
            </w:pPr>
            <w:r w:rsidRPr="00111C98">
              <w:rPr>
                <w:bCs/>
                <w:sz w:val="24"/>
                <w:lang w:val="ro-RO"/>
              </w:rPr>
              <w:t>-Filtrare mecanică şi recirculare</w:t>
            </w:r>
          </w:p>
          <w:p w:rsidR="00015319" w:rsidRPr="00111C98" w:rsidRDefault="00015319" w:rsidP="00E91F16">
            <w:pPr>
              <w:spacing w:after="0"/>
              <w:ind w:left="0"/>
              <w:rPr>
                <w:bCs/>
                <w:i/>
                <w:iCs/>
                <w:sz w:val="24"/>
                <w:lang w:val="ro-RO"/>
              </w:rPr>
            </w:pPr>
          </w:p>
          <w:p w:rsidR="00015319" w:rsidRPr="00111C98" w:rsidRDefault="00015319" w:rsidP="00E91F16">
            <w:pPr>
              <w:spacing w:after="0"/>
              <w:ind w:left="0"/>
              <w:rPr>
                <w:bCs/>
                <w:i/>
                <w:iCs/>
                <w:sz w:val="24"/>
                <w:lang w:val="ro-RO"/>
              </w:rPr>
            </w:pPr>
            <w:r w:rsidRPr="00111C98">
              <w:rPr>
                <w:bCs/>
                <w:i/>
                <w:iCs/>
                <w:sz w:val="24"/>
                <w:lang w:val="ro-RO"/>
              </w:rPr>
              <w:t>Galvanizare, brunare</w:t>
            </w:r>
          </w:p>
          <w:p w:rsidR="00015319" w:rsidRPr="00111C98" w:rsidRDefault="00015319" w:rsidP="00E91F16">
            <w:pPr>
              <w:pStyle w:val="NormalWeb"/>
              <w:spacing w:before="0" w:after="0"/>
              <w:jc w:val="both"/>
              <w:rPr>
                <w:bCs/>
                <w:lang w:val="ro-RO"/>
              </w:rPr>
            </w:pPr>
            <w:r w:rsidRPr="00111C98">
              <w:rPr>
                <w:bCs/>
                <w:lang w:val="ro-RO"/>
              </w:rPr>
              <w:t xml:space="preserve">-Băi acoperite. </w:t>
            </w:r>
          </w:p>
          <w:p w:rsidR="00015319" w:rsidRPr="00111C98" w:rsidRDefault="00015319" w:rsidP="00E91F16">
            <w:pPr>
              <w:pStyle w:val="NormalWeb"/>
              <w:spacing w:before="0" w:after="0"/>
              <w:jc w:val="both"/>
              <w:rPr>
                <w:bCs/>
                <w:lang w:val="ro-RO"/>
              </w:rPr>
            </w:pPr>
            <w:r w:rsidRPr="00111C98">
              <w:rPr>
                <w:bCs/>
                <w:lang w:val="ro-RO"/>
              </w:rPr>
              <w:t xml:space="preserve">-Curăţarea şi reutilizarea soluţiei de decapare. </w:t>
            </w:r>
          </w:p>
          <w:p w:rsidR="00015319" w:rsidRPr="00111C98" w:rsidRDefault="00015319" w:rsidP="00E91F16">
            <w:pPr>
              <w:pStyle w:val="NormalWeb"/>
              <w:tabs>
                <w:tab w:val="left" w:pos="1620"/>
              </w:tabs>
              <w:spacing w:before="0" w:after="0"/>
              <w:rPr>
                <w:bCs/>
                <w:lang w:val="ro-RO"/>
              </w:rPr>
            </w:pPr>
            <w:r w:rsidRPr="00111C98">
              <w:rPr>
                <w:bCs/>
                <w:lang w:val="ro-RO"/>
              </w:rPr>
              <w:t>-Utilizarea valţurilor de stors.</w:t>
            </w:r>
          </w:p>
          <w:p w:rsidR="00015319" w:rsidRPr="00111C98" w:rsidRDefault="00015319" w:rsidP="00E91F16">
            <w:pPr>
              <w:pStyle w:val="NormalWeb"/>
              <w:tabs>
                <w:tab w:val="left" w:pos="1620"/>
              </w:tabs>
              <w:spacing w:before="0" w:after="0"/>
              <w:rPr>
                <w:bCs/>
                <w:lang w:val="ro-RO"/>
              </w:rPr>
            </w:pPr>
            <w:r w:rsidRPr="00111C98">
              <w:rPr>
                <w:bCs/>
                <w:lang w:val="ro-RO"/>
              </w:rPr>
              <w:t>-Epurarea apei uzate prin combinarea sedimentarii, a filtrarii si/sau flotatiei/ precipitarii/flocularii</w:t>
            </w:r>
          </w:p>
          <w:p w:rsidR="00015319" w:rsidRPr="00111C98" w:rsidRDefault="00015319" w:rsidP="00E91F16">
            <w:pPr>
              <w:spacing w:after="0"/>
              <w:ind w:left="0"/>
              <w:rPr>
                <w:bCs/>
                <w:sz w:val="24"/>
                <w:lang w:val="ro-RO"/>
              </w:rPr>
            </w:pPr>
            <w:r w:rsidRPr="00111C98">
              <w:rPr>
                <w:bCs/>
                <w:sz w:val="24"/>
                <w:lang w:val="ro-RO"/>
              </w:rPr>
              <w:lastRenderedPageBreak/>
              <w:t>-Captarea emisiilor din imersiune prin acoperirea băii sau prin extracţie laterală urmată de desprăfuire prin filtre cu saci sau scrubere umede.</w:t>
            </w:r>
          </w:p>
          <w:p w:rsidR="00015319" w:rsidRPr="00111C98" w:rsidRDefault="00015319" w:rsidP="00E91F16">
            <w:pPr>
              <w:spacing w:after="0"/>
              <w:ind w:left="0"/>
              <w:rPr>
                <w:bCs/>
                <w:i/>
                <w:iCs/>
                <w:sz w:val="24"/>
                <w:lang w:val="ro-RO"/>
              </w:rPr>
            </w:pPr>
          </w:p>
          <w:p w:rsidR="00015319" w:rsidRPr="00111C98" w:rsidRDefault="00015319" w:rsidP="00E91F16">
            <w:pPr>
              <w:spacing w:after="0"/>
              <w:ind w:left="0"/>
              <w:rPr>
                <w:bCs/>
                <w:i/>
                <w:iCs/>
                <w:sz w:val="24"/>
                <w:lang w:val="ro-RO"/>
              </w:rPr>
            </w:pPr>
            <w:r w:rsidRPr="00111C98">
              <w:rPr>
                <w:bCs/>
                <w:i/>
                <w:iCs/>
                <w:sz w:val="24"/>
                <w:lang w:val="ro-RO"/>
              </w:rPr>
              <w:t>Degresare</w:t>
            </w:r>
          </w:p>
          <w:p w:rsidR="00015319" w:rsidRPr="00111C98" w:rsidRDefault="00015319" w:rsidP="00E91F16">
            <w:pPr>
              <w:pStyle w:val="NormalWeb"/>
              <w:spacing w:before="0" w:after="0"/>
              <w:jc w:val="both"/>
              <w:rPr>
                <w:bCs/>
                <w:lang w:val="ro-RO"/>
              </w:rPr>
            </w:pPr>
            <w:r w:rsidRPr="00111C98">
              <w:rPr>
                <w:bCs/>
                <w:lang w:val="ro-RO"/>
              </w:rPr>
              <w:t xml:space="preserve">-Instalaţie de degresare, exceptând cazul in care profilele sunt complet libere de găsime, ceea ce se întâmplă foarte rar în procesele de galvanizare. </w:t>
            </w:r>
          </w:p>
          <w:p w:rsidR="00015319" w:rsidRPr="00111C98" w:rsidRDefault="00015319" w:rsidP="00E91F16">
            <w:pPr>
              <w:pStyle w:val="NormalWeb"/>
              <w:spacing w:before="0" w:after="0"/>
              <w:jc w:val="both"/>
              <w:rPr>
                <w:bCs/>
                <w:lang w:val="ro-RO"/>
              </w:rPr>
            </w:pPr>
            <w:r w:rsidRPr="00111C98">
              <w:rPr>
                <w:bCs/>
                <w:lang w:val="ro-RO"/>
              </w:rPr>
              <w:t xml:space="preserve">-Exploatarea cuvei în condiţii optime pentru a mări eficienta, de exemplu, prin agitare. </w:t>
            </w:r>
          </w:p>
          <w:p w:rsidR="00015319" w:rsidRPr="00111C98" w:rsidRDefault="00015319" w:rsidP="00E91F16">
            <w:pPr>
              <w:pStyle w:val="NormalWeb"/>
              <w:spacing w:before="0" w:after="0"/>
              <w:jc w:val="both"/>
              <w:rPr>
                <w:bCs/>
                <w:lang w:val="ro-RO"/>
              </w:rPr>
            </w:pPr>
            <w:r w:rsidRPr="00111C98">
              <w:rPr>
                <w:bCs/>
                <w:lang w:val="ro-RO"/>
              </w:rPr>
              <w:t xml:space="preserve">-Purificarea soluţiilor de degresare pentru mărirea timpului de viaţă (prin decantare, centrifugare etc.) şi recircularea, reutilizarea nămolului uleios, de exemplu, termic </w:t>
            </w:r>
          </w:p>
          <w:p w:rsidR="00015319" w:rsidRPr="00111C98" w:rsidRDefault="00015319" w:rsidP="00E91F16">
            <w:pPr>
              <w:pStyle w:val="NormalWeb"/>
              <w:spacing w:before="0" w:after="0"/>
              <w:jc w:val="both"/>
              <w:rPr>
                <w:bCs/>
                <w:lang w:val="ro-RO"/>
              </w:rPr>
            </w:pPr>
            <w:r w:rsidRPr="00111C98">
              <w:rPr>
                <w:bCs/>
                <w:lang w:val="ro-RO"/>
              </w:rPr>
              <w:t xml:space="preserve">-‘Degresare biologica’ cu curăţare </w:t>
            </w:r>
            <w:r w:rsidRPr="00111C98">
              <w:rPr>
                <w:bCs/>
                <w:i/>
                <w:lang w:val="ro-RO"/>
              </w:rPr>
              <w:t xml:space="preserve">in situ </w:t>
            </w:r>
            <w:r w:rsidRPr="00111C98">
              <w:rPr>
                <w:bCs/>
                <w:lang w:val="ro-RO"/>
              </w:rPr>
              <w:t>(indepărtarea grăsimii şi a uleiului din soluţia de degresare) utilizând bacterii.</w:t>
            </w:r>
          </w:p>
          <w:p w:rsidR="00015319" w:rsidRPr="00111C98" w:rsidRDefault="00015319" w:rsidP="00E91F16">
            <w:pPr>
              <w:pStyle w:val="NormalWeb"/>
              <w:spacing w:before="0" w:after="0"/>
              <w:jc w:val="both"/>
              <w:rPr>
                <w:bCs/>
                <w:lang w:val="ro-RO"/>
              </w:rPr>
            </w:pPr>
            <w:r w:rsidRPr="00111C98">
              <w:rPr>
                <w:bCs/>
                <w:lang w:val="ro-RO"/>
              </w:rPr>
              <w:t xml:space="preserve">-În general, este recomandată o circulaţie bună intre cuvele de pretratare. Mai mult, este esentială spălarea dupa degresare şi după decapare pentru a evita impurificarea băii următoare şi pentru a prelungi durata de viaţă a acestor băi. BAT înseamnă: </w:t>
            </w:r>
          </w:p>
          <w:p w:rsidR="00015319" w:rsidRPr="00111C98" w:rsidRDefault="00015319" w:rsidP="00E91F16">
            <w:pPr>
              <w:pStyle w:val="NormalWeb"/>
              <w:spacing w:before="0" w:after="0"/>
              <w:jc w:val="both"/>
              <w:rPr>
                <w:bCs/>
                <w:lang w:val="ro-RO"/>
              </w:rPr>
            </w:pPr>
            <w:r w:rsidRPr="00111C98">
              <w:rPr>
                <w:bCs/>
                <w:lang w:val="ro-RO"/>
              </w:rPr>
              <w:t xml:space="preserve">-Spălare statică sau în cascadă. </w:t>
            </w:r>
          </w:p>
          <w:p w:rsidR="00015319" w:rsidRPr="00111C98" w:rsidRDefault="00015319" w:rsidP="00E91F16">
            <w:pPr>
              <w:pStyle w:val="NormalWeb"/>
              <w:spacing w:before="0" w:after="0"/>
              <w:jc w:val="both"/>
              <w:rPr>
                <w:bCs/>
                <w:lang w:val="ro-RO"/>
              </w:rPr>
            </w:pPr>
            <w:r w:rsidRPr="00111C98">
              <w:rPr>
                <w:bCs/>
                <w:lang w:val="ro-RO"/>
              </w:rPr>
              <w:t>-Reutilizarea apei de spălare pentru a reumple băile precedente.</w:t>
            </w:r>
          </w:p>
          <w:p w:rsidR="00015319" w:rsidRPr="00111C98" w:rsidRDefault="00015319" w:rsidP="00E91F16">
            <w:pPr>
              <w:spacing w:after="0"/>
              <w:ind w:left="0"/>
              <w:rPr>
                <w:bCs/>
                <w:sz w:val="24"/>
                <w:lang w:val="ro-RO"/>
              </w:rPr>
            </w:pPr>
            <w:r w:rsidRPr="00111C98">
              <w:rPr>
                <w:bCs/>
                <w:sz w:val="24"/>
                <w:lang w:val="ro-RO"/>
              </w:rPr>
              <w:t>-Exploatarea fără generare de apă uzată (apa uzată poate fi generată în cazuri exceptionale, caz în care este necesară epurarea apei uzate).</w:t>
            </w:r>
          </w:p>
          <w:p w:rsidR="00015319" w:rsidRPr="00111C98" w:rsidRDefault="00015319" w:rsidP="00E91F16">
            <w:pPr>
              <w:spacing w:after="0"/>
              <w:ind w:left="0"/>
              <w:rPr>
                <w:bCs/>
                <w:i/>
                <w:iCs/>
                <w:sz w:val="24"/>
                <w:lang w:val="ro-RO"/>
              </w:rPr>
            </w:pPr>
          </w:p>
          <w:p w:rsidR="00015319" w:rsidRPr="00111C98" w:rsidRDefault="00015319" w:rsidP="00E91F16">
            <w:pPr>
              <w:spacing w:after="0"/>
              <w:ind w:left="0"/>
              <w:rPr>
                <w:bCs/>
                <w:i/>
                <w:iCs/>
                <w:sz w:val="24"/>
                <w:lang w:val="ro-RO"/>
              </w:rPr>
            </w:pPr>
            <w:r w:rsidRPr="00111C98">
              <w:rPr>
                <w:bCs/>
                <w:i/>
                <w:iCs/>
                <w:sz w:val="24"/>
                <w:lang w:val="ro-RO"/>
              </w:rPr>
              <w:t>Laminare, Trefilare</w:t>
            </w:r>
          </w:p>
          <w:p w:rsidR="00015319" w:rsidRPr="00111C98" w:rsidRDefault="00015319" w:rsidP="00E91F16">
            <w:pPr>
              <w:pStyle w:val="NormalWeb"/>
              <w:spacing w:before="0" w:after="0"/>
              <w:jc w:val="both"/>
              <w:rPr>
                <w:bCs/>
                <w:lang w:val="ro-RO"/>
              </w:rPr>
            </w:pPr>
            <w:r w:rsidRPr="00111C98">
              <w:rPr>
                <w:bCs/>
                <w:lang w:val="ro-RO"/>
              </w:rPr>
              <w:t xml:space="preserve">Curăţarea şi reutilizarea lubrifiantului de laminare. </w:t>
            </w:r>
          </w:p>
          <w:p w:rsidR="00015319" w:rsidRPr="00111C98" w:rsidRDefault="00015319" w:rsidP="00E91F16">
            <w:pPr>
              <w:pStyle w:val="NormalWeb"/>
              <w:spacing w:before="0" w:after="0"/>
              <w:jc w:val="both"/>
              <w:rPr>
                <w:bCs/>
                <w:lang w:val="ro-RO"/>
              </w:rPr>
            </w:pPr>
            <w:r w:rsidRPr="00111C98">
              <w:rPr>
                <w:bCs/>
                <w:lang w:val="ro-RO"/>
              </w:rPr>
              <w:t xml:space="preserve">Tratarea lubrifiantului uzat pentru a reduce continutul de ulei la evacuare şi/sau pentru a reduce volumul de deşeuri de exemplu prin spargere chimică, separarea electrolitică a emulsiei sau ultrafiltrare. </w:t>
            </w:r>
          </w:p>
          <w:p w:rsidR="00015319" w:rsidRPr="00111C98" w:rsidRDefault="00015319" w:rsidP="00E91F16">
            <w:pPr>
              <w:spacing w:before="60"/>
              <w:ind w:left="0"/>
              <w:rPr>
                <w:sz w:val="24"/>
                <w:lang w:val="ro-RO"/>
              </w:rPr>
            </w:pPr>
            <w:r w:rsidRPr="00111C98">
              <w:rPr>
                <w:sz w:val="24"/>
                <w:lang w:val="fr-FR"/>
              </w:rPr>
              <w:t xml:space="preserve">Tratarea fracţiunii de apă evacuată. Pentru reducerea consumului de apă de răcire sunt buclele închise cu apă de răcire. </w:t>
            </w:r>
          </w:p>
        </w:tc>
      </w:tr>
    </w:tbl>
    <w:p w:rsidR="00015319" w:rsidRPr="00111C98" w:rsidRDefault="00015319" w:rsidP="00015319">
      <w:pPr>
        <w:spacing w:before="60"/>
        <w:ind w:left="0"/>
        <w:rPr>
          <w:sz w:val="24"/>
          <w:lang w:val="ro-RO"/>
        </w:rPr>
      </w:pPr>
      <w:r w:rsidRPr="00111C98">
        <w:rPr>
          <w:sz w:val="24"/>
          <w:lang w:val="ro-RO"/>
        </w:rPr>
        <w:lastRenderedPageBreak/>
        <w:t>3.3</w:t>
      </w:r>
      <w:r w:rsidRPr="00111C98">
        <w:rPr>
          <w:sz w:val="24"/>
          <w:lang w:val="ro-RO"/>
        </w:rPr>
        <w:tab/>
        <w:t>Auditul privind minimizarea deseurilor (minimizarea utilizarii materiilor prime)</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015319" w:rsidRPr="00111C98" w:rsidTr="00E91F16">
        <w:tblPrEx>
          <w:tblCellMar>
            <w:top w:w="0" w:type="dxa"/>
            <w:bottom w:w="0" w:type="dxa"/>
          </w:tblCellMar>
        </w:tblPrEx>
        <w:tc>
          <w:tcPr>
            <w:tcW w:w="8190" w:type="dxa"/>
            <w:tcBorders>
              <w:top w:val="single" w:sz="4" w:space="0" w:color="auto"/>
              <w:left w:val="single" w:sz="4" w:space="0" w:color="auto"/>
              <w:bottom w:val="single" w:sz="4" w:space="0" w:color="auto"/>
              <w:right w:val="single" w:sz="4" w:space="0" w:color="auto"/>
            </w:tcBorders>
          </w:tcPr>
          <w:p w:rsidR="00015319" w:rsidRPr="00111C98" w:rsidRDefault="00015319" w:rsidP="00E91F16">
            <w:pPr>
              <w:spacing w:after="0"/>
              <w:ind w:left="0"/>
              <w:rPr>
                <w:sz w:val="24"/>
                <w:lang w:val="ro-RO"/>
              </w:rPr>
            </w:pPr>
            <w:r w:rsidRPr="00111C98">
              <w:rPr>
                <w:sz w:val="24"/>
                <w:lang w:val="ro-RO"/>
              </w:rPr>
              <w:t xml:space="preserve">In cadrul Sistemului de Management al Mediului exista proceduri care prevad minimizarea deseurilor. </w:t>
            </w:r>
            <w:r w:rsidRPr="0055699B">
              <w:rPr>
                <w:sz w:val="24"/>
                <w:lang w:val="ro-RO"/>
              </w:rPr>
              <w:t>In anul 2016 a fost realizat un nou Audit privind minimizarea deseurilor</w:t>
            </w:r>
          </w:p>
        </w:tc>
      </w:tr>
    </w:tbl>
    <w:p w:rsidR="00015319" w:rsidRPr="00111C98" w:rsidRDefault="00015319" w:rsidP="00015319">
      <w:pPr>
        <w:spacing w:before="60"/>
        <w:ind w:left="0"/>
        <w:rPr>
          <w:sz w:val="24"/>
          <w:lang w:val="ro-RO"/>
        </w:rPr>
      </w:pPr>
      <w:r w:rsidRPr="00111C98">
        <w:rPr>
          <w:sz w:val="24"/>
          <w:lang w:val="ro-RO"/>
        </w:rPr>
        <w:t>3.4</w:t>
      </w:r>
      <w:r w:rsidRPr="00111C98">
        <w:rPr>
          <w:sz w:val="24"/>
          <w:lang w:val="ro-RO"/>
        </w:rPr>
        <w:tab/>
      </w:r>
      <w:r w:rsidRPr="00F01A28">
        <w:rPr>
          <w:sz w:val="24"/>
          <w:lang w:val="ro-RO"/>
        </w:rPr>
        <w:t>Utilizarea apei</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015319" w:rsidRPr="00111C98" w:rsidTr="00E91F16">
        <w:tblPrEx>
          <w:tblCellMar>
            <w:top w:w="0" w:type="dxa"/>
            <w:bottom w:w="0" w:type="dxa"/>
          </w:tblCellMar>
        </w:tblPrEx>
        <w:tc>
          <w:tcPr>
            <w:tcW w:w="8190" w:type="dxa"/>
            <w:tcBorders>
              <w:top w:val="single" w:sz="4" w:space="0" w:color="auto"/>
              <w:left w:val="single" w:sz="4" w:space="0" w:color="auto"/>
              <w:bottom w:val="single" w:sz="4" w:space="0" w:color="auto"/>
              <w:right w:val="single" w:sz="4" w:space="0" w:color="auto"/>
            </w:tcBorders>
          </w:tcPr>
          <w:p w:rsidR="00015319" w:rsidRPr="00111C98" w:rsidRDefault="00015319" w:rsidP="00E91F16">
            <w:pPr>
              <w:spacing w:after="0"/>
              <w:ind w:left="0"/>
              <w:rPr>
                <w:sz w:val="24"/>
                <w:lang w:val="ro-RO"/>
              </w:rPr>
            </w:pPr>
            <w:r w:rsidRPr="00111C98">
              <w:rPr>
                <w:snapToGrid w:val="0"/>
                <w:sz w:val="24"/>
                <w:szCs w:val="22"/>
                <w:lang w:val="ro-RO"/>
              </w:rPr>
              <w:t>Deoarece în zona în care este amplasată societatea nu există reţea comunală de alimentare cu apă, necesarul de apă este asigurat din cinci foraje de mare adâncime (150 m), echipate cu pompe. Pentru f</w:t>
            </w:r>
            <w:r w:rsidRPr="00111C98">
              <w:rPr>
                <w:sz w:val="24"/>
                <w:lang w:val="ro-RO"/>
              </w:rPr>
              <w:t xml:space="preserve">iecare foraj a fost stabilită o zonă de protecţie sanitară. </w:t>
            </w:r>
          </w:p>
          <w:p w:rsidR="00015319" w:rsidRPr="00111C98" w:rsidRDefault="00015319" w:rsidP="00E91F16">
            <w:pPr>
              <w:pStyle w:val="BodyText2"/>
              <w:spacing w:before="0" w:after="0"/>
              <w:rPr>
                <w:snapToGrid w:val="0"/>
                <w:szCs w:val="22"/>
              </w:rPr>
            </w:pPr>
            <w:r w:rsidRPr="00111C98">
              <w:rPr>
                <w:snapToGrid w:val="0"/>
                <w:szCs w:val="22"/>
              </w:rPr>
              <w:t>Prin conducte de pol</w:t>
            </w:r>
            <w:r w:rsidRPr="00111C98">
              <w:rPr>
                <w:snapToGrid w:val="0"/>
                <w:szCs w:val="22"/>
              </w:rPr>
              <w:t>i</w:t>
            </w:r>
            <w:r w:rsidRPr="00111C98">
              <w:rPr>
                <w:snapToGrid w:val="0"/>
                <w:szCs w:val="22"/>
              </w:rPr>
              <w:t xml:space="preserve">etilenă apa ajunge în bazinele de captare pentru apă potabilă şi pentru apa de incendiu. Apa pentru consum menajer este sterilizată cu sistem ultraviolet (UV). </w:t>
            </w:r>
          </w:p>
          <w:p w:rsidR="00015319" w:rsidRPr="00111C98" w:rsidRDefault="00015319" w:rsidP="00E91F16">
            <w:pPr>
              <w:spacing w:after="0"/>
              <w:ind w:left="0"/>
              <w:rPr>
                <w:sz w:val="24"/>
                <w:lang w:val="ro-RO"/>
              </w:rPr>
            </w:pPr>
            <w:r w:rsidRPr="00111C98">
              <w:rPr>
                <w:sz w:val="24"/>
                <w:lang w:val="ro-RO"/>
              </w:rPr>
              <w:t>Sursa de apă este monitorizată permanent din punct de vedere al potabilităţii, cu ajutorul laboratorului A</w:t>
            </w:r>
            <w:r w:rsidRPr="00111C98">
              <w:rPr>
                <w:sz w:val="24"/>
                <w:lang w:val="ro-RO"/>
              </w:rPr>
              <w:t>u</w:t>
            </w:r>
            <w:r w:rsidRPr="00111C98">
              <w:rPr>
                <w:sz w:val="24"/>
                <w:lang w:val="ro-RO"/>
              </w:rPr>
              <w:t>torităţii de Sănătate Publică a Judeţului Braşov.</w:t>
            </w:r>
          </w:p>
          <w:p w:rsidR="00015319" w:rsidRPr="00111C98" w:rsidRDefault="00015319" w:rsidP="00015319">
            <w:pPr>
              <w:pStyle w:val="Heading4"/>
              <w:numPr>
                <w:ilvl w:val="0"/>
                <w:numId w:val="6"/>
              </w:numPr>
              <w:overflowPunct w:val="0"/>
              <w:autoSpaceDE w:val="0"/>
              <w:autoSpaceDN w:val="0"/>
              <w:adjustRightInd w:val="0"/>
              <w:spacing w:before="0" w:after="0"/>
              <w:ind w:left="0"/>
              <w:textAlignment w:val="baseline"/>
              <w:rPr>
                <w:b w:val="0"/>
                <w:bCs w:val="0"/>
                <w:sz w:val="24"/>
                <w:lang w:val="fr-FR"/>
              </w:rPr>
            </w:pPr>
            <w:r w:rsidRPr="00111C98">
              <w:rPr>
                <w:b w:val="0"/>
                <w:bCs w:val="0"/>
                <w:sz w:val="24"/>
                <w:lang w:val="fr-FR"/>
              </w:rPr>
              <w:t>Apa  se utilizeaza pentru consum menajer, tehnologic si incendiu.</w:t>
            </w:r>
          </w:p>
          <w:p w:rsidR="00015319" w:rsidRPr="00111C98" w:rsidRDefault="00015319" w:rsidP="00E91F16">
            <w:pPr>
              <w:spacing w:after="0"/>
              <w:ind w:left="0" w:firstLine="720"/>
              <w:rPr>
                <w:sz w:val="24"/>
              </w:rPr>
            </w:pPr>
            <w:r w:rsidRPr="00111C98">
              <w:rPr>
                <w:sz w:val="24"/>
              </w:rPr>
              <w:t>Necesarul total de apa autorizat:</w:t>
            </w:r>
          </w:p>
          <w:p w:rsidR="00015319" w:rsidRPr="00111C98" w:rsidRDefault="00015319" w:rsidP="00E91F16">
            <w:pPr>
              <w:spacing w:after="0"/>
              <w:ind w:left="0" w:firstLine="720"/>
              <w:rPr>
                <w:sz w:val="24"/>
              </w:rPr>
            </w:pPr>
            <w:r w:rsidRPr="00111C98">
              <w:rPr>
                <w:sz w:val="24"/>
              </w:rPr>
              <w:tab/>
              <w:t>-V zilnic maxim – 1000 mc;</w:t>
            </w:r>
          </w:p>
          <w:p w:rsidR="00015319" w:rsidRPr="00111C98" w:rsidRDefault="00015319" w:rsidP="00E91F16">
            <w:pPr>
              <w:spacing w:after="0"/>
              <w:ind w:left="0" w:firstLine="720"/>
              <w:rPr>
                <w:sz w:val="24"/>
              </w:rPr>
            </w:pPr>
            <w:r w:rsidRPr="00111C98">
              <w:rPr>
                <w:sz w:val="24"/>
              </w:rPr>
              <w:lastRenderedPageBreak/>
              <w:tab/>
              <w:t>-V zilnic mediu - 400 mc.</w:t>
            </w:r>
          </w:p>
          <w:p w:rsidR="00015319" w:rsidRPr="00111C98" w:rsidRDefault="00015319" w:rsidP="00E91F16">
            <w:pPr>
              <w:spacing w:after="0"/>
              <w:ind w:left="0"/>
              <w:rPr>
                <w:sz w:val="24"/>
                <w:lang w:val="ro-RO"/>
              </w:rPr>
            </w:pPr>
            <w:r w:rsidRPr="00111C98">
              <w:rPr>
                <w:sz w:val="24"/>
                <w:lang w:val="ro-RO"/>
              </w:rPr>
              <w:t>Apa este utilizată la diferitele procese de spălare industrială sau şlefuire, la obţinerea mediilor de răcire în instalaţiile centrale care sunt în sistem de recirculare (lichidele de răcire, de obicei emulsii sunt filtrate şi reintroduse în circuit rezultând astfel o economisire importantă), pentru stingerea incendiilor, la irigarea spaţiilor verzi, restul fiind destinat co</w:t>
            </w:r>
            <w:r w:rsidRPr="00111C98">
              <w:rPr>
                <w:sz w:val="24"/>
                <w:lang w:val="ro-RO"/>
              </w:rPr>
              <w:t>n</w:t>
            </w:r>
            <w:r w:rsidRPr="00111C98">
              <w:rPr>
                <w:sz w:val="24"/>
                <w:lang w:val="ro-RO"/>
              </w:rPr>
              <w:t>sumului menajer.</w:t>
            </w:r>
          </w:p>
        </w:tc>
      </w:tr>
    </w:tbl>
    <w:p w:rsidR="00015319" w:rsidRPr="00111C98" w:rsidRDefault="00015319" w:rsidP="00015319">
      <w:pPr>
        <w:spacing w:before="60"/>
        <w:ind w:left="0"/>
        <w:rPr>
          <w:b/>
          <w:sz w:val="24"/>
          <w:lang w:val="ro-RO"/>
        </w:rPr>
      </w:pPr>
      <w:r w:rsidRPr="00111C98">
        <w:rPr>
          <w:b/>
          <w:sz w:val="24"/>
          <w:lang w:val="ro-RO"/>
        </w:rPr>
        <w:lastRenderedPageBreak/>
        <w:t>4.</w:t>
      </w:r>
      <w:r w:rsidRPr="00111C98">
        <w:rPr>
          <w:b/>
          <w:sz w:val="24"/>
          <w:lang w:val="ro-RO"/>
        </w:rPr>
        <w:tab/>
        <w:t>PRINCIPALELE ACTIVITATI</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015319" w:rsidRPr="00111C98" w:rsidTr="00E91F16">
        <w:tblPrEx>
          <w:tblCellMar>
            <w:top w:w="0" w:type="dxa"/>
            <w:bottom w:w="0" w:type="dxa"/>
          </w:tblCellMar>
        </w:tblPrEx>
        <w:tc>
          <w:tcPr>
            <w:tcW w:w="8190" w:type="dxa"/>
            <w:tcBorders>
              <w:top w:val="single" w:sz="4" w:space="0" w:color="auto"/>
              <w:left w:val="single" w:sz="4" w:space="0" w:color="auto"/>
              <w:bottom w:val="single" w:sz="4" w:space="0" w:color="auto"/>
              <w:right w:val="single" w:sz="4" w:space="0" w:color="auto"/>
            </w:tcBorders>
          </w:tcPr>
          <w:p w:rsidR="00015319" w:rsidRPr="00111C98" w:rsidRDefault="00015319" w:rsidP="00E91F16">
            <w:pPr>
              <w:spacing w:after="0"/>
              <w:ind w:left="0" w:firstLine="720"/>
              <w:rPr>
                <w:sz w:val="24"/>
                <w:szCs w:val="24"/>
                <w:lang w:val="ro-RO"/>
              </w:rPr>
            </w:pPr>
            <w:r w:rsidRPr="000A5B61">
              <w:rPr>
                <w:sz w:val="24"/>
                <w:szCs w:val="24"/>
                <w:lang w:val="ro-RO"/>
              </w:rPr>
              <w:t>În prezent în cele 14</w:t>
            </w:r>
            <w:r w:rsidRPr="00111C98">
              <w:rPr>
                <w:sz w:val="24"/>
                <w:szCs w:val="24"/>
                <w:lang w:val="ro-RO"/>
              </w:rPr>
              <w:t xml:space="preserve"> se</w:t>
            </w:r>
            <w:r w:rsidRPr="00111C98">
              <w:rPr>
                <w:sz w:val="24"/>
                <w:szCs w:val="24"/>
                <w:lang w:val="ro-RO"/>
              </w:rPr>
              <w:t>g</w:t>
            </w:r>
            <w:r w:rsidRPr="00111C98">
              <w:rPr>
                <w:sz w:val="24"/>
                <w:szCs w:val="24"/>
                <w:lang w:val="ro-RO"/>
              </w:rPr>
              <w:t>mente de producţie, organizate in 3 unitati de productie, prin activităţi de debitare, frezare, strunjire, călire, vopsire, sablare, zincare, brunare, turnare, forjare, tratament termic etc. se produc ghidaje lineare, colivii de alamă, galeţi, rulmenţi cu ace RSTO, rulmenţi de dimensiuni mari, articulaţii de sprijin şi rotire, role, rulmenţi conici de dimensi</w:t>
            </w:r>
            <w:r w:rsidRPr="00111C98">
              <w:rPr>
                <w:sz w:val="24"/>
                <w:szCs w:val="24"/>
                <w:lang w:val="ro-RO"/>
              </w:rPr>
              <w:t>u</w:t>
            </w:r>
            <w:r w:rsidRPr="00111C98">
              <w:rPr>
                <w:sz w:val="24"/>
                <w:szCs w:val="24"/>
                <w:lang w:val="ro-RO"/>
              </w:rPr>
              <w:t xml:space="preserve">ni mari, rulmenţi cilindrici de dimensiuni mari, defazoare arbore cu came.   </w:t>
            </w:r>
          </w:p>
          <w:p w:rsidR="00015319" w:rsidRPr="00755CBA" w:rsidRDefault="00015319" w:rsidP="00E91F16">
            <w:pPr>
              <w:spacing w:after="0"/>
              <w:ind w:left="0" w:firstLine="720"/>
              <w:rPr>
                <w:sz w:val="24"/>
                <w:szCs w:val="24"/>
                <w:lang w:val="fr-FR"/>
              </w:rPr>
            </w:pPr>
            <w:r w:rsidRPr="00755CBA">
              <w:rPr>
                <w:sz w:val="24"/>
                <w:szCs w:val="24"/>
                <w:lang w:val="fr-FR"/>
              </w:rPr>
              <w:t xml:space="preserve">In tabelul urmator este prezentata productia realizata in anul 2016 pe principalele departamente. </w:t>
            </w:r>
          </w:p>
          <w:tbl>
            <w:tblPr>
              <w:tblW w:w="7465" w:type="dxa"/>
              <w:jc w:val="center"/>
              <w:tblLayout w:type="fixed"/>
              <w:tblLook w:val="04A0" w:firstRow="1" w:lastRow="0" w:firstColumn="1" w:lastColumn="0" w:noHBand="0" w:noVBand="1"/>
            </w:tblPr>
            <w:tblGrid>
              <w:gridCol w:w="810"/>
              <w:gridCol w:w="4646"/>
              <w:gridCol w:w="2009"/>
            </w:tblGrid>
            <w:tr w:rsidR="00015319" w:rsidRPr="00755CBA" w:rsidTr="00E91F16">
              <w:trPr>
                <w:trHeight w:val="315"/>
                <w:jc w:val="center"/>
              </w:trPr>
              <w:tc>
                <w:tcPr>
                  <w:tcW w:w="810" w:type="dxa"/>
                  <w:tcBorders>
                    <w:top w:val="single" w:sz="4" w:space="0" w:color="auto"/>
                    <w:left w:val="single" w:sz="4" w:space="0" w:color="auto"/>
                    <w:bottom w:val="single" w:sz="4" w:space="0" w:color="auto"/>
                    <w:right w:val="single" w:sz="4" w:space="0" w:color="auto"/>
                  </w:tcBorders>
                  <w:shd w:val="clear" w:color="auto" w:fill="A6A6A6"/>
                </w:tcPr>
                <w:p w:rsidR="00015319" w:rsidRPr="00755CBA" w:rsidRDefault="00015319" w:rsidP="00E91F16">
                  <w:pPr>
                    <w:spacing w:after="0"/>
                    <w:ind w:left="0"/>
                    <w:jc w:val="center"/>
                    <w:rPr>
                      <w:b/>
                      <w:bCs/>
                    </w:rPr>
                  </w:pPr>
                  <w:r w:rsidRPr="00755CBA">
                    <w:rPr>
                      <w:b/>
                      <w:bCs/>
                    </w:rPr>
                    <w:t>Nr crt</w:t>
                  </w:r>
                </w:p>
              </w:tc>
              <w:tc>
                <w:tcPr>
                  <w:tcW w:w="464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15319" w:rsidRPr="00755CBA" w:rsidRDefault="00015319" w:rsidP="00E91F16">
                  <w:pPr>
                    <w:spacing w:after="0"/>
                    <w:ind w:left="0"/>
                    <w:jc w:val="center"/>
                    <w:rPr>
                      <w:b/>
                      <w:bCs/>
                    </w:rPr>
                  </w:pPr>
                  <w:r w:rsidRPr="00755CBA">
                    <w:rPr>
                      <w:b/>
                      <w:bCs/>
                    </w:rPr>
                    <w:t>Segment</w:t>
                  </w:r>
                </w:p>
              </w:tc>
              <w:tc>
                <w:tcPr>
                  <w:tcW w:w="2009" w:type="dxa"/>
                  <w:tcBorders>
                    <w:top w:val="single" w:sz="4" w:space="0" w:color="auto"/>
                    <w:left w:val="nil"/>
                    <w:bottom w:val="single" w:sz="4" w:space="0" w:color="auto"/>
                    <w:right w:val="single" w:sz="4" w:space="0" w:color="auto"/>
                  </w:tcBorders>
                  <w:shd w:val="clear" w:color="auto" w:fill="A6A6A6"/>
                  <w:noWrap/>
                  <w:vAlign w:val="center"/>
                  <w:hideMark/>
                </w:tcPr>
                <w:p w:rsidR="00015319" w:rsidRPr="00755CBA" w:rsidRDefault="00015319" w:rsidP="00E91F16">
                  <w:pPr>
                    <w:spacing w:after="0"/>
                    <w:ind w:left="0"/>
                    <w:jc w:val="center"/>
                    <w:rPr>
                      <w:b/>
                      <w:bCs/>
                    </w:rPr>
                  </w:pPr>
                  <w:r w:rsidRPr="00755CBA">
                    <w:rPr>
                      <w:b/>
                    </w:rPr>
                    <w:t>Materie primă [t]</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1</w:t>
                  </w:r>
                </w:p>
              </w:tc>
              <w:tc>
                <w:tcPr>
                  <w:tcW w:w="4646" w:type="dxa"/>
                  <w:tcBorders>
                    <w:top w:val="single" w:sz="4" w:space="0" w:color="auto"/>
                    <w:left w:val="single" w:sz="4" w:space="0" w:color="auto"/>
                    <w:bottom w:val="single" w:sz="4" w:space="0" w:color="auto"/>
                    <w:right w:val="single" w:sz="4" w:space="0" w:color="auto"/>
                  </w:tcBorders>
                  <w:shd w:val="clear" w:color="auto" w:fill="auto"/>
                  <w:vAlign w:val="center"/>
                </w:tcPr>
                <w:p w:rsidR="00015319" w:rsidRPr="00755CBA" w:rsidRDefault="00015319" w:rsidP="00E91F16">
                  <w:pPr>
                    <w:spacing w:after="0"/>
                    <w:ind w:left="0" w:firstLineChars="100" w:firstLine="200"/>
                  </w:pPr>
                  <w:r w:rsidRPr="00755CBA">
                    <w:t>Segm. P, Grosslager &lt;800</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86</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2</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A, Ghidaje liniare</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2968</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3</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C Colivii mici</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4925</w:t>
                  </w:r>
                </w:p>
              </w:tc>
            </w:tr>
            <w:tr w:rsidR="00015319" w:rsidRPr="00755CBA" w:rsidTr="00E91F16">
              <w:trPr>
                <w:trHeight w:val="300"/>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4</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C,  Turnătorie de alamă</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5748</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5</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D, Tripode - galeţi</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4231</w:t>
                  </w:r>
                </w:p>
              </w:tc>
            </w:tr>
            <w:tr w:rsidR="00015319" w:rsidRPr="00755CBA" w:rsidTr="00E91F16">
              <w:trPr>
                <w:trHeight w:val="300"/>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6</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E, Rulmenţi oscilanţi</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2252</w:t>
                  </w:r>
                </w:p>
              </w:tc>
            </w:tr>
            <w:tr w:rsidR="00015319" w:rsidRPr="00755CBA" w:rsidTr="00E91F16">
              <w:trPr>
                <w:trHeight w:val="300"/>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7</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E, Perola &lt;1600 Lg.fe</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191</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8</w:t>
                  </w:r>
                </w:p>
              </w:tc>
              <w:tc>
                <w:tcPr>
                  <w:tcW w:w="4646" w:type="dxa"/>
                  <w:tcBorders>
                    <w:top w:val="nil"/>
                    <w:left w:val="single" w:sz="4" w:space="0" w:color="auto"/>
                    <w:bottom w:val="single" w:sz="4" w:space="0" w:color="auto"/>
                    <w:right w:val="single" w:sz="4" w:space="0" w:color="auto"/>
                  </w:tcBorders>
                  <w:shd w:val="clear" w:color="auto" w:fill="auto"/>
                  <w:vAlign w:val="center"/>
                </w:tcPr>
                <w:p w:rsidR="00015319" w:rsidRPr="00755CBA" w:rsidRDefault="00015319" w:rsidP="00E91F16">
                  <w:pPr>
                    <w:spacing w:after="0"/>
                    <w:ind w:left="0" w:firstLineChars="100" w:firstLine="200"/>
                  </w:pPr>
                  <w:r w:rsidRPr="00755CBA">
                    <w:t>Segm. F, Rulmenţi cu ace RSTO</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8742</w:t>
                  </w:r>
                </w:p>
              </w:tc>
            </w:tr>
            <w:tr w:rsidR="00015319" w:rsidRPr="00755CBA" w:rsidTr="00E91F16">
              <w:trPr>
                <w:trHeight w:val="224"/>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9</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G, Zyl.-Rollenfer &gt;50 mm</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2023</w:t>
                  </w:r>
                </w:p>
              </w:tc>
            </w:tr>
            <w:tr w:rsidR="00015319" w:rsidRPr="00755CBA" w:rsidTr="00E91F16">
              <w:trPr>
                <w:trHeight w:val="300"/>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10</w:t>
                  </w:r>
                </w:p>
              </w:tc>
              <w:tc>
                <w:tcPr>
                  <w:tcW w:w="4646" w:type="dxa"/>
                  <w:tcBorders>
                    <w:top w:val="nil"/>
                    <w:left w:val="single" w:sz="4" w:space="0" w:color="auto"/>
                    <w:bottom w:val="single" w:sz="4" w:space="0" w:color="auto"/>
                    <w:right w:val="single" w:sz="4" w:space="0" w:color="auto"/>
                  </w:tcBorders>
                  <w:shd w:val="clear" w:color="auto" w:fill="auto"/>
                  <w:vAlign w:val="center"/>
                </w:tcPr>
                <w:p w:rsidR="00015319" w:rsidRPr="00755CBA" w:rsidRDefault="00015319" w:rsidP="00E91F16">
                  <w:pPr>
                    <w:spacing w:after="0"/>
                    <w:ind w:left="0"/>
                  </w:pPr>
                  <w:r w:rsidRPr="00755CBA">
                    <w:t xml:space="preserve">    Segm. G, Zyrola 200-1600 Lg.fe</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1100</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11</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H, Rollen &gt;1600</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467</w:t>
                  </w:r>
                </w:p>
              </w:tc>
            </w:tr>
            <w:tr w:rsidR="00015319" w:rsidRPr="00755CBA" w:rsidTr="00E91F16">
              <w:trPr>
                <w:trHeight w:val="197"/>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12</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J, Forja</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18061</w:t>
                  </w:r>
                </w:p>
              </w:tc>
            </w:tr>
            <w:tr w:rsidR="00015319" w:rsidRPr="00755CBA" w:rsidTr="00E91F16">
              <w:trPr>
                <w:trHeight w:val="300"/>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13</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N, Zyl.Rollenf&lt;50 Rollen</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807</w:t>
                  </w:r>
                </w:p>
              </w:tc>
            </w:tr>
            <w:tr w:rsidR="00015319" w:rsidRPr="00755CBA" w:rsidTr="00E91F16">
              <w:trPr>
                <w:trHeight w:val="300"/>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14</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N, Zyrola &lt;200 Lager</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513</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15</w:t>
                  </w:r>
                </w:p>
              </w:tc>
              <w:tc>
                <w:tcPr>
                  <w:tcW w:w="4646" w:type="dxa"/>
                  <w:tcBorders>
                    <w:top w:val="nil"/>
                    <w:left w:val="single" w:sz="4" w:space="0" w:color="auto"/>
                    <w:bottom w:val="single" w:sz="4" w:space="0" w:color="auto"/>
                    <w:right w:val="single" w:sz="4" w:space="0" w:color="auto"/>
                  </w:tcBorders>
                  <w:shd w:val="clear" w:color="auto" w:fill="auto"/>
                  <w:vAlign w:val="center"/>
                </w:tcPr>
                <w:p w:rsidR="00015319" w:rsidRPr="00755CBA" w:rsidRDefault="00015319" w:rsidP="00E91F16">
                  <w:pPr>
                    <w:spacing w:after="0"/>
                    <w:ind w:left="0" w:firstLineChars="100" w:firstLine="200"/>
                  </w:pPr>
                  <w:r w:rsidRPr="00755CBA">
                    <w:t>Segm. T, Kegelrollenfertigung</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522</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16</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T, Kerola &lt;1600  Lg.fe</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826</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17</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U, Lagăre cu alunecare</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621</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18</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V, Magneti</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232</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19</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V, Defazoare</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955</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20</w:t>
                  </w:r>
                </w:p>
              </w:tc>
              <w:tc>
                <w:tcPr>
                  <w:tcW w:w="4646" w:type="dxa"/>
                  <w:tcBorders>
                    <w:top w:val="nil"/>
                    <w:left w:val="single" w:sz="4" w:space="0" w:color="auto"/>
                    <w:bottom w:val="single" w:sz="4" w:space="0" w:color="auto"/>
                    <w:right w:val="single" w:sz="4" w:space="0" w:color="auto"/>
                  </w:tcBorders>
                  <w:shd w:val="clear" w:color="auto" w:fill="auto"/>
                  <w:vAlign w:val="bottom"/>
                </w:tcPr>
                <w:p w:rsidR="00015319" w:rsidRPr="00755CBA" w:rsidRDefault="00015319" w:rsidP="00E91F16">
                  <w:pPr>
                    <w:spacing w:after="0"/>
                    <w:ind w:left="0" w:firstLineChars="100" w:firstLine="200"/>
                  </w:pPr>
                  <w:r w:rsidRPr="00755CBA">
                    <w:t>Segm. Y, Härten</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14750</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21</w:t>
                  </w:r>
                </w:p>
              </w:tc>
              <w:tc>
                <w:tcPr>
                  <w:tcW w:w="4646" w:type="dxa"/>
                  <w:tcBorders>
                    <w:top w:val="nil"/>
                    <w:left w:val="single" w:sz="4" w:space="0" w:color="auto"/>
                    <w:bottom w:val="single" w:sz="4" w:space="0" w:color="auto"/>
                    <w:right w:val="single" w:sz="4" w:space="0" w:color="auto"/>
                  </w:tcBorders>
                  <w:shd w:val="clear" w:color="auto" w:fill="auto"/>
                </w:tcPr>
                <w:p w:rsidR="00015319" w:rsidRPr="00755CBA" w:rsidRDefault="00015319" w:rsidP="00E91F16">
                  <w:pPr>
                    <w:spacing w:after="0"/>
                    <w:ind w:left="0" w:firstLineChars="100" w:firstLine="200"/>
                  </w:pPr>
                  <w:r w:rsidRPr="00755CBA">
                    <w:t>Segm. K, DV kl.2400 MM</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1110</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center"/>
                </w:tcPr>
                <w:p w:rsidR="00015319" w:rsidRPr="00755CBA" w:rsidRDefault="00015319" w:rsidP="00E91F16">
                  <w:pPr>
                    <w:spacing w:after="0"/>
                    <w:ind w:left="0"/>
                    <w:jc w:val="center"/>
                  </w:pPr>
                  <w:r w:rsidRPr="00755CBA">
                    <w:t>22</w:t>
                  </w:r>
                </w:p>
              </w:tc>
              <w:tc>
                <w:tcPr>
                  <w:tcW w:w="4646" w:type="dxa"/>
                  <w:tcBorders>
                    <w:top w:val="single" w:sz="4" w:space="0" w:color="auto"/>
                    <w:left w:val="single" w:sz="4" w:space="0" w:color="auto"/>
                    <w:bottom w:val="single" w:sz="4" w:space="0" w:color="auto"/>
                    <w:right w:val="single" w:sz="4" w:space="0" w:color="auto"/>
                  </w:tcBorders>
                  <w:shd w:val="clear" w:color="auto" w:fill="auto"/>
                </w:tcPr>
                <w:p w:rsidR="00015319" w:rsidRPr="00755CBA" w:rsidRDefault="00015319" w:rsidP="00E91F16">
                  <w:pPr>
                    <w:spacing w:after="0"/>
                    <w:ind w:left="0" w:firstLineChars="100" w:firstLine="200"/>
                  </w:pPr>
                  <w:r w:rsidRPr="00755CBA">
                    <w:t>Segm. H (K) /Rulmenţi de sprijin şi rotire</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737</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23</w:t>
                  </w:r>
                </w:p>
              </w:tc>
              <w:tc>
                <w:tcPr>
                  <w:tcW w:w="4646" w:type="dxa"/>
                  <w:tcBorders>
                    <w:top w:val="single" w:sz="4" w:space="0" w:color="auto"/>
                    <w:left w:val="single" w:sz="4" w:space="0" w:color="auto"/>
                    <w:bottom w:val="single" w:sz="4" w:space="0" w:color="auto"/>
                    <w:right w:val="single" w:sz="4" w:space="0" w:color="auto"/>
                  </w:tcBorders>
                  <w:shd w:val="clear" w:color="auto" w:fill="auto"/>
                </w:tcPr>
                <w:p w:rsidR="00015319" w:rsidRPr="00755CBA" w:rsidRDefault="00015319" w:rsidP="00E91F16">
                  <w:pPr>
                    <w:spacing w:after="0"/>
                    <w:ind w:left="0" w:firstLineChars="100" w:firstLine="200"/>
                  </w:pPr>
                  <w:r w:rsidRPr="00755CBA">
                    <w:t>16 / S /  Grosslager &lt;1600</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319</w:t>
                  </w:r>
                </w:p>
              </w:tc>
            </w:tr>
            <w:tr w:rsidR="00015319" w:rsidRPr="00755CBA" w:rsidTr="00E91F16">
              <w:trPr>
                <w:trHeight w:val="315"/>
                <w:jc w:val="center"/>
              </w:trPr>
              <w:tc>
                <w:tcPr>
                  <w:tcW w:w="810" w:type="dxa"/>
                  <w:tcBorders>
                    <w:top w:val="single" w:sz="4" w:space="0" w:color="auto"/>
                    <w:left w:val="single" w:sz="4" w:space="0" w:color="auto"/>
                    <w:bottom w:val="single" w:sz="4" w:space="0" w:color="auto"/>
                    <w:right w:val="nil"/>
                  </w:tcBorders>
                  <w:shd w:val="clear" w:color="auto" w:fill="auto"/>
                  <w:vAlign w:val="bottom"/>
                </w:tcPr>
                <w:p w:rsidR="00015319" w:rsidRPr="00755CBA" w:rsidRDefault="00015319" w:rsidP="00E91F16">
                  <w:pPr>
                    <w:spacing w:after="0"/>
                    <w:ind w:left="0"/>
                    <w:jc w:val="center"/>
                  </w:pPr>
                  <w:r w:rsidRPr="00755CBA">
                    <w:t>24</w:t>
                  </w:r>
                </w:p>
              </w:tc>
              <w:tc>
                <w:tcPr>
                  <w:tcW w:w="4646" w:type="dxa"/>
                  <w:tcBorders>
                    <w:top w:val="nil"/>
                    <w:left w:val="single" w:sz="4" w:space="0" w:color="auto"/>
                    <w:bottom w:val="single" w:sz="4" w:space="0" w:color="auto"/>
                    <w:right w:val="single" w:sz="4" w:space="0" w:color="auto"/>
                  </w:tcBorders>
                  <w:shd w:val="clear" w:color="auto" w:fill="auto"/>
                </w:tcPr>
                <w:p w:rsidR="00015319" w:rsidRPr="00755CBA" w:rsidRDefault="00015319" w:rsidP="00E91F16">
                  <w:pPr>
                    <w:spacing w:after="0"/>
                    <w:ind w:left="0" w:firstLineChars="100" w:firstLine="200"/>
                  </w:pPr>
                  <w:r w:rsidRPr="00755CBA">
                    <w:t>Inalager &lt;120</w:t>
                  </w:r>
                </w:p>
              </w:tc>
              <w:tc>
                <w:tcPr>
                  <w:tcW w:w="2009" w:type="dxa"/>
                  <w:tcBorders>
                    <w:top w:val="nil"/>
                    <w:left w:val="nil"/>
                    <w:bottom w:val="single" w:sz="4" w:space="0" w:color="auto"/>
                    <w:right w:val="single" w:sz="4" w:space="0" w:color="auto"/>
                  </w:tcBorders>
                  <w:shd w:val="clear" w:color="auto" w:fill="auto"/>
                  <w:noWrap/>
                  <w:vAlign w:val="center"/>
                </w:tcPr>
                <w:p w:rsidR="00015319" w:rsidRPr="00755CBA" w:rsidRDefault="00015319" w:rsidP="00E91F16">
                  <w:pPr>
                    <w:spacing w:after="0"/>
                    <w:ind w:left="0"/>
                    <w:jc w:val="center"/>
                    <w:rPr>
                      <w:bCs/>
                    </w:rPr>
                  </w:pPr>
                  <w:r w:rsidRPr="00755CBA">
                    <w:rPr>
                      <w:bCs/>
                    </w:rPr>
                    <w:t>28</w:t>
                  </w:r>
                </w:p>
              </w:tc>
            </w:tr>
            <w:tr w:rsidR="00015319" w:rsidRPr="00755CBA" w:rsidTr="00E91F16">
              <w:trPr>
                <w:trHeight w:val="332"/>
                <w:jc w:val="center"/>
              </w:trPr>
              <w:tc>
                <w:tcPr>
                  <w:tcW w:w="810" w:type="dxa"/>
                  <w:tcBorders>
                    <w:top w:val="single" w:sz="4" w:space="0" w:color="auto"/>
                    <w:left w:val="single" w:sz="4" w:space="0" w:color="auto"/>
                    <w:bottom w:val="single" w:sz="4" w:space="0" w:color="auto"/>
                    <w:right w:val="single" w:sz="4" w:space="0" w:color="auto"/>
                  </w:tcBorders>
                  <w:shd w:val="clear" w:color="auto" w:fill="BDD6EE"/>
                </w:tcPr>
                <w:p w:rsidR="00015319" w:rsidRPr="00755CBA" w:rsidRDefault="00015319" w:rsidP="00E91F16">
                  <w:pPr>
                    <w:spacing w:after="0"/>
                    <w:ind w:left="0"/>
                    <w:rPr>
                      <w:b/>
                      <w:bCs/>
                    </w:rPr>
                  </w:pPr>
                </w:p>
              </w:tc>
              <w:tc>
                <w:tcPr>
                  <w:tcW w:w="46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15319" w:rsidRPr="00755CBA" w:rsidRDefault="00015319" w:rsidP="00E91F16">
                  <w:pPr>
                    <w:spacing w:after="0"/>
                    <w:ind w:left="0"/>
                    <w:rPr>
                      <w:b/>
                      <w:bCs/>
                    </w:rPr>
                  </w:pPr>
                  <w:r w:rsidRPr="00755CBA">
                    <w:rPr>
                      <w:b/>
                      <w:bCs/>
                    </w:rPr>
                    <w:t> Total</w:t>
                  </w:r>
                </w:p>
              </w:tc>
              <w:tc>
                <w:tcPr>
                  <w:tcW w:w="2009" w:type="dxa"/>
                  <w:tcBorders>
                    <w:top w:val="nil"/>
                    <w:left w:val="nil"/>
                    <w:bottom w:val="single" w:sz="4" w:space="0" w:color="auto"/>
                    <w:right w:val="single" w:sz="4" w:space="0" w:color="auto"/>
                  </w:tcBorders>
                  <w:shd w:val="clear" w:color="auto" w:fill="BDD6EE"/>
                  <w:noWrap/>
                  <w:vAlign w:val="center"/>
                  <w:hideMark/>
                </w:tcPr>
                <w:p w:rsidR="00015319" w:rsidRPr="00755CBA" w:rsidRDefault="00015319" w:rsidP="00E91F16">
                  <w:pPr>
                    <w:spacing w:after="0"/>
                    <w:ind w:left="0"/>
                    <w:jc w:val="center"/>
                  </w:pPr>
                  <w:r w:rsidRPr="00755CBA">
                    <w:t>72214</w:t>
                  </w:r>
                </w:p>
              </w:tc>
            </w:tr>
          </w:tbl>
          <w:p w:rsidR="00015319" w:rsidRPr="00755CBA" w:rsidRDefault="00015319" w:rsidP="00E91F16">
            <w:pPr>
              <w:spacing w:after="0"/>
              <w:ind w:left="0"/>
              <w:rPr>
                <w:sz w:val="24"/>
                <w:szCs w:val="24"/>
                <w:lang w:val="fr-FR"/>
              </w:rPr>
            </w:pPr>
            <w:r w:rsidRPr="00755CBA">
              <w:rPr>
                <w:sz w:val="24"/>
                <w:szCs w:val="24"/>
                <w:lang w:val="fr-FR"/>
              </w:rPr>
              <w:t>Capacitatile de productie pe principalele departamente sunt :</w:t>
            </w:r>
          </w:p>
          <w:p w:rsidR="00015319" w:rsidRPr="00755CBA" w:rsidRDefault="00015319" w:rsidP="00E91F16">
            <w:pPr>
              <w:spacing w:after="0"/>
              <w:ind w:left="0"/>
              <w:rPr>
                <w:sz w:val="24"/>
                <w:szCs w:val="24"/>
                <w:lang w:val="fr-FR"/>
              </w:rPr>
            </w:pPr>
            <w:r w:rsidRPr="00755CBA">
              <w:rPr>
                <w:sz w:val="24"/>
                <w:szCs w:val="24"/>
                <w:lang w:val="fr-FR"/>
              </w:rPr>
              <w:lastRenderedPageBreak/>
              <w:t>Turnatoria de alama : 4287 t/an (40 t/zi)</w:t>
            </w:r>
          </w:p>
          <w:p w:rsidR="00015319" w:rsidRPr="00755CBA" w:rsidRDefault="00015319" w:rsidP="00E91F16">
            <w:pPr>
              <w:spacing w:after="0"/>
              <w:ind w:left="0"/>
              <w:rPr>
                <w:sz w:val="24"/>
                <w:szCs w:val="24"/>
                <w:lang w:val="fr-FR"/>
              </w:rPr>
            </w:pPr>
            <w:r w:rsidRPr="00755CBA">
              <w:rPr>
                <w:sz w:val="24"/>
                <w:szCs w:val="24"/>
                <w:lang w:val="fr-FR"/>
              </w:rPr>
              <w:t>Forjare-laminare : 30000 t/an</w:t>
            </w:r>
          </w:p>
          <w:p w:rsidR="00015319" w:rsidRPr="00755CBA" w:rsidRDefault="00015319" w:rsidP="00E91F16">
            <w:pPr>
              <w:spacing w:after="0"/>
              <w:ind w:left="0"/>
              <w:rPr>
                <w:sz w:val="24"/>
                <w:szCs w:val="24"/>
                <w:lang w:val="fr-FR"/>
              </w:rPr>
            </w:pPr>
            <w:r w:rsidRPr="00755CBA">
              <w:rPr>
                <w:sz w:val="24"/>
                <w:szCs w:val="24"/>
                <w:lang w:val="fr-FR"/>
              </w:rPr>
              <w:t>Brunare : Linia mare 22.15 t/zi, linia mica 10.81 t/zi</w:t>
            </w:r>
          </w:p>
          <w:p w:rsidR="00015319" w:rsidRPr="00755CBA" w:rsidRDefault="00015319" w:rsidP="00E91F16">
            <w:pPr>
              <w:spacing w:after="0"/>
              <w:ind w:left="0"/>
              <w:rPr>
                <w:sz w:val="24"/>
                <w:szCs w:val="24"/>
                <w:lang w:val="fr-FR"/>
              </w:rPr>
            </w:pPr>
            <w:r w:rsidRPr="00755CBA">
              <w:rPr>
                <w:sz w:val="24"/>
                <w:szCs w:val="24"/>
                <w:lang w:val="fr-FR"/>
              </w:rPr>
              <w:t>Tratamente termice : 18500 t/an (3 tipuri -calire martensistica, cementare, carbonitrurare)</w:t>
            </w:r>
          </w:p>
          <w:p w:rsidR="00015319" w:rsidRPr="00755CBA" w:rsidRDefault="00015319" w:rsidP="00E91F16">
            <w:pPr>
              <w:spacing w:after="0"/>
              <w:ind w:left="0"/>
              <w:rPr>
                <w:sz w:val="24"/>
                <w:szCs w:val="24"/>
                <w:lang w:val="fr-FR"/>
              </w:rPr>
            </w:pPr>
            <w:r w:rsidRPr="00755CBA">
              <w:rPr>
                <w:sz w:val="24"/>
                <w:szCs w:val="24"/>
                <w:lang w:val="fr-FR"/>
              </w:rPr>
              <w:t>Prelucrari mecanice : 27000 t/an</w:t>
            </w:r>
          </w:p>
          <w:p w:rsidR="00015319" w:rsidRPr="00755CBA" w:rsidRDefault="00015319" w:rsidP="00E91F16">
            <w:pPr>
              <w:spacing w:after="0"/>
              <w:ind w:left="0"/>
              <w:rPr>
                <w:sz w:val="24"/>
                <w:szCs w:val="24"/>
                <w:lang w:val="fr-FR"/>
              </w:rPr>
            </w:pPr>
            <w:r w:rsidRPr="00755CBA">
              <w:rPr>
                <w:sz w:val="24"/>
                <w:szCs w:val="24"/>
                <w:lang w:val="fr-FR"/>
              </w:rPr>
              <w:t>Sablare, zincare : 1000 t/an</w:t>
            </w:r>
          </w:p>
          <w:p w:rsidR="00015319" w:rsidRPr="00111C98" w:rsidRDefault="00015319" w:rsidP="00E91F16">
            <w:pPr>
              <w:spacing w:after="0"/>
              <w:ind w:left="0"/>
              <w:rPr>
                <w:sz w:val="24"/>
                <w:lang w:val="fr-FR"/>
              </w:rPr>
            </w:pPr>
            <w:r w:rsidRPr="00111C98">
              <w:rPr>
                <w:sz w:val="24"/>
                <w:szCs w:val="24"/>
                <w:lang w:val="fr-FR"/>
              </w:rPr>
              <w:t xml:space="preserve"> </w:t>
            </w:r>
          </w:p>
        </w:tc>
      </w:tr>
    </w:tbl>
    <w:p w:rsidR="00015319" w:rsidRPr="00D51BE4" w:rsidRDefault="00015319" w:rsidP="00015319">
      <w:pPr>
        <w:spacing w:before="60"/>
        <w:ind w:left="0"/>
        <w:rPr>
          <w:b/>
          <w:sz w:val="24"/>
          <w:lang w:val="ro-RO"/>
        </w:rPr>
      </w:pPr>
      <w:r w:rsidRPr="00D51BE4">
        <w:rPr>
          <w:b/>
          <w:sz w:val="24"/>
          <w:lang w:val="ro-RO"/>
        </w:rPr>
        <w:lastRenderedPageBreak/>
        <w:t>5.</w:t>
      </w:r>
      <w:r w:rsidRPr="00D51BE4">
        <w:rPr>
          <w:b/>
          <w:sz w:val="24"/>
          <w:lang w:val="ro-RO"/>
        </w:rPr>
        <w:tab/>
        <w:t>EMISII SI REDUCEREA POLUARII</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015319" w:rsidRPr="00D51BE4" w:rsidTr="00E91F16">
        <w:tblPrEx>
          <w:tblCellMar>
            <w:top w:w="0" w:type="dxa"/>
            <w:bottom w:w="0" w:type="dxa"/>
          </w:tblCellMar>
        </w:tblPrEx>
        <w:tc>
          <w:tcPr>
            <w:tcW w:w="8190" w:type="dxa"/>
            <w:tcBorders>
              <w:top w:val="single" w:sz="4" w:space="0" w:color="auto"/>
              <w:left w:val="single" w:sz="4" w:space="0" w:color="auto"/>
              <w:bottom w:val="single" w:sz="4" w:space="0" w:color="auto"/>
              <w:right w:val="single" w:sz="4" w:space="0" w:color="auto"/>
            </w:tcBorders>
          </w:tcPr>
          <w:p w:rsidR="00015319" w:rsidRPr="00D51BE4" w:rsidRDefault="00015319" w:rsidP="00E91F16">
            <w:pPr>
              <w:spacing w:after="0"/>
              <w:ind w:left="0"/>
              <w:rPr>
                <w:i/>
                <w:sz w:val="24"/>
                <w:lang w:val="ro-RO"/>
              </w:rPr>
            </w:pPr>
            <w:r w:rsidRPr="00D51BE4">
              <w:rPr>
                <w:i/>
                <w:sz w:val="24"/>
                <w:lang w:val="ro-RO"/>
              </w:rPr>
              <w:t>Emisii in aer:</w:t>
            </w:r>
          </w:p>
          <w:p w:rsidR="00015319" w:rsidRPr="00D51BE4" w:rsidRDefault="00015319" w:rsidP="00E91F16">
            <w:pPr>
              <w:spacing w:after="0"/>
              <w:ind w:left="0" w:firstLine="720"/>
              <w:rPr>
                <w:sz w:val="24"/>
                <w:lang w:val="fr-FR"/>
              </w:rPr>
            </w:pPr>
            <w:r w:rsidRPr="00D51BE4">
              <w:rPr>
                <w:sz w:val="24"/>
                <w:lang w:val="fr-FR"/>
              </w:rPr>
              <w:t>Principalele emisii in atmosfera rezultate din activitatile de productie desfasurate la “SCHAEFFLER ROMANIA” SRL cuprind urmatoarele substante poluante:</w:t>
            </w:r>
          </w:p>
          <w:p w:rsidR="00015319" w:rsidRPr="007D11FA" w:rsidRDefault="00015319" w:rsidP="00015319">
            <w:pPr>
              <w:numPr>
                <w:ilvl w:val="0"/>
                <w:numId w:val="7"/>
              </w:numPr>
              <w:tabs>
                <w:tab w:val="left" w:pos="360"/>
              </w:tabs>
              <w:spacing w:after="0"/>
              <w:rPr>
                <w:b/>
                <w:sz w:val="24"/>
                <w:szCs w:val="24"/>
                <w:lang w:val="fr-FR"/>
              </w:rPr>
            </w:pPr>
            <w:r w:rsidRPr="007D11FA">
              <w:rPr>
                <w:b/>
                <w:sz w:val="24"/>
                <w:szCs w:val="24"/>
                <w:lang w:val="fr-FR"/>
              </w:rPr>
              <w:t>Pulberi totale</w:t>
            </w:r>
            <w:r w:rsidRPr="007D11FA">
              <w:rPr>
                <w:sz w:val="24"/>
                <w:szCs w:val="24"/>
                <w:lang w:val="fr-FR"/>
              </w:rPr>
              <w:t xml:space="preserve"> si </w:t>
            </w:r>
            <w:r w:rsidRPr="007D11FA">
              <w:rPr>
                <w:b/>
                <w:sz w:val="24"/>
                <w:szCs w:val="24"/>
                <w:lang w:val="fr-FR"/>
              </w:rPr>
              <w:t>Pulberi metalice</w:t>
            </w:r>
            <w:r w:rsidRPr="007D11FA">
              <w:rPr>
                <w:sz w:val="24"/>
                <w:szCs w:val="24"/>
                <w:lang w:val="fr-FR"/>
              </w:rPr>
              <w:t xml:space="preserve"> provenite de la elaborare sarja alama</w:t>
            </w:r>
          </w:p>
          <w:p w:rsidR="00015319" w:rsidRPr="007D11FA" w:rsidRDefault="00015319" w:rsidP="00015319">
            <w:pPr>
              <w:numPr>
                <w:ilvl w:val="0"/>
                <w:numId w:val="7"/>
              </w:numPr>
              <w:tabs>
                <w:tab w:val="left" w:pos="360"/>
              </w:tabs>
              <w:spacing w:after="0"/>
              <w:rPr>
                <w:b/>
                <w:sz w:val="24"/>
                <w:szCs w:val="24"/>
                <w:lang w:val="fr-FR"/>
              </w:rPr>
            </w:pPr>
            <w:r w:rsidRPr="007D11FA">
              <w:rPr>
                <w:b/>
                <w:sz w:val="24"/>
                <w:szCs w:val="24"/>
                <w:lang w:val="fr-FR"/>
              </w:rPr>
              <w:t>Pulberi totale</w:t>
            </w:r>
            <w:r w:rsidRPr="007D11FA">
              <w:rPr>
                <w:sz w:val="24"/>
                <w:szCs w:val="24"/>
                <w:lang w:val="fr-FR"/>
              </w:rPr>
              <w:t xml:space="preserve"> provenite de la diversele faze de prelucrare a pieselor, </w:t>
            </w:r>
          </w:p>
          <w:p w:rsidR="00015319" w:rsidRPr="007D11FA" w:rsidRDefault="00015319" w:rsidP="00015319">
            <w:pPr>
              <w:numPr>
                <w:ilvl w:val="0"/>
                <w:numId w:val="7"/>
              </w:numPr>
              <w:tabs>
                <w:tab w:val="left" w:pos="360"/>
              </w:tabs>
              <w:spacing w:after="0"/>
              <w:rPr>
                <w:b/>
                <w:sz w:val="24"/>
                <w:szCs w:val="24"/>
                <w:lang w:val="fr-FR"/>
              </w:rPr>
            </w:pPr>
            <w:r w:rsidRPr="007D11FA">
              <w:rPr>
                <w:b/>
                <w:sz w:val="24"/>
                <w:szCs w:val="24"/>
                <w:lang w:val="fr-FR"/>
              </w:rPr>
              <w:t>Gaze de ardere:</w:t>
            </w:r>
            <w:r w:rsidRPr="007D11FA">
              <w:rPr>
                <w:sz w:val="24"/>
                <w:szCs w:val="24"/>
                <w:lang w:val="fr-FR"/>
              </w:rPr>
              <w:t xml:space="preserve"> </w:t>
            </w:r>
            <w:r w:rsidRPr="007D11FA">
              <w:rPr>
                <w:b/>
                <w:sz w:val="24"/>
                <w:szCs w:val="24"/>
                <w:lang w:val="fr-FR"/>
              </w:rPr>
              <w:t>CO</w:t>
            </w:r>
            <w:r w:rsidRPr="007D11FA">
              <w:rPr>
                <w:b/>
                <w:sz w:val="24"/>
                <w:szCs w:val="24"/>
                <w:vertAlign w:val="subscript"/>
                <w:lang w:val="fr-FR"/>
              </w:rPr>
              <w:t>2</w:t>
            </w:r>
            <w:r w:rsidRPr="007D11FA">
              <w:rPr>
                <w:b/>
                <w:sz w:val="24"/>
                <w:szCs w:val="24"/>
                <w:lang w:val="fr-FR"/>
              </w:rPr>
              <w:t>, CO, SO</w:t>
            </w:r>
            <w:r w:rsidRPr="007D11FA">
              <w:rPr>
                <w:b/>
                <w:sz w:val="24"/>
                <w:szCs w:val="24"/>
                <w:vertAlign w:val="subscript"/>
                <w:lang w:val="fr-FR"/>
              </w:rPr>
              <w:t xml:space="preserve">2, </w:t>
            </w:r>
            <w:r w:rsidRPr="007D11FA">
              <w:rPr>
                <w:b/>
                <w:sz w:val="24"/>
                <w:szCs w:val="24"/>
                <w:lang w:val="fr-FR"/>
              </w:rPr>
              <w:t>NO</w:t>
            </w:r>
            <w:r w:rsidRPr="007D11FA">
              <w:rPr>
                <w:b/>
                <w:sz w:val="24"/>
                <w:szCs w:val="24"/>
                <w:vertAlign w:val="subscript"/>
                <w:lang w:val="fr-FR"/>
              </w:rPr>
              <w:t>x</w:t>
            </w:r>
            <w:r w:rsidRPr="007D11FA">
              <w:rPr>
                <w:sz w:val="24"/>
                <w:szCs w:val="24"/>
                <w:vertAlign w:val="subscript"/>
                <w:lang w:val="fr-FR"/>
              </w:rPr>
              <w:t xml:space="preserve">, </w:t>
            </w:r>
            <w:r w:rsidRPr="007D11FA">
              <w:rPr>
                <w:sz w:val="24"/>
                <w:szCs w:val="24"/>
                <w:lang w:val="fr-FR"/>
              </w:rPr>
              <w:t>rezultate din procesele de ardere in cuptoarele de tratament termic si la arderea combustibilului in centralele termice</w:t>
            </w:r>
          </w:p>
          <w:p w:rsidR="00015319" w:rsidRPr="007D11FA" w:rsidRDefault="00015319" w:rsidP="00015319">
            <w:pPr>
              <w:numPr>
                <w:ilvl w:val="0"/>
                <w:numId w:val="7"/>
              </w:numPr>
              <w:tabs>
                <w:tab w:val="left" w:pos="360"/>
              </w:tabs>
              <w:spacing w:after="0"/>
              <w:rPr>
                <w:b/>
                <w:sz w:val="24"/>
                <w:szCs w:val="24"/>
                <w:lang w:val="fr-FR"/>
              </w:rPr>
            </w:pPr>
            <w:r w:rsidRPr="007D11FA">
              <w:rPr>
                <w:b/>
                <w:sz w:val="24"/>
                <w:szCs w:val="24"/>
                <w:lang w:val="fr-FR"/>
              </w:rPr>
              <w:t xml:space="preserve">Ceata de picaturi de emulsie </w:t>
            </w:r>
            <w:r w:rsidRPr="007D11FA">
              <w:rPr>
                <w:sz w:val="24"/>
                <w:szCs w:val="24"/>
                <w:lang w:val="fr-FR"/>
              </w:rPr>
              <w:t>de la operatiile de slefuit, frezare, gaurire</w:t>
            </w:r>
          </w:p>
          <w:p w:rsidR="00015319" w:rsidRPr="007D11FA" w:rsidRDefault="00015319" w:rsidP="00015319">
            <w:pPr>
              <w:numPr>
                <w:ilvl w:val="0"/>
                <w:numId w:val="7"/>
              </w:numPr>
              <w:tabs>
                <w:tab w:val="left" w:pos="360"/>
              </w:tabs>
              <w:spacing w:after="0"/>
              <w:rPr>
                <w:b/>
                <w:sz w:val="24"/>
                <w:szCs w:val="24"/>
                <w:lang w:val="fr-FR"/>
              </w:rPr>
            </w:pPr>
            <w:r w:rsidRPr="007D11FA">
              <w:rPr>
                <w:b/>
                <w:sz w:val="24"/>
                <w:szCs w:val="24"/>
                <w:lang w:val="fr-FR"/>
              </w:rPr>
              <w:t xml:space="preserve">COV </w:t>
            </w:r>
            <w:r w:rsidRPr="007D11FA">
              <w:rPr>
                <w:bCs/>
                <w:sz w:val="24"/>
                <w:szCs w:val="24"/>
                <w:lang w:val="fr-FR"/>
              </w:rPr>
              <w:t>rezultati de baile de spalare, degresare,  brunare.</w:t>
            </w:r>
          </w:p>
          <w:p w:rsidR="00015319" w:rsidRPr="00D24AF1" w:rsidRDefault="00015319" w:rsidP="00E91F16">
            <w:pPr>
              <w:pStyle w:val="BodyTextIndent3"/>
              <w:jc w:val="both"/>
              <w:rPr>
                <w:sz w:val="24"/>
                <w:szCs w:val="24"/>
              </w:rPr>
            </w:pPr>
            <w:r w:rsidRPr="00D24AF1">
              <w:rPr>
                <w:sz w:val="24"/>
                <w:szCs w:val="24"/>
              </w:rPr>
              <w:t>In urma masuratorilor la emisie pentru fiecare categorie de noxa in parte, se constata urmatoarele:</w:t>
            </w:r>
          </w:p>
          <w:p w:rsidR="00015319" w:rsidRDefault="00015319" w:rsidP="00015319">
            <w:pPr>
              <w:pStyle w:val="BodyTextIndent"/>
              <w:numPr>
                <w:ilvl w:val="0"/>
                <w:numId w:val="11"/>
              </w:numPr>
              <w:jc w:val="both"/>
              <w:rPr>
                <w:b w:val="0"/>
                <w:sz w:val="24"/>
                <w:szCs w:val="24"/>
                <w:lang w:val="fr-FR"/>
              </w:rPr>
            </w:pPr>
            <w:r w:rsidRPr="00D24AF1">
              <w:rPr>
                <w:b w:val="0"/>
                <w:sz w:val="24"/>
                <w:szCs w:val="24"/>
                <w:lang w:val="fr-FR"/>
              </w:rPr>
              <w:t>Concentratiile de pulberi totale la emisiile dirijate de la atelierul de turnatorie de la sursele de poluare, sunt sub limitele impuse prin AIM respectiv limita prevazuta in BAT de 20 mg/mc. Pentru reducerea cantitatilor de substante emise in atmosfera, pe traseul de evacuare a pulberilor rezultate de la cele 2 cuptoare de elaborare cu inductie si de la cele 2 masini de turnare centrifugala s-a ales un sistem de purificare uscata format dintr-un ciclon si un filtru cu saci Jet Puls marca HANDTE Germania cu o capacitate de 22000 mc.</w:t>
            </w:r>
            <w:r w:rsidRPr="00D24AF1">
              <w:rPr>
                <w:b w:val="0"/>
                <w:bCs w:val="0"/>
                <w:sz w:val="24"/>
                <w:szCs w:val="24"/>
                <w:lang w:val="fr-FR"/>
              </w:rPr>
              <w:t xml:space="preserve"> Filtrele textile au o eficienta de retinere foarte buna si realizeaza valori scazute a concentratiei pulberilor la emisie (&lt;10 mg/Nmc). Avantajul acestor filtre este ca dau posibilitatea recuperarii ulterioare prin valorificare a pulberilor retinute. </w:t>
            </w:r>
            <w:r w:rsidRPr="00D24AF1">
              <w:rPr>
                <w:b w:val="0"/>
                <w:bCs w:val="0"/>
                <w:sz w:val="24"/>
                <w:szCs w:val="24"/>
                <w:lang w:val="ro-RO"/>
              </w:rPr>
              <w:t>Sistemul de epurare uscata are avantajulele ca: au un consum scazut de energie,  se pot valorifica pulberile colectate (nu rezulta deseuri umede) si nu rezulta emisii in apa (nu este necesara tratarea apelor reziduale).</w:t>
            </w:r>
            <w:r w:rsidRPr="00D24AF1">
              <w:rPr>
                <w:b w:val="0"/>
                <w:sz w:val="24"/>
                <w:szCs w:val="24"/>
                <w:lang w:val="fr-FR"/>
              </w:rPr>
              <w:t xml:space="preserve"> </w:t>
            </w:r>
            <w:r w:rsidRPr="00D24AF1">
              <w:rPr>
                <w:b w:val="0"/>
                <w:color w:val="000000"/>
                <w:sz w:val="24"/>
                <w:szCs w:val="24"/>
                <w:lang w:val="fr-FR"/>
              </w:rPr>
              <w:t xml:space="preserve">Performantele de epurare alese sunt foarte bune, randamentele de captare si retinere, variind in jurul valorii de 90%. </w:t>
            </w:r>
            <w:r w:rsidRPr="00D24AF1">
              <w:rPr>
                <w:b w:val="0"/>
                <w:sz w:val="24"/>
                <w:szCs w:val="24"/>
                <w:lang w:val="fr-FR"/>
              </w:rPr>
              <w:t>Emisiile rezultate in momentul transvazarii din oala de turnare in cele doua centrifuge sunt retinute printr-un filtru umed tip HOLTROP prevazut cu o pedea de apa. Slamul rezultat este colectat si transmis ca deseu catre o firma autorizata, Debitul maxim de aer al instalatiei de filtrare umeda este de 24000 mc/h</w:t>
            </w:r>
          </w:p>
          <w:p w:rsidR="00015319" w:rsidRDefault="00015319" w:rsidP="00015319">
            <w:pPr>
              <w:pStyle w:val="BodyTextIndent"/>
              <w:numPr>
                <w:ilvl w:val="0"/>
                <w:numId w:val="11"/>
              </w:numPr>
              <w:jc w:val="both"/>
              <w:rPr>
                <w:b w:val="0"/>
                <w:sz w:val="24"/>
                <w:szCs w:val="24"/>
                <w:lang w:val="fr-FR"/>
              </w:rPr>
            </w:pPr>
            <w:r w:rsidRPr="00D24AF1">
              <w:rPr>
                <w:b w:val="0"/>
                <w:sz w:val="24"/>
                <w:szCs w:val="24"/>
                <w:lang w:val="fr-FR"/>
              </w:rPr>
              <w:lastRenderedPageBreak/>
              <w:t>La cosul de dispersie al instalatiei de filtrare aferente turnatoriei au fost efectuate si determinari ale compusilor organici totali COT iar valorile inregistrate sunt sub limita admisa de AIM</w:t>
            </w:r>
          </w:p>
          <w:p w:rsidR="00015319" w:rsidRDefault="00015319" w:rsidP="00015319">
            <w:pPr>
              <w:pStyle w:val="BodyTextIndent"/>
              <w:numPr>
                <w:ilvl w:val="0"/>
                <w:numId w:val="11"/>
              </w:numPr>
              <w:jc w:val="both"/>
              <w:rPr>
                <w:b w:val="0"/>
                <w:sz w:val="24"/>
                <w:szCs w:val="24"/>
                <w:lang w:val="fr-FR"/>
              </w:rPr>
            </w:pPr>
            <w:r w:rsidRPr="00D24AF1">
              <w:rPr>
                <w:b w:val="0"/>
                <w:sz w:val="24"/>
                <w:szCs w:val="24"/>
                <w:lang w:val="fr-FR"/>
              </w:rPr>
              <w:t>Pulberile rezultate de la instalatia de sablare si zincare sunt retinute in filtrul cu saci cu care este dotata instalatia iar emisiile la cosul de dispersie sunt sub limita admisa de 50mg/mc conform AIM. Instalatiile de sablare si de slefuire  sunt  racordate la filtre cu cartuse care asigura un grad foarte ridicat de retinere, astfel ca aerul curat este evacuat direct in halele in care acestea sunt amplasate</w:t>
            </w:r>
          </w:p>
          <w:p w:rsidR="00015319" w:rsidRDefault="00015319" w:rsidP="00015319">
            <w:pPr>
              <w:pStyle w:val="BodyTextIndent"/>
              <w:numPr>
                <w:ilvl w:val="0"/>
                <w:numId w:val="11"/>
              </w:numPr>
              <w:jc w:val="both"/>
              <w:rPr>
                <w:b w:val="0"/>
                <w:sz w:val="24"/>
                <w:szCs w:val="24"/>
                <w:lang w:val="fr-FR"/>
              </w:rPr>
            </w:pPr>
            <w:r w:rsidRPr="00D24AF1">
              <w:rPr>
                <w:b w:val="0"/>
                <w:sz w:val="24"/>
                <w:szCs w:val="24"/>
                <w:lang w:val="fr-FR"/>
              </w:rPr>
              <w:t>Emisiile de COV de la masinile de spalat inainte tratament si de la masina de spalat HOESEL sunt sub limita admisa de 75 mgC/Nmc c</w:t>
            </w:r>
            <w:r w:rsidRPr="00D24AF1">
              <w:rPr>
                <w:b w:val="0"/>
                <w:bCs w:val="0"/>
                <w:sz w:val="24"/>
                <w:szCs w:val="24"/>
                <w:lang w:val="fr-FR"/>
              </w:rPr>
              <w:t>onform L 278/2013</w:t>
            </w:r>
          </w:p>
          <w:p w:rsidR="00015319" w:rsidRDefault="00015319" w:rsidP="00015319">
            <w:pPr>
              <w:pStyle w:val="BodyTextIndent"/>
              <w:numPr>
                <w:ilvl w:val="0"/>
                <w:numId w:val="11"/>
              </w:numPr>
              <w:jc w:val="both"/>
              <w:rPr>
                <w:b w:val="0"/>
                <w:sz w:val="24"/>
                <w:szCs w:val="24"/>
                <w:lang w:val="fr-FR"/>
              </w:rPr>
            </w:pPr>
            <w:r w:rsidRPr="00D24AF1">
              <w:rPr>
                <w:b w:val="0"/>
                <w:sz w:val="24"/>
                <w:szCs w:val="24"/>
                <w:lang w:val="fr-FR"/>
              </w:rPr>
              <w:t xml:space="preserve">Fiecare instalatie de brunare este prevazuta cu un sistem de retinere umeda a emisiilor gazoase de cu un debit de 13000 mc/h instalatia 1 si 20000 mc/h instalatia 2   si randament foarte ridicat de retinere. </w:t>
            </w:r>
          </w:p>
          <w:p w:rsidR="00015319" w:rsidRDefault="00015319" w:rsidP="00015319">
            <w:pPr>
              <w:pStyle w:val="BodyTextIndent"/>
              <w:numPr>
                <w:ilvl w:val="0"/>
                <w:numId w:val="11"/>
              </w:numPr>
              <w:jc w:val="both"/>
              <w:rPr>
                <w:b w:val="0"/>
                <w:sz w:val="24"/>
                <w:szCs w:val="24"/>
                <w:lang w:val="fr-FR"/>
              </w:rPr>
            </w:pPr>
            <w:r w:rsidRPr="00D24AF1">
              <w:rPr>
                <w:b w:val="0"/>
                <w:sz w:val="24"/>
                <w:szCs w:val="24"/>
                <w:lang w:val="fr-FR"/>
              </w:rPr>
              <w:t>Ceata de ulei rezultata de la instalatiile de slefuire, frezare, strunjire este absorbita cu ajutorul unor filtre care evacueaza aerul curat in halele de productie iar emulsiile se recupereaza si se reintroduc in instalatii.</w:t>
            </w:r>
          </w:p>
          <w:p w:rsidR="00015319" w:rsidRDefault="00015319" w:rsidP="00015319">
            <w:pPr>
              <w:pStyle w:val="BodyTextIndent"/>
              <w:numPr>
                <w:ilvl w:val="0"/>
                <w:numId w:val="11"/>
              </w:numPr>
              <w:jc w:val="both"/>
              <w:rPr>
                <w:b w:val="0"/>
                <w:sz w:val="24"/>
                <w:szCs w:val="24"/>
                <w:lang w:val="fr-FR"/>
              </w:rPr>
            </w:pPr>
            <w:r w:rsidRPr="00D24AF1">
              <w:rPr>
                <w:b w:val="0"/>
                <w:sz w:val="24"/>
                <w:szCs w:val="24"/>
                <w:lang w:val="fr-FR"/>
              </w:rPr>
              <w:t>Ca o masura suplimentara de reducere a noxelor evacuate in atmosfera si de realizare a unui mediu de lucru optim ventilatia halelor este prevazuta cu filtre de retinere a noxelor (ceata de ulei si pulberi).</w:t>
            </w:r>
          </w:p>
          <w:p w:rsidR="00015319" w:rsidRPr="00D24AF1" w:rsidRDefault="00015319" w:rsidP="00015319">
            <w:pPr>
              <w:pStyle w:val="BodyTextIndent"/>
              <w:numPr>
                <w:ilvl w:val="0"/>
                <w:numId w:val="11"/>
              </w:numPr>
              <w:jc w:val="both"/>
              <w:rPr>
                <w:b w:val="0"/>
                <w:sz w:val="24"/>
                <w:szCs w:val="24"/>
                <w:lang w:val="fr-FR"/>
              </w:rPr>
            </w:pPr>
            <w:r w:rsidRPr="00D24AF1">
              <w:rPr>
                <w:b w:val="0"/>
                <w:sz w:val="24"/>
                <w:szCs w:val="24"/>
                <w:lang w:val="fr-FR"/>
              </w:rPr>
              <w:t>Pentru sursele de poluare mobile rutiere emisiile de poluanti se limiteaza cu caracter preventiv prin conditiile tehnice prevazute la omologarea pentru circulatie a autovehiculelor rutiere, cit si prin conditiile tehnice prevazute la inspectiile tehnice ce se efectueaza periodic pe toata durata utilizarii.</w:t>
            </w:r>
          </w:p>
          <w:p w:rsidR="00015319" w:rsidRPr="00FD39F0" w:rsidRDefault="00015319" w:rsidP="00E91F16">
            <w:pPr>
              <w:spacing w:after="0"/>
              <w:ind w:left="0"/>
              <w:rPr>
                <w:i/>
                <w:sz w:val="24"/>
                <w:lang w:val="fr-FR"/>
              </w:rPr>
            </w:pPr>
          </w:p>
          <w:p w:rsidR="00015319" w:rsidRPr="00D51BE4" w:rsidRDefault="00015319" w:rsidP="00E91F16">
            <w:pPr>
              <w:spacing w:after="0"/>
              <w:ind w:left="0"/>
              <w:rPr>
                <w:sz w:val="24"/>
                <w:lang w:val="ro-RO"/>
              </w:rPr>
            </w:pPr>
            <w:r w:rsidRPr="00D51BE4">
              <w:rPr>
                <w:i/>
                <w:sz w:val="24"/>
                <w:lang w:val="ro-RO"/>
              </w:rPr>
              <w:t>Emisii in apa:</w:t>
            </w:r>
            <w:r w:rsidRPr="00D51BE4">
              <w:rPr>
                <w:sz w:val="24"/>
                <w:lang w:val="ro-RO"/>
              </w:rPr>
              <w:t xml:space="preserve"> </w:t>
            </w:r>
          </w:p>
          <w:p w:rsidR="00015319" w:rsidRDefault="00015319" w:rsidP="00E91F16">
            <w:pPr>
              <w:pStyle w:val="BodyText2"/>
              <w:ind w:firstLine="708"/>
            </w:pPr>
            <w:r>
              <w:t xml:space="preserve">Rezultatele obtinute la caracterizarea efluentilor finali evacuati de pe amplasmentul SCHAEFFLER ROMANIA SRL au evidentiat faptul ca in efluentii evacuati in colectorul ovoid Rasnov-Brasov indicatorii analizati se incadreaza in limitele NTPA 002 din cadrul HG 188/2002, modificata si completata cu HG 352/2005, pentru evacuarile in canalizarea urbana, dar si in limitele de evacure reglementate in </w:t>
            </w:r>
            <w:r w:rsidRPr="000D18E0">
              <w:t xml:space="preserve">Autorizatia de Gospodarire a Apelor, cu numarul 304/20.06.2012. emisă de ABA – Olt revizuita in data de </w:t>
            </w:r>
            <w:r>
              <w:t>23</w:t>
            </w:r>
            <w:r w:rsidRPr="000D18E0">
              <w:t>.11.2016</w:t>
            </w:r>
            <w:r>
              <w:t>.</w:t>
            </w:r>
          </w:p>
          <w:p w:rsidR="00015319" w:rsidRDefault="00015319" w:rsidP="00E91F16">
            <w:pPr>
              <w:pStyle w:val="BodyText2"/>
              <w:ind w:firstLine="708"/>
            </w:pPr>
            <w:r>
              <w:t>Determinarile facute pentru indicatorii de calitate ai apelor pluviale in ultimile camine ale retelei pluviale de pe amplasamentul studiat, conform reglementarilor din AIM, au condus la rezultate sub limitele admise.</w:t>
            </w:r>
          </w:p>
          <w:p w:rsidR="00015319" w:rsidRPr="004E106E" w:rsidRDefault="00015319" w:rsidP="00E91F16">
            <w:pPr>
              <w:pStyle w:val="BodyText2"/>
              <w:ind w:firstLine="708"/>
            </w:pPr>
            <w:r>
              <w:t>Pentru apele subterane, la determinarile facute in cele trei foraje de observatie, prin rezultatele obtinute s-a demonstrat ca nu s-au inregistrat modificari semnificative pentru indicatorii analizati fata de determinarile anterioare.</w:t>
            </w:r>
          </w:p>
          <w:p w:rsidR="00015319" w:rsidRPr="00254985" w:rsidRDefault="00015319" w:rsidP="00E91F16">
            <w:pPr>
              <w:widowControl w:val="0"/>
              <w:tabs>
                <w:tab w:val="left" w:pos="720"/>
                <w:tab w:val="left" w:pos="10490"/>
              </w:tabs>
              <w:autoSpaceDE w:val="0"/>
              <w:spacing w:after="0"/>
              <w:ind w:left="0"/>
              <w:rPr>
                <w:sz w:val="24"/>
                <w:szCs w:val="24"/>
                <w:lang w:val="ro-RO"/>
              </w:rPr>
            </w:pPr>
            <w:r>
              <w:rPr>
                <w:rFonts w:ascii="Arial" w:hAnsi="Arial" w:cs="Arial"/>
                <w:lang w:val="ro-RO"/>
              </w:rPr>
              <w:tab/>
            </w:r>
            <w:r w:rsidRPr="00254985">
              <w:rPr>
                <w:sz w:val="24"/>
                <w:szCs w:val="24"/>
                <w:lang w:val="ro-RO"/>
              </w:rPr>
              <w:t xml:space="preserve">Existenţa staţiei de preepurare a apelor uzate tehnologice, a unui separator de grasimi pentru apele menajere si a opt separatoare de produse petroliere pentru apele pluviale de pe drumuri si platforme face ca impactul activitatilor care se desfasoara în cadrul obiectivului analizat asupra calităţii apelor subterane şi a apelor de suprafaţa din zona sa fie redus. </w:t>
            </w:r>
          </w:p>
          <w:p w:rsidR="00015319" w:rsidRDefault="00015319" w:rsidP="00E91F16">
            <w:pPr>
              <w:spacing w:after="0"/>
              <w:ind w:left="0"/>
              <w:rPr>
                <w:sz w:val="24"/>
                <w:lang w:val="ro-RO"/>
              </w:rPr>
            </w:pPr>
            <w:r>
              <w:rPr>
                <w:rFonts w:ascii="Arial" w:hAnsi="Arial" w:cs="Arial"/>
                <w:lang w:val="ro-RO"/>
              </w:rPr>
              <w:lastRenderedPageBreak/>
              <w:tab/>
            </w:r>
            <w:r w:rsidRPr="00254985">
              <w:rPr>
                <w:sz w:val="24"/>
                <w:szCs w:val="24"/>
                <w:lang w:val="ro-RO"/>
              </w:rPr>
              <w:t>Un impact semnificativ poate rezulta numai in cazul unei poluari accidentale</w:t>
            </w:r>
            <w:r w:rsidRPr="00D51BE4">
              <w:rPr>
                <w:rFonts w:ascii="Arial" w:hAnsi="Arial" w:cs="Arial"/>
                <w:lang w:val="ro-RO"/>
              </w:rPr>
              <w:tab/>
            </w:r>
            <w:r w:rsidRPr="00D51BE4">
              <w:rPr>
                <w:sz w:val="24"/>
                <w:lang w:val="ro-RO"/>
              </w:rPr>
              <w:t xml:space="preserve"> </w:t>
            </w:r>
          </w:p>
          <w:p w:rsidR="00015319" w:rsidRPr="00D51BE4" w:rsidRDefault="00015319" w:rsidP="00E91F16">
            <w:pPr>
              <w:spacing w:after="0"/>
              <w:ind w:left="0"/>
              <w:rPr>
                <w:sz w:val="24"/>
              </w:rPr>
            </w:pPr>
            <w:r w:rsidRPr="00D51BE4">
              <w:rPr>
                <w:sz w:val="24"/>
                <w:lang w:val="fr-FR"/>
              </w:rPr>
              <w:t>Sursele de</w:t>
            </w:r>
            <w:r w:rsidRPr="00D51BE4">
              <w:rPr>
                <w:sz w:val="24"/>
              </w:rPr>
              <w:t xml:space="preserve"> generare a apelor uzate din unitatea in studiu sunt  : </w:t>
            </w:r>
          </w:p>
          <w:p w:rsidR="00015319" w:rsidRPr="00D51BE4" w:rsidRDefault="00015319" w:rsidP="00015319">
            <w:pPr>
              <w:numPr>
                <w:ilvl w:val="0"/>
                <w:numId w:val="8"/>
              </w:numPr>
              <w:spacing w:after="0"/>
              <w:ind w:left="0"/>
              <w:rPr>
                <w:sz w:val="24"/>
              </w:rPr>
            </w:pPr>
            <w:r w:rsidRPr="00D51BE4">
              <w:rPr>
                <w:sz w:val="24"/>
              </w:rPr>
              <w:t>ape uzate menajere</w:t>
            </w:r>
          </w:p>
          <w:p w:rsidR="00015319" w:rsidRPr="00D51BE4" w:rsidRDefault="00015319" w:rsidP="00015319">
            <w:pPr>
              <w:numPr>
                <w:ilvl w:val="0"/>
                <w:numId w:val="8"/>
              </w:numPr>
              <w:spacing w:after="0"/>
              <w:ind w:left="0"/>
              <w:rPr>
                <w:sz w:val="24"/>
              </w:rPr>
            </w:pPr>
            <w:r w:rsidRPr="00D51BE4">
              <w:rPr>
                <w:sz w:val="24"/>
              </w:rPr>
              <w:t xml:space="preserve">ape tehnologice </w:t>
            </w:r>
          </w:p>
          <w:p w:rsidR="00015319" w:rsidRPr="00D51BE4" w:rsidRDefault="00015319" w:rsidP="00015319">
            <w:pPr>
              <w:numPr>
                <w:ilvl w:val="0"/>
                <w:numId w:val="8"/>
              </w:numPr>
              <w:spacing w:after="0"/>
              <w:ind w:left="0"/>
              <w:rPr>
                <w:sz w:val="24"/>
              </w:rPr>
            </w:pPr>
            <w:r w:rsidRPr="00D51BE4">
              <w:rPr>
                <w:sz w:val="24"/>
              </w:rPr>
              <w:t xml:space="preserve">ape pluviale </w:t>
            </w:r>
          </w:p>
          <w:p w:rsidR="00015319" w:rsidRPr="00D51BE4" w:rsidRDefault="00015319" w:rsidP="00E91F16">
            <w:pPr>
              <w:spacing w:after="0"/>
              <w:ind w:left="0" w:firstLine="720"/>
              <w:rPr>
                <w:sz w:val="24"/>
                <w:lang w:val="fr-FR"/>
              </w:rPr>
            </w:pPr>
            <w:r w:rsidRPr="00D51BE4">
              <w:rPr>
                <w:i/>
                <w:iCs/>
                <w:sz w:val="24"/>
                <w:lang w:val="fr-FR"/>
              </w:rPr>
              <w:t>Apa uzata menajera</w:t>
            </w:r>
            <w:r w:rsidRPr="00D51BE4">
              <w:rPr>
                <w:sz w:val="24"/>
                <w:lang w:val="fr-FR"/>
              </w:rPr>
              <w:t xml:space="preserve"> rezulta de la grupurile sanitare si de la cantina. </w:t>
            </w:r>
          </w:p>
          <w:p w:rsidR="00015319" w:rsidRPr="00D51BE4" w:rsidRDefault="00015319" w:rsidP="00E91F16">
            <w:pPr>
              <w:spacing w:after="0"/>
              <w:ind w:left="0" w:firstLine="720"/>
              <w:rPr>
                <w:sz w:val="24"/>
                <w:lang w:val="fr-FR"/>
              </w:rPr>
            </w:pPr>
            <w:r w:rsidRPr="00D51BE4">
              <w:rPr>
                <w:sz w:val="24"/>
                <w:lang w:val="fr-FR"/>
              </w:rPr>
              <w:t>De la cantina (bucatarie si sala de mese) apa uzata rezultata este preepurata de grasimi intr-un separator de grasimi (tip ACO/Eco-FPI NS4).  Acest separator de grasimi este destinat retinerii grasimilor animale si vegetale, neemulsionate continute in apele reziduale de la bucatarii. Separarea si retinerea grasimilor se face in scopul prevenirii colmatarii conductelor de canalizare. Dupa decantare apa epurata este deversata impreuna cu apa uzata menajera de la grupurile sanitare printr-o conducta cu Dn 200 mm in statia de pompare ape uzate menajere. Prin pompare apele uzate menajere sunt evacuate in conducta de canalizare Risnov- Cristian- Ghimbav, conducta care conduce apa uzata in statia de epurare a municipiului BRASOV.</w:t>
            </w:r>
          </w:p>
          <w:p w:rsidR="00015319" w:rsidRPr="00463C63" w:rsidRDefault="00015319" w:rsidP="00E91F16">
            <w:pPr>
              <w:rPr>
                <w:rFonts w:ascii="Arial" w:hAnsi="Arial" w:cs="Arial"/>
                <w:lang w:val="fr-FR"/>
              </w:rPr>
            </w:pPr>
            <w:r w:rsidRPr="00D51BE4">
              <w:rPr>
                <w:sz w:val="24"/>
                <w:lang w:val="fr-FR"/>
              </w:rPr>
              <w:tab/>
            </w:r>
            <w:r w:rsidRPr="00463C63">
              <w:rPr>
                <w:rFonts w:ascii="Arial" w:hAnsi="Arial" w:cs="Arial"/>
                <w:i/>
                <w:u w:val="single"/>
                <w:lang w:val="fr-FR"/>
              </w:rPr>
              <w:t>Apa uzata tehnologica rezulta</w:t>
            </w:r>
            <w:r w:rsidRPr="00463C63">
              <w:rPr>
                <w:rFonts w:ascii="Arial" w:hAnsi="Arial" w:cs="Arial"/>
                <w:lang w:val="fr-FR"/>
              </w:rPr>
              <w:t xml:space="preserve"> de la spalarea pieselor in diferite faze de productie. In fiecare faza de productie unde se foloseste apa de spalare, exista un circuit inchis de spalare, circuit in care apa impreuna cu emulsiile si particole metalice ( span, impuritati de otel, etc, ) este trecuta prin filtre si apoi refolosita in circuitul de spalare. Apa poaspata se foloseste numai la completare. In momentul in care solutia de spalare nu mai poate fi refolosita din cauza deteriorarii ei, este depozitata intr-un bazin subteran dotat cu doua mantale de protectie. Intre cele doua mantale sunt montati senzori care declanseaza alarma la cea mai mica fisura. </w:t>
            </w:r>
          </w:p>
          <w:p w:rsidR="00015319" w:rsidRPr="00A20E5C" w:rsidRDefault="00015319" w:rsidP="00E91F16">
            <w:pPr>
              <w:spacing w:after="0"/>
              <w:ind w:left="0"/>
              <w:rPr>
                <w:sz w:val="24"/>
                <w:szCs w:val="24"/>
                <w:lang w:val="fr-FR"/>
              </w:rPr>
            </w:pPr>
            <w:r w:rsidRPr="00A20E5C">
              <w:rPr>
                <w:sz w:val="24"/>
                <w:szCs w:val="24"/>
                <w:lang w:val="fr-FR"/>
              </w:rPr>
              <w:t>Apele uzate tehnologice sunt colectate din halele de productie in recipienti sau sunt trimise direct prin conducte supraterane</w:t>
            </w:r>
            <w:r w:rsidRPr="00A20E5C">
              <w:rPr>
                <w:rFonts w:eastAsia="TimesNewRoman"/>
                <w:sz w:val="24"/>
                <w:szCs w:val="24"/>
                <w:lang w:val="fr-FR"/>
              </w:rPr>
              <w:t xml:space="preserve"> instalatia de preepurare </w:t>
            </w:r>
            <w:r w:rsidRPr="00A20E5C">
              <w:rPr>
                <w:sz w:val="24"/>
                <w:szCs w:val="24"/>
                <w:lang w:val="fr-FR"/>
              </w:rPr>
              <w:t>amplasata in hala IV</w:t>
            </w:r>
          </w:p>
          <w:p w:rsidR="00015319" w:rsidRPr="00A20E5C" w:rsidRDefault="00015319" w:rsidP="00E91F16">
            <w:pPr>
              <w:spacing w:after="0"/>
              <w:ind w:left="0"/>
              <w:rPr>
                <w:sz w:val="24"/>
                <w:szCs w:val="24"/>
                <w:lang w:val="ro-RO"/>
              </w:rPr>
            </w:pPr>
            <w:r w:rsidRPr="00A20E5C">
              <w:rPr>
                <w:b/>
                <w:sz w:val="24"/>
                <w:szCs w:val="24"/>
                <w:lang w:val="fr-FR"/>
              </w:rPr>
              <w:tab/>
            </w:r>
            <w:r w:rsidRPr="007D11FA">
              <w:rPr>
                <w:i/>
                <w:sz w:val="24"/>
                <w:szCs w:val="24"/>
                <w:u w:val="single"/>
                <w:lang w:val="it-IT"/>
              </w:rPr>
              <w:t>Statia de preepurare ape uzate tehnologice</w:t>
            </w:r>
            <w:r w:rsidRPr="00A20E5C">
              <w:rPr>
                <w:b/>
                <w:sz w:val="24"/>
                <w:szCs w:val="24"/>
                <w:lang w:val="it-IT"/>
              </w:rPr>
              <w:t xml:space="preserve"> (</w:t>
            </w:r>
            <w:r w:rsidRPr="00A20E5C">
              <w:rPr>
                <w:sz w:val="24"/>
                <w:szCs w:val="24"/>
                <w:lang w:val="it-IT"/>
              </w:rPr>
              <w:t>care este utilizata in prezent)</w:t>
            </w:r>
            <w:r w:rsidRPr="00A20E5C">
              <w:rPr>
                <w:bCs/>
                <w:i/>
                <w:iCs/>
                <w:sz w:val="24"/>
                <w:szCs w:val="24"/>
                <w:lang w:val="de-DE"/>
              </w:rPr>
              <w:t xml:space="preserve"> KMU Loft</w:t>
            </w:r>
            <w:r w:rsidRPr="00A20E5C">
              <w:rPr>
                <w:b/>
                <w:bCs/>
                <w:i/>
                <w:iCs/>
                <w:sz w:val="24"/>
                <w:szCs w:val="24"/>
                <w:lang w:val="de-DE"/>
              </w:rPr>
              <w:t xml:space="preserve"> </w:t>
            </w:r>
            <w:r w:rsidRPr="00A20E5C">
              <w:rPr>
                <w:sz w:val="24"/>
                <w:szCs w:val="24"/>
                <w:lang w:val="it-IT"/>
              </w:rPr>
              <w:t xml:space="preserve">este amplasata in hala IV si serveste </w:t>
            </w:r>
            <w:r w:rsidRPr="00A20E5C">
              <w:rPr>
                <w:sz w:val="24"/>
                <w:szCs w:val="24"/>
                <w:lang w:val="ro-RO"/>
              </w:rPr>
              <w:t>pentru preepurarea apelor uzate tehnologice provenite din: emulsii uzate, procese de superfinisare, spalare, forjare, brunare, spalare suprafete si utilaje.</w:t>
            </w:r>
          </w:p>
          <w:p w:rsidR="00015319" w:rsidRPr="00A20E5C" w:rsidRDefault="00015319" w:rsidP="00E91F16">
            <w:pPr>
              <w:suppressAutoHyphens/>
              <w:spacing w:after="0"/>
              <w:ind w:left="0"/>
              <w:rPr>
                <w:sz w:val="24"/>
                <w:szCs w:val="24"/>
                <w:lang w:val="ro-RO"/>
              </w:rPr>
            </w:pPr>
            <w:r w:rsidRPr="00A20E5C">
              <w:rPr>
                <w:sz w:val="24"/>
                <w:szCs w:val="24"/>
                <w:lang w:val="ro-RO"/>
              </w:rPr>
              <w:t>Statia de preepurare este o instalatie de distilare de tip DESTIMAT LE 1400, cu capacitatea Q= 9240 mc/an, Q= 1400 l/h.</w:t>
            </w:r>
          </w:p>
          <w:p w:rsidR="00015319" w:rsidRPr="00D51BE4" w:rsidRDefault="00015319" w:rsidP="00E91F16">
            <w:pPr>
              <w:autoSpaceDE w:val="0"/>
              <w:autoSpaceDN w:val="0"/>
              <w:adjustRightInd w:val="0"/>
              <w:spacing w:after="0"/>
              <w:ind w:left="0"/>
              <w:rPr>
                <w:rFonts w:cs="Arial"/>
                <w:sz w:val="24"/>
                <w:szCs w:val="22"/>
                <w:lang w:val="ro-RO"/>
              </w:rPr>
            </w:pPr>
            <w:r w:rsidRPr="00D51BE4">
              <w:rPr>
                <w:rFonts w:cs="Arial"/>
                <w:sz w:val="24"/>
                <w:szCs w:val="22"/>
                <w:lang w:val="ro-RO"/>
              </w:rPr>
              <w:t>Lunar se monitorizează parametrii apei uzate evacuate iar la nevoie, se iau măs</w:t>
            </w:r>
            <w:r w:rsidRPr="00D51BE4">
              <w:rPr>
                <w:rFonts w:cs="Arial"/>
                <w:sz w:val="24"/>
                <w:szCs w:val="22"/>
                <w:lang w:val="ro-RO"/>
              </w:rPr>
              <w:t>u</w:t>
            </w:r>
            <w:r w:rsidRPr="00D51BE4">
              <w:rPr>
                <w:rFonts w:cs="Arial"/>
                <w:sz w:val="24"/>
                <w:szCs w:val="22"/>
                <w:lang w:val="ro-RO"/>
              </w:rPr>
              <w:t>rile adecvate pentru încadrarea lor în limitele maxime admise stabilite în „Acordul de preluare a apelor reziduale, menajere şi industriale, la canalizarea publică” emis de Compania Apa Br</w:t>
            </w:r>
            <w:r w:rsidRPr="00D51BE4">
              <w:rPr>
                <w:rFonts w:cs="Arial"/>
                <w:sz w:val="24"/>
                <w:szCs w:val="22"/>
                <w:lang w:val="ro-RO"/>
              </w:rPr>
              <w:t>a</w:t>
            </w:r>
            <w:r w:rsidRPr="00D51BE4">
              <w:rPr>
                <w:rFonts w:cs="Arial"/>
                <w:sz w:val="24"/>
                <w:szCs w:val="22"/>
                <w:lang w:val="ro-RO"/>
              </w:rPr>
              <w:t xml:space="preserve">şov. </w:t>
            </w:r>
          </w:p>
          <w:p w:rsidR="00015319" w:rsidRPr="00D51BE4" w:rsidRDefault="00015319" w:rsidP="00E91F16">
            <w:pPr>
              <w:autoSpaceDE w:val="0"/>
              <w:autoSpaceDN w:val="0"/>
              <w:adjustRightInd w:val="0"/>
              <w:spacing w:after="0"/>
              <w:ind w:left="0"/>
              <w:rPr>
                <w:rFonts w:cs="Arial"/>
                <w:sz w:val="24"/>
                <w:szCs w:val="22"/>
                <w:lang w:val="ro-RO"/>
              </w:rPr>
            </w:pPr>
            <w:r w:rsidRPr="00D51BE4">
              <w:rPr>
                <w:rFonts w:cs="Arial"/>
                <w:sz w:val="24"/>
                <w:szCs w:val="22"/>
                <w:lang w:val="ro-RO"/>
              </w:rPr>
              <w:t>Sistemul de canalizare, inclusiv bazinul de colectare, este verificat periodic şi atunci când este cazul se curăţă cu apă caldă şi se igienizează cu var. Aceeaşi măsură se aplică şi pentru separatoarele de grăsimi şi produse petroliere..</w:t>
            </w:r>
          </w:p>
          <w:p w:rsidR="00015319" w:rsidRPr="00D51BE4" w:rsidRDefault="00015319" w:rsidP="00E91F16">
            <w:pPr>
              <w:spacing w:after="0"/>
              <w:ind w:left="0"/>
              <w:rPr>
                <w:b/>
                <w:sz w:val="24"/>
                <w:lang w:val="ro-RO"/>
              </w:rPr>
            </w:pPr>
            <w:r w:rsidRPr="00D51BE4">
              <w:rPr>
                <w:rFonts w:cs="Arial"/>
                <w:sz w:val="24"/>
                <w:szCs w:val="22"/>
                <w:lang w:val="ro-RO"/>
              </w:rPr>
              <w:t>Ca măsură preventivă, pentru îmbunătăţirea continuă a calităţii apei evacuate, s-a introdus în sistemul de canalizare un produs biologic lichid pentru întreţinerea canalizării. Produsul restabileşte şi menţine funcţionarea optimă a canalizărilor şi reduce frecvenţa operaţiilor de desfundare şi curăţare a acestora; conţine organisme aerobe care produc enzime ce digeră event</w:t>
            </w:r>
            <w:r w:rsidRPr="00D51BE4">
              <w:rPr>
                <w:rFonts w:cs="Arial"/>
                <w:sz w:val="24"/>
                <w:szCs w:val="22"/>
                <w:lang w:val="ro-RO"/>
              </w:rPr>
              <w:t>u</w:t>
            </w:r>
            <w:r w:rsidRPr="00D51BE4">
              <w:rPr>
                <w:rFonts w:cs="Arial"/>
                <w:sz w:val="24"/>
                <w:szCs w:val="22"/>
                <w:lang w:val="ro-RO"/>
              </w:rPr>
              <w:t>alele grăsimi, uleiuri, substanţele solide în suspensie</w:t>
            </w:r>
          </w:p>
          <w:p w:rsidR="00015319" w:rsidRPr="00D51BE4" w:rsidRDefault="00015319" w:rsidP="00E91F16">
            <w:pPr>
              <w:spacing w:after="0"/>
              <w:ind w:left="0"/>
              <w:rPr>
                <w:snapToGrid w:val="0"/>
                <w:sz w:val="24"/>
                <w:szCs w:val="22"/>
                <w:lang w:val="ro-RO"/>
              </w:rPr>
            </w:pPr>
            <w:r w:rsidRPr="00D51BE4">
              <w:rPr>
                <w:i/>
                <w:sz w:val="24"/>
                <w:lang w:val="ro-RO"/>
              </w:rPr>
              <w:lastRenderedPageBreak/>
              <w:t xml:space="preserve">             </w:t>
            </w:r>
            <w:r w:rsidRPr="00D51BE4">
              <w:rPr>
                <w:snapToGrid w:val="0"/>
                <w:sz w:val="24"/>
                <w:szCs w:val="22"/>
                <w:lang w:val="ro-RO"/>
              </w:rPr>
              <w:t xml:space="preserve">În cadrul Schaeffler România SRL există reţele separate pentru evacuarea apelor uzate şi a apelor pluviale. </w:t>
            </w:r>
          </w:p>
          <w:p w:rsidR="00015319" w:rsidRPr="00D51BE4" w:rsidRDefault="00015319" w:rsidP="00E91F16">
            <w:pPr>
              <w:spacing w:after="0"/>
              <w:ind w:left="0"/>
              <w:rPr>
                <w:rFonts w:cs="Arial"/>
                <w:snapToGrid w:val="0"/>
                <w:sz w:val="24"/>
                <w:szCs w:val="22"/>
                <w:lang w:val="ro-RO"/>
              </w:rPr>
            </w:pPr>
            <w:r w:rsidRPr="00D51BE4">
              <w:rPr>
                <w:rFonts w:cs="Arial"/>
                <w:snapToGrid w:val="0"/>
                <w:sz w:val="24"/>
                <w:szCs w:val="22"/>
                <w:lang w:val="ro-RO"/>
              </w:rPr>
              <w:t>Apele uzate menajere +tehnologice sunt evacuate în colectorul care face legătura cu staţia de epurare a municipiului Br</w:t>
            </w:r>
            <w:r w:rsidRPr="00D51BE4">
              <w:rPr>
                <w:rFonts w:cs="Arial"/>
                <w:snapToGrid w:val="0"/>
                <w:sz w:val="24"/>
                <w:szCs w:val="22"/>
                <w:lang w:val="ro-RO"/>
              </w:rPr>
              <w:t>a</w:t>
            </w:r>
            <w:r w:rsidRPr="00D51BE4">
              <w:rPr>
                <w:rFonts w:cs="Arial"/>
                <w:snapToGrid w:val="0"/>
                <w:sz w:val="24"/>
                <w:szCs w:val="22"/>
                <w:lang w:val="ro-RO"/>
              </w:rPr>
              <w:t>şov prin colectorul ovoid Râşnov-Braşov.</w:t>
            </w:r>
          </w:p>
          <w:p w:rsidR="00015319" w:rsidRPr="00D51BE4" w:rsidRDefault="00015319" w:rsidP="00E91F16">
            <w:pPr>
              <w:spacing w:after="0"/>
              <w:ind w:left="0"/>
              <w:rPr>
                <w:sz w:val="24"/>
                <w:lang w:val="fr-FR"/>
              </w:rPr>
            </w:pPr>
            <w:r w:rsidRPr="00D51BE4">
              <w:rPr>
                <w:i/>
                <w:sz w:val="24"/>
                <w:lang w:val="ro-RO"/>
              </w:rPr>
              <w:t xml:space="preserve">            </w:t>
            </w:r>
            <w:r w:rsidRPr="00D51BE4">
              <w:rPr>
                <w:i/>
                <w:sz w:val="24"/>
                <w:lang w:val="fr-FR"/>
              </w:rPr>
              <w:t>Apa pluviala</w:t>
            </w:r>
            <w:r w:rsidRPr="00D51BE4">
              <w:rPr>
                <w:sz w:val="24"/>
                <w:lang w:val="fr-FR"/>
              </w:rPr>
              <w:t xml:space="preserve"> </w:t>
            </w:r>
          </w:p>
          <w:p w:rsidR="00015319" w:rsidRPr="00D51BE4" w:rsidRDefault="00015319" w:rsidP="00E91F16">
            <w:pPr>
              <w:spacing w:after="0"/>
              <w:ind w:left="0"/>
              <w:rPr>
                <w:sz w:val="24"/>
                <w:lang w:val="fr-FR"/>
              </w:rPr>
            </w:pPr>
            <w:r w:rsidRPr="00D51BE4">
              <w:rPr>
                <w:sz w:val="24"/>
                <w:lang w:val="fr-FR"/>
              </w:rPr>
              <w:tab/>
              <w:t xml:space="preserve"> Atat apele pluviale de pe acoperisuri, cat si cele preepurate in separatoare de produse petroliere (8 separatoare de uleiuri minerale tip AS TOP 125VF) provenind de pe parcari si drumuri betonate, sunt evacuate intr-un bazin de infiltare ape pluviale cu o capacitate de 3000 mc. Acest sistem de evacuare ape pluviale s-a dovedit extrem de eficient  datorita constitutiei geologice a solului (un strat gros de bolovanis si pietris intre 0-40 m) care poate prelua prin infiltare debite foarte mari de apa </w:t>
            </w:r>
          </w:p>
          <w:p w:rsidR="00015319" w:rsidRPr="00D51BE4" w:rsidRDefault="00015319" w:rsidP="00E91F16">
            <w:pPr>
              <w:autoSpaceDE w:val="0"/>
              <w:autoSpaceDN w:val="0"/>
              <w:adjustRightInd w:val="0"/>
              <w:spacing w:after="0"/>
              <w:ind w:left="0"/>
              <w:rPr>
                <w:rFonts w:cs="Arial"/>
                <w:sz w:val="24"/>
                <w:szCs w:val="22"/>
                <w:lang w:val="ro-RO"/>
              </w:rPr>
            </w:pPr>
            <w:r w:rsidRPr="00D51BE4">
              <w:rPr>
                <w:rFonts w:cs="Arial"/>
                <w:sz w:val="24"/>
                <w:szCs w:val="22"/>
                <w:lang w:val="ro-RO"/>
              </w:rPr>
              <w:t>Sistemul de canalizare, inclusiv bazinul de colectare, este verificat periodic şi atunci când este cazul se curăţă cu apă caldă şi se igienizează cu var. Aceeaşi măsură se aplică şi pentru separatoarele de grăsimi şi produse petroliere..</w:t>
            </w:r>
          </w:p>
          <w:p w:rsidR="00015319" w:rsidRPr="00D51BE4" w:rsidRDefault="00015319" w:rsidP="00E91F16">
            <w:pPr>
              <w:spacing w:after="0"/>
              <w:ind w:left="0"/>
              <w:rPr>
                <w:sz w:val="24"/>
                <w:lang w:val="ro-RO"/>
              </w:rPr>
            </w:pPr>
            <w:r w:rsidRPr="00D51BE4">
              <w:rPr>
                <w:rFonts w:cs="Arial"/>
                <w:sz w:val="24"/>
                <w:szCs w:val="22"/>
                <w:lang w:val="ro-RO"/>
              </w:rPr>
              <w:t>Ca măsură preventivă, pentru îmbunătăţirea continuă a calităţii apei evacuate, s-a introdus în sistemul de canalizare un produs biologic lichid pentru întreţinerea canalizării. Produsul restabileşte şi menţine funcţionarea optimă a canalizărilor şi reduce frecvenţa operaţiilor de desfundare şi curăţare a acestora; conţine organisme aerobe care produc enzime ce digeră event</w:t>
            </w:r>
            <w:r w:rsidRPr="00D51BE4">
              <w:rPr>
                <w:rFonts w:cs="Arial"/>
                <w:sz w:val="24"/>
                <w:szCs w:val="22"/>
                <w:lang w:val="ro-RO"/>
              </w:rPr>
              <w:t>u</w:t>
            </w:r>
            <w:r w:rsidRPr="00D51BE4">
              <w:rPr>
                <w:rFonts w:cs="Arial"/>
                <w:sz w:val="24"/>
                <w:szCs w:val="22"/>
                <w:lang w:val="ro-RO"/>
              </w:rPr>
              <w:t>alele grăsimi, uleiuri, substanţele solide în suspensie.</w:t>
            </w:r>
            <w:r w:rsidRPr="00D51BE4">
              <w:rPr>
                <w:rFonts w:ascii="Arial" w:hAnsi="Arial" w:cs="Arial"/>
                <w:lang w:val="ro-RO"/>
              </w:rPr>
              <w:t xml:space="preserve"> </w:t>
            </w:r>
          </w:p>
        </w:tc>
      </w:tr>
    </w:tbl>
    <w:p w:rsidR="00015319" w:rsidRPr="00D51BE4" w:rsidRDefault="00015319" w:rsidP="00015319">
      <w:pPr>
        <w:spacing w:before="60"/>
        <w:ind w:left="0"/>
        <w:rPr>
          <w:b/>
          <w:sz w:val="24"/>
          <w:lang w:val="ro-RO"/>
        </w:rPr>
      </w:pPr>
      <w:r w:rsidRPr="00D51BE4">
        <w:rPr>
          <w:b/>
          <w:sz w:val="24"/>
          <w:lang w:val="ro-RO"/>
        </w:rPr>
        <w:lastRenderedPageBreak/>
        <w:t>6.</w:t>
      </w:r>
      <w:r w:rsidRPr="00D51BE4">
        <w:rPr>
          <w:b/>
          <w:sz w:val="24"/>
          <w:lang w:val="ro-RO"/>
        </w:rPr>
        <w:tab/>
        <w:t>MINIMIZAREA SI RECUPERAREA DESEURILOR</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015319" w:rsidRPr="00D51BE4" w:rsidTr="00E91F16">
        <w:tblPrEx>
          <w:tblCellMar>
            <w:top w:w="0" w:type="dxa"/>
            <w:bottom w:w="0" w:type="dxa"/>
          </w:tblCellMar>
        </w:tblPrEx>
        <w:tc>
          <w:tcPr>
            <w:tcW w:w="8221" w:type="dxa"/>
            <w:tcBorders>
              <w:top w:val="single" w:sz="4" w:space="0" w:color="auto"/>
              <w:left w:val="single" w:sz="4" w:space="0" w:color="auto"/>
              <w:bottom w:val="single" w:sz="4" w:space="0" w:color="auto"/>
              <w:right w:val="single" w:sz="4" w:space="0" w:color="auto"/>
            </w:tcBorders>
          </w:tcPr>
          <w:p w:rsidR="00015319" w:rsidRPr="00A20E5C" w:rsidRDefault="00015319" w:rsidP="00E91F16">
            <w:pPr>
              <w:spacing w:after="0"/>
              <w:ind w:left="0" w:firstLine="720"/>
              <w:rPr>
                <w:snapToGrid w:val="0"/>
                <w:sz w:val="24"/>
                <w:szCs w:val="24"/>
                <w:lang w:val="ro-RO"/>
              </w:rPr>
            </w:pPr>
            <w:r w:rsidRPr="00A20E5C">
              <w:rPr>
                <w:snapToGrid w:val="0"/>
                <w:sz w:val="24"/>
                <w:szCs w:val="24"/>
                <w:lang w:val="ro-RO"/>
              </w:rPr>
              <w:t>Fabricile grupului Schaeffler au standarde ridicate în ceea ce priveşte protecţia mediului. O parte a acţiunilor legate de gestiunea deşeurilor o reprezintă în primul rând preocuparea pentru reducerea cantităţii de deş</w:t>
            </w:r>
            <w:r w:rsidRPr="00A20E5C">
              <w:rPr>
                <w:snapToGrid w:val="0"/>
                <w:sz w:val="24"/>
                <w:szCs w:val="24"/>
                <w:lang w:val="ro-RO"/>
              </w:rPr>
              <w:t>e</w:t>
            </w:r>
            <w:r w:rsidRPr="00A20E5C">
              <w:rPr>
                <w:snapToGrid w:val="0"/>
                <w:sz w:val="24"/>
                <w:szCs w:val="24"/>
                <w:lang w:val="ro-RO"/>
              </w:rPr>
              <w:t xml:space="preserve">uri generate, în al doilea rând, pentru valorificarea  acestora şi, ca ultimă alternativă, eliminarea finală pentru cele pentru care nu sunt soluţii de valorificare. </w:t>
            </w:r>
          </w:p>
          <w:p w:rsidR="00015319" w:rsidRPr="00A20E5C" w:rsidRDefault="00015319" w:rsidP="00E91F16">
            <w:pPr>
              <w:spacing w:after="0"/>
              <w:ind w:left="0" w:firstLine="720"/>
              <w:rPr>
                <w:snapToGrid w:val="0"/>
                <w:sz w:val="24"/>
                <w:szCs w:val="24"/>
                <w:lang w:val="ro-RO"/>
              </w:rPr>
            </w:pPr>
            <w:r w:rsidRPr="00A20E5C">
              <w:rPr>
                <w:snapToGrid w:val="0"/>
                <w:sz w:val="24"/>
                <w:szCs w:val="24"/>
                <w:lang w:val="ro-RO"/>
              </w:rPr>
              <w:t>Chiar de la început, la Schaeffler România SRL  s-a organizat colectarea separată a deşeurilor la locurile unde sunt generate: în birouri sau hale de producţie. Pentru o mai bună ge</w:t>
            </w:r>
            <w:r w:rsidRPr="00A20E5C">
              <w:rPr>
                <w:snapToGrid w:val="0"/>
                <w:sz w:val="24"/>
                <w:szCs w:val="24"/>
                <w:lang w:val="ro-RO"/>
              </w:rPr>
              <w:t>s</w:t>
            </w:r>
            <w:r w:rsidRPr="00A20E5C">
              <w:rPr>
                <w:snapToGrid w:val="0"/>
                <w:sz w:val="24"/>
                <w:szCs w:val="24"/>
                <w:lang w:val="ro-RO"/>
              </w:rPr>
              <w:t>tiune a deşeurilor s-a elaborat „Ghidul Deşeurilor” în care sunt descrise traseele precise de urmat pentru fiecare deşeu, de la locul de producere până la locaţia finală de colectare.</w:t>
            </w:r>
          </w:p>
          <w:p w:rsidR="00015319" w:rsidRPr="00A20E5C" w:rsidRDefault="00015319" w:rsidP="00E91F16">
            <w:pPr>
              <w:spacing w:after="0"/>
              <w:ind w:left="0" w:firstLine="720"/>
              <w:rPr>
                <w:snapToGrid w:val="0"/>
                <w:sz w:val="24"/>
                <w:szCs w:val="24"/>
                <w:lang w:val="ro-RO"/>
              </w:rPr>
            </w:pPr>
            <w:r w:rsidRPr="00A20E5C">
              <w:rPr>
                <w:snapToGrid w:val="0"/>
                <w:sz w:val="24"/>
                <w:szCs w:val="24"/>
                <w:lang w:val="ro-RO"/>
              </w:rPr>
              <w:t>Pentru amplasarea containerelor mari destinate depozitării deşeurilor preluate din birouri şi hale s-au construit doua platforme de deşeuri în exteriorul h</w:t>
            </w:r>
            <w:r w:rsidRPr="00A20E5C">
              <w:rPr>
                <w:snapToGrid w:val="0"/>
                <w:sz w:val="24"/>
                <w:szCs w:val="24"/>
                <w:lang w:val="ro-RO"/>
              </w:rPr>
              <w:t>a</w:t>
            </w:r>
            <w:r w:rsidRPr="00A20E5C">
              <w:rPr>
                <w:snapToGrid w:val="0"/>
                <w:sz w:val="24"/>
                <w:szCs w:val="24"/>
                <w:lang w:val="ro-RO"/>
              </w:rPr>
              <w:t xml:space="preserve">lelor de producţie. </w:t>
            </w:r>
          </w:p>
          <w:p w:rsidR="00015319" w:rsidRPr="00D51BE4" w:rsidRDefault="00015319" w:rsidP="00E91F16">
            <w:pPr>
              <w:spacing w:after="0"/>
              <w:ind w:left="0" w:firstLine="720"/>
              <w:rPr>
                <w:sz w:val="24"/>
                <w:lang w:val="ro-RO"/>
              </w:rPr>
            </w:pPr>
            <w:r w:rsidRPr="00A20E5C">
              <w:rPr>
                <w:snapToGrid w:val="0"/>
                <w:sz w:val="24"/>
                <w:szCs w:val="24"/>
                <w:lang w:val="ro-RO"/>
              </w:rPr>
              <w:t>Pentru a reduce numărul de transporturi al deşeurilor s-au instalat prese de balotare pentru deseuri de hârtie şi carton,deşeuri de plastic si deseuri menajere</w:t>
            </w:r>
          </w:p>
        </w:tc>
      </w:tr>
    </w:tbl>
    <w:p w:rsidR="00015319" w:rsidRPr="00D51BE4" w:rsidRDefault="00015319" w:rsidP="00015319">
      <w:pPr>
        <w:spacing w:before="60"/>
        <w:ind w:left="0"/>
        <w:rPr>
          <w:b/>
          <w:sz w:val="24"/>
          <w:lang w:val="ro-RO"/>
        </w:rPr>
      </w:pPr>
      <w:r w:rsidRPr="00D51BE4">
        <w:rPr>
          <w:b/>
          <w:sz w:val="24"/>
          <w:lang w:val="ro-RO"/>
        </w:rPr>
        <w:t>7.</w:t>
      </w:r>
      <w:r w:rsidRPr="00D51BE4">
        <w:rPr>
          <w:b/>
          <w:sz w:val="24"/>
          <w:lang w:val="ro-RO"/>
        </w:rPr>
        <w:tab/>
        <w:t>ENERGIE</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015319" w:rsidRPr="00FD39F0" w:rsidTr="00E91F16">
        <w:tblPrEx>
          <w:tblCellMar>
            <w:top w:w="0" w:type="dxa"/>
            <w:bottom w:w="0" w:type="dxa"/>
          </w:tblCellMar>
        </w:tblPrEx>
        <w:tc>
          <w:tcPr>
            <w:tcW w:w="8221" w:type="dxa"/>
            <w:tcBorders>
              <w:top w:val="single" w:sz="4" w:space="0" w:color="auto"/>
              <w:left w:val="single" w:sz="4" w:space="0" w:color="auto"/>
              <w:bottom w:val="single" w:sz="4" w:space="0" w:color="auto"/>
              <w:right w:val="single" w:sz="4" w:space="0" w:color="auto"/>
            </w:tcBorders>
          </w:tcPr>
          <w:p w:rsidR="00015319" w:rsidRPr="00451D36" w:rsidRDefault="00015319" w:rsidP="00E91F16">
            <w:pPr>
              <w:spacing w:after="0"/>
              <w:ind w:left="0" w:firstLine="720"/>
              <w:rPr>
                <w:sz w:val="24"/>
                <w:szCs w:val="24"/>
                <w:lang w:val="fr-FR"/>
              </w:rPr>
            </w:pPr>
            <w:r w:rsidRPr="00451D36">
              <w:rPr>
                <w:sz w:val="24"/>
                <w:szCs w:val="24"/>
                <w:lang w:val="fr-FR"/>
              </w:rPr>
              <w:t>SCHAEFFLER ROMANIA SRL este alimentata cu energie electrica de la SC ”ICCO ENERG SRL conform contractului de furnizare energie electrica nr. 1003101773/11.2016/EE/2498</w:t>
            </w:r>
            <w:r w:rsidRPr="00451D36">
              <w:rPr>
                <w:color w:val="FF0000"/>
                <w:sz w:val="24"/>
                <w:szCs w:val="24"/>
                <w:lang w:val="fr-FR"/>
              </w:rPr>
              <w:t xml:space="preserve"> </w:t>
            </w:r>
            <w:r w:rsidRPr="00451D36">
              <w:rPr>
                <w:sz w:val="24"/>
                <w:szCs w:val="24"/>
                <w:lang w:val="fr-FR"/>
              </w:rPr>
              <w:t xml:space="preserve">incheiat intre cele doua parti. </w:t>
            </w:r>
          </w:p>
          <w:p w:rsidR="00015319" w:rsidRPr="00451D36" w:rsidRDefault="00015319" w:rsidP="00E91F16">
            <w:pPr>
              <w:spacing w:after="0"/>
              <w:ind w:left="0" w:firstLine="720"/>
              <w:rPr>
                <w:sz w:val="24"/>
                <w:szCs w:val="24"/>
                <w:lang w:val="fr-FR"/>
              </w:rPr>
            </w:pPr>
            <w:r w:rsidRPr="00451D36">
              <w:rPr>
                <w:sz w:val="24"/>
                <w:szCs w:val="24"/>
                <w:lang w:val="fr-FR"/>
              </w:rPr>
              <w:t xml:space="preserve">Alimentarea cu energie electrica a Schaeffler Romania se face prin statia proprie de  110/20 KV de sunt alimentate celelalte statii interne,  14 la numar. </w:t>
            </w:r>
          </w:p>
          <w:p w:rsidR="00015319" w:rsidRPr="00FD39F0" w:rsidRDefault="00015319" w:rsidP="00E91F16">
            <w:pPr>
              <w:pStyle w:val="BodyText2"/>
              <w:spacing w:before="0" w:after="0"/>
              <w:rPr>
                <w:szCs w:val="24"/>
              </w:rPr>
            </w:pPr>
            <w:r w:rsidRPr="00451D36">
              <w:rPr>
                <w:szCs w:val="24"/>
                <w:lang w:val="fr-FR"/>
              </w:rPr>
              <w:t xml:space="preserve">In cazul unei pene de alimentare  din reteaua publica  de energie electrica sunt prevazute 8 grupuri electrogene de rezerva cu motoare diesel pentru consumatorii </w:t>
            </w:r>
            <w:r w:rsidRPr="00451D36">
              <w:rPr>
                <w:szCs w:val="24"/>
                <w:lang w:val="fr-FR"/>
              </w:rPr>
              <w:lastRenderedPageBreak/>
              <w:t>vitali. Functionarea corespunzatoare a grupurilor electrogene de rezerva este asigurata printr-o proba de functionare saptamanala</w:t>
            </w:r>
            <w:r w:rsidRPr="00BE51F9">
              <w:rPr>
                <w:rFonts w:ascii="Arial" w:hAnsi="Arial" w:cs="Arial"/>
                <w:lang w:val="fr-FR"/>
              </w:rPr>
              <w:t>.</w:t>
            </w:r>
          </w:p>
          <w:p w:rsidR="00015319" w:rsidRPr="00FD39F0" w:rsidRDefault="00015319" w:rsidP="00E91F16">
            <w:pPr>
              <w:spacing w:after="0"/>
              <w:ind w:left="0" w:firstLine="720"/>
              <w:rPr>
                <w:sz w:val="24"/>
                <w:szCs w:val="24"/>
                <w:lang w:val="fr-FR"/>
              </w:rPr>
            </w:pPr>
            <w:r w:rsidRPr="00FD39F0">
              <w:rPr>
                <w:sz w:val="24"/>
                <w:szCs w:val="24"/>
                <w:lang w:val="fr-FR"/>
              </w:rPr>
              <w:t>Energia termica este produsa in doua centrale termice tip Viessmann dotate cu cazane de combustibil gazos/lichid (avind dubla alimentare).</w:t>
            </w:r>
          </w:p>
          <w:p w:rsidR="00015319" w:rsidRPr="00FD39F0" w:rsidRDefault="00015319" w:rsidP="00E91F16">
            <w:pPr>
              <w:spacing w:after="0"/>
              <w:ind w:left="0" w:firstLine="720"/>
              <w:rPr>
                <w:sz w:val="24"/>
                <w:szCs w:val="24"/>
              </w:rPr>
            </w:pPr>
            <w:r w:rsidRPr="00FD39F0">
              <w:rPr>
                <w:sz w:val="24"/>
                <w:szCs w:val="24"/>
              </w:rPr>
              <w:t>Centrala termica 1 are cazan ignitubular orizontal – 4 buc.</w:t>
            </w:r>
            <w:r>
              <w:rPr>
                <w:sz w:val="24"/>
                <w:szCs w:val="24"/>
              </w:rPr>
              <w:t xml:space="preserve"> </w:t>
            </w:r>
            <w:r w:rsidRPr="00FD39F0">
              <w:rPr>
                <w:sz w:val="24"/>
                <w:szCs w:val="24"/>
              </w:rPr>
              <w:t>Putere: 1750 kw</w:t>
            </w:r>
          </w:p>
          <w:p w:rsidR="00015319" w:rsidRPr="00FD39F0" w:rsidRDefault="00015319" w:rsidP="00E91F16">
            <w:pPr>
              <w:spacing w:after="0"/>
              <w:ind w:left="0" w:firstLine="720"/>
              <w:rPr>
                <w:sz w:val="24"/>
                <w:szCs w:val="24"/>
              </w:rPr>
            </w:pPr>
            <w:r w:rsidRPr="00FD39F0">
              <w:rPr>
                <w:sz w:val="24"/>
                <w:szCs w:val="24"/>
              </w:rPr>
              <w:t>Centrala termica 2 are cazan ignitubular orizontal – 2 buc.</w:t>
            </w:r>
            <w:r>
              <w:rPr>
                <w:sz w:val="24"/>
                <w:szCs w:val="24"/>
              </w:rPr>
              <w:t>,</w:t>
            </w:r>
            <w:r w:rsidRPr="00FD39F0">
              <w:rPr>
                <w:sz w:val="24"/>
                <w:szCs w:val="24"/>
              </w:rPr>
              <w:t>Putere: 1600 kw</w:t>
            </w:r>
          </w:p>
          <w:p w:rsidR="00015319" w:rsidRPr="0055027E" w:rsidRDefault="00015319" w:rsidP="00E91F16">
            <w:pPr>
              <w:spacing w:after="0"/>
              <w:ind w:left="0" w:firstLine="720"/>
              <w:rPr>
                <w:sz w:val="24"/>
                <w:szCs w:val="24"/>
                <w:lang w:val="fr-FR"/>
              </w:rPr>
            </w:pPr>
            <w:r>
              <w:rPr>
                <w:sz w:val="24"/>
                <w:szCs w:val="24"/>
                <w:lang w:val="fr-FR"/>
              </w:rPr>
              <w:t>Apa calda pentru masinile de spalat</w:t>
            </w:r>
            <w:r w:rsidRPr="00FD39F0">
              <w:rPr>
                <w:sz w:val="24"/>
                <w:szCs w:val="24"/>
                <w:lang w:val="fr-FR"/>
              </w:rPr>
              <w:t xml:space="preserve"> din Hala</w:t>
            </w:r>
            <w:r>
              <w:rPr>
                <w:sz w:val="24"/>
                <w:szCs w:val="24"/>
                <w:lang w:val="fr-FR"/>
              </w:rPr>
              <w:t xml:space="preserve"> </w:t>
            </w:r>
            <w:r w:rsidRPr="00FD39F0">
              <w:rPr>
                <w:sz w:val="24"/>
                <w:szCs w:val="24"/>
                <w:lang w:val="fr-FR"/>
              </w:rPr>
              <w:t>2</w:t>
            </w:r>
            <w:r>
              <w:rPr>
                <w:sz w:val="24"/>
                <w:szCs w:val="24"/>
                <w:lang w:val="fr-FR"/>
              </w:rPr>
              <w:t xml:space="preserve">  este produsa in </w:t>
            </w:r>
            <w:r w:rsidRPr="00FD39F0">
              <w:rPr>
                <w:sz w:val="24"/>
                <w:szCs w:val="24"/>
                <w:lang w:val="fr-FR"/>
              </w:rPr>
              <w:t>Centrala  termica 3 produce apa calda pentru masinile de spalat din Hala</w:t>
            </w:r>
            <w:r>
              <w:rPr>
                <w:sz w:val="24"/>
                <w:szCs w:val="24"/>
                <w:lang w:val="fr-FR"/>
              </w:rPr>
              <w:t xml:space="preserve"> </w:t>
            </w:r>
            <w:r w:rsidRPr="00FD39F0">
              <w:rPr>
                <w:sz w:val="24"/>
                <w:szCs w:val="24"/>
                <w:lang w:val="fr-FR"/>
              </w:rPr>
              <w:t>2</w:t>
            </w:r>
            <w:r>
              <w:rPr>
                <w:sz w:val="24"/>
                <w:szCs w:val="24"/>
                <w:lang w:val="fr-FR"/>
              </w:rPr>
              <w:t xml:space="preserve"> cu </w:t>
            </w:r>
            <w:r w:rsidRPr="00FD39F0">
              <w:rPr>
                <w:sz w:val="24"/>
                <w:szCs w:val="24"/>
              </w:rPr>
              <w:t>cazan ignitubular orizontal – 1 buc.</w:t>
            </w:r>
            <w:r>
              <w:rPr>
                <w:sz w:val="24"/>
                <w:szCs w:val="24"/>
                <w:lang w:val="fr-FR"/>
              </w:rPr>
              <w:t xml:space="preserve"> </w:t>
            </w:r>
            <w:r w:rsidRPr="00FD39F0">
              <w:rPr>
                <w:sz w:val="24"/>
                <w:szCs w:val="24"/>
              </w:rPr>
              <w:t>Putere: 460 kw</w:t>
            </w:r>
          </w:p>
          <w:p w:rsidR="00015319" w:rsidRPr="00FD39F0" w:rsidRDefault="00015319" w:rsidP="00E91F16">
            <w:pPr>
              <w:spacing w:before="60"/>
              <w:ind w:left="0"/>
              <w:rPr>
                <w:sz w:val="24"/>
                <w:szCs w:val="24"/>
                <w:lang w:val="ro-RO"/>
              </w:rPr>
            </w:pPr>
          </w:p>
        </w:tc>
      </w:tr>
    </w:tbl>
    <w:p w:rsidR="00015319" w:rsidRPr="00D51BE4" w:rsidRDefault="00015319" w:rsidP="00015319">
      <w:pPr>
        <w:spacing w:before="60"/>
        <w:ind w:left="0"/>
        <w:rPr>
          <w:b/>
          <w:sz w:val="24"/>
          <w:lang w:val="ro-RO"/>
        </w:rPr>
      </w:pPr>
      <w:r>
        <w:rPr>
          <w:b/>
          <w:sz w:val="24"/>
          <w:lang w:val="ro-RO"/>
        </w:rPr>
        <w:lastRenderedPageBreak/>
        <w:br w:type="page"/>
      </w:r>
      <w:r w:rsidRPr="00D51BE4">
        <w:rPr>
          <w:b/>
          <w:sz w:val="24"/>
          <w:lang w:val="ro-RO"/>
        </w:rPr>
        <w:lastRenderedPageBreak/>
        <w:t>8.</w:t>
      </w:r>
      <w:r w:rsidRPr="00D51BE4">
        <w:rPr>
          <w:b/>
          <w:sz w:val="24"/>
          <w:lang w:val="ro-RO"/>
        </w:rPr>
        <w:tab/>
        <w:t>ACCIDENTELE SI CONSECINTELE LOR</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015319" w:rsidRPr="00D51BE4" w:rsidTr="00E91F16">
        <w:tblPrEx>
          <w:tblCellMar>
            <w:top w:w="0" w:type="dxa"/>
            <w:bottom w:w="0" w:type="dxa"/>
          </w:tblCellMar>
        </w:tblPrEx>
        <w:tc>
          <w:tcPr>
            <w:tcW w:w="8221" w:type="dxa"/>
            <w:tcBorders>
              <w:top w:val="single" w:sz="4" w:space="0" w:color="auto"/>
              <w:left w:val="single" w:sz="4" w:space="0" w:color="auto"/>
              <w:bottom w:val="single" w:sz="4" w:space="0" w:color="auto"/>
              <w:right w:val="single" w:sz="4" w:space="0" w:color="auto"/>
            </w:tcBorders>
          </w:tcPr>
          <w:p w:rsidR="00015319" w:rsidRDefault="00015319" w:rsidP="00E91F16">
            <w:pPr>
              <w:spacing w:before="60"/>
              <w:ind w:left="0"/>
              <w:rPr>
                <w:sz w:val="24"/>
                <w:lang w:val="fr-FR"/>
              </w:rPr>
            </w:pPr>
            <w:r w:rsidRPr="00D51BE4">
              <w:rPr>
                <w:sz w:val="24"/>
                <w:lang w:val="ro-RO"/>
              </w:rPr>
              <w:t xml:space="preserve">In data de 22.01.2009 a fost intocmita notificarea accidentului major produs la instalatia de amoniac – zona rezervoare. Accidentul a constat in explozia unei butelii de amoniac din cauza unei defectiuni survenite la aceasta. </w:t>
            </w:r>
            <w:r w:rsidRPr="00D51BE4">
              <w:rPr>
                <w:sz w:val="24"/>
                <w:lang w:val="fr-FR"/>
              </w:rPr>
              <w:t>Cantitatea de amoniac implicata in accident a fost de 450 kg. Pentru atenuarea efectelor accidentului in interiorul amplasamentului au fost luate urmatoarele masuri: evacuarea angajatilor din perimetrul afectat de norul de amoniac, oprirea alimentarii cu amoniac, scoaterea din functiune a intregii instalatii, pulverizarea asupra buteliei de amoniac. Nu s-au inregistrat victime si nici pagube materiale.</w:t>
            </w:r>
          </w:p>
          <w:p w:rsidR="00015319" w:rsidRPr="00D51BE4" w:rsidRDefault="00015319" w:rsidP="00E91F16">
            <w:pPr>
              <w:spacing w:before="60"/>
              <w:ind w:left="0"/>
              <w:rPr>
                <w:sz w:val="24"/>
                <w:szCs w:val="24"/>
                <w:lang w:val="ro-RO"/>
              </w:rPr>
            </w:pPr>
            <w:r>
              <w:rPr>
                <w:rFonts w:ascii="Arial" w:hAnsi="Arial" w:cs="Arial"/>
                <w:lang w:val="fr-FR"/>
              </w:rPr>
              <w:t>Dupa aceasta data</w:t>
            </w:r>
            <w:r w:rsidRPr="008D2789">
              <w:rPr>
                <w:rFonts w:ascii="Arial" w:hAnsi="Arial" w:cs="Arial"/>
                <w:lang w:val="fr-FR"/>
              </w:rPr>
              <w:t xml:space="preserve"> nu s-au înregistrat incidente/ evenimente care să contribuie la poluarea mediului.</w:t>
            </w:r>
          </w:p>
        </w:tc>
      </w:tr>
    </w:tbl>
    <w:p w:rsidR="00015319" w:rsidRPr="00D51BE4" w:rsidRDefault="00015319" w:rsidP="00015319">
      <w:pPr>
        <w:spacing w:before="60"/>
        <w:ind w:left="0"/>
        <w:rPr>
          <w:b/>
          <w:sz w:val="24"/>
          <w:lang w:val="ro-RO"/>
        </w:rPr>
      </w:pPr>
      <w:r w:rsidRPr="00D51BE4">
        <w:rPr>
          <w:b/>
          <w:sz w:val="24"/>
          <w:lang w:val="ro-RO"/>
        </w:rPr>
        <w:t>9.</w:t>
      </w:r>
      <w:r w:rsidRPr="00D51BE4">
        <w:rPr>
          <w:b/>
          <w:sz w:val="24"/>
          <w:lang w:val="ro-RO"/>
        </w:rPr>
        <w:tab/>
        <w:t>ZGOMOT SI VIBRATII</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015319" w:rsidRPr="00D51BE4" w:rsidTr="00E91F16">
        <w:tblPrEx>
          <w:tblCellMar>
            <w:top w:w="0" w:type="dxa"/>
            <w:bottom w:w="0" w:type="dxa"/>
          </w:tblCellMar>
        </w:tblPrEx>
        <w:tc>
          <w:tcPr>
            <w:tcW w:w="8221" w:type="dxa"/>
            <w:tcBorders>
              <w:top w:val="single" w:sz="4" w:space="0" w:color="auto"/>
              <w:left w:val="single" w:sz="4" w:space="0" w:color="auto"/>
              <w:bottom w:val="single" w:sz="4" w:space="0" w:color="auto"/>
              <w:right w:val="single" w:sz="4" w:space="0" w:color="auto"/>
            </w:tcBorders>
          </w:tcPr>
          <w:p w:rsidR="00015319" w:rsidRPr="00D51BE4" w:rsidRDefault="00015319" w:rsidP="00E91F16">
            <w:pPr>
              <w:spacing w:after="0"/>
              <w:ind w:left="0" w:firstLine="720"/>
              <w:rPr>
                <w:sz w:val="24"/>
                <w:lang w:val="fr-FR"/>
              </w:rPr>
            </w:pPr>
            <w:r w:rsidRPr="00D51BE4">
              <w:rPr>
                <w:sz w:val="24"/>
                <w:lang w:val="it-IT"/>
              </w:rPr>
              <w:t xml:space="preserve">In conformitate cu STAS 10009 valoarea admisibila a nivelului de zgomot la limita zonelor functionale pentru incinte industriale este de 65 dB(A), </w:t>
            </w:r>
            <w:r w:rsidRPr="00D51BE4">
              <w:rPr>
                <w:sz w:val="24"/>
                <w:lang w:val="fr-FR"/>
              </w:rPr>
              <w:t>Din punct de vedere al zgomotului la locul de munca, limita maxima admisa in apropierea utilajelor este de 87 dB(A), conform NRPM si HG 493/2006.</w:t>
            </w:r>
          </w:p>
          <w:p w:rsidR="00015319" w:rsidRPr="00D51BE4" w:rsidRDefault="00015319" w:rsidP="00E91F16">
            <w:pPr>
              <w:pStyle w:val="BodyTextIndent"/>
              <w:ind w:firstLine="360"/>
              <w:jc w:val="both"/>
              <w:rPr>
                <w:b w:val="0"/>
                <w:bCs w:val="0"/>
                <w:sz w:val="24"/>
                <w:lang w:val="fr-FR"/>
              </w:rPr>
            </w:pPr>
            <w:r w:rsidRPr="00D51BE4">
              <w:rPr>
                <w:b w:val="0"/>
                <w:bCs w:val="0"/>
                <w:sz w:val="24"/>
                <w:lang w:val="fr-FR"/>
              </w:rPr>
              <w:tab/>
              <w:t xml:space="preserve">Tinind cont de faptul ca majoritatea operatiilor din cadrul fluxurilor tehnologice se desfasoara, in interiorul unei platforme industriale si in hale inchise se poate aprecia ca nivelul de zgomot nu influenteaza semnificativ, receptorii din zona amplasamentului analizat. </w:t>
            </w:r>
          </w:p>
          <w:p w:rsidR="00015319" w:rsidRPr="00D51BE4" w:rsidRDefault="00015319" w:rsidP="00E91F16">
            <w:pPr>
              <w:pStyle w:val="BodyTextIndent"/>
              <w:ind w:firstLine="360"/>
              <w:jc w:val="both"/>
              <w:rPr>
                <w:b w:val="0"/>
                <w:bCs w:val="0"/>
                <w:sz w:val="24"/>
                <w:lang w:val="fr-FR"/>
              </w:rPr>
            </w:pPr>
            <w:r w:rsidRPr="00D51BE4">
              <w:rPr>
                <w:b w:val="0"/>
                <w:bCs w:val="0"/>
                <w:sz w:val="24"/>
                <w:lang w:val="fr-FR"/>
              </w:rPr>
              <w:tab/>
              <w:t>Impactul zgomotului poate fi semnificativ la anumite operatii pentru lucratori. In aceste conditii trebuiesc respectate normele de protectia muncii, personalul fiind dotat cu echipament corespunzator.</w:t>
            </w:r>
          </w:p>
          <w:p w:rsidR="00015319" w:rsidRPr="00D51BE4" w:rsidRDefault="00015319" w:rsidP="00E91F16">
            <w:pPr>
              <w:pStyle w:val="BodyTextIndent"/>
              <w:ind w:firstLine="360"/>
              <w:jc w:val="both"/>
              <w:rPr>
                <w:b w:val="0"/>
                <w:bCs w:val="0"/>
                <w:strike/>
                <w:sz w:val="24"/>
                <w:szCs w:val="24"/>
                <w:lang w:val="fr-FR"/>
              </w:rPr>
            </w:pPr>
            <w:r w:rsidRPr="00D51BE4">
              <w:rPr>
                <w:b w:val="0"/>
                <w:bCs w:val="0"/>
                <w:sz w:val="24"/>
                <w:lang w:val="fr-FR"/>
              </w:rPr>
              <w:tab/>
            </w:r>
            <w:r w:rsidRPr="00D51BE4">
              <w:rPr>
                <w:b w:val="0"/>
                <w:sz w:val="24"/>
                <w:szCs w:val="24"/>
                <w:lang w:val="fr-FR"/>
              </w:rPr>
              <w:t>Majoritatea instalatiilor sunt  de ultima generatie si conform fiselor tehnice nivelul de zgomot nu depaseste limita admisa de 87 dB (A).</w:t>
            </w:r>
          </w:p>
          <w:p w:rsidR="00015319" w:rsidRPr="00FD39F0" w:rsidRDefault="00015319" w:rsidP="00E91F16">
            <w:pPr>
              <w:pStyle w:val="BodyTextIndent3"/>
              <w:spacing w:before="0"/>
              <w:ind w:left="0" w:firstLine="0"/>
              <w:jc w:val="both"/>
              <w:rPr>
                <w:i w:val="0"/>
                <w:sz w:val="24"/>
                <w:lang w:val="fr-FR"/>
              </w:rPr>
            </w:pPr>
            <w:r w:rsidRPr="00FD39F0">
              <w:rPr>
                <w:i w:val="0"/>
                <w:sz w:val="24"/>
                <w:lang w:val="fr-FR"/>
              </w:rPr>
              <w:t>Nivelul de zgomot din afara cladirilor este redus si prin limitarea vitezei</w:t>
            </w:r>
            <w:r>
              <w:rPr>
                <w:i w:val="0"/>
                <w:sz w:val="24"/>
                <w:lang w:val="fr-FR"/>
              </w:rPr>
              <w:t xml:space="preserve"> m</w:t>
            </w:r>
            <w:r w:rsidRPr="00FD39F0">
              <w:rPr>
                <w:i w:val="0"/>
                <w:sz w:val="24"/>
                <w:lang w:val="fr-FR"/>
              </w:rPr>
              <w:t>ijloacelor de transport in incinta fabricii si prin stabilirea intervalelor orare de primire respectiv livrare a marfurilor.</w:t>
            </w:r>
          </w:p>
          <w:p w:rsidR="00015319" w:rsidRPr="00D51BE4" w:rsidRDefault="00015319" w:rsidP="00E91F16">
            <w:pPr>
              <w:pStyle w:val="BodyTextIndent3"/>
              <w:ind w:left="0" w:firstLine="0"/>
              <w:jc w:val="both"/>
              <w:rPr>
                <w:i w:val="0"/>
                <w:sz w:val="24"/>
              </w:rPr>
            </w:pPr>
            <w:r w:rsidRPr="00D51BE4">
              <w:rPr>
                <w:i w:val="0"/>
                <w:sz w:val="24"/>
              </w:rPr>
              <w:t xml:space="preserve">Obiectivul analizat este situat in intravilanul localitatii Cristian, in zona industriala  la o distanta </w:t>
            </w:r>
            <w:r w:rsidRPr="007D11FA">
              <w:rPr>
                <w:i w:val="0"/>
                <w:sz w:val="24"/>
              </w:rPr>
              <w:t>de cca 500 m de</w:t>
            </w:r>
            <w:r w:rsidRPr="00D51BE4">
              <w:rPr>
                <w:i w:val="0"/>
                <w:sz w:val="24"/>
              </w:rPr>
              <w:t xml:space="preserve"> locuinte particulare.</w:t>
            </w:r>
          </w:p>
          <w:p w:rsidR="00015319" w:rsidRPr="00D51BE4" w:rsidRDefault="00015319" w:rsidP="00E91F16">
            <w:pPr>
              <w:spacing w:before="60"/>
              <w:ind w:left="0"/>
              <w:rPr>
                <w:sz w:val="24"/>
              </w:rPr>
            </w:pPr>
          </w:p>
        </w:tc>
      </w:tr>
    </w:tbl>
    <w:p w:rsidR="00015319" w:rsidRPr="00D51BE4" w:rsidRDefault="00015319" w:rsidP="00015319">
      <w:pPr>
        <w:spacing w:before="60"/>
        <w:ind w:left="0"/>
        <w:rPr>
          <w:b/>
          <w:sz w:val="24"/>
          <w:lang w:val="ro-RO"/>
        </w:rPr>
      </w:pPr>
      <w:r w:rsidRPr="00D51BE4">
        <w:rPr>
          <w:b/>
          <w:sz w:val="24"/>
          <w:lang w:val="ro-RO"/>
        </w:rPr>
        <w:t>10.</w:t>
      </w:r>
      <w:r w:rsidRPr="00D51BE4">
        <w:rPr>
          <w:b/>
          <w:sz w:val="24"/>
          <w:lang w:val="ro-RO"/>
        </w:rPr>
        <w:tab/>
        <w:t>MONITORIZARE</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015319" w:rsidRPr="00D51BE4" w:rsidTr="00E91F16">
        <w:tblPrEx>
          <w:tblCellMar>
            <w:top w:w="0" w:type="dxa"/>
            <w:bottom w:w="0" w:type="dxa"/>
          </w:tblCellMar>
        </w:tblPrEx>
        <w:tc>
          <w:tcPr>
            <w:tcW w:w="8221" w:type="dxa"/>
            <w:tcBorders>
              <w:top w:val="single" w:sz="4" w:space="0" w:color="auto"/>
              <w:left w:val="single" w:sz="4" w:space="0" w:color="auto"/>
              <w:bottom w:val="single" w:sz="4" w:space="0" w:color="auto"/>
              <w:right w:val="single" w:sz="4" w:space="0" w:color="auto"/>
            </w:tcBorders>
          </w:tcPr>
          <w:p w:rsidR="00015319" w:rsidRPr="00D51BE4" w:rsidRDefault="00015319" w:rsidP="00E91F16">
            <w:pPr>
              <w:spacing w:before="60"/>
              <w:ind w:left="0"/>
              <w:rPr>
                <w:sz w:val="24"/>
                <w:lang w:val="ro-RO"/>
              </w:rPr>
            </w:pPr>
            <w:r w:rsidRPr="00D51BE4">
              <w:rPr>
                <w:sz w:val="24"/>
                <w:lang w:val="ro-RO"/>
              </w:rPr>
              <w:t>Se efectueaza periodic, conform unui plan de monitorizare, masuratori de pulberi totale, pulberi metalice, noxe din gaze de ardere, COV, COT,  la emisie pentru toate sursele dirijate de catre o firma atestata.</w:t>
            </w:r>
          </w:p>
          <w:p w:rsidR="00015319" w:rsidRPr="00D51BE4" w:rsidRDefault="00015319" w:rsidP="00E91F16">
            <w:pPr>
              <w:spacing w:before="60"/>
              <w:ind w:left="0"/>
              <w:rPr>
                <w:sz w:val="24"/>
                <w:lang w:val="ro-RO"/>
              </w:rPr>
            </w:pPr>
            <w:r w:rsidRPr="00D51BE4">
              <w:rPr>
                <w:sz w:val="24"/>
                <w:lang w:val="ro-RO"/>
              </w:rPr>
              <w:t>Se efectueaza lunar determinari ale indicatorilor apelor uzate evacuate in canalizarea din zona de catre o firma acreditata.</w:t>
            </w:r>
          </w:p>
          <w:p w:rsidR="00015319" w:rsidRPr="00D51BE4" w:rsidRDefault="00015319" w:rsidP="00E91F16">
            <w:pPr>
              <w:spacing w:before="60"/>
              <w:ind w:left="0"/>
              <w:rPr>
                <w:strike/>
                <w:sz w:val="24"/>
                <w:lang w:val="ro-RO"/>
              </w:rPr>
            </w:pPr>
            <w:r w:rsidRPr="007D11FA">
              <w:rPr>
                <w:sz w:val="24"/>
                <w:lang w:val="ro-RO"/>
              </w:rPr>
              <w:t>Se efectueaza saptaminal analize de ape uzate tehnologice in laboratorul propriu</w:t>
            </w:r>
          </w:p>
        </w:tc>
      </w:tr>
    </w:tbl>
    <w:p w:rsidR="00015319" w:rsidRPr="00D51BE4" w:rsidRDefault="00015319" w:rsidP="00015319">
      <w:pPr>
        <w:spacing w:before="60"/>
        <w:ind w:left="0"/>
        <w:rPr>
          <w:b/>
          <w:sz w:val="24"/>
          <w:lang w:val="ro-RO"/>
        </w:rPr>
      </w:pPr>
      <w:r w:rsidRPr="00D51BE4">
        <w:rPr>
          <w:b/>
          <w:sz w:val="24"/>
          <w:lang w:val="ro-RO"/>
        </w:rPr>
        <w:t>11.</w:t>
      </w:r>
      <w:r w:rsidRPr="00D51BE4">
        <w:rPr>
          <w:b/>
          <w:sz w:val="24"/>
          <w:lang w:val="ro-RO"/>
        </w:rPr>
        <w:tab/>
        <w:t>DEZAFECTARE</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015319" w:rsidRPr="00D51BE4" w:rsidTr="00E91F16">
        <w:tblPrEx>
          <w:tblCellMar>
            <w:top w:w="0" w:type="dxa"/>
            <w:bottom w:w="0" w:type="dxa"/>
          </w:tblCellMar>
        </w:tblPrEx>
        <w:tc>
          <w:tcPr>
            <w:tcW w:w="8221" w:type="dxa"/>
            <w:tcBorders>
              <w:top w:val="single" w:sz="4" w:space="0" w:color="auto"/>
              <w:left w:val="single" w:sz="4" w:space="0" w:color="auto"/>
              <w:bottom w:val="single" w:sz="4" w:space="0" w:color="auto"/>
              <w:right w:val="single" w:sz="4" w:space="0" w:color="auto"/>
            </w:tcBorders>
          </w:tcPr>
          <w:p w:rsidR="00015319" w:rsidRPr="00D51BE4" w:rsidRDefault="00015319" w:rsidP="00E91F16">
            <w:pPr>
              <w:spacing w:after="0"/>
              <w:ind w:left="0"/>
              <w:rPr>
                <w:sz w:val="24"/>
                <w:lang w:val="ro-RO"/>
              </w:rPr>
            </w:pPr>
            <w:r w:rsidRPr="00D51BE4">
              <w:rPr>
                <w:sz w:val="24"/>
                <w:lang w:val="ro-RO"/>
              </w:rPr>
              <w:lastRenderedPageBreak/>
              <w:t>Nu se pune in prezent problema dezafectarii. In conditiile inchiderii activitatii din cadrul SCHAEFFLER ROMANIA SRL principalele aspecte care vor fi avute in vedere sunt:</w:t>
            </w:r>
          </w:p>
          <w:p w:rsidR="00015319" w:rsidRPr="00D51BE4" w:rsidRDefault="00015319" w:rsidP="00015319">
            <w:pPr>
              <w:numPr>
                <w:ilvl w:val="0"/>
                <w:numId w:val="3"/>
              </w:numPr>
              <w:spacing w:after="0"/>
              <w:ind w:left="0"/>
              <w:rPr>
                <w:sz w:val="24"/>
                <w:lang w:val="ro-RO"/>
              </w:rPr>
            </w:pPr>
            <w:r w:rsidRPr="00D51BE4">
              <w:rPr>
                <w:sz w:val="24"/>
                <w:lang w:val="ro-RO"/>
              </w:rPr>
              <w:t>Solicitarea autorizatiei integrate de mediu pentru incetarea activitatii;</w:t>
            </w:r>
          </w:p>
          <w:p w:rsidR="00015319" w:rsidRPr="00D51BE4" w:rsidRDefault="00015319" w:rsidP="00015319">
            <w:pPr>
              <w:numPr>
                <w:ilvl w:val="0"/>
                <w:numId w:val="3"/>
              </w:numPr>
              <w:spacing w:after="0"/>
              <w:ind w:left="0"/>
              <w:rPr>
                <w:sz w:val="24"/>
                <w:lang w:val="ro-RO"/>
              </w:rPr>
            </w:pPr>
            <w:r w:rsidRPr="00D51BE4">
              <w:rPr>
                <w:sz w:val="24"/>
                <w:lang w:val="ro-RO"/>
              </w:rPr>
              <w:t>Colectarea si evacuarea din incinta a materiilor prime si a tuturor deseurilor indiustriale si menajere;</w:t>
            </w:r>
          </w:p>
          <w:p w:rsidR="00015319" w:rsidRPr="00D51BE4" w:rsidRDefault="00015319" w:rsidP="00015319">
            <w:pPr>
              <w:numPr>
                <w:ilvl w:val="0"/>
                <w:numId w:val="3"/>
              </w:numPr>
              <w:spacing w:after="0"/>
              <w:ind w:left="0"/>
              <w:rPr>
                <w:sz w:val="24"/>
                <w:lang w:val="ro-RO"/>
              </w:rPr>
            </w:pPr>
            <w:r w:rsidRPr="00D51BE4">
              <w:rPr>
                <w:sz w:val="24"/>
                <w:lang w:val="ro-RO"/>
              </w:rPr>
              <w:t>Spalarea si dezinfectarea instalatiilor de canalizare;</w:t>
            </w:r>
          </w:p>
          <w:p w:rsidR="00015319" w:rsidRPr="00D51BE4" w:rsidRDefault="00015319" w:rsidP="00015319">
            <w:pPr>
              <w:numPr>
                <w:ilvl w:val="0"/>
                <w:numId w:val="3"/>
              </w:numPr>
              <w:spacing w:after="0"/>
              <w:ind w:left="0"/>
              <w:rPr>
                <w:sz w:val="24"/>
                <w:lang w:val="ro-RO"/>
              </w:rPr>
            </w:pPr>
            <w:r w:rsidRPr="00D51BE4">
              <w:rPr>
                <w:sz w:val="24"/>
                <w:lang w:val="ro-RO"/>
              </w:rPr>
              <w:t>Intreruperea alimentarii cu energie electrica</w:t>
            </w:r>
          </w:p>
          <w:p w:rsidR="00015319" w:rsidRPr="00D51BE4" w:rsidRDefault="00015319" w:rsidP="00015319">
            <w:pPr>
              <w:numPr>
                <w:ilvl w:val="0"/>
                <w:numId w:val="3"/>
              </w:numPr>
              <w:spacing w:after="0"/>
              <w:ind w:left="0"/>
              <w:rPr>
                <w:sz w:val="24"/>
                <w:lang w:val="ro-RO"/>
              </w:rPr>
            </w:pPr>
            <w:r w:rsidRPr="00D51BE4">
              <w:rPr>
                <w:sz w:val="24"/>
                <w:lang w:val="ro-RO"/>
              </w:rPr>
              <w:t>Intreruperea alimentarii cu gaz metan</w:t>
            </w:r>
          </w:p>
          <w:p w:rsidR="00015319" w:rsidRPr="00D51BE4" w:rsidRDefault="00015319" w:rsidP="00015319">
            <w:pPr>
              <w:numPr>
                <w:ilvl w:val="0"/>
                <w:numId w:val="3"/>
              </w:numPr>
              <w:spacing w:after="0"/>
              <w:ind w:left="0"/>
              <w:rPr>
                <w:sz w:val="24"/>
                <w:lang w:val="ro-RO"/>
              </w:rPr>
            </w:pPr>
            <w:r w:rsidRPr="00D51BE4">
              <w:rPr>
                <w:sz w:val="24"/>
                <w:lang w:val="ro-RO"/>
              </w:rPr>
              <w:t>Dezafectarea utilajelor si a instalatiilor aferente</w:t>
            </w:r>
          </w:p>
          <w:p w:rsidR="00015319" w:rsidRPr="00D51BE4" w:rsidRDefault="00015319" w:rsidP="00015319">
            <w:pPr>
              <w:numPr>
                <w:ilvl w:val="0"/>
                <w:numId w:val="3"/>
              </w:numPr>
              <w:spacing w:after="0"/>
              <w:ind w:left="0"/>
              <w:rPr>
                <w:sz w:val="24"/>
                <w:lang w:val="ro-RO"/>
              </w:rPr>
            </w:pPr>
            <w:r w:rsidRPr="00D51BE4">
              <w:rPr>
                <w:sz w:val="24"/>
                <w:lang w:val="ro-RO"/>
              </w:rPr>
              <w:t>Colectarea pe categorii de deseuri a deseurilor rezultate din dezafectarea utilajelor si a instalatiilor aferente si evacuarea prin firme autorizate</w:t>
            </w:r>
          </w:p>
          <w:p w:rsidR="00015319" w:rsidRPr="00D51BE4" w:rsidRDefault="00015319" w:rsidP="00015319">
            <w:pPr>
              <w:numPr>
                <w:ilvl w:val="0"/>
                <w:numId w:val="3"/>
              </w:numPr>
              <w:spacing w:after="0"/>
              <w:ind w:left="0"/>
              <w:rPr>
                <w:sz w:val="24"/>
                <w:lang w:val="ro-RO"/>
              </w:rPr>
            </w:pPr>
            <w:r w:rsidRPr="00D51BE4">
              <w:rPr>
                <w:sz w:val="24"/>
                <w:lang w:val="ro-RO"/>
              </w:rPr>
              <w:t>Dezafectarea cladirilor si a constructiilor si eliminarea deseurilor</w:t>
            </w:r>
          </w:p>
          <w:p w:rsidR="00015319" w:rsidRPr="00D51BE4" w:rsidRDefault="00015319" w:rsidP="00015319">
            <w:pPr>
              <w:numPr>
                <w:ilvl w:val="0"/>
                <w:numId w:val="3"/>
              </w:numPr>
              <w:spacing w:after="0"/>
              <w:ind w:left="0"/>
              <w:rPr>
                <w:sz w:val="24"/>
                <w:lang w:val="ro-RO"/>
              </w:rPr>
            </w:pPr>
            <w:r w:rsidRPr="00D51BE4">
              <w:rPr>
                <w:sz w:val="24"/>
                <w:lang w:val="ro-RO"/>
              </w:rPr>
              <w:t>Refacerea terenului pentru al aduce la starea initiala</w:t>
            </w:r>
          </w:p>
          <w:p w:rsidR="00015319" w:rsidRPr="00D51BE4" w:rsidRDefault="00015319" w:rsidP="00E91F16">
            <w:pPr>
              <w:spacing w:after="0"/>
              <w:ind w:left="-57"/>
              <w:rPr>
                <w:sz w:val="24"/>
                <w:lang w:val="ro-RO"/>
              </w:rPr>
            </w:pPr>
          </w:p>
        </w:tc>
      </w:tr>
    </w:tbl>
    <w:p w:rsidR="00015319" w:rsidRPr="00D51BE4" w:rsidRDefault="00015319" w:rsidP="00015319">
      <w:pPr>
        <w:spacing w:before="60"/>
        <w:ind w:left="0"/>
        <w:rPr>
          <w:b/>
          <w:sz w:val="24"/>
          <w:lang w:val="ro-RO"/>
        </w:rPr>
      </w:pPr>
      <w:r w:rsidRPr="00D51BE4">
        <w:rPr>
          <w:b/>
          <w:sz w:val="24"/>
          <w:lang w:val="ro-RO"/>
        </w:rPr>
        <w:t>12.</w:t>
      </w:r>
      <w:r w:rsidRPr="00D51BE4">
        <w:rPr>
          <w:b/>
          <w:sz w:val="24"/>
          <w:lang w:val="ro-RO"/>
        </w:rPr>
        <w:tab/>
        <w:t>ASPECTE LEGATE DE AMPLASAMENTUL PE CARE SE AFLA INSTALATIA</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015319" w:rsidRPr="00D51BE4" w:rsidTr="00E91F16">
        <w:tblPrEx>
          <w:tblCellMar>
            <w:top w:w="0" w:type="dxa"/>
            <w:bottom w:w="0" w:type="dxa"/>
          </w:tblCellMar>
        </w:tblPrEx>
        <w:tc>
          <w:tcPr>
            <w:tcW w:w="8221" w:type="dxa"/>
            <w:tcBorders>
              <w:top w:val="single" w:sz="4" w:space="0" w:color="auto"/>
              <w:left w:val="single" w:sz="4" w:space="0" w:color="auto"/>
              <w:bottom w:val="single" w:sz="4" w:space="0" w:color="auto"/>
              <w:right w:val="single" w:sz="4" w:space="0" w:color="auto"/>
            </w:tcBorders>
          </w:tcPr>
          <w:p w:rsidR="00015319" w:rsidRPr="00D51BE4" w:rsidRDefault="00015319" w:rsidP="00E91F16">
            <w:pPr>
              <w:autoSpaceDE w:val="0"/>
              <w:autoSpaceDN w:val="0"/>
              <w:adjustRightInd w:val="0"/>
              <w:spacing w:after="0"/>
              <w:ind w:left="0" w:firstLine="720"/>
              <w:rPr>
                <w:sz w:val="24"/>
                <w:lang w:val="ro-RO"/>
              </w:rPr>
            </w:pPr>
            <w:r w:rsidRPr="00D51BE4">
              <w:rPr>
                <w:sz w:val="24"/>
                <w:szCs w:val="23"/>
                <w:lang w:val="ro-RO"/>
              </w:rPr>
              <w:t xml:space="preserve">Amplasamentul </w:t>
            </w:r>
            <w:r w:rsidRPr="00D51BE4">
              <w:rPr>
                <w:rFonts w:hint="eastAsia"/>
                <w:sz w:val="24"/>
                <w:szCs w:val="23"/>
                <w:lang w:val="ro-RO"/>
              </w:rPr>
              <w:t>in</w:t>
            </w:r>
            <w:r w:rsidRPr="00D51BE4">
              <w:rPr>
                <w:sz w:val="24"/>
                <w:szCs w:val="23"/>
                <w:lang w:val="ro-RO"/>
              </w:rPr>
              <w:t xml:space="preserve"> studiu se afl</w:t>
            </w:r>
            <w:r w:rsidRPr="00D51BE4">
              <w:rPr>
                <w:rFonts w:hint="eastAsia"/>
                <w:sz w:val="24"/>
                <w:szCs w:val="23"/>
                <w:lang w:val="ro-RO"/>
              </w:rPr>
              <w:t>ă</w:t>
            </w:r>
            <w:r w:rsidRPr="00D51BE4">
              <w:rPr>
                <w:sz w:val="24"/>
                <w:szCs w:val="23"/>
                <w:lang w:val="ro-RO"/>
              </w:rPr>
              <w:t xml:space="preserve"> </w:t>
            </w:r>
            <w:r w:rsidRPr="00D51BE4">
              <w:rPr>
                <w:rFonts w:hint="eastAsia"/>
                <w:sz w:val="24"/>
                <w:szCs w:val="23"/>
                <w:lang w:val="ro-RO"/>
              </w:rPr>
              <w:t>in</w:t>
            </w:r>
            <w:r w:rsidRPr="00D51BE4">
              <w:rPr>
                <w:sz w:val="24"/>
                <w:szCs w:val="23"/>
                <w:lang w:val="ro-RO"/>
              </w:rPr>
              <w:t xml:space="preserve"> intravilanul comunei Cristian, jud. Bra</w:t>
            </w:r>
            <w:r w:rsidRPr="00D51BE4">
              <w:rPr>
                <w:rFonts w:hint="eastAsia"/>
                <w:sz w:val="24"/>
                <w:szCs w:val="23"/>
                <w:lang w:val="ro-RO"/>
              </w:rPr>
              <w:t>ş</w:t>
            </w:r>
            <w:r w:rsidRPr="00D51BE4">
              <w:rPr>
                <w:sz w:val="24"/>
                <w:szCs w:val="23"/>
                <w:lang w:val="ro-RO"/>
              </w:rPr>
              <w:t>ov - Romania cu acces la drumul na</w:t>
            </w:r>
            <w:r w:rsidRPr="00D51BE4">
              <w:rPr>
                <w:rFonts w:hint="eastAsia"/>
                <w:sz w:val="24"/>
                <w:szCs w:val="23"/>
                <w:lang w:val="ro-RO"/>
              </w:rPr>
              <w:t>ţ</w:t>
            </w:r>
            <w:r w:rsidRPr="00D51BE4">
              <w:rPr>
                <w:sz w:val="24"/>
                <w:szCs w:val="23"/>
                <w:lang w:val="ro-RO"/>
              </w:rPr>
              <w:t>ional DN7 Bra</w:t>
            </w:r>
            <w:r w:rsidRPr="00D51BE4">
              <w:rPr>
                <w:rFonts w:hint="eastAsia"/>
                <w:sz w:val="24"/>
                <w:szCs w:val="23"/>
                <w:lang w:val="ro-RO"/>
              </w:rPr>
              <w:t>ş</w:t>
            </w:r>
            <w:r w:rsidRPr="00D51BE4">
              <w:rPr>
                <w:sz w:val="24"/>
                <w:szCs w:val="23"/>
                <w:lang w:val="ro-RO"/>
              </w:rPr>
              <w:t>ov - Bran - Cimpulung Muscel, la aproximativ 3 km de Municipiul Bra</w:t>
            </w:r>
            <w:r w:rsidRPr="00D51BE4">
              <w:rPr>
                <w:rFonts w:hint="eastAsia"/>
                <w:sz w:val="24"/>
                <w:szCs w:val="23"/>
                <w:lang w:val="ro-RO"/>
              </w:rPr>
              <w:t>ş</w:t>
            </w:r>
            <w:r w:rsidRPr="00D51BE4">
              <w:rPr>
                <w:sz w:val="24"/>
                <w:szCs w:val="23"/>
                <w:lang w:val="ro-RO"/>
              </w:rPr>
              <w:t>ov,</w:t>
            </w:r>
          </w:p>
          <w:p w:rsidR="00015319" w:rsidRPr="00D51BE4" w:rsidRDefault="00015319" w:rsidP="00E91F16">
            <w:pPr>
              <w:spacing w:after="0"/>
              <w:ind w:left="0"/>
              <w:rPr>
                <w:sz w:val="24"/>
                <w:lang w:val="ro-RO"/>
              </w:rPr>
            </w:pPr>
            <w:r w:rsidRPr="00D51BE4">
              <w:rPr>
                <w:sz w:val="24"/>
                <w:lang w:val="ro-RO"/>
              </w:rPr>
              <w:tab/>
              <w:t>Accesul in societate se face din DN73 dinspre LUBRIFIN pe Aleea Schaeffler.</w:t>
            </w:r>
          </w:p>
          <w:p w:rsidR="00015319" w:rsidRPr="00D51BE4" w:rsidRDefault="00015319" w:rsidP="00E91F16">
            <w:pPr>
              <w:spacing w:after="0"/>
              <w:ind w:left="0"/>
              <w:rPr>
                <w:sz w:val="24"/>
                <w:lang w:val="ro-RO"/>
              </w:rPr>
            </w:pPr>
            <w:r w:rsidRPr="00D51BE4">
              <w:rPr>
                <w:sz w:val="24"/>
                <w:lang w:val="ro-RO"/>
              </w:rPr>
              <w:tab/>
              <w:t>Atelierul de Turnatorie este amplasat in incinta halei de productie 1 intr-o incinta delimitata de restul halei cu o suprafata de 1600 mp. Instalatia de desprafuire la care sunt racordate cuptoarele si masinile de centrifugare sunt amplasate in afara incintei pe o platforma betonata.</w:t>
            </w:r>
          </w:p>
          <w:p w:rsidR="00015319" w:rsidRPr="00D51BE4" w:rsidRDefault="00015319" w:rsidP="00E91F16">
            <w:pPr>
              <w:spacing w:after="0"/>
              <w:ind w:left="0"/>
              <w:rPr>
                <w:sz w:val="24"/>
                <w:lang w:val="fr-FR"/>
              </w:rPr>
            </w:pPr>
            <w:r w:rsidRPr="00D51BE4">
              <w:rPr>
                <w:sz w:val="24"/>
                <w:lang w:val="fr-FR"/>
              </w:rPr>
              <w:t xml:space="preserve">           </w:t>
            </w:r>
            <w:r w:rsidRPr="004B7F85">
              <w:rPr>
                <w:sz w:val="24"/>
                <w:lang w:val="fr-FR"/>
              </w:rPr>
              <w:t xml:space="preserve">Terenul din imprejurul SCHAEFFLER ROMANIA, consta din zone cu destinatii industriale, avicole, teren agricol si zone de locuit. </w:t>
            </w:r>
          </w:p>
        </w:tc>
      </w:tr>
    </w:tbl>
    <w:p w:rsidR="00015319" w:rsidRPr="00D51BE4" w:rsidRDefault="00015319" w:rsidP="00015319">
      <w:pPr>
        <w:spacing w:before="60"/>
        <w:ind w:left="0"/>
        <w:rPr>
          <w:b/>
          <w:sz w:val="24"/>
          <w:lang w:val="ro-RO"/>
        </w:rPr>
      </w:pPr>
      <w:r w:rsidRPr="00D51BE4">
        <w:rPr>
          <w:b/>
          <w:sz w:val="24"/>
          <w:lang w:val="ro-RO"/>
        </w:rPr>
        <w:t>13.</w:t>
      </w:r>
      <w:r w:rsidRPr="00D51BE4">
        <w:rPr>
          <w:b/>
          <w:sz w:val="24"/>
          <w:lang w:val="ro-RO"/>
        </w:rPr>
        <w:tab/>
        <w:t>LIMITELE DE EMISIE</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015319" w:rsidRPr="00D51BE4" w:rsidTr="00E91F16">
        <w:tblPrEx>
          <w:tblCellMar>
            <w:top w:w="0" w:type="dxa"/>
            <w:bottom w:w="0" w:type="dxa"/>
          </w:tblCellMar>
        </w:tblPrEx>
        <w:tc>
          <w:tcPr>
            <w:tcW w:w="8221" w:type="dxa"/>
            <w:tcBorders>
              <w:top w:val="single" w:sz="4" w:space="0" w:color="auto"/>
              <w:left w:val="single" w:sz="4" w:space="0" w:color="auto"/>
              <w:bottom w:val="single" w:sz="4" w:space="0" w:color="auto"/>
              <w:right w:val="single" w:sz="4" w:space="0" w:color="auto"/>
            </w:tcBorders>
          </w:tcPr>
          <w:p w:rsidR="00015319" w:rsidRPr="00D51BE4" w:rsidRDefault="00015319" w:rsidP="00E91F16">
            <w:pPr>
              <w:pStyle w:val="BodyText3"/>
              <w:rPr>
                <w:b/>
                <w:color w:val="auto"/>
                <w:sz w:val="24"/>
                <w:lang w:val="fr-FR"/>
              </w:rPr>
            </w:pPr>
            <w:r w:rsidRPr="00D51BE4">
              <w:rPr>
                <w:color w:val="auto"/>
                <w:sz w:val="24"/>
                <w:lang w:val="fr-FR"/>
              </w:rPr>
              <w:t>Limitele de emisie pentru noxele din gazele arse, pulberi totale, emisi gazoase organice si anorganice sunt conform</w:t>
            </w:r>
          </w:p>
          <w:p w:rsidR="00015319" w:rsidRPr="00D51BE4" w:rsidRDefault="00015319" w:rsidP="00E91F16">
            <w:pPr>
              <w:spacing w:after="0"/>
              <w:ind w:left="0"/>
              <w:rPr>
                <w:sz w:val="24"/>
                <w:lang w:val="fr-FR"/>
              </w:rPr>
            </w:pPr>
            <w:r w:rsidRPr="00D51BE4">
              <w:rPr>
                <w:sz w:val="24"/>
                <w:lang w:val="fr-FR"/>
              </w:rPr>
              <w:t xml:space="preserve">Ordinul 462/1993 - “Conditii tehnice privind protectia atmosferei”, “Norma metodologica privind determinarea emisiilor de poluanti in atmosfera, produsi de surse stationare”. </w:t>
            </w:r>
            <w:r>
              <w:rPr>
                <w:sz w:val="24"/>
                <w:lang w:val="fr-FR"/>
              </w:rPr>
              <w:t>s</w:t>
            </w:r>
            <w:r w:rsidRPr="00D51BE4">
              <w:rPr>
                <w:sz w:val="24"/>
                <w:lang w:val="fr-FR"/>
              </w:rPr>
              <w:t xml:space="preserve">i a valorilor stabilite prin </w:t>
            </w:r>
            <w:r w:rsidRPr="006C54C6">
              <w:rPr>
                <w:sz w:val="24"/>
                <w:lang w:val="fr-FR"/>
              </w:rPr>
              <w:t>AIM  SB 117/30.09.2010</w:t>
            </w:r>
            <w:r>
              <w:rPr>
                <w:sz w:val="24"/>
                <w:lang w:val="fr-FR"/>
              </w:rPr>
              <w:t xml:space="preserve"> revizuita in 18.01.2016</w:t>
            </w:r>
          </w:p>
          <w:p w:rsidR="00015319" w:rsidRPr="00D51BE4" w:rsidRDefault="00015319" w:rsidP="00E91F16">
            <w:pPr>
              <w:spacing w:after="0"/>
              <w:ind w:left="0"/>
              <w:rPr>
                <w:sz w:val="24"/>
                <w:lang w:val="fr-FR"/>
              </w:rPr>
            </w:pPr>
            <w:r w:rsidRPr="00D51BE4">
              <w:rPr>
                <w:sz w:val="24"/>
                <w:lang w:val="fr-FR"/>
              </w:rPr>
              <w:t xml:space="preserve">Pentru Compusi Organici Volatili limitele la emisie pentru instalatiile care intra sub directiva COV sunt conform: Lege 278/2013 anexa 7 partea a 2-a, </w:t>
            </w:r>
            <w:r w:rsidRPr="00D51BE4">
              <w:rPr>
                <w:bCs/>
                <w:i/>
                <w:iCs/>
                <w:sz w:val="24"/>
                <w:lang w:val="fr-FR"/>
              </w:rPr>
              <w:t>punctul 5</w:t>
            </w:r>
            <w:r w:rsidRPr="00D51BE4">
              <w:rPr>
                <w:sz w:val="24"/>
                <w:lang w:val="fr-FR"/>
              </w:rPr>
              <w:t xml:space="preserve"> </w:t>
            </w:r>
          </w:p>
          <w:p w:rsidR="00015319" w:rsidRPr="00D51BE4" w:rsidRDefault="00015319" w:rsidP="00E91F16">
            <w:pPr>
              <w:spacing w:after="0"/>
              <w:ind w:left="0"/>
              <w:rPr>
                <w:sz w:val="24"/>
                <w:lang w:val="ro-RO"/>
              </w:rPr>
            </w:pPr>
            <w:r w:rsidRPr="00D51BE4">
              <w:rPr>
                <w:sz w:val="24"/>
                <w:lang w:val="fr-FR"/>
              </w:rPr>
              <w:t>Indicatorii efluentilor evacuati in colectorul ovoid Rasnov-Brasov se vor incadra in limitele NTPA 002 din cadrul HG 188/2002, modificata si completata cu HG 352/2005, pentru evacuarile in canalizarea urbana, dar si in limitele de evacure reglementate in Autorizatia de Gospodarire apa.</w:t>
            </w:r>
            <w:r w:rsidRPr="00D51BE4">
              <w:rPr>
                <w:lang w:val="fr-FR"/>
              </w:rPr>
              <w:t xml:space="preserve"> </w:t>
            </w:r>
          </w:p>
        </w:tc>
      </w:tr>
    </w:tbl>
    <w:p w:rsidR="00015319" w:rsidRPr="00D51BE4" w:rsidRDefault="00015319" w:rsidP="00015319">
      <w:pPr>
        <w:spacing w:before="60"/>
        <w:ind w:left="0"/>
        <w:rPr>
          <w:b/>
          <w:sz w:val="24"/>
          <w:lang w:val="ro-RO"/>
        </w:rPr>
      </w:pPr>
      <w:r w:rsidRPr="00D51BE4">
        <w:rPr>
          <w:b/>
          <w:sz w:val="24"/>
          <w:lang w:val="ro-RO"/>
        </w:rPr>
        <w:t>14.</w:t>
      </w:r>
      <w:r w:rsidRPr="00D51BE4">
        <w:rPr>
          <w:b/>
          <w:sz w:val="24"/>
          <w:lang w:val="ro-RO"/>
        </w:rPr>
        <w:tab/>
        <w:t>IMPACT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015319" w:rsidRPr="00D51BE4" w:rsidTr="00E91F16">
        <w:tblPrEx>
          <w:tblCellMar>
            <w:top w:w="0" w:type="dxa"/>
            <w:bottom w:w="0" w:type="dxa"/>
          </w:tblCellMar>
        </w:tblPrEx>
        <w:tc>
          <w:tcPr>
            <w:tcW w:w="8221" w:type="dxa"/>
            <w:tcBorders>
              <w:top w:val="single" w:sz="4" w:space="0" w:color="auto"/>
              <w:left w:val="single" w:sz="4" w:space="0" w:color="auto"/>
              <w:bottom w:val="single" w:sz="4" w:space="0" w:color="auto"/>
              <w:right w:val="single" w:sz="4" w:space="0" w:color="auto"/>
            </w:tcBorders>
          </w:tcPr>
          <w:p w:rsidR="00015319" w:rsidRPr="00D51BE4" w:rsidRDefault="00015319" w:rsidP="00E91F16">
            <w:pPr>
              <w:spacing w:after="0"/>
              <w:ind w:left="0"/>
              <w:rPr>
                <w:sz w:val="24"/>
                <w:lang w:val="ro-RO"/>
              </w:rPr>
            </w:pPr>
            <w:r w:rsidRPr="00D51BE4">
              <w:rPr>
                <w:sz w:val="24"/>
                <w:lang w:val="ro-RO"/>
              </w:rPr>
              <w:t xml:space="preserve">Impactul asupra factorilor de mediu s-a stabilit in urma efectuarii masuratorilor de noxe, pe baza teoretica, prin aplicarea unor factori de emisie cunoscuti in </w:t>
            </w:r>
            <w:r w:rsidRPr="00D51BE4">
              <w:rPr>
                <w:sz w:val="24"/>
                <w:lang w:val="ro-RO"/>
              </w:rPr>
              <w:lastRenderedPageBreak/>
              <w:t xml:space="preserve">normativele internationale si prin calcule de dispersie. Tinind cont de specificul productiei Factorii de mediu cei mai afectati sunt aerul si apa. </w:t>
            </w:r>
          </w:p>
          <w:p w:rsidR="00015319" w:rsidRPr="00D51BE4" w:rsidRDefault="00015319" w:rsidP="00E91F16">
            <w:pPr>
              <w:pStyle w:val="BodyTextIndent3"/>
              <w:spacing w:before="0"/>
              <w:ind w:left="720" w:hanging="720"/>
              <w:rPr>
                <w:sz w:val="24"/>
                <w:lang w:val="fr-FR"/>
              </w:rPr>
            </w:pPr>
            <w:r w:rsidRPr="00D51BE4">
              <w:rPr>
                <w:sz w:val="24"/>
                <w:lang w:val="fr-FR"/>
              </w:rPr>
              <w:t xml:space="preserve">             Factor de mediu AER</w:t>
            </w:r>
          </w:p>
          <w:p w:rsidR="00015319" w:rsidRPr="00D51BE4" w:rsidRDefault="00015319" w:rsidP="00E91F16">
            <w:pPr>
              <w:pStyle w:val="BodyTextIndent3"/>
              <w:spacing w:before="0"/>
              <w:ind w:left="0" w:firstLine="720"/>
              <w:jc w:val="both"/>
              <w:rPr>
                <w:i w:val="0"/>
                <w:iCs w:val="0"/>
                <w:sz w:val="24"/>
                <w:lang w:val="fr-FR"/>
              </w:rPr>
            </w:pPr>
            <w:r w:rsidRPr="00D51BE4">
              <w:rPr>
                <w:i w:val="0"/>
                <w:iCs w:val="0"/>
                <w:sz w:val="24"/>
                <w:lang w:val="fr-FR"/>
              </w:rPr>
              <w:t>Analizind rezultatele obtinute in urma caculelor de dispersie se constata urmatoarele:</w:t>
            </w:r>
          </w:p>
          <w:p w:rsidR="00015319" w:rsidRPr="00D51BE4" w:rsidRDefault="00015319" w:rsidP="00E91F16">
            <w:pPr>
              <w:pStyle w:val="BodyText2"/>
              <w:tabs>
                <w:tab w:val="num" w:pos="1040"/>
                <w:tab w:val="num" w:pos="1080"/>
              </w:tabs>
              <w:spacing w:before="0" w:after="0"/>
              <w:ind w:firstLine="720"/>
            </w:pPr>
            <w:r w:rsidRPr="00D51BE4">
              <w:t xml:space="preserve">In cazul concentratiei de pulberi totale anuale compararea s-a facut cu valoarea limita de 40 </w:t>
            </w:r>
            <w:r w:rsidRPr="00D51BE4">
              <w:sym w:font="Symbol" w:char="F06D"/>
            </w:r>
            <w:r w:rsidRPr="00D51BE4">
              <w:t xml:space="preserve">g/mc, reglementata prin Legea 104/2011. Nu au fost inregistrare depasiri ale valorilor limita. </w:t>
            </w:r>
          </w:p>
          <w:p w:rsidR="00015319" w:rsidRPr="00D51BE4" w:rsidRDefault="00015319" w:rsidP="00E91F16">
            <w:pPr>
              <w:spacing w:after="0"/>
              <w:ind w:left="0" w:firstLine="720"/>
              <w:rPr>
                <w:sz w:val="24"/>
                <w:lang w:val="ro-RO"/>
              </w:rPr>
            </w:pPr>
            <w:r w:rsidRPr="00D51BE4">
              <w:rPr>
                <w:sz w:val="24"/>
                <w:lang w:val="ro-RO"/>
              </w:rPr>
              <w:t xml:space="preserve">Pentru noxele din emisiile gazoase de la agregatele termice (CO si NOx) in cazul concentratiilor maxime zilnice nu este depasita valoarea de 10000 </w:t>
            </w:r>
            <w:r w:rsidRPr="00D51BE4">
              <w:rPr>
                <w:sz w:val="24"/>
              </w:rPr>
              <w:sym w:font="Symbol" w:char="F06D"/>
            </w:r>
            <w:r w:rsidRPr="00D51BE4">
              <w:rPr>
                <w:sz w:val="24"/>
                <w:lang w:val="ro-RO"/>
              </w:rPr>
              <w:t>g/mc pentru CO iar pentru NO</w:t>
            </w:r>
            <w:r w:rsidRPr="00D51BE4">
              <w:rPr>
                <w:sz w:val="24"/>
                <w:vertAlign w:val="subscript"/>
                <w:lang w:val="ro-RO"/>
              </w:rPr>
              <w:t>X</w:t>
            </w:r>
            <w:r w:rsidRPr="00D51BE4">
              <w:rPr>
                <w:sz w:val="24"/>
                <w:lang w:val="ro-RO"/>
              </w:rPr>
              <w:t xml:space="preserve"> valorile maxime inregistrate sunt in apropierea surselor si nu depasesc concentratia maxima anuala de 40 </w:t>
            </w:r>
            <w:r w:rsidRPr="00D51BE4">
              <w:rPr>
                <w:sz w:val="24"/>
              </w:rPr>
              <w:sym w:font="Symbol" w:char="F06D"/>
            </w:r>
            <w:r w:rsidRPr="00D51BE4">
              <w:rPr>
                <w:sz w:val="24"/>
                <w:lang w:val="ro-RO"/>
              </w:rPr>
              <w:t xml:space="preserve">g/mc (valori maxime admise reglementate prin L 104/2011). </w:t>
            </w:r>
          </w:p>
          <w:p w:rsidR="00015319" w:rsidRPr="00D51BE4" w:rsidRDefault="00015319" w:rsidP="00E91F16">
            <w:pPr>
              <w:pStyle w:val="BodyText2"/>
              <w:spacing w:before="0" w:after="0"/>
              <w:ind w:firstLine="706"/>
              <w:rPr>
                <w:i/>
                <w:iCs/>
              </w:rPr>
            </w:pPr>
            <w:r w:rsidRPr="00D51BE4">
              <w:rPr>
                <w:i/>
                <w:iCs/>
              </w:rPr>
              <w:t>Factor de mediu APA</w:t>
            </w:r>
          </w:p>
          <w:p w:rsidR="00015319" w:rsidRPr="00D51BE4" w:rsidRDefault="00015319" w:rsidP="00E91F16">
            <w:pPr>
              <w:pStyle w:val="BodyText2"/>
              <w:spacing w:before="0" w:after="0"/>
              <w:ind w:firstLine="706"/>
            </w:pPr>
            <w:r w:rsidRPr="00D51BE4">
              <w:t xml:space="preserve">Rezultatele obtinute la caracterizarea efluentilor finali evacuati de pe amplasmentul ”SCHAEFFLER ROMANIA ”S.A. au evidentiat faptul ca in general efluentii evacuati in colectorul ovoid Rasnov-Brasov indicatorii analizati se incadreaza in limitele NTPA 002 din cadrul HG 188/2002, modificata si completata cu HG 352/2005, pentru evacuarile in canalizarea urbana, dar si in limitele de evacure reglementate in Autorizatia de Gospodarire Apa, cu numarul </w:t>
            </w:r>
            <w:r w:rsidRPr="006C54C6">
              <w:t>304/2012</w:t>
            </w:r>
            <w:r w:rsidRPr="00D51BE4">
              <w:t xml:space="preserve"> emisa de Administratia Bazinala de Apa Olt</w:t>
            </w:r>
            <w:r>
              <w:t xml:space="preserve"> revizuita in 23.11.2016</w:t>
            </w:r>
            <w:r w:rsidRPr="00D51BE4">
              <w:t>.</w:t>
            </w:r>
          </w:p>
          <w:p w:rsidR="00015319" w:rsidRPr="00D51BE4" w:rsidRDefault="00015319" w:rsidP="00E91F16">
            <w:pPr>
              <w:widowControl w:val="0"/>
              <w:tabs>
                <w:tab w:val="left" w:pos="720"/>
                <w:tab w:val="left" w:pos="10490"/>
              </w:tabs>
              <w:autoSpaceDE w:val="0"/>
              <w:spacing w:after="0"/>
              <w:ind w:left="0"/>
              <w:rPr>
                <w:sz w:val="24"/>
                <w:lang w:val="ro-RO"/>
              </w:rPr>
            </w:pPr>
            <w:r w:rsidRPr="00D51BE4">
              <w:rPr>
                <w:sz w:val="24"/>
                <w:lang w:val="ro-RO"/>
              </w:rPr>
              <w:tab/>
              <w:t xml:space="preserve">Existenţa staţiei de preepurare a apelor uzate tehnologice pentru apele tehnologice, a unui separator de grasimi pentru apele menajere si a opt separatoare de produse petroliere pentru apele pluviale de pe drumuri si platforme face ca impactul activitatilor care se vor desfăşura în cadrul obiectivului analizat asupra calităţii apelor subterane şi a apelor de suprafaţa din zona sa fie redus. </w:t>
            </w:r>
          </w:p>
          <w:p w:rsidR="00015319" w:rsidRPr="00D51BE4" w:rsidRDefault="00015319" w:rsidP="00E91F16">
            <w:pPr>
              <w:pStyle w:val="BodyText2"/>
              <w:spacing w:before="0" w:after="0"/>
              <w:rPr>
                <w:lang w:val="fr-FR"/>
              </w:rPr>
            </w:pPr>
            <w:r w:rsidRPr="00D51BE4">
              <w:tab/>
              <w:t>Un impact semnificativ poate rezulta numai in cazul unei poluari accidentale</w:t>
            </w:r>
          </w:p>
          <w:p w:rsidR="00015319" w:rsidRPr="00D51BE4" w:rsidRDefault="00015319" w:rsidP="00E91F16">
            <w:pPr>
              <w:pStyle w:val="l"/>
              <w:tabs>
                <w:tab w:val="clear" w:pos="4536"/>
                <w:tab w:val="clear" w:pos="9072"/>
              </w:tabs>
              <w:ind w:firstLine="720"/>
              <w:jc w:val="both"/>
              <w:rPr>
                <w:i/>
                <w:iCs/>
                <w:sz w:val="24"/>
                <w:szCs w:val="24"/>
              </w:rPr>
            </w:pPr>
            <w:r w:rsidRPr="00D51BE4">
              <w:rPr>
                <w:i/>
                <w:iCs/>
                <w:sz w:val="24"/>
                <w:szCs w:val="24"/>
              </w:rPr>
              <w:t>Factor de mediu sol</w:t>
            </w:r>
          </w:p>
          <w:p w:rsidR="00015319" w:rsidRPr="00D51BE4" w:rsidRDefault="00015319" w:rsidP="00E91F16">
            <w:pPr>
              <w:pStyle w:val="l"/>
              <w:tabs>
                <w:tab w:val="clear" w:pos="4536"/>
                <w:tab w:val="clear" w:pos="9072"/>
              </w:tabs>
              <w:jc w:val="both"/>
              <w:rPr>
                <w:sz w:val="24"/>
                <w:szCs w:val="24"/>
              </w:rPr>
            </w:pPr>
            <w:r w:rsidRPr="00D51BE4">
              <w:rPr>
                <w:sz w:val="24"/>
                <w:szCs w:val="24"/>
              </w:rPr>
              <w:t>În cazul exploatării normale a instalatiilor, şi respectarea instrucţiunilor de manevrare, transport şi utilizare a produselor chimice şi deşeurilor solul şi subsolul nu va fi poluat.</w:t>
            </w:r>
          </w:p>
          <w:p w:rsidR="00015319" w:rsidRPr="00D51BE4" w:rsidRDefault="00015319" w:rsidP="00E91F16">
            <w:pPr>
              <w:spacing w:after="0"/>
              <w:ind w:left="0"/>
              <w:rPr>
                <w:noProof/>
                <w:sz w:val="24"/>
                <w:lang w:val="ro-RO"/>
              </w:rPr>
            </w:pPr>
            <w:r w:rsidRPr="00D51BE4">
              <w:rPr>
                <w:sz w:val="24"/>
                <w:lang w:val="fr-FR"/>
              </w:rPr>
              <w:tab/>
            </w:r>
            <w:r w:rsidRPr="00D51BE4">
              <w:rPr>
                <w:noProof/>
                <w:sz w:val="24"/>
                <w:lang w:val="ro-RO"/>
              </w:rPr>
              <w:t xml:space="preserve">În acest context, se poate concluziona, că activitatea care </w:t>
            </w:r>
            <w:r w:rsidRPr="006C54C6">
              <w:rPr>
                <w:noProof/>
                <w:sz w:val="24"/>
                <w:lang w:val="ro-RO"/>
              </w:rPr>
              <w:t>se desfăşoara pe amplasamentul analizat are un impact redus asupra factorului d</w:t>
            </w:r>
            <w:r w:rsidRPr="00D51BE4">
              <w:rPr>
                <w:noProof/>
                <w:sz w:val="24"/>
                <w:lang w:val="ro-RO"/>
              </w:rPr>
              <w:t>e mediu sol şi subsol.</w:t>
            </w:r>
          </w:p>
          <w:p w:rsidR="00015319" w:rsidRPr="00D51BE4" w:rsidRDefault="00015319" w:rsidP="00E91F16">
            <w:pPr>
              <w:spacing w:after="0"/>
              <w:ind w:left="720"/>
              <w:rPr>
                <w:i/>
                <w:sz w:val="24"/>
                <w:lang w:val="ro-RO"/>
              </w:rPr>
            </w:pPr>
            <w:r w:rsidRPr="00D51BE4">
              <w:rPr>
                <w:i/>
                <w:sz w:val="24"/>
                <w:lang w:val="ro-RO"/>
              </w:rPr>
              <w:t>Poluarea sonora</w:t>
            </w:r>
          </w:p>
          <w:p w:rsidR="00015319" w:rsidRPr="00D51BE4" w:rsidRDefault="00015319" w:rsidP="00E91F16">
            <w:pPr>
              <w:pStyle w:val="BodyTextIndent"/>
              <w:jc w:val="both"/>
              <w:rPr>
                <w:b w:val="0"/>
                <w:bCs w:val="0"/>
                <w:sz w:val="24"/>
                <w:lang w:val="ro-RO"/>
              </w:rPr>
            </w:pPr>
            <w:r w:rsidRPr="00D51BE4">
              <w:rPr>
                <w:b w:val="0"/>
                <w:bCs w:val="0"/>
                <w:sz w:val="24"/>
                <w:lang w:val="ro-RO"/>
              </w:rPr>
              <w:tab/>
              <w:t xml:space="preserve">Tinind cont de faptul ca majoritatea operatiilor din cadrul fluxurilor tehnologice se desfasoara, in interiorul unei platforme industriale si in hale inchise se poate aprecia ca nivelul de zgomot nu influenteaza semnificativ, receptorii din zona amplasamentului analizat. </w:t>
            </w:r>
          </w:p>
          <w:p w:rsidR="00015319" w:rsidRPr="00D51BE4" w:rsidRDefault="00015319" w:rsidP="00E91F16">
            <w:pPr>
              <w:pStyle w:val="BodyTextIndent"/>
              <w:jc w:val="both"/>
              <w:rPr>
                <w:sz w:val="24"/>
              </w:rPr>
            </w:pPr>
            <w:r w:rsidRPr="00D51BE4">
              <w:rPr>
                <w:b w:val="0"/>
                <w:bCs w:val="0"/>
                <w:sz w:val="24"/>
                <w:lang w:val="ro-RO"/>
              </w:rPr>
              <w:tab/>
            </w:r>
            <w:r w:rsidRPr="00D51BE4">
              <w:rPr>
                <w:b w:val="0"/>
                <w:bCs w:val="0"/>
                <w:sz w:val="24"/>
                <w:lang w:val="fr-FR"/>
              </w:rPr>
              <w:t xml:space="preserve">Impactul zgomotului poate fi semnificativ la anumite operatii pentru lucratori. In ceea ce priveste zgomotul la locul de munca si in urma investigatiilor efectuate pe teren, se apreciaza ca aceste valori sunt de cca. 70 -95 dB(A) in vecinatatea surselor. </w:t>
            </w:r>
            <w:r w:rsidRPr="00D51BE4">
              <w:rPr>
                <w:b w:val="0"/>
                <w:bCs w:val="0"/>
                <w:sz w:val="24"/>
              </w:rPr>
              <w:t>Personalul muncitor din sectoarele cu nivel de zgomot mare, este dotat cu casti-antifoane.</w:t>
            </w:r>
          </w:p>
        </w:tc>
      </w:tr>
    </w:tbl>
    <w:p w:rsidR="00015319" w:rsidRDefault="00015319" w:rsidP="00015319">
      <w:pPr>
        <w:pStyle w:val="Heading1"/>
        <w:numPr>
          <w:ilvl w:val="0"/>
          <w:numId w:val="0"/>
        </w:numPr>
        <w:spacing w:before="60" w:after="120"/>
        <w:rPr>
          <w:color w:val="00B050"/>
          <w:lang w:val="ro-RO"/>
        </w:rPr>
      </w:pPr>
    </w:p>
    <w:p w:rsidR="00AB5493" w:rsidRDefault="00AB5493">
      <w:bookmarkStart w:id="3" w:name="_GoBack"/>
      <w:bookmarkEnd w:id="3"/>
    </w:p>
    <w:sectPr w:rsidR="00AB5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4C5FB3"/>
    <w:multiLevelType w:val="singleLevel"/>
    <w:tmpl w:val="93FCC1E2"/>
    <w:lvl w:ilvl="0">
      <w:start w:val="1"/>
      <w:numFmt w:val="bullet"/>
      <w:lvlText w:val=""/>
      <w:lvlJc w:val="left"/>
      <w:pPr>
        <w:tabs>
          <w:tab w:val="num" w:pos="360"/>
        </w:tabs>
        <w:ind w:left="57" w:hanging="57"/>
      </w:pPr>
      <w:rPr>
        <w:rFonts w:ascii="Symbol" w:hAnsi="Symbol" w:hint="default"/>
      </w:rPr>
    </w:lvl>
  </w:abstractNum>
  <w:abstractNum w:abstractNumId="2" w15:restartNumberingAfterBreak="0">
    <w:nsid w:val="1BC16250"/>
    <w:multiLevelType w:val="hybridMultilevel"/>
    <w:tmpl w:val="CA18A41E"/>
    <w:lvl w:ilvl="0" w:tplc="04090003">
      <w:start w:val="1"/>
      <w:numFmt w:val="bullet"/>
      <w:lvlText w:val="o"/>
      <w:lvlJc w:val="left"/>
      <w:pPr>
        <w:tabs>
          <w:tab w:val="num" w:pos="720"/>
        </w:tabs>
        <w:ind w:left="720" w:hanging="360"/>
      </w:pPr>
      <w:rPr>
        <w:rFonts w:ascii="Courier New" w:hAnsi="Courier New" w:cs="Courier New" w:hint="default"/>
      </w:rPr>
    </w:lvl>
    <w:lvl w:ilvl="1" w:tplc="56DA3EF8" w:tentative="1">
      <w:start w:val="1"/>
      <w:numFmt w:val="bullet"/>
      <w:lvlText w:val=""/>
      <w:lvlJc w:val="left"/>
      <w:pPr>
        <w:tabs>
          <w:tab w:val="num" w:pos="1440"/>
        </w:tabs>
        <w:ind w:left="1440" w:hanging="360"/>
      </w:pPr>
      <w:rPr>
        <w:rFonts w:ascii="Symbol" w:hAnsi="Symbol" w:hint="default"/>
      </w:rPr>
    </w:lvl>
    <w:lvl w:ilvl="2" w:tplc="191E0F9A" w:tentative="1">
      <w:start w:val="1"/>
      <w:numFmt w:val="bullet"/>
      <w:lvlText w:val=""/>
      <w:lvlJc w:val="left"/>
      <w:pPr>
        <w:tabs>
          <w:tab w:val="num" w:pos="2160"/>
        </w:tabs>
        <w:ind w:left="2160" w:hanging="360"/>
      </w:pPr>
      <w:rPr>
        <w:rFonts w:ascii="Symbol" w:hAnsi="Symbol" w:hint="default"/>
      </w:rPr>
    </w:lvl>
    <w:lvl w:ilvl="3" w:tplc="F7507716" w:tentative="1">
      <w:start w:val="1"/>
      <w:numFmt w:val="bullet"/>
      <w:lvlText w:val=""/>
      <w:lvlJc w:val="left"/>
      <w:pPr>
        <w:tabs>
          <w:tab w:val="num" w:pos="2880"/>
        </w:tabs>
        <w:ind w:left="2880" w:hanging="360"/>
      </w:pPr>
      <w:rPr>
        <w:rFonts w:ascii="Symbol" w:hAnsi="Symbol" w:hint="default"/>
      </w:rPr>
    </w:lvl>
    <w:lvl w:ilvl="4" w:tplc="E806AF5C" w:tentative="1">
      <w:start w:val="1"/>
      <w:numFmt w:val="bullet"/>
      <w:lvlText w:val=""/>
      <w:lvlJc w:val="left"/>
      <w:pPr>
        <w:tabs>
          <w:tab w:val="num" w:pos="3600"/>
        </w:tabs>
        <w:ind w:left="3600" w:hanging="360"/>
      </w:pPr>
      <w:rPr>
        <w:rFonts w:ascii="Symbol" w:hAnsi="Symbol" w:hint="default"/>
      </w:rPr>
    </w:lvl>
    <w:lvl w:ilvl="5" w:tplc="0BB463FE" w:tentative="1">
      <w:start w:val="1"/>
      <w:numFmt w:val="bullet"/>
      <w:lvlText w:val=""/>
      <w:lvlJc w:val="left"/>
      <w:pPr>
        <w:tabs>
          <w:tab w:val="num" w:pos="4320"/>
        </w:tabs>
        <w:ind w:left="4320" w:hanging="360"/>
      </w:pPr>
      <w:rPr>
        <w:rFonts w:ascii="Symbol" w:hAnsi="Symbol" w:hint="default"/>
      </w:rPr>
    </w:lvl>
    <w:lvl w:ilvl="6" w:tplc="89C612AE" w:tentative="1">
      <w:start w:val="1"/>
      <w:numFmt w:val="bullet"/>
      <w:lvlText w:val=""/>
      <w:lvlJc w:val="left"/>
      <w:pPr>
        <w:tabs>
          <w:tab w:val="num" w:pos="5040"/>
        </w:tabs>
        <w:ind w:left="5040" w:hanging="360"/>
      </w:pPr>
      <w:rPr>
        <w:rFonts w:ascii="Symbol" w:hAnsi="Symbol" w:hint="default"/>
      </w:rPr>
    </w:lvl>
    <w:lvl w:ilvl="7" w:tplc="1AE4F0B4" w:tentative="1">
      <w:start w:val="1"/>
      <w:numFmt w:val="bullet"/>
      <w:lvlText w:val=""/>
      <w:lvlJc w:val="left"/>
      <w:pPr>
        <w:tabs>
          <w:tab w:val="num" w:pos="5760"/>
        </w:tabs>
        <w:ind w:left="5760" w:hanging="360"/>
      </w:pPr>
      <w:rPr>
        <w:rFonts w:ascii="Symbol" w:hAnsi="Symbol" w:hint="default"/>
      </w:rPr>
    </w:lvl>
    <w:lvl w:ilvl="8" w:tplc="C8E45D3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631F5D"/>
    <w:multiLevelType w:val="hybridMultilevel"/>
    <w:tmpl w:val="54D03E54"/>
    <w:lvl w:ilvl="0" w:tplc="6B8661EA">
      <w:numFmt w:val="bullet"/>
      <w:lvlText w:val=""/>
      <w:lvlJc w:val="left"/>
      <w:pPr>
        <w:tabs>
          <w:tab w:val="num" w:pos="417"/>
        </w:tabs>
        <w:ind w:left="417" w:firstLine="0"/>
      </w:pPr>
      <w:rPr>
        <w:rFonts w:ascii="Symbol" w:hAnsi="Symbol"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D7813"/>
    <w:multiLevelType w:val="multilevel"/>
    <w:tmpl w:val="9C46CBE0"/>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D4DB0"/>
    <w:multiLevelType w:val="hybridMultilevel"/>
    <w:tmpl w:val="256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345EC"/>
    <w:multiLevelType w:val="hybridMultilevel"/>
    <w:tmpl w:val="83D4DF24"/>
    <w:lvl w:ilvl="0" w:tplc="005E93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04DA7"/>
    <w:multiLevelType w:val="hybridMultilevel"/>
    <w:tmpl w:val="929849B4"/>
    <w:lvl w:ilvl="0" w:tplc="FFFFFFFF">
      <w:numFmt w:val="bullet"/>
      <w:lvlText w:val="-"/>
      <w:lvlJc w:val="left"/>
      <w:pPr>
        <w:ind w:left="2136" w:hanging="360"/>
      </w:pPr>
      <w:rPr>
        <w:rFonts w:ascii="Times New Roman" w:eastAsia="Times New Roman" w:hAnsi="Times New Roman" w:cs="Times New Roman"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8" w15:restartNumberingAfterBreak="0">
    <w:nsid w:val="4EC80298"/>
    <w:multiLevelType w:val="singleLevel"/>
    <w:tmpl w:val="42A07094"/>
    <w:lvl w:ilvl="0">
      <w:start w:val="1"/>
      <w:numFmt w:val="bullet"/>
      <w:pStyle w:val="bullett1indent"/>
      <w:lvlText w:val=""/>
      <w:lvlJc w:val="left"/>
      <w:pPr>
        <w:tabs>
          <w:tab w:val="num" w:pos="450"/>
        </w:tabs>
        <w:ind w:left="373" w:hanging="283"/>
      </w:pPr>
      <w:rPr>
        <w:rFonts w:ascii="Symbol" w:hAnsi="Symbol" w:cs="Times New Roman" w:hint="default"/>
        <w:color w:val="auto"/>
        <w:sz w:val="16"/>
        <w:szCs w:val="16"/>
      </w:rPr>
    </w:lvl>
  </w:abstractNum>
  <w:abstractNum w:abstractNumId="9" w15:restartNumberingAfterBreak="0">
    <w:nsid w:val="527403C6"/>
    <w:multiLevelType w:val="hybridMultilevel"/>
    <w:tmpl w:val="94447DB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5D3A4281"/>
    <w:multiLevelType w:val="singleLevel"/>
    <w:tmpl w:val="16E6DADE"/>
    <w:lvl w:ilvl="0">
      <w:numFmt w:val="bullet"/>
      <w:lvlText w:val="-"/>
      <w:lvlJc w:val="left"/>
      <w:pPr>
        <w:tabs>
          <w:tab w:val="num" w:pos="1080"/>
        </w:tabs>
        <w:ind w:left="1080" w:hanging="360"/>
      </w:pPr>
      <w:rPr>
        <w:rFonts w:hint="default"/>
      </w:rPr>
    </w:lvl>
  </w:abstractNum>
  <w:abstractNum w:abstractNumId="11" w15:restartNumberingAfterBreak="0">
    <w:nsid w:val="74FB0056"/>
    <w:multiLevelType w:val="multilevel"/>
    <w:tmpl w:val="866A1DB2"/>
    <w:lvl w:ilvl="0">
      <w:start w:val="1"/>
      <w:numFmt w:val="decimal"/>
      <w:pStyle w:val="Heading1"/>
      <w:lvlText w:val="%1."/>
      <w:lvlJc w:val="left"/>
      <w:pPr>
        <w:tabs>
          <w:tab w:val="num" w:pos="1134"/>
        </w:tabs>
        <w:ind w:left="1134" w:hanging="1134"/>
      </w:pPr>
      <w:rPr>
        <w:rFonts w:hint="default"/>
        <w:color w:val="auto"/>
      </w:rPr>
    </w:lvl>
    <w:lvl w:ilvl="1">
      <w:start w:val="1"/>
      <w:numFmt w:val="decimal"/>
      <w:pStyle w:val="Heading2"/>
      <w:lvlText w:val="%1.%2"/>
      <w:lvlJc w:val="left"/>
      <w:pPr>
        <w:tabs>
          <w:tab w:val="num" w:pos="1134"/>
        </w:tabs>
        <w:ind w:left="1134" w:hanging="1134"/>
      </w:pPr>
      <w:rPr>
        <w:rFonts w:ascii="Times New Roman" w:hAnsi="Times New Roman" w:cs="Times New Roman" w:hint="default"/>
        <w:b/>
        <w:i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Heading3"/>
      <w:lvlText w:val="%1.%2.%3"/>
      <w:lvlJc w:val="left"/>
      <w:pPr>
        <w:tabs>
          <w:tab w:val="num" w:pos="1134"/>
        </w:tabs>
        <w:ind w:left="1134" w:hanging="1134"/>
      </w:pPr>
      <w:rPr>
        <w:rFonts w:ascii="Times New Roman" w:hAnsi="Times New Roman" w:cs="Times New Roman" w:hint="default"/>
        <w:b/>
        <w:i w:val="0"/>
        <w:sz w:val="24"/>
        <w:szCs w:val="24"/>
      </w:rPr>
    </w:lvl>
    <w:lvl w:ilvl="3">
      <w:start w:val="1"/>
      <w:numFmt w:val="decimal"/>
      <w:pStyle w:val="Heading4"/>
      <w:lvlText w:val="%1.%2.%3.%4"/>
      <w:lvlJc w:val="left"/>
      <w:pPr>
        <w:tabs>
          <w:tab w:val="num" w:pos="1138"/>
        </w:tabs>
        <w:ind w:left="1138" w:hanging="1138"/>
      </w:pPr>
      <w:rPr>
        <w:rFonts w:ascii="Times New Roman" w:hAnsi="Times New Roman" w:cs="Times New Roman" w:hint="default"/>
        <w:b/>
        <w:i/>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80C441D"/>
    <w:multiLevelType w:val="multilevel"/>
    <w:tmpl w:val="08E82F8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1"/>
  </w:num>
  <w:num w:numId="2">
    <w:abstractNumId w:val="8"/>
  </w:num>
  <w:num w:numId="3">
    <w:abstractNumId w:val="1"/>
  </w:num>
  <w:num w:numId="4">
    <w:abstractNumId w:val="4"/>
  </w:num>
  <w:num w:numId="5">
    <w:abstractNumId w:val="6"/>
  </w:num>
  <w:num w:numId="6">
    <w:abstractNumId w:val="3"/>
  </w:num>
  <w:num w:numId="7">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8">
    <w:abstractNumId w:val="10"/>
  </w:num>
  <w:num w:numId="9">
    <w:abstractNumId w:val="7"/>
  </w:num>
  <w:num w:numId="10">
    <w:abstractNumId w:val="12"/>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19"/>
    <w:rsid w:val="00015319"/>
    <w:rsid w:val="0005483C"/>
    <w:rsid w:val="005258C5"/>
    <w:rsid w:val="00AB5493"/>
    <w:rsid w:val="00CC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CE7F14E-3A31-4602-A198-54D88C04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19"/>
    <w:pPr>
      <w:spacing w:after="120" w:line="240" w:lineRule="auto"/>
      <w:ind w:left="284"/>
      <w:jc w:val="both"/>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15319"/>
    <w:pPr>
      <w:numPr>
        <w:numId w:val="1"/>
      </w:numPr>
      <w:spacing w:after="0"/>
      <w:outlineLvl w:val="0"/>
    </w:pPr>
    <w:rPr>
      <w:b/>
      <w:bCs/>
      <w:smallCaps/>
      <w:kern w:val="28"/>
      <w:sz w:val="28"/>
      <w:szCs w:val="28"/>
    </w:rPr>
  </w:style>
  <w:style w:type="paragraph" w:styleId="Heading2">
    <w:name w:val="heading 2"/>
    <w:basedOn w:val="Normal"/>
    <w:next w:val="Normal"/>
    <w:link w:val="Heading2Char"/>
    <w:qFormat/>
    <w:rsid w:val="00015319"/>
    <w:pPr>
      <w:keepNext/>
      <w:numPr>
        <w:ilvl w:val="1"/>
        <w:numId w:val="1"/>
      </w:numPr>
      <w:tabs>
        <w:tab w:val="left" w:pos="709"/>
      </w:tabs>
      <w:spacing w:after="0"/>
      <w:outlineLvl w:val="1"/>
    </w:pPr>
    <w:rPr>
      <w:b/>
      <w:bCs/>
      <w:sz w:val="24"/>
      <w:szCs w:val="24"/>
    </w:rPr>
  </w:style>
  <w:style w:type="paragraph" w:styleId="Heading3">
    <w:name w:val="heading 3"/>
    <w:basedOn w:val="Normal"/>
    <w:next w:val="Normal"/>
    <w:link w:val="Heading3Char"/>
    <w:qFormat/>
    <w:rsid w:val="00015319"/>
    <w:pPr>
      <w:numPr>
        <w:ilvl w:val="2"/>
        <w:numId w:val="1"/>
      </w:numPr>
      <w:spacing w:before="240" w:after="40"/>
      <w:outlineLvl w:val="2"/>
    </w:pPr>
    <w:rPr>
      <w:b/>
      <w:bCs/>
      <w:noProof/>
      <w:lang w:val="en-US"/>
    </w:rPr>
  </w:style>
  <w:style w:type="paragraph" w:styleId="Heading4">
    <w:name w:val="heading 4"/>
    <w:basedOn w:val="Normal"/>
    <w:next w:val="Normal"/>
    <w:link w:val="Heading4Char"/>
    <w:qFormat/>
    <w:rsid w:val="00015319"/>
    <w:pPr>
      <w:keepNext/>
      <w:numPr>
        <w:ilvl w:val="3"/>
        <w:numId w:val="1"/>
      </w:numPr>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319"/>
    <w:rPr>
      <w:rFonts w:ascii="Times New Roman" w:eastAsia="Times New Roman" w:hAnsi="Times New Roman" w:cs="Times New Roman"/>
      <w:b/>
      <w:bCs/>
      <w:smallCaps/>
      <w:kern w:val="28"/>
      <w:sz w:val="28"/>
      <w:szCs w:val="28"/>
      <w:lang w:val="en-GB"/>
    </w:rPr>
  </w:style>
  <w:style w:type="character" w:customStyle="1" w:styleId="Heading2Char">
    <w:name w:val="Heading 2 Char"/>
    <w:basedOn w:val="DefaultParagraphFont"/>
    <w:link w:val="Heading2"/>
    <w:rsid w:val="00015319"/>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015319"/>
    <w:rPr>
      <w:rFonts w:ascii="Times New Roman" w:eastAsia="Times New Roman" w:hAnsi="Times New Roman" w:cs="Times New Roman"/>
      <w:b/>
      <w:bCs/>
      <w:noProof/>
      <w:sz w:val="20"/>
      <w:szCs w:val="20"/>
    </w:rPr>
  </w:style>
  <w:style w:type="character" w:customStyle="1" w:styleId="Heading4Char">
    <w:name w:val="Heading 4 Char"/>
    <w:basedOn w:val="DefaultParagraphFont"/>
    <w:link w:val="Heading4"/>
    <w:rsid w:val="00015319"/>
    <w:rPr>
      <w:rFonts w:ascii="Times New Roman" w:eastAsia="Times New Roman" w:hAnsi="Times New Roman" w:cs="Times New Roman"/>
      <w:b/>
      <w:bCs/>
      <w:sz w:val="20"/>
      <w:szCs w:val="20"/>
      <w:lang w:val="en-GB"/>
    </w:rPr>
  </w:style>
  <w:style w:type="paragraph" w:customStyle="1" w:styleId="NormalIndent10">
    <w:name w:val="Normal Indent 1.0"/>
    <w:basedOn w:val="Normal"/>
    <w:rsid w:val="00015319"/>
    <w:pPr>
      <w:keepLines/>
      <w:spacing w:before="80"/>
      <w:ind w:left="1152"/>
    </w:pPr>
  </w:style>
  <w:style w:type="paragraph" w:styleId="BodyText">
    <w:name w:val="Body Text"/>
    <w:basedOn w:val="Normal"/>
    <w:link w:val="BodyTextChar"/>
    <w:rsid w:val="00015319"/>
    <w:pPr>
      <w:spacing w:after="0"/>
    </w:pPr>
    <w:rPr>
      <w:b/>
      <w:bCs/>
    </w:rPr>
  </w:style>
  <w:style w:type="character" w:customStyle="1" w:styleId="BodyTextChar">
    <w:name w:val="Body Text Char"/>
    <w:basedOn w:val="DefaultParagraphFont"/>
    <w:link w:val="BodyText"/>
    <w:rsid w:val="00015319"/>
    <w:rPr>
      <w:rFonts w:ascii="Times New Roman" w:eastAsia="Times New Roman" w:hAnsi="Times New Roman" w:cs="Times New Roman"/>
      <w:b/>
      <w:bCs/>
      <w:sz w:val="20"/>
      <w:szCs w:val="20"/>
      <w:lang w:val="en-GB"/>
    </w:rPr>
  </w:style>
  <w:style w:type="paragraph" w:customStyle="1" w:styleId="table">
    <w:name w:val="table"/>
    <w:basedOn w:val="Normal"/>
    <w:rsid w:val="00015319"/>
    <w:pPr>
      <w:ind w:left="0"/>
      <w:jc w:val="left"/>
    </w:pPr>
  </w:style>
  <w:style w:type="paragraph" w:styleId="BodyTextIndent">
    <w:name w:val="Body Text Indent"/>
    <w:basedOn w:val="Normal"/>
    <w:link w:val="BodyTextIndentChar"/>
    <w:rsid w:val="00015319"/>
    <w:pPr>
      <w:spacing w:after="0"/>
      <w:ind w:left="0"/>
      <w:jc w:val="left"/>
    </w:pPr>
    <w:rPr>
      <w:b/>
      <w:bCs/>
    </w:rPr>
  </w:style>
  <w:style w:type="character" w:customStyle="1" w:styleId="BodyTextIndentChar">
    <w:name w:val="Body Text Indent Char"/>
    <w:basedOn w:val="DefaultParagraphFont"/>
    <w:link w:val="BodyTextIndent"/>
    <w:rsid w:val="00015319"/>
    <w:rPr>
      <w:rFonts w:ascii="Times New Roman" w:eastAsia="Times New Roman" w:hAnsi="Times New Roman" w:cs="Times New Roman"/>
      <w:b/>
      <w:bCs/>
      <w:sz w:val="20"/>
      <w:szCs w:val="20"/>
      <w:lang w:val="en-GB"/>
    </w:rPr>
  </w:style>
  <w:style w:type="paragraph" w:customStyle="1" w:styleId="bullett1indent">
    <w:name w:val="bullett1 indent"/>
    <w:basedOn w:val="Normal"/>
    <w:rsid w:val="00015319"/>
    <w:pPr>
      <w:numPr>
        <w:numId w:val="2"/>
      </w:numPr>
      <w:spacing w:before="60" w:after="0"/>
      <w:jc w:val="left"/>
    </w:pPr>
    <w:rPr>
      <w:sz w:val="18"/>
      <w:szCs w:val="18"/>
    </w:rPr>
  </w:style>
  <w:style w:type="paragraph" w:styleId="BodyTextIndent3">
    <w:name w:val="Body Text Indent 3"/>
    <w:basedOn w:val="Normal"/>
    <w:link w:val="BodyTextIndent3Char"/>
    <w:rsid w:val="00015319"/>
    <w:pPr>
      <w:tabs>
        <w:tab w:val="left" w:pos="426"/>
      </w:tabs>
      <w:spacing w:before="60" w:after="0"/>
      <w:ind w:left="426" w:hanging="426"/>
      <w:jc w:val="left"/>
    </w:pPr>
    <w:rPr>
      <w:i/>
      <w:iCs/>
      <w:sz w:val="18"/>
      <w:szCs w:val="18"/>
    </w:rPr>
  </w:style>
  <w:style w:type="character" w:customStyle="1" w:styleId="BodyTextIndent3Char">
    <w:name w:val="Body Text Indent 3 Char"/>
    <w:basedOn w:val="DefaultParagraphFont"/>
    <w:link w:val="BodyTextIndent3"/>
    <w:rsid w:val="00015319"/>
    <w:rPr>
      <w:rFonts w:ascii="Times New Roman" w:eastAsia="Times New Roman" w:hAnsi="Times New Roman" w:cs="Times New Roman"/>
      <w:i/>
      <w:iCs/>
      <w:sz w:val="18"/>
      <w:szCs w:val="18"/>
      <w:lang w:val="en-GB"/>
    </w:rPr>
  </w:style>
  <w:style w:type="paragraph" w:styleId="BodyText3">
    <w:name w:val="Body Text 3"/>
    <w:basedOn w:val="Normal"/>
    <w:link w:val="BodyText3Char"/>
    <w:rsid w:val="00015319"/>
    <w:pPr>
      <w:spacing w:after="0"/>
      <w:ind w:left="0"/>
      <w:jc w:val="left"/>
    </w:pPr>
    <w:rPr>
      <w:color w:val="000000"/>
      <w:sz w:val="18"/>
      <w:szCs w:val="18"/>
    </w:rPr>
  </w:style>
  <w:style w:type="character" w:customStyle="1" w:styleId="BodyText3Char">
    <w:name w:val="Body Text 3 Char"/>
    <w:basedOn w:val="DefaultParagraphFont"/>
    <w:link w:val="BodyText3"/>
    <w:rsid w:val="00015319"/>
    <w:rPr>
      <w:rFonts w:ascii="Times New Roman" w:eastAsia="Times New Roman" w:hAnsi="Times New Roman" w:cs="Times New Roman"/>
      <w:color w:val="000000"/>
      <w:sz w:val="18"/>
      <w:szCs w:val="18"/>
      <w:lang w:val="en-GB"/>
    </w:rPr>
  </w:style>
  <w:style w:type="paragraph" w:styleId="BodyText2">
    <w:name w:val="Body Text 2"/>
    <w:basedOn w:val="Normal"/>
    <w:link w:val="BodyText2Char"/>
    <w:rsid w:val="00015319"/>
    <w:pPr>
      <w:spacing w:before="60"/>
      <w:ind w:left="0"/>
    </w:pPr>
    <w:rPr>
      <w:sz w:val="24"/>
      <w:lang w:val="ro-RO"/>
    </w:rPr>
  </w:style>
  <w:style w:type="character" w:customStyle="1" w:styleId="BodyText2Char">
    <w:name w:val="Body Text 2 Char"/>
    <w:basedOn w:val="DefaultParagraphFont"/>
    <w:link w:val="BodyText2"/>
    <w:rsid w:val="00015319"/>
    <w:rPr>
      <w:rFonts w:ascii="Times New Roman" w:eastAsia="Times New Roman" w:hAnsi="Times New Roman" w:cs="Times New Roman"/>
      <w:sz w:val="24"/>
      <w:szCs w:val="20"/>
      <w:lang w:val="ro-RO"/>
    </w:rPr>
  </w:style>
  <w:style w:type="paragraph" w:customStyle="1" w:styleId="BodyText22">
    <w:name w:val="Body Text 22"/>
    <w:basedOn w:val="Normal"/>
    <w:rsid w:val="00015319"/>
    <w:pPr>
      <w:spacing w:after="0"/>
      <w:ind w:left="0" w:firstLine="720"/>
    </w:pPr>
    <w:rPr>
      <w:rFonts w:ascii="Times-Roman-R" w:hAnsi="Times-Roman-R"/>
      <w:sz w:val="28"/>
      <w:lang w:val="en-US"/>
    </w:rPr>
  </w:style>
  <w:style w:type="paragraph" w:styleId="NormalWeb">
    <w:name w:val="Normal (Web)"/>
    <w:basedOn w:val="Normal"/>
    <w:rsid w:val="00015319"/>
    <w:pPr>
      <w:spacing w:before="100" w:after="100"/>
      <w:ind w:left="0"/>
      <w:jc w:val="left"/>
    </w:pPr>
    <w:rPr>
      <w:sz w:val="24"/>
      <w:lang w:val="en-US"/>
    </w:rPr>
  </w:style>
  <w:style w:type="paragraph" w:customStyle="1" w:styleId="Default">
    <w:name w:val="Default"/>
    <w:rsid w:val="0001531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
    <w:name w:val="Él"/>
    <w:basedOn w:val="Normal"/>
    <w:rsid w:val="00015319"/>
    <w:pPr>
      <w:tabs>
        <w:tab w:val="center" w:pos="4536"/>
        <w:tab w:val="right" w:pos="9072"/>
      </w:tabs>
      <w:suppressAutoHyphens/>
      <w:spacing w:after="0"/>
      <w:ind w:left="0"/>
      <w:jc w:val="left"/>
    </w:pPr>
    <w:rPr>
      <w:lang w:val="hu-H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7140</Words>
  <Characters>40700</Characters>
  <Application>Microsoft Office Word</Application>
  <DocSecurity>0</DocSecurity>
  <Lines>339</Lines>
  <Paragraphs>95</Paragraphs>
  <ScaleCrop>false</ScaleCrop>
  <Company/>
  <LinksUpToDate>false</LinksUpToDate>
  <CharactersWithSpaces>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Pascu</dc:creator>
  <cp:keywords/>
  <dc:description/>
  <cp:lastModifiedBy>Simona Pascu</cp:lastModifiedBy>
  <cp:revision>1</cp:revision>
  <dcterms:created xsi:type="dcterms:W3CDTF">2018-11-05T08:53:00Z</dcterms:created>
  <dcterms:modified xsi:type="dcterms:W3CDTF">2018-11-05T08:53:00Z</dcterms:modified>
</cp:coreProperties>
</file>